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BD" w:rsidRDefault="00D72EBD" w:rsidP="00F8107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inline distT="0" distB="0" distL="0" distR="0">
            <wp:extent cx="5984920" cy="8260080"/>
            <wp:effectExtent l="19050" t="0" r="0" b="0"/>
            <wp:docPr id="1" name="Рисунок 0" descr="img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99" cy="826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EBD" w:rsidRDefault="00D72EBD" w:rsidP="00F8107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zh-HK"/>
        </w:rPr>
      </w:pPr>
    </w:p>
    <w:p w:rsidR="00D72EBD" w:rsidRDefault="00D72EBD" w:rsidP="00F81074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zh-HK"/>
        </w:rPr>
      </w:pPr>
    </w:p>
    <w:p w:rsidR="00F81074" w:rsidRPr="00F81074" w:rsidRDefault="00AA3781" w:rsidP="00F81074">
      <w:pPr>
        <w:spacing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lastRenderedPageBreak/>
        <w:t xml:space="preserve">     </w:t>
      </w:r>
      <w:r w:rsidR="009A464E" w:rsidRPr="00F81074">
        <w:rPr>
          <w:rFonts w:ascii="Times New Roman" w:hAnsi="Times New Roman" w:cs="Times New Roman"/>
        </w:rPr>
        <w:t xml:space="preserve">  П</w:t>
      </w:r>
      <w:r w:rsidR="00F1045E" w:rsidRPr="00F81074">
        <w:rPr>
          <w:rFonts w:ascii="Times New Roman" w:hAnsi="Times New Roman" w:cs="Times New Roman"/>
        </w:rPr>
        <w:t xml:space="preserve">рограмма ориентирована на решение наиболее значимых проблем дополнительного образования детей в данный период времени. </w:t>
      </w:r>
      <w:r w:rsidR="009A464E" w:rsidRPr="00F81074">
        <w:rPr>
          <w:rFonts w:ascii="Times New Roman" w:hAnsi="Times New Roman" w:cs="Times New Roman"/>
        </w:rPr>
        <w:t>Н</w:t>
      </w:r>
      <w:r w:rsidR="00F1045E" w:rsidRPr="00F81074">
        <w:rPr>
          <w:rFonts w:ascii="Times New Roman" w:hAnsi="Times New Roman" w:cs="Times New Roman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</w:t>
      </w:r>
      <w:proofErr w:type="gramStart"/>
      <w:r w:rsidR="00F1045E" w:rsidRPr="00F81074">
        <w:rPr>
          <w:rFonts w:ascii="Times New Roman" w:hAnsi="Times New Roman" w:cs="Times New Roman"/>
        </w:rPr>
        <w:t>достигается</w:t>
      </w:r>
      <w:proofErr w:type="gramEnd"/>
      <w:r w:rsidR="00F1045E" w:rsidRPr="00F81074">
        <w:rPr>
          <w:rFonts w:ascii="Times New Roman" w:hAnsi="Times New Roman" w:cs="Times New Roman"/>
        </w:rPr>
        <w:t xml:space="preserve"> прежде всего четким взаимодействием между различными ведомствами. Важной составляющей </w:t>
      </w:r>
      <w:proofErr w:type="spellStart"/>
      <w:r w:rsidR="00F1045E" w:rsidRPr="00F81074">
        <w:rPr>
          <w:rFonts w:ascii="Times New Roman" w:hAnsi="Times New Roman" w:cs="Times New Roman"/>
        </w:rPr>
        <w:t>здоровьесберегающей</w:t>
      </w:r>
      <w:proofErr w:type="spellEnd"/>
      <w:r w:rsidR="00F1045E" w:rsidRPr="00F81074">
        <w:rPr>
          <w:rFonts w:ascii="Times New Roman" w:hAnsi="Times New Roman" w:cs="Times New Roman"/>
        </w:rPr>
        <w:t xml:space="preserve"> деятельности </w:t>
      </w:r>
      <w:r w:rsidR="00F81074" w:rsidRPr="00F81074">
        <w:rPr>
          <w:rFonts w:ascii="Times New Roman" w:hAnsi="Times New Roman" w:cs="Times New Roman"/>
        </w:rPr>
        <w:t>нашей школы</w:t>
      </w:r>
      <w:r w:rsidR="00F1045E" w:rsidRPr="00F81074">
        <w:rPr>
          <w:rFonts w:ascii="Times New Roman" w:hAnsi="Times New Roman" w:cs="Times New Roman"/>
        </w:rPr>
        <w:t xml:space="preserve"> является создание безопасного пространства ребенка, которое подразумевает обучение </w:t>
      </w:r>
      <w:r w:rsidRPr="00F81074">
        <w:rPr>
          <w:rFonts w:ascii="Times New Roman" w:hAnsi="Times New Roman" w:cs="Times New Roman"/>
        </w:rPr>
        <w:t xml:space="preserve">детей и </w:t>
      </w:r>
      <w:r w:rsidR="00F1045E" w:rsidRPr="00F81074">
        <w:rPr>
          <w:rFonts w:ascii="Times New Roman" w:hAnsi="Times New Roman" w:cs="Times New Roman"/>
        </w:rPr>
        <w:t xml:space="preserve">безопасному поведению в повседневной жизни и рациональным действиям в возможных опасных и чрезвычайных ситуациях. </w:t>
      </w:r>
    </w:p>
    <w:p w:rsidR="006C4CBB" w:rsidRPr="00705EE0" w:rsidRDefault="00AA3781" w:rsidP="006C4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1074">
        <w:rPr>
          <w:rFonts w:ascii="Times New Roman" w:hAnsi="Times New Roman" w:cs="Times New Roman"/>
          <w:lang w:eastAsia="zh-HK"/>
        </w:rPr>
        <w:t xml:space="preserve"> </w:t>
      </w:r>
      <w:r w:rsidR="00F81074">
        <w:rPr>
          <w:rFonts w:ascii="Times New Roman" w:hAnsi="Times New Roman" w:cs="Times New Roman"/>
          <w:lang w:eastAsia="zh-HK"/>
        </w:rPr>
        <w:t xml:space="preserve">     </w:t>
      </w:r>
      <w:r w:rsidR="00F81074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="00F81074" w:rsidRPr="00705EE0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5155EC">
        <w:rPr>
          <w:rFonts w:ascii="Times New Roman" w:hAnsi="Times New Roman" w:cs="Times New Roman"/>
          <w:b/>
          <w:sz w:val="24"/>
          <w:szCs w:val="24"/>
          <w:lang w:eastAsia="zh-HK"/>
        </w:rPr>
        <w:t>:</w:t>
      </w:r>
      <w:r w:rsidR="00515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у школьников устойчивые навыки</w:t>
      </w:r>
      <w:r w:rsidR="00705EE0" w:rsidRPr="00705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безопасного поведения на улицах и дорогах, содействовать сохранению жизни и здоровья детей</w:t>
      </w:r>
      <w:r w:rsidR="00515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045E" w:rsidRPr="006C4CBB" w:rsidRDefault="006C4CBB" w:rsidP="006C4CBB">
      <w:pPr>
        <w:pStyle w:val="ab"/>
        <w:rPr>
          <w:rFonts w:ascii="Times New Roman" w:hAnsi="Times New Roman" w:cs="Times New Roman"/>
          <w:sz w:val="24"/>
          <w:szCs w:val="24"/>
          <w:lang w:eastAsia="zh-HK"/>
        </w:rPr>
      </w:pPr>
      <w:r w:rsidRPr="006C4CBB">
        <w:rPr>
          <w:rFonts w:ascii="Times New Roman" w:hAnsi="Times New Roman" w:cs="Times New Roman"/>
          <w:sz w:val="24"/>
          <w:szCs w:val="24"/>
          <w:lang w:eastAsia="zh-HK"/>
        </w:rPr>
        <w:t xml:space="preserve">       </w:t>
      </w:r>
      <w:r w:rsidR="00F81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074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F1045E" w:rsidRPr="00570F83">
        <w:rPr>
          <w:rFonts w:ascii="Times New Roman" w:eastAsia="Calibri" w:hAnsi="Times New Roman" w:cs="Times New Roman"/>
          <w:b/>
          <w:sz w:val="24"/>
          <w:szCs w:val="24"/>
        </w:rPr>
        <w:t>адач</w:t>
      </w:r>
      <w:r w:rsidR="00F8107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1045E" w:rsidRPr="00570F8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1045E" w:rsidRPr="00570F83" w:rsidRDefault="00F81074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>привлечение школьников к активной пропаганде Правил дорожного движения;</w:t>
      </w:r>
    </w:p>
    <w:p w:rsidR="00F1045E" w:rsidRPr="00570F83" w:rsidRDefault="00F81074" w:rsidP="009A4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F1045E" w:rsidRPr="00570F83">
        <w:rPr>
          <w:rFonts w:ascii="Times New Roman" w:eastAsia="Calibri" w:hAnsi="Times New Roman" w:cs="Times New Roman"/>
          <w:sz w:val="24"/>
          <w:szCs w:val="24"/>
        </w:rPr>
        <w:t>вовлечение их в деятельность по профилактике детского дорожного травматизма.</w:t>
      </w:r>
    </w:p>
    <w:p w:rsidR="00745E92" w:rsidRPr="00570F83" w:rsidRDefault="00745E92" w:rsidP="009A464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обучения младших школьников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основные части улицы и дороги, общие правила ориентации, правила перехода улиц и дорог;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название, назначение и возможные места установ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ки изученных дорожных знаков;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определять наиболее опасные участки улиц и дорог, где не следует переходить улицу.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название, назначение дорожных знаков, изученных за два года обучения и места их установки;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значение сигналов светофоров, регулировщиков;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1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на городских ули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цах и загородных дорогах;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right="5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самостоятельно определять места для безопасного пере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хода улиц и дорог, входить и выходить из общественно</w:t>
      </w:r>
      <w:r w:rsidRPr="00570F83">
        <w:rPr>
          <w:rFonts w:ascii="Times New Roman" w:eastAsia="Calibri" w:hAnsi="Times New Roman" w:cs="Times New Roman"/>
          <w:sz w:val="24"/>
          <w:szCs w:val="24"/>
        </w:rPr>
        <w:softHyphen/>
        <w:t>го транспорта.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где разрешено школьникам кататься на велосипедах;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безопасного поведения школьников при движении группой и колонной на улице;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школьников.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уметь разбираться в видах дорожных знаков;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и выполнять правила безопасного поведения пешеходов;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правила поведения пассажиров и пешеходов;</w:t>
      </w:r>
    </w:p>
    <w:p w:rsidR="00745E92" w:rsidRPr="00570F83" w:rsidRDefault="00745E92" w:rsidP="009A464E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знать основы безопасности при езде на велосипеде (скутере)</w:t>
      </w:r>
    </w:p>
    <w:p w:rsidR="00745E92" w:rsidRPr="00570F83" w:rsidRDefault="00745E92" w:rsidP="009A464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45E" w:rsidRPr="00F81074" w:rsidRDefault="00F1045E" w:rsidP="00F81074"/>
    <w:p w:rsidR="00F1045E" w:rsidRPr="00570F83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74" w:rsidRDefault="00F81074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74" w:rsidRDefault="00F81074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74" w:rsidRDefault="00F81074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74" w:rsidRDefault="00F81074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C8A" w:rsidRDefault="00E27C8A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30A" w:rsidRDefault="005E430A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30A" w:rsidRDefault="005E430A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30A" w:rsidRDefault="005E430A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570F83" w:rsidRDefault="00F81074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F1045E" w:rsidRPr="00570F8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</w:p>
    <w:p w:rsidR="00F1045E" w:rsidRPr="00570F83" w:rsidRDefault="00C7529A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1045E" w:rsidRPr="00570F83">
        <w:rPr>
          <w:rFonts w:ascii="Times New Roman" w:eastAsia="Calibri" w:hAnsi="Times New Roman" w:cs="Times New Roman"/>
          <w:b/>
          <w:sz w:val="24"/>
          <w:szCs w:val="24"/>
        </w:rPr>
        <w:t>4 часа</w:t>
      </w:r>
    </w:p>
    <w:p w:rsidR="00F1045E" w:rsidRDefault="00F1045E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812"/>
        <w:gridCol w:w="1417"/>
        <w:gridCol w:w="1298"/>
      </w:tblGrid>
      <w:tr w:rsidR="00C7529A" w:rsidTr="00C7529A">
        <w:tc>
          <w:tcPr>
            <w:tcW w:w="817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C7529A" w:rsidRP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529A" w:rsidTr="00C7529A">
        <w:tc>
          <w:tcPr>
            <w:tcW w:w="817" w:type="dxa"/>
          </w:tcPr>
          <w:p w:rsidR="00C7529A" w:rsidRP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7529A" w:rsidRPr="00092CEF" w:rsidRDefault="00092CEF" w:rsidP="00F7018B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AA64EB"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5812" w:type="dxa"/>
          </w:tcPr>
          <w:p w:rsidR="00C7529A" w:rsidRDefault="00F7018B" w:rsidP="00F70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 полна  неожиданностей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(Экскурс</w:t>
            </w:r>
            <w:r w:rsidR="008500B2">
              <w:rPr>
                <w:rFonts w:ascii="Times New Roman" w:eastAsia="Calibri" w:hAnsi="Times New Roman" w:cs="Times New Roman"/>
                <w:sz w:val="24"/>
                <w:szCs w:val="24"/>
              </w:rPr>
              <w:t>ия «Наш  посёлок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5812" w:type="dxa"/>
          </w:tcPr>
          <w:p w:rsidR="00C7529A" w:rsidRDefault="00F7018B" w:rsidP="00F70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на  ули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икторина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«Азбука  безопасности»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</w:t>
            </w:r>
          </w:p>
        </w:tc>
        <w:tc>
          <w:tcPr>
            <w:tcW w:w="5812" w:type="dxa"/>
          </w:tcPr>
          <w:p w:rsidR="00C7529A" w:rsidRDefault="00F7018B" w:rsidP="00F70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Безопасный  путь : </w:t>
            </w:r>
            <w:r w:rsidR="0050069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«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Дом-школа-дом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</w:p>
        </w:tc>
        <w:tc>
          <w:tcPr>
            <w:tcW w:w="5812" w:type="dxa"/>
          </w:tcPr>
          <w:p w:rsidR="00F7018B" w:rsidRPr="00570F83" w:rsidRDefault="00F7018B" w:rsidP="00F70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 безопасности</w:t>
            </w:r>
            <w:r w:rsidR="00850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8500B2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6</w:t>
            </w:r>
          </w:p>
        </w:tc>
        <w:tc>
          <w:tcPr>
            <w:tcW w:w="5812" w:type="dxa"/>
          </w:tcPr>
          <w:p w:rsidR="00F7018B" w:rsidRPr="00570F83" w:rsidRDefault="00F7018B" w:rsidP="00F70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 и  машин</w:t>
            </w:r>
            <w:r w:rsidR="00850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5A7F77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7</w:t>
            </w:r>
          </w:p>
        </w:tc>
        <w:tc>
          <w:tcPr>
            <w:tcW w:w="5812" w:type="dxa"/>
          </w:tcPr>
          <w:p w:rsidR="00F7018B" w:rsidRPr="00570F83" w:rsidRDefault="00F7018B" w:rsidP="00F70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Тротуар. Проезжая  часть.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</w:p>
        </w:tc>
        <w:tc>
          <w:tcPr>
            <w:tcW w:w="5812" w:type="dxa"/>
          </w:tcPr>
          <w:p w:rsidR="00C7529A" w:rsidRDefault="00092CEF" w:rsidP="00092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Где и  как  надо  переходить дорогу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9-10</w:t>
            </w:r>
          </w:p>
        </w:tc>
        <w:tc>
          <w:tcPr>
            <w:tcW w:w="5812" w:type="dxa"/>
          </w:tcPr>
          <w:p w:rsidR="00092CEF" w:rsidRPr="00570F83" w:rsidRDefault="00092CEF" w:rsidP="00092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5A7F77" w:rsidRDefault="00997530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</w:p>
        </w:tc>
        <w:tc>
          <w:tcPr>
            <w:tcW w:w="5812" w:type="dxa"/>
          </w:tcPr>
          <w:p w:rsidR="00C7529A" w:rsidRDefault="00092CEF" w:rsidP="00092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 разметка  и  её  предназначение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8500B2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</w:p>
        </w:tc>
        <w:tc>
          <w:tcPr>
            <w:tcW w:w="5812" w:type="dxa"/>
          </w:tcPr>
          <w:p w:rsidR="00092CEF" w:rsidRPr="00570F83" w:rsidRDefault="00092CEF" w:rsidP="00092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 и  его  виды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8500B2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13</w:t>
            </w:r>
          </w:p>
        </w:tc>
        <w:tc>
          <w:tcPr>
            <w:tcW w:w="5812" w:type="dxa"/>
          </w:tcPr>
          <w:p w:rsidR="00092CEF" w:rsidRPr="00570F83" w:rsidRDefault="00092CEF" w:rsidP="00092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 и  его  сигналы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14</w:t>
            </w:r>
          </w:p>
        </w:tc>
        <w:tc>
          <w:tcPr>
            <w:tcW w:w="5812" w:type="dxa"/>
          </w:tcPr>
          <w:p w:rsidR="00C7529A" w:rsidRDefault="00092CEF" w:rsidP="00092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 регулирования  дорожного  движения</w:t>
            </w:r>
          </w:p>
        </w:tc>
        <w:tc>
          <w:tcPr>
            <w:tcW w:w="1417" w:type="dxa"/>
          </w:tcPr>
          <w:p w:rsidR="00C7529A" w:rsidRPr="008500B2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15</w:t>
            </w:r>
          </w:p>
        </w:tc>
        <w:tc>
          <w:tcPr>
            <w:tcW w:w="5812" w:type="dxa"/>
          </w:tcPr>
          <w:p w:rsidR="00092CEF" w:rsidRPr="00570F83" w:rsidRDefault="00092CEF" w:rsidP="00092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и  тренировка  в  подаче  сигналов  регулировщика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29A" w:rsidRPr="005A7F77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16</w:t>
            </w:r>
          </w:p>
        </w:tc>
        <w:tc>
          <w:tcPr>
            <w:tcW w:w="5812" w:type="dxa"/>
          </w:tcPr>
          <w:p w:rsidR="00C7529A" w:rsidRPr="00DA0BEE" w:rsidRDefault="00092CEF" w:rsidP="00092CE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«Красный, желтый, зеленый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A0BE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proofErr w:type="gramEnd"/>
            <w:r w:rsidR="00DA0BE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игра).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C7529A" w:rsidRDefault="00092CEF" w:rsidP="00092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Своими руками</w:t>
            </w:r>
            <w:r w:rsidR="00850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(творческая мастерская).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C7529A" w:rsidRDefault="00A3510B" w:rsidP="00A35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-  пассажиры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C7529A" w:rsidRDefault="00A3510B" w:rsidP="00A351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 водителей, пешеходов  и  пассажиров</w:t>
            </w:r>
          </w:p>
        </w:tc>
        <w:tc>
          <w:tcPr>
            <w:tcW w:w="1417" w:type="dxa"/>
          </w:tcPr>
          <w:p w:rsidR="00C7529A" w:rsidRPr="008500B2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C7529A" w:rsidRDefault="00A3510B" w:rsidP="00850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 транспорта (наземный, водный, воздушный)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C7529A" w:rsidRDefault="008500B2" w:rsidP="00850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«Учимся  соблюдать  правила  дорожного  движения»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C7529A" w:rsidRPr="008500B2" w:rsidRDefault="008500B2" w:rsidP="008500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–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«Дисциплинированный  пассажир»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C7529A" w:rsidRDefault="008500B2" w:rsidP="00850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Ремень безопасности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C7529A" w:rsidRPr="008500B2" w:rsidRDefault="008500B2" w:rsidP="008500B2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Викторина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«Знающий  пешеход»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C7529A" w:rsidRDefault="008500B2" w:rsidP="00850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«Правила  дорожного  движения - наши  верные  друзья»</w:t>
            </w:r>
          </w:p>
        </w:tc>
        <w:tc>
          <w:tcPr>
            <w:tcW w:w="1417" w:type="dxa"/>
          </w:tcPr>
          <w:p w:rsidR="00C7529A" w:rsidRPr="008500B2" w:rsidRDefault="008500B2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26 -27</w:t>
            </w:r>
          </w:p>
        </w:tc>
        <w:tc>
          <w:tcPr>
            <w:tcW w:w="5812" w:type="dxa"/>
          </w:tcPr>
          <w:p w:rsidR="00C7529A" w:rsidRPr="008500B2" w:rsidRDefault="008500B2" w:rsidP="008500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0B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театрализованного представления для малыш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5A7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ПДД.</w:t>
            </w:r>
          </w:p>
        </w:tc>
        <w:tc>
          <w:tcPr>
            <w:tcW w:w="1417" w:type="dxa"/>
          </w:tcPr>
          <w:p w:rsidR="00C7529A" w:rsidRPr="005A7F77" w:rsidRDefault="005A7F77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812" w:type="dxa"/>
          </w:tcPr>
          <w:p w:rsidR="00C7529A" w:rsidRPr="008500B2" w:rsidRDefault="005A7F77" w:rsidP="005A7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друг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велосипед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5A7F77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</w:tcPr>
          <w:p w:rsidR="00C7529A" w:rsidRDefault="00997530" w:rsidP="005A7F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Вождение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велосипеда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C7529A" w:rsidRPr="005A7F77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C7529A" w:rsidRPr="005A7F77" w:rsidRDefault="005A7F77" w:rsidP="005A7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F7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0BEE"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 «Сказка»</w:t>
            </w:r>
          </w:p>
        </w:tc>
        <w:tc>
          <w:tcPr>
            <w:tcW w:w="14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C7529A" w:rsidRDefault="00DA0BEE" w:rsidP="005A7F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видеофильмов  по правилам  дорожного  движения</w:t>
            </w:r>
          </w:p>
        </w:tc>
        <w:tc>
          <w:tcPr>
            <w:tcW w:w="14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C7529A" w:rsidRDefault="00DA0BEE" w:rsidP="00DA0B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по  итогам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4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529A" w:rsidTr="00C7529A">
        <w:tc>
          <w:tcPr>
            <w:tcW w:w="8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C7529A" w:rsidRDefault="00DA0BEE" w:rsidP="00DA0B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29A" w:rsidRPr="00DA0BEE" w:rsidRDefault="00DA0BEE" w:rsidP="0057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C7529A" w:rsidRDefault="00C7529A" w:rsidP="0057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7529A" w:rsidRPr="00570F83" w:rsidRDefault="00C7529A" w:rsidP="00570F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ABE" w:rsidRPr="00616234" w:rsidRDefault="00974ABE" w:rsidP="00974AB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16234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Головко В.В. Основы безопасности дорожного движения / В.В. Головко. – М., 2007.</w:t>
      </w:r>
    </w:p>
    <w:p w:rsidR="00616234" w:rsidRPr="00493BC8" w:rsidRDefault="00616234" w:rsidP="00E27C8A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 xml:space="preserve">Горский В.А., Смирнов Д.В., Тимофеев А.А. Примерные программы внеурочной деятельности. 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Дмитрук В.П. Правила дорожного движения для школьников / В.П. Дмитрук. – М., 2008.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Добрая дорога детства (ДДД). Детское приложение к всероссийскому ежемесячнику «STOP-газета».- М., 2000-2002.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Зеленин С.Ф. Правила дорожного движения с комментарием для всех понятным языком / С.Ф. Зеленин. – М., 2007.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Извекова Н.А., Медведева А.Ф., Полякова Л.Б. Занятия по правилам дорожного движения. – М.: ТЦ «Сфера», 2010.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Руденко В.И. Новые школьные КВН и конкурсы. Лучшие сценарии, 4-е издание.- Ростов-на-Дону: «Феникс», 2005.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proofErr w:type="spellStart"/>
      <w:r w:rsidRPr="00493BC8">
        <w:rPr>
          <w:rFonts w:ascii="Times New Roman" w:hAnsi="Times New Roman" w:cs="Times New Roman"/>
        </w:rPr>
        <w:t>Старцева</w:t>
      </w:r>
      <w:proofErr w:type="spellEnd"/>
      <w:r w:rsidRPr="00493BC8">
        <w:rPr>
          <w:rFonts w:ascii="Times New Roman" w:hAnsi="Times New Roman" w:cs="Times New Roman"/>
        </w:rPr>
        <w:t xml:space="preserve"> О.Ю. Школа дорожных наук. Профилактика дорожно-транспортного травматизма. – М., 2008.</w:t>
      </w:r>
    </w:p>
    <w:p w:rsidR="00616234" w:rsidRPr="00493BC8" w:rsidRDefault="00616234" w:rsidP="00493BC8">
      <w:pPr>
        <w:pStyle w:val="ab"/>
        <w:rPr>
          <w:rFonts w:ascii="Times New Roman" w:hAnsi="Times New Roman" w:cs="Times New Roman"/>
        </w:rPr>
      </w:pPr>
      <w:r w:rsidRPr="00493BC8">
        <w:rPr>
          <w:rFonts w:ascii="Times New Roman" w:hAnsi="Times New Roman" w:cs="Times New Roman"/>
        </w:rPr>
        <w:t>Шорыгина Т.А. Беседы о безопасности с детьми 5-8 лет. – М.: ТЦ «Сфера», 2008.</w:t>
      </w: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ABE" w:rsidRPr="00570F83" w:rsidRDefault="00974ABE" w:rsidP="00570F8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045E" w:rsidRPr="00570F83" w:rsidRDefault="00F1045E" w:rsidP="00570F8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335" w:rsidRDefault="00133335" w:rsidP="00570F8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570F83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570F83" w:rsidRDefault="00F1045E" w:rsidP="00570F8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45E" w:rsidRPr="00570F83" w:rsidRDefault="00F1045E" w:rsidP="00570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045E" w:rsidRPr="00570F83" w:rsidSect="00570F83">
      <w:pgSz w:w="11906" w:h="16838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552"/>
    <w:rsid w:val="00092CEF"/>
    <w:rsid w:val="000D4552"/>
    <w:rsid w:val="00133335"/>
    <w:rsid w:val="001348DE"/>
    <w:rsid w:val="00153416"/>
    <w:rsid w:val="00173D0E"/>
    <w:rsid w:val="001B6F11"/>
    <w:rsid w:val="001C7E36"/>
    <w:rsid w:val="00226FE4"/>
    <w:rsid w:val="002E1489"/>
    <w:rsid w:val="00493BC8"/>
    <w:rsid w:val="00500695"/>
    <w:rsid w:val="005155EC"/>
    <w:rsid w:val="00570F83"/>
    <w:rsid w:val="005A7F77"/>
    <w:rsid w:val="005C28D4"/>
    <w:rsid w:val="005E430A"/>
    <w:rsid w:val="00616234"/>
    <w:rsid w:val="006B71FB"/>
    <w:rsid w:val="006C4CBB"/>
    <w:rsid w:val="00705EE0"/>
    <w:rsid w:val="00745E92"/>
    <w:rsid w:val="007D68E7"/>
    <w:rsid w:val="007E72E0"/>
    <w:rsid w:val="00816735"/>
    <w:rsid w:val="00825E2A"/>
    <w:rsid w:val="008500B2"/>
    <w:rsid w:val="00946402"/>
    <w:rsid w:val="00974ABE"/>
    <w:rsid w:val="00997530"/>
    <w:rsid w:val="009A464E"/>
    <w:rsid w:val="00A3510B"/>
    <w:rsid w:val="00A700B1"/>
    <w:rsid w:val="00A73BA0"/>
    <w:rsid w:val="00AA3781"/>
    <w:rsid w:val="00AA64EB"/>
    <w:rsid w:val="00B65F59"/>
    <w:rsid w:val="00B6706F"/>
    <w:rsid w:val="00BB5513"/>
    <w:rsid w:val="00C028A6"/>
    <w:rsid w:val="00C1139E"/>
    <w:rsid w:val="00C63778"/>
    <w:rsid w:val="00C7529A"/>
    <w:rsid w:val="00CB78F7"/>
    <w:rsid w:val="00CD273A"/>
    <w:rsid w:val="00CD359A"/>
    <w:rsid w:val="00CF425F"/>
    <w:rsid w:val="00D666A4"/>
    <w:rsid w:val="00D72EBD"/>
    <w:rsid w:val="00DA0BEE"/>
    <w:rsid w:val="00E27C8A"/>
    <w:rsid w:val="00E32565"/>
    <w:rsid w:val="00E46511"/>
    <w:rsid w:val="00F1045E"/>
    <w:rsid w:val="00F24633"/>
    <w:rsid w:val="00F7018B"/>
    <w:rsid w:val="00F8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17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93BC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7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2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1045E"/>
  </w:style>
  <w:style w:type="table" w:customStyle="1" w:styleId="10">
    <w:name w:val="Сетка таблицы1"/>
    <w:basedOn w:val="a1"/>
    <w:next w:val="a3"/>
    <w:uiPriority w:val="59"/>
    <w:rsid w:val="00F10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45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104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04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1045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1045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104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7D2C-E815-45D2-8A83-864B7B8C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Сергей</cp:lastModifiedBy>
  <cp:revision>31</cp:revision>
  <cp:lastPrinted>2018-10-14T12:18:00Z</cp:lastPrinted>
  <dcterms:created xsi:type="dcterms:W3CDTF">2016-05-30T10:14:00Z</dcterms:created>
  <dcterms:modified xsi:type="dcterms:W3CDTF">2019-02-27T08:37:00Z</dcterms:modified>
</cp:coreProperties>
</file>