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64" w:rsidRPr="001B7764" w:rsidRDefault="001B7764" w:rsidP="001B77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 xml:space="preserve">Подростки в возрасте 13-14 лет будут проходить тестирование с согласия родителей, 15-17 летние – по собственному желанию. Оба варианта теста содержат более 100 вопросов, адаптированных для каждой возрастной группы. Ответить на вопросы учащиеся должны будут за 45 минут. Выявлять обучающихся с признаками аддиктивного поведения (склонности к пагубным привычкам) будут по опроснику Р.Б. </w:t>
      </w:r>
      <w:proofErr w:type="spellStart"/>
      <w:r w:rsidRPr="001B7764">
        <w:rPr>
          <w:rFonts w:ascii="Times New Roman" w:hAnsi="Times New Roman" w:cs="Times New Roman"/>
          <w:sz w:val="28"/>
          <w:szCs w:val="28"/>
        </w:rPr>
        <w:t>Кеттела</w:t>
      </w:r>
      <w:proofErr w:type="spellEnd"/>
      <w:r w:rsidRPr="001B7764">
        <w:rPr>
          <w:rFonts w:ascii="Times New Roman" w:hAnsi="Times New Roman" w:cs="Times New Roman"/>
          <w:sz w:val="28"/>
          <w:szCs w:val="28"/>
        </w:rPr>
        <w:t xml:space="preserve"> – самому распространенному анкетному методу оценки индивидуально-психологических особенностей личности. Согласно данной методике, для выявления обучающихся 13-14 лет с признаками аддиктивного поведения используются факторы: степень эмоциональной устойчивости, степень принятия моральных норм, степень неискренности, степень самоконтроля. При этом решающее значение принадлежит фактору «степень принятия моральных норм». Его низкие показатели в сочетании с низкими показателями любых из двух оставшихся факторов и высоким показателем «неискренности», является основанием для отнесения респондента к «группе риска» и дает возможность сделать вывод о наличии у него склонности к отклоняющемуся поведению, говорится в документе.</w:t>
      </w:r>
    </w:p>
    <w:p w:rsidR="001B7764" w:rsidRPr="001B7764" w:rsidRDefault="001B7764" w:rsidP="001B77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>Согласно проекту Приказа комиссия, осуществляющая непосредственное проведение тестирования, должна состоять из числа работников образовательной организации. При проведении тестирования в каждой аудитории должен присутствовать член комиссии, проводящий необходимые организационные и технические мероприятия, обеспечивающие соблюдение порядка. При проведении тестирования допускается присутствие в аудитории в качестве наблюдателя представителей родительской общественности образовательной организации, проводящей тестирование. Перед началом проведения тестирования члены комиссии должны провести инструктаж обучающихся, участвующих в тестировании, в том числе проинформировать об условиях тестирования и его продолжительности.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</w:t>
      </w:r>
    </w:p>
    <w:p w:rsidR="001B7764" w:rsidRPr="001B7764" w:rsidRDefault="001B7764" w:rsidP="001B77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>В свою очередь на руководителя образовательной организации возлагаются следующие обязанности:</w:t>
      </w:r>
    </w:p>
    <w:p w:rsidR="001B7764" w:rsidRPr="001B7764" w:rsidRDefault="001B7764" w:rsidP="001B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>– обеспечить в трехдневный срок с момента проведения тестирования направление акта передачи бланков тестирования и пакеты с заполненными бланками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тестирование;</w:t>
      </w:r>
    </w:p>
    <w:p w:rsidR="001B7764" w:rsidRPr="001B7764" w:rsidRDefault="001B7764" w:rsidP="001B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>– обеспечить соблюдение конфиденциальности в процессе проведения тестирования и хранения результатов тестирования;</w:t>
      </w:r>
    </w:p>
    <w:p w:rsidR="001B7764" w:rsidRPr="001B7764" w:rsidRDefault="001B7764" w:rsidP="001B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764" w:rsidRPr="001B7764" w:rsidRDefault="001B7764" w:rsidP="001B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lastRenderedPageBreak/>
        <w:t>– обеспечить хранение в течение года информированных согласий в письменной форме об участии в тестировании в условиях, гарантирующих конфиденциальность и невозможность несанкционированного доступа к ним.</w:t>
      </w:r>
    </w:p>
    <w:p w:rsidR="001B7764" w:rsidRPr="001B7764" w:rsidRDefault="001B7764" w:rsidP="001B77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 в сфере образования, с целью организованного проведения тестирования образовательными организациями, расположенными на их территории, обеспечивают:</w:t>
      </w:r>
    </w:p>
    <w:p w:rsidR="001B7764" w:rsidRPr="001B7764" w:rsidRDefault="001B7764" w:rsidP="001B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>– формирование календарного плана проведения тестирования в рамках ежегодной диспансеризации обучающихся;</w:t>
      </w:r>
    </w:p>
    <w:p w:rsidR="001B7764" w:rsidRPr="001B7764" w:rsidRDefault="001B7764" w:rsidP="001B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>– назначение уполномоченного лица, ответственного за взаимодействие с образовательными организациями по приему результатов тестирования;</w:t>
      </w:r>
    </w:p>
    <w:p w:rsidR="001B7764" w:rsidRPr="001B7764" w:rsidRDefault="001B7764" w:rsidP="001B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>– обработку и анализ заполненных бланков тестирования;</w:t>
      </w:r>
    </w:p>
    <w:p w:rsidR="001B7764" w:rsidRPr="001B7764" w:rsidRDefault="001B7764" w:rsidP="001B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>– определение мест хранения результатов тестирования и соблюдение конфиденциальности при хранении и использовании бланков тестирования.</w:t>
      </w:r>
    </w:p>
    <w:p w:rsidR="001B7764" w:rsidRPr="001B7764" w:rsidRDefault="001B7764" w:rsidP="001B77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>Обработка и анализ информации, полученной в результате проведенного тестирования, осуществляется органом исполнительной власти субъекта Российской Федерации, осуществляющим государственное управление в сфере образования, в соответствии с Методикой тестирования в период до тридцати календарных дней с момента получения от образовательных организаций пакетов с заполненными бланками тестирования. По результатам обработки бланков тестирования уполномоченным лицом составляется акт результатов тестирования, который передается в орган государственной власти субъекта Российской Федерации в сфере охраны здоровья граждан. По результатам опроса психологи выявят коллективы, где учатся ученики с предрасположенностью к употреблению наркотиков. Этому классу рекомендуют пройти следующий этап – медицинский.</w:t>
      </w:r>
    </w:p>
    <w:p w:rsidR="001B7764" w:rsidRPr="001B7764" w:rsidRDefault="001B7764" w:rsidP="001B77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7764">
        <w:rPr>
          <w:rFonts w:ascii="Times New Roman" w:hAnsi="Times New Roman" w:cs="Times New Roman"/>
          <w:sz w:val="28"/>
          <w:szCs w:val="28"/>
        </w:rPr>
        <w:t>Тестирование на употребление наркотиков должно проводиться в соответствии с действующими приказами Минздравсоцразвития РФ</w:t>
      </w:r>
    </w:p>
    <w:p w:rsidR="001B7764" w:rsidRPr="001B7764" w:rsidRDefault="001B7764" w:rsidP="001B77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7764">
        <w:rPr>
          <w:rFonts w:ascii="Times New Roman" w:hAnsi="Times New Roman" w:cs="Times New Roman"/>
          <w:sz w:val="28"/>
          <w:szCs w:val="28"/>
        </w:rPr>
        <w:t>Результаты тестирования, как уверяют специалисты, будут подлежать строгой конфиденциальности. Представителей силовых структур и образовательных учреждений с конкретными итогами проверок знакомить не планируется. Лишь цифры, и никаких имен. В первую очередь результаты тестирования предназначены для родителей. Таким образом, получается, что единственными, кто будет иметь доступ к информации под грифом «секретно», станут медики. Это будут специалисты либо районных поликлиник, либо областного психоневрологического диспансера. Для школьных врачей доступ к данным будет закрыт.</w:t>
      </w:r>
    </w:p>
    <w:p w:rsidR="005975C9" w:rsidRPr="001B7764" w:rsidRDefault="005975C9" w:rsidP="001B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75C9" w:rsidRPr="001B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79"/>
    <w:rsid w:val="001B7764"/>
    <w:rsid w:val="005975C9"/>
    <w:rsid w:val="005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1EA11-0CBE-4756-9246-2F051C4D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2018-12-13T02:18:00Z</dcterms:created>
  <dcterms:modified xsi:type="dcterms:W3CDTF">2018-12-13T02:24:00Z</dcterms:modified>
</cp:coreProperties>
</file>