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jc w:val="center"/>
        <w:rPr>
          <w:lang w:val="ru-RU"/>
        </w:rPr>
      </w:pPr>
      <w:bookmarkStart w:id="18" w:name="_GoBack"/>
      <w:r>
        <w:rPr>
          <w:lang w:val="ru-RU"/>
        </w:rPr>
        <w:drawing>
          <wp:inline distT="0" distB="0" distL="114300" distR="114300">
            <wp:extent cx="5939790" cy="8472805"/>
            <wp:effectExtent l="0" t="0" r="3810" b="4445"/>
            <wp:docPr id="1" name="Изображение 1" descr="CCI25122018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CCI25122018_0027"/>
                    <pic:cNvPicPr>
                      <a:picLocks noChangeAspect="1"/>
                    </pic:cNvPicPr>
                  </pic:nvPicPr>
                  <pic:blipFill>
                    <a:blip r:embed="rId27"/>
                    <a:stretch>
                      <a:fillRect/>
                    </a:stretch>
                  </pic:blipFill>
                  <pic:spPr>
                    <a:xfrm>
                      <a:off x="0" y="0"/>
                      <a:ext cx="5939790" cy="8472805"/>
                    </a:xfrm>
                    <a:prstGeom prst="rect">
                      <a:avLst/>
                    </a:prstGeom>
                  </pic:spPr>
                </pic:pic>
              </a:graphicData>
            </a:graphic>
          </wp:inline>
        </w:drawing>
      </w:r>
      <w:bookmarkEnd w:id="18"/>
    </w:p>
    <w:p>
      <w:pPr>
        <w:pStyle w:val="17"/>
        <w:jc w:val="center"/>
      </w:pPr>
      <w:r>
        <w:t xml:space="preserve">Министерство образования , науки и молодёжной политики Забайкальского края </w:t>
      </w:r>
      <w:r>
        <w:br w:type="textWrapping"/>
      </w:r>
      <w:r>
        <w:t>Муниципальное бюджетное  общеобразовательное учреждение</w:t>
      </w:r>
      <w:r>
        <w:br w:type="textWrapping"/>
      </w:r>
      <w:r>
        <w:t> Досатуйская средняя общеобразовательная школа</w:t>
      </w:r>
    </w:p>
    <w:p>
      <w:pPr>
        <w:pStyle w:val="17"/>
        <w:sectPr>
          <w:footerReference r:id="rId4" w:type="default"/>
          <w:pgSz w:w="11906" w:h="16838"/>
          <w:pgMar w:top="1134" w:right="850" w:bottom="1134" w:left="1701" w:header="708" w:footer="708" w:gutter="0"/>
          <w:cols w:space="708" w:num="1"/>
          <w:docGrid w:linePitch="360" w:charSpace="0"/>
        </w:sectPr>
      </w:pPr>
      <w:r>
        <w:t xml:space="preserve">                                                                                                                                              </w:t>
      </w:r>
    </w:p>
    <w:p>
      <w:pPr>
        <w:pStyle w:val="17"/>
        <w:spacing w:before="0" w:beforeAutospacing="0" w:after="0" w:afterAutospacing="0"/>
      </w:pPr>
      <w:r>
        <w:t xml:space="preserve">Утверждаю:  </w:t>
      </w:r>
    </w:p>
    <w:p>
      <w:pPr>
        <w:pStyle w:val="17"/>
        <w:spacing w:before="0" w:beforeAutospacing="0" w:after="0" w:afterAutospacing="0"/>
      </w:pPr>
      <w:r>
        <w:t>  Директор школы :</w:t>
      </w:r>
    </w:p>
    <w:p>
      <w:pPr>
        <w:pStyle w:val="17"/>
        <w:spacing w:before="0" w:beforeAutospacing="0" w:after="0" w:afterAutospacing="0"/>
      </w:pPr>
      <w:r>
        <w:t xml:space="preserve">Н.Г.Баранникова </w:t>
      </w:r>
      <w:r>
        <w:br w:type="textWrapping"/>
      </w:r>
      <w:r>
        <w:t>                                                                                                                  </w:t>
      </w:r>
    </w:p>
    <w:p>
      <w:pPr>
        <w:pStyle w:val="17"/>
        <w:spacing w:before="0" w:beforeAutospacing="0" w:after="0" w:afterAutospacing="0" w:line="276" w:lineRule="auto"/>
      </w:pPr>
      <w:r>
        <w:t>Рассмотрена                                                 на Педагогическом совете                                                               Протокол № _от «»                2014г .</w:t>
      </w:r>
    </w:p>
    <w:p>
      <w:pPr>
        <w:pStyle w:val="17"/>
        <w:spacing w:line="276" w:lineRule="auto"/>
        <w:jc w:val="center"/>
        <w:rPr>
          <w:rStyle w:val="24"/>
        </w:rPr>
        <w:sectPr>
          <w:type w:val="continuous"/>
          <w:pgSz w:w="11906" w:h="16838"/>
          <w:pgMar w:top="1134" w:right="850" w:bottom="1134" w:left="1701" w:header="708" w:footer="708" w:gutter="0"/>
          <w:cols w:space="708" w:num="2"/>
          <w:docGrid w:linePitch="360" w:charSpace="0"/>
        </w:sectPr>
      </w:pPr>
    </w:p>
    <w:p>
      <w:pPr>
        <w:pStyle w:val="17"/>
        <w:spacing w:line="276" w:lineRule="auto"/>
        <w:jc w:val="center"/>
        <w:rPr>
          <w:rStyle w:val="24"/>
        </w:rPr>
      </w:pPr>
    </w:p>
    <w:p>
      <w:pPr>
        <w:pStyle w:val="17"/>
        <w:jc w:val="center"/>
        <w:rPr>
          <w:rStyle w:val="24"/>
        </w:rPr>
      </w:pPr>
    </w:p>
    <w:p>
      <w:pPr>
        <w:pStyle w:val="17"/>
        <w:rPr>
          <w:rStyle w:val="24"/>
        </w:rPr>
      </w:pPr>
    </w:p>
    <w:p>
      <w:pPr>
        <w:pStyle w:val="17"/>
        <w:jc w:val="center"/>
        <w:rPr>
          <w:rStyle w:val="24"/>
          <w:sz w:val="72"/>
          <w:szCs w:val="72"/>
        </w:rPr>
      </w:pPr>
      <w:r>
        <w:rPr>
          <w:rStyle w:val="24"/>
          <w:sz w:val="72"/>
          <w:szCs w:val="72"/>
        </w:rPr>
        <w:t>Основная образовательная программа</w:t>
      </w:r>
    </w:p>
    <w:p>
      <w:pPr>
        <w:pStyle w:val="17"/>
        <w:jc w:val="center"/>
        <w:rPr>
          <w:rStyle w:val="24"/>
          <w:sz w:val="72"/>
          <w:szCs w:val="72"/>
        </w:rPr>
      </w:pPr>
      <w:r>
        <w:rPr>
          <w:rStyle w:val="24"/>
          <w:sz w:val="72"/>
          <w:szCs w:val="72"/>
        </w:rPr>
        <w:t>МБОУ Досатуйской СОШ</w:t>
      </w:r>
    </w:p>
    <w:p>
      <w:pPr>
        <w:pStyle w:val="17"/>
        <w:jc w:val="center"/>
      </w:pPr>
      <w:r>
        <w:rPr>
          <w:rStyle w:val="24"/>
        </w:rPr>
        <w:t xml:space="preserve">  </w:t>
      </w:r>
      <w:r>
        <w:t xml:space="preserve"> (Срок реализации 3 года) </w:t>
      </w:r>
    </w:p>
    <w:p>
      <w:pPr>
        <w:pStyle w:val="17"/>
        <w:jc w:val="center"/>
      </w:pPr>
    </w:p>
    <w:p>
      <w:pPr>
        <w:pStyle w:val="17"/>
        <w:jc w:val="center"/>
      </w:pPr>
    </w:p>
    <w:p>
      <w:pPr>
        <w:pStyle w:val="17"/>
        <w:jc w:val="center"/>
      </w:pPr>
    </w:p>
    <w:p>
      <w:pPr>
        <w:pStyle w:val="17"/>
        <w:jc w:val="center"/>
      </w:pPr>
    </w:p>
    <w:p>
      <w:pPr>
        <w:pStyle w:val="17"/>
        <w:jc w:val="center"/>
      </w:pPr>
    </w:p>
    <w:p>
      <w:pPr>
        <w:pStyle w:val="17"/>
        <w:jc w:val="center"/>
      </w:pPr>
    </w:p>
    <w:p>
      <w:pPr>
        <w:pStyle w:val="17"/>
        <w:jc w:val="center"/>
      </w:pPr>
    </w:p>
    <w:p>
      <w:pPr>
        <w:pStyle w:val="17"/>
        <w:jc w:val="center"/>
      </w:pPr>
    </w:p>
    <w:p>
      <w:pPr>
        <w:pStyle w:val="17"/>
        <w:jc w:val="center"/>
      </w:pPr>
    </w:p>
    <w:p>
      <w:pPr>
        <w:pStyle w:val="17"/>
        <w:jc w:val="center"/>
      </w:pPr>
    </w:p>
    <w:p>
      <w:pPr>
        <w:pStyle w:val="17"/>
        <w:jc w:val="center"/>
      </w:pPr>
      <w:r>
        <w:t>Досатуй - 2014</w:t>
      </w:r>
    </w:p>
    <w:p>
      <w:pPr>
        <w:rPr>
          <w:rFonts w:ascii="Times New Roman" w:hAnsi="Times New Roman" w:cs="Times New Roman"/>
          <w:b/>
          <w:sz w:val="28"/>
          <w:szCs w:val="28"/>
        </w:rPr>
      </w:pPr>
      <w:r>
        <w:rPr>
          <w:rFonts w:ascii="Times New Roman" w:hAnsi="Times New Roman" w:cs="Times New Roman"/>
          <w:b/>
          <w:sz w:val="28"/>
          <w:szCs w:val="28"/>
        </w:rPr>
        <w:t>Структура образовательной программы МБОУ Досатуйской СОШ</w:t>
      </w:r>
    </w:p>
    <w:tbl>
      <w:tblPr>
        <w:tblStyle w:val="25"/>
        <w:tblW w:w="9570" w:type="dxa"/>
        <w:tblInd w:w="0" w:type="dxa"/>
        <w:tblLayout w:type="fixed"/>
        <w:tblCellMar>
          <w:top w:w="0" w:type="dxa"/>
          <w:left w:w="108" w:type="dxa"/>
          <w:bottom w:w="0" w:type="dxa"/>
          <w:right w:w="108" w:type="dxa"/>
        </w:tblCellMar>
      </w:tblPr>
      <w:tblGrid>
        <w:gridCol w:w="1490"/>
        <w:gridCol w:w="6422"/>
        <w:gridCol w:w="1658"/>
      </w:tblGrid>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r>
              <w:rPr>
                <w:rFonts w:ascii="Times New Roman" w:hAnsi="Times New Roman" w:cs="Times New Roman"/>
                <w:sz w:val="28"/>
                <w:szCs w:val="28"/>
              </w:rPr>
              <w:t>№ раздела, модуля</w:t>
            </w:r>
          </w:p>
        </w:tc>
        <w:tc>
          <w:tcPr>
            <w:tcW w:w="6422" w:type="dxa"/>
          </w:tcPr>
          <w:p>
            <w:pPr>
              <w:spacing w:after="0"/>
              <w:rPr>
                <w:rFonts w:ascii="Times New Roman" w:hAnsi="Times New Roman" w:cs="Times New Roman"/>
                <w:sz w:val="28"/>
                <w:szCs w:val="28"/>
              </w:rPr>
            </w:pPr>
            <w:r>
              <w:rPr>
                <w:rFonts w:ascii="Times New Roman" w:hAnsi="Times New Roman" w:cs="Times New Roman"/>
                <w:sz w:val="28"/>
                <w:szCs w:val="28"/>
              </w:rPr>
              <w:t>Наименование раздела, модуля</w:t>
            </w:r>
          </w:p>
        </w:tc>
        <w:tc>
          <w:tcPr>
            <w:tcW w:w="1658" w:type="dxa"/>
          </w:tcPr>
          <w:p>
            <w:pPr>
              <w:spacing w:after="0"/>
              <w:rPr>
                <w:rFonts w:ascii="Times New Roman" w:hAnsi="Times New Roman" w:cs="Times New Roman"/>
                <w:sz w:val="28"/>
                <w:szCs w:val="28"/>
              </w:rPr>
            </w:pPr>
            <w:r>
              <w:rPr>
                <w:rFonts w:ascii="Times New Roman" w:hAnsi="Times New Roman" w:cs="Times New Roman"/>
                <w:sz w:val="28"/>
                <w:szCs w:val="28"/>
              </w:rPr>
              <w:t>страницы</w:t>
            </w: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pStyle w:val="13"/>
              <w:spacing w:line="480" w:lineRule="atLeast"/>
            </w:pPr>
            <w:r>
              <w:rPr>
                <w:b/>
                <w:sz w:val="22"/>
                <w:szCs w:val="22"/>
              </w:rPr>
              <w:t>Общие сведения об общеобразовательном учреждении</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w:t>
            </w:r>
            <w:r>
              <w:rPr>
                <w:rFonts w:ascii="Times New Roman" w:hAnsi="Times New Roman" w:cs="Times New Roman"/>
                <w:b/>
                <w:sz w:val="28"/>
                <w:szCs w:val="28"/>
              </w:rPr>
              <w:t>.</w:t>
            </w:r>
          </w:p>
        </w:tc>
        <w:tc>
          <w:tcPr>
            <w:tcW w:w="6422" w:type="dxa"/>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Концептуальные основы работы школы</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1.1</w:t>
            </w:r>
          </w:p>
        </w:tc>
        <w:tc>
          <w:tcPr>
            <w:tcW w:w="6422" w:type="dxa"/>
          </w:tcPr>
          <w:p>
            <w:pPr>
              <w:pStyle w:val="39"/>
              <w:spacing w:line="240" w:lineRule="auto"/>
            </w:pPr>
            <w:r>
              <w:t>Актуальность развития общеобразовательной школы в современных условиях, социальный заказ.</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1.2.</w:t>
            </w:r>
          </w:p>
        </w:tc>
        <w:tc>
          <w:tcPr>
            <w:tcW w:w="6422" w:type="dxa"/>
          </w:tcPr>
          <w:p>
            <w:pPr>
              <w:spacing w:after="0"/>
              <w:ind w:firstLine="708"/>
              <w:jc w:val="both"/>
              <w:rPr>
                <w:rFonts w:ascii="Times New Roman" w:hAnsi="Times New Roman" w:cs="Times New Roman"/>
                <w:sz w:val="28"/>
                <w:szCs w:val="28"/>
              </w:rPr>
            </w:pPr>
            <w:r>
              <w:rPr>
                <w:rFonts w:ascii="Times New Roman" w:hAnsi="Times New Roman" w:cs="Times New Roman"/>
                <w:sz w:val="28"/>
                <w:szCs w:val="28"/>
              </w:rPr>
              <w:t>Анализ образовательного пространства школы.</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1.3.</w:t>
            </w:r>
          </w:p>
        </w:tc>
        <w:tc>
          <w:tcPr>
            <w:tcW w:w="6422" w:type="dxa"/>
          </w:tcPr>
          <w:p>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Приоритетные направления, цель и задачи работы школы.</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w:t>
            </w:r>
            <w:r>
              <w:rPr>
                <w:rFonts w:ascii="Times New Roman" w:hAnsi="Times New Roman" w:cs="Times New Roman"/>
                <w:b/>
                <w:sz w:val="28"/>
                <w:szCs w:val="28"/>
              </w:rPr>
              <w:t>.</w:t>
            </w:r>
          </w:p>
        </w:tc>
        <w:tc>
          <w:tcPr>
            <w:tcW w:w="6422"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Содержание базового образования в школе.</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2.1</w:t>
            </w:r>
          </w:p>
        </w:tc>
        <w:tc>
          <w:tcPr>
            <w:tcW w:w="6422" w:type="dxa"/>
          </w:tcPr>
          <w:p>
            <w:pPr>
              <w:spacing w:after="0"/>
              <w:jc w:val="both"/>
              <w:rPr>
                <w:rFonts w:ascii="Times New Roman" w:hAnsi="Times New Roman" w:cs="Times New Roman"/>
                <w:sz w:val="28"/>
                <w:szCs w:val="28"/>
              </w:rPr>
            </w:pPr>
            <w:r>
              <w:rPr>
                <w:rFonts w:ascii="Times New Roman" w:hAnsi="Times New Roman" w:cs="Times New Roman"/>
                <w:sz w:val="28"/>
                <w:szCs w:val="28"/>
              </w:rPr>
              <w:t>.Организационно-педагогические условия для реализации  ОП школы</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2.2.</w:t>
            </w:r>
          </w:p>
        </w:tc>
        <w:tc>
          <w:tcPr>
            <w:tcW w:w="6422"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Учебный план школы</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2.3.</w:t>
            </w:r>
          </w:p>
        </w:tc>
        <w:tc>
          <w:tcPr>
            <w:tcW w:w="6422" w:type="dxa"/>
          </w:tcPr>
          <w:p>
            <w:pPr>
              <w:spacing w:after="0"/>
              <w:ind w:left="284"/>
              <w:jc w:val="both"/>
              <w:rPr>
                <w:rFonts w:ascii="Times New Roman" w:hAnsi="Times New Roman" w:cs="Times New Roman"/>
                <w:sz w:val="28"/>
                <w:szCs w:val="28"/>
              </w:rPr>
            </w:pPr>
            <w:r>
              <w:rPr>
                <w:rFonts w:ascii="Times New Roman" w:hAnsi="Times New Roman" w:cs="Times New Roman"/>
                <w:sz w:val="28"/>
                <w:szCs w:val="28"/>
              </w:rPr>
              <w:t>Образовательная программа дошкольного образования (первый уровень обучения)</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2.4</w:t>
            </w:r>
          </w:p>
        </w:tc>
        <w:tc>
          <w:tcPr>
            <w:tcW w:w="6422" w:type="dxa"/>
          </w:tcPr>
          <w:p>
            <w:pPr>
              <w:spacing w:after="0"/>
              <w:ind w:left="284"/>
              <w:jc w:val="both"/>
              <w:rPr>
                <w:rFonts w:ascii="Times New Roman" w:hAnsi="Times New Roman" w:cs="Times New Roman"/>
                <w:sz w:val="28"/>
                <w:szCs w:val="28"/>
              </w:rPr>
            </w:pPr>
            <w:r>
              <w:rPr>
                <w:rFonts w:ascii="Times New Roman" w:hAnsi="Times New Roman" w:cs="Times New Roman"/>
                <w:sz w:val="28"/>
                <w:szCs w:val="28"/>
              </w:rPr>
              <w:t>Образовательная программа начального общего образования (второй уровень обучения)</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2.5.</w:t>
            </w:r>
          </w:p>
        </w:tc>
        <w:tc>
          <w:tcPr>
            <w:tcW w:w="6422" w:type="dxa"/>
          </w:tcPr>
          <w:p>
            <w:pPr>
              <w:pStyle w:val="39"/>
              <w:spacing w:line="276" w:lineRule="auto"/>
            </w:pPr>
            <w:r>
              <w:t xml:space="preserve">Образовательная программа основного общего образования (третий уровень обучения) </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p>
        </w:tc>
        <w:tc>
          <w:tcPr>
            <w:tcW w:w="6422" w:type="dxa"/>
          </w:tcPr>
          <w:p>
            <w:pPr>
              <w:pStyle w:val="39"/>
              <w:spacing w:line="276" w:lineRule="auto"/>
              <w:ind w:firstLine="0"/>
              <w:rPr>
                <w:rStyle w:val="51"/>
                <w:sz w:val="28"/>
                <w:szCs w:val="28"/>
              </w:rPr>
            </w:pPr>
            <w:r>
              <w:rPr>
                <w:rStyle w:val="38"/>
              </w:rPr>
              <w:t>Пояснительная записка.</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p>
        </w:tc>
        <w:tc>
          <w:tcPr>
            <w:tcW w:w="6422" w:type="dxa"/>
          </w:tcPr>
          <w:p>
            <w:pPr>
              <w:tabs>
                <w:tab w:val="left" w:pos="720"/>
                <w:tab w:val="left" w:pos="1260"/>
              </w:tabs>
              <w:autoSpaceDE w:val="0"/>
              <w:autoSpaceDN w:val="0"/>
              <w:adjustRightInd w:val="0"/>
              <w:spacing w:after="0"/>
              <w:jc w:val="both"/>
              <w:rPr>
                <w:rStyle w:val="51"/>
                <w:sz w:val="28"/>
                <w:szCs w:val="28"/>
              </w:rPr>
            </w:pPr>
            <w:r>
              <w:rPr>
                <w:rStyle w:val="51"/>
                <w:sz w:val="28"/>
                <w:szCs w:val="28"/>
              </w:rPr>
              <w:t>Планируемые результаты освоения обучающимися основной образовательной программы основного общего образования</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p>
        </w:tc>
        <w:tc>
          <w:tcPr>
            <w:tcW w:w="6422" w:type="dxa"/>
          </w:tcPr>
          <w:p>
            <w:pPr>
              <w:autoSpaceDE w:val="0"/>
              <w:spacing w:after="0"/>
              <w:jc w:val="both"/>
              <w:rPr>
                <w:rFonts w:ascii="Times New Roman" w:hAnsi="Times New Roman" w:cs="Times New Roman"/>
                <w:bCs/>
                <w:sz w:val="28"/>
                <w:szCs w:val="28"/>
              </w:rPr>
            </w:pPr>
            <w:r>
              <w:rPr>
                <w:rStyle w:val="51"/>
                <w:sz w:val="28"/>
                <w:szCs w:val="28"/>
              </w:rPr>
              <w:t>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cs="Times New Roman"/>
                <w:bCs/>
                <w:sz w:val="28"/>
                <w:szCs w:val="28"/>
              </w:rPr>
              <w:t xml:space="preserve"> </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spacing w:after="0"/>
              <w:rPr>
                <w:rFonts w:ascii="Times New Roman" w:hAnsi="Times New Roman" w:cs="Times New Roman"/>
                <w:sz w:val="28"/>
                <w:szCs w:val="28"/>
              </w:rPr>
            </w:pPr>
            <w:r>
              <w:rPr>
                <w:rStyle w:val="51"/>
                <w:sz w:val="28"/>
                <w:szCs w:val="28"/>
              </w:rPr>
              <w:t>Программа  развития универсальных учебных действий на ступени основного общего образования</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autoSpaceDE w:val="0"/>
              <w:spacing w:after="0"/>
              <w:jc w:val="both"/>
              <w:rPr>
                <w:rFonts w:ascii="Times New Roman" w:hAnsi="Times New Roman" w:cs="Times New Roman"/>
                <w:sz w:val="28"/>
                <w:szCs w:val="28"/>
              </w:rPr>
            </w:pPr>
            <w:r>
              <w:rPr>
                <w:rFonts w:ascii="Times New Roman" w:hAnsi="Times New Roman" w:cs="Times New Roman"/>
                <w:sz w:val="28"/>
                <w:szCs w:val="28"/>
              </w:rPr>
              <w:t xml:space="preserve">Особенности предметного содержания учебных программ основной образовательной  программы основного общего образования </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spacing w:after="0"/>
              <w:jc w:val="both"/>
              <w:rPr>
                <w:rFonts w:ascii="Times New Roman" w:hAnsi="Times New Roman" w:cs="Times New Roman"/>
                <w:sz w:val="28"/>
                <w:szCs w:val="28"/>
              </w:rPr>
            </w:pPr>
            <w:r>
              <w:rPr>
                <w:rStyle w:val="51"/>
                <w:sz w:val="28"/>
                <w:szCs w:val="28"/>
              </w:rPr>
              <w:t xml:space="preserve">Программа  воспитания и социализации обучающихся на ступени основного общего образования. </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Программа коррекционной работы </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spacing w:after="0"/>
              <w:jc w:val="center"/>
              <w:rPr>
                <w:rFonts w:ascii="Times New Roman" w:hAnsi="Times New Roman" w:cs="Times New Roman"/>
                <w:sz w:val="28"/>
                <w:szCs w:val="28"/>
              </w:rPr>
            </w:pPr>
            <w:r>
              <w:rPr>
                <w:rFonts w:ascii="Times New Roman" w:hAnsi="Times New Roman" w:cs="Times New Roman"/>
                <w:sz w:val="28"/>
                <w:szCs w:val="28"/>
              </w:rPr>
              <w:t>Нормативно-правовое обеспечение учебного плана МБОУ Досатуйской СОШ</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pStyle w:val="43"/>
              <w:spacing w:line="360" w:lineRule="atLeast"/>
              <w:jc w:val="both"/>
              <w:rPr>
                <w:sz w:val="28"/>
                <w:szCs w:val="28"/>
              </w:rPr>
            </w:pPr>
            <w:r>
              <w:rPr>
                <w:rStyle w:val="51"/>
                <w:sz w:val="28"/>
                <w:szCs w:val="28"/>
                <w:lang w:val="en-US"/>
              </w:rPr>
              <w:t>C</w:t>
            </w:r>
            <w:r>
              <w:rPr>
                <w:rStyle w:val="51"/>
                <w:sz w:val="28"/>
                <w:szCs w:val="28"/>
              </w:rPr>
              <w:t>истема условий реализации основной образовательной программы в соответствии с требованиями Стандарта.</w:t>
            </w:r>
            <w:r>
              <w:rPr>
                <w:rStyle w:val="38"/>
                <w:sz w:val="28"/>
                <w:szCs w:val="28"/>
              </w:rPr>
              <w:t xml:space="preserve"> </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spacing w:after="0"/>
              <w:jc w:val="both"/>
              <w:rPr>
                <w:rFonts w:ascii="Times New Roman" w:hAnsi="Times New Roman" w:cs="Times New Roman"/>
                <w:sz w:val="28"/>
                <w:szCs w:val="28"/>
              </w:rPr>
            </w:pPr>
            <w:r>
              <w:rPr>
                <w:rFonts w:ascii="Times New Roman" w:hAnsi="Times New Roman" w:cs="Times New Roman"/>
                <w:sz w:val="28"/>
                <w:szCs w:val="28"/>
              </w:rPr>
              <w:t>Карта самооценки</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Готовности общеобразовательного учреждения к введению федерального государственного образовательного стандарта </w:t>
            </w:r>
            <w:r>
              <w:rPr>
                <w:rFonts w:ascii="Times New Roman" w:hAnsi="Times New Roman" w:cs="Times New Roman"/>
                <w:sz w:val="32"/>
                <w:szCs w:val="28"/>
              </w:rPr>
              <w:t>ООО</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autoSpaceDE w:val="0"/>
              <w:spacing w:after="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«Дорожная карта</w:t>
            </w:r>
            <w:r>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по формированию необходимой системы условий</w:t>
            </w:r>
          </w:p>
          <w:p>
            <w:pPr>
              <w:autoSpaceDE w:val="0"/>
              <w:spacing w:after="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реализации основной образовательной программы основного общего образования</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p>
        </w:tc>
        <w:tc>
          <w:tcPr>
            <w:tcW w:w="6422" w:type="dxa"/>
          </w:tcPr>
          <w:p>
            <w:pPr>
              <w:tabs>
                <w:tab w:val="left" w:pos="1420"/>
              </w:tabs>
              <w:spacing w:after="0"/>
              <w:jc w:val="center"/>
              <w:rPr>
                <w:rFonts w:ascii="Times New Roman" w:hAnsi="Times New Roman" w:cs="Times New Roman"/>
                <w:sz w:val="28"/>
                <w:szCs w:val="28"/>
              </w:rPr>
            </w:pPr>
            <w:r>
              <w:rPr>
                <w:rFonts w:ascii="Times New Roman" w:hAnsi="Times New Roman" w:cs="Times New Roman"/>
                <w:sz w:val="28"/>
                <w:szCs w:val="28"/>
              </w:rPr>
              <w:t>ПРОГРАММА предпрофильной подготовки</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2.6</w:t>
            </w:r>
          </w:p>
        </w:tc>
        <w:tc>
          <w:tcPr>
            <w:tcW w:w="6422" w:type="dxa"/>
          </w:tcPr>
          <w:p>
            <w:pPr>
              <w:pStyle w:val="2"/>
              <w:jc w:val="center"/>
              <w:rPr>
                <w:sz w:val="28"/>
                <w:szCs w:val="28"/>
              </w:rPr>
            </w:pPr>
            <w:r>
              <w:rPr>
                <w:sz w:val="28"/>
                <w:szCs w:val="28"/>
              </w:rPr>
              <w:t>ПРОГРАММА</w:t>
            </w:r>
          </w:p>
          <w:p>
            <w:pPr>
              <w:spacing w:after="0"/>
              <w:jc w:val="center"/>
              <w:rPr>
                <w:rFonts w:ascii="Times New Roman" w:hAnsi="Times New Roman" w:cs="Times New Roman"/>
                <w:sz w:val="28"/>
                <w:szCs w:val="28"/>
              </w:rPr>
            </w:pPr>
            <w:r>
              <w:rPr>
                <w:rFonts w:ascii="Times New Roman" w:hAnsi="Times New Roman" w:cs="Times New Roman"/>
                <w:sz w:val="28"/>
                <w:szCs w:val="28"/>
              </w:rPr>
              <w:t>введения профильного обучения</w:t>
            </w:r>
          </w:p>
          <w:p>
            <w:pPr>
              <w:spacing w:after="0"/>
              <w:jc w:val="center"/>
              <w:rPr>
                <w:rFonts w:ascii="Times New Roman" w:hAnsi="Times New Roman" w:cs="Times New Roman"/>
                <w:sz w:val="28"/>
                <w:szCs w:val="28"/>
              </w:rPr>
            </w:pPr>
            <w:r>
              <w:rPr>
                <w:rFonts w:ascii="Times New Roman" w:hAnsi="Times New Roman" w:cs="Times New Roman"/>
                <w:sz w:val="28"/>
                <w:szCs w:val="28"/>
              </w:rPr>
              <w:t>на старшей ступени общего образования</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2.7.</w:t>
            </w:r>
          </w:p>
        </w:tc>
        <w:tc>
          <w:tcPr>
            <w:tcW w:w="6422" w:type="dxa"/>
          </w:tcPr>
          <w:p>
            <w:pPr>
              <w:spacing w:after="0"/>
              <w:rPr>
                <w:rFonts w:ascii="Times New Roman" w:hAnsi="Times New Roman" w:cs="Times New Roman"/>
                <w:sz w:val="28"/>
                <w:szCs w:val="28"/>
              </w:rPr>
            </w:pPr>
            <w:r>
              <w:rPr>
                <w:rFonts w:ascii="Times New Roman" w:hAnsi="Times New Roman" w:cs="Times New Roman"/>
                <w:sz w:val="28"/>
                <w:szCs w:val="28"/>
              </w:rPr>
              <w:t xml:space="preserve">Программа дополнительного образования  </w:t>
            </w:r>
          </w:p>
          <w:p>
            <w:pPr>
              <w:tabs>
                <w:tab w:val="left" w:pos="1420"/>
              </w:tabs>
              <w:spacing w:after="0"/>
              <w:jc w:val="center"/>
              <w:rPr>
                <w:rFonts w:ascii="Times New Roman" w:hAnsi="Times New Roman" w:cs="Times New Roman"/>
                <w:sz w:val="28"/>
                <w:szCs w:val="28"/>
              </w:rPr>
            </w:pP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2.8.</w:t>
            </w:r>
          </w:p>
        </w:tc>
        <w:tc>
          <w:tcPr>
            <w:tcW w:w="6422" w:type="dxa"/>
          </w:tcPr>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Кадровое, учебно-методическое, и материально-техническое обеспечение ОП</w:t>
            </w:r>
          </w:p>
          <w:p>
            <w:pPr>
              <w:tabs>
                <w:tab w:val="left" w:pos="1420"/>
              </w:tabs>
              <w:spacing w:after="0"/>
              <w:jc w:val="center"/>
              <w:rPr>
                <w:rFonts w:ascii="Times New Roman" w:hAnsi="Times New Roman" w:cs="Times New Roman"/>
                <w:sz w:val="28"/>
                <w:szCs w:val="28"/>
              </w:rPr>
            </w:pP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2.9.</w:t>
            </w:r>
          </w:p>
        </w:tc>
        <w:tc>
          <w:tcPr>
            <w:tcW w:w="6422" w:type="dxa"/>
          </w:tcPr>
          <w:p>
            <w:pPr>
              <w:tabs>
                <w:tab w:val="left" w:pos="1420"/>
              </w:tabs>
              <w:spacing w:after="0"/>
              <w:jc w:val="center"/>
              <w:rPr>
                <w:rFonts w:ascii="Times New Roman" w:hAnsi="Times New Roman" w:cs="Times New Roman"/>
                <w:sz w:val="28"/>
                <w:szCs w:val="28"/>
              </w:rPr>
            </w:pPr>
            <w:r>
              <w:rPr>
                <w:rFonts w:ascii="Times New Roman" w:hAnsi="Times New Roman" w:cs="Times New Roman"/>
                <w:sz w:val="28"/>
                <w:szCs w:val="28"/>
              </w:rPr>
              <w:t>Система аттестации обучающихся</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2.10.</w:t>
            </w:r>
          </w:p>
        </w:tc>
        <w:tc>
          <w:tcPr>
            <w:tcW w:w="6422" w:type="dxa"/>
          </w:tcPr>
          <w:p>
            <w:pPr>
              <w:spacing w:after="0"/>
              <w:ind w:left="284"/>
              <w:jc w:val="both"/>
              <w:rPr>
                <w:rFonts w:ascii="Times New Roman" w:hAnsi="Times New Roman" w:cs="Times New Roman"/>
                <w:sz w:val="28"/>
                <w:szCs w:val="28"/>
              </w:rPr>
            </w:pPr>
            <w:r>
              <w:rPr>
                <w:rFonts w:ascii="Times New Roman" w:hAnsi="Times New Roman" w:cs="Times New Roman"/>
                <w:sz w:val="28"/>
                <w:szCs w:val="28"/>
              </w:rPr>
              <w:t>Организация социально-психологической службы в школе</w:t>
            </w: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Pr>
                <w:rFonts w:ascii="Times New Roman" w:hAnsi="Times New Roman" w:cs="Times New Roman"/>
                <w:b/>
                <w:sz w:val="28"/>
                <w:szCs w:val="28"/>
              </w:rPr>
              <w:t>.</w:t>
            </w:r>
          </w:p>
        </w:tc>
        <w:tc>
          <w:tcPr>
            <w:tcW w:w="6422" w:type="dxa"/>
          </w:tcPr>
          <w:p>
            <w:pPr>
              <w:spacing w:after="0"/>
              <w:ind w:left="284"/>
              <w:jc w:val="both"/>
              <w:rPr>
                <w:rFonts w:ascii="Times New Roman" w:hAnsi="Times New Roman" w:cs="Times New Roman"/>
                <w:b/>
                <w:sz w:val="28"/>
                <w:szCs w:val="28"/>
              </w:rPr>
            </w:pPr>
            <w:r>
              <w:rPr>
                <w:rFonts w:ascii="Times New Roman" w:hAnsi="Times New Roman" w:cs="Times New Roman"/>
                <w:b/>
                <w:sz w:val="28"/>
                <w:szCs w:val="28"/>
              </w:rPr>
              <w:t>Контроль и управление реализацией образовательной программы.</w:t>
            </w:r>
          </w:p>
          <w:p>
            <w:pPr>
              <w:tabs>
                <w:tab w:val="left" w:pos="1420"/>
              </w:tabs>
              <w:spacing w:after="0"/>
              <w:jc w:val="center"/>
              <w:rPr>
                <w:rFonts w:ascii="Times New Roman" w:hAnsi="Times New Roman" w:cs="Times New Roman"/>
                <w:b/>
                <w:sz w:val="28"/>
                <w:szCs w:val="28"/>
              </w:rPr>
            </w:pP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3.1</w:t>
            </w:r>
          </w:p>
        </w:tc>
        <w:tc>
          <w:tcPr>
            <w:tcW w:w="6422" w:type="dxa"/>
          </w:tcPr>
          <w:p>
            <w:pPr>
              <w:spacing w:after="0"/>
              <w:ind w:left="284"/>
              <w:jc w:val="both"/>
              <w:rPr>
                <w:rFonts w:ascii="Times New Roman" w:hAnsi="Times New Roman" w:cs="Times New Roman"/>
                <w:sz w:val="28"/>
                <w:szCs w:val="28"/>
              </w:rPr>
            </w:pPr>
            <w:r>
              <w:rPr>
                <w:rFonts w:ascii="Times New Roman" w:hAnsi="Times New Roman" w:cs="Times New Roman"/>
                <w:sz w:val="28"/>
                <w:szCs w:val="28"/>
              </w:rPr>
              <w:t>Система внутришкольного контроля</w:t>
            </w:r>
          </w:p>
          <w:p>
            <w:pPr>
              <w:tabs>
                <w:tab w:val="left" w:pos="1420"/>
              </w:tabs>
              <w:spacing w:after="0"/>
              <w:jc w:val="center"/>
              <w:rPr>
                <w:rFonts w:ascii="Times New Roman" w:hAnsi="Times New Roman" w:cs="Times New Roman"/>
                <w:sz w:val="28"/>
                <w:szCs w:val="28"/>
              </w:rPr>
            </w:pPr>
          </w:p>
        </w:tc>
        <w:tc>
          <w:tcPr>
            <w:tcW w:w="1658"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490" w:type="dxa"/>
          </w:tcPr>
          <w:p>
            <w:pPr>
              <w:spacing w:after="0"/>
              <w:rPr>
                <w:rFonts w:ascii="Times New Roman" w:hAnsi="Times New Roman" w:cs="Times New Roman"/>
                <w:i/>
                <w:sz w:val="28"/>
                <w:szCs w:val="28"/>
              </w:rPr>
            </w:pPr>
            <w:r>
              <w:rPr>
                <w:rFonts w:ascii="Times New Roman" w:hAnsi="Times New Roman" w:cs="Times New Roman"/>
                <w:i/>
                <w:sz w:val="28"/>
                <w:szCs w:val="28"/>
              </w:rPr>
              <w:t>Модуль 3.2.</w:t>
            </w:r>
          </w:p>
        </w:tc>
        <w:tc>
          <w:tcPr>
            <w:tcW w:w="6422" w:type="dxa"/>
          </w:tcPr>
          <w:p>
            <w:pPr>
              <w:shd w:val="clear" w:color="auto" w:fill="FFFFFF"/>
              <w:autoSpaceDE w:val="0"/>
              <w:autoSpaceDN w:val="0"/>
              <w:adjustRightInd w:val="0"/>
              <w:spacing w:after="0"/>
              <w:rPr>
                <w:bCs/>
                <w:color w:val="000000"/>
                <w:sz w:val="28"/>
                <w:szCs w:val="28"/>
              </w:rPr>
            </w:pPr>
            <w:r>
              <w:rPr>
                <w:rFonts w:ascii="Times New Roman" w:hAnsi="Times New Roman" w:cs="Times New Roman"/>
                <w:sz w:val="28"/>
                <w:szCs w:val="28"/>
              </w:rPr>
              <w:t>Управление реализацией образовательной программы</w:t>
            </w:r>
            <w:r>
              <w:rPr>
                <w:bCs/>
                <w:color w:val="000000"/>
                <w:sz w:val="28"/>
                <w:szCs w:val="28"/>
              </w:rPr>
              <w:t xml:space="preserve"> </w:t>
            </w:r>
          </w:p>
          <w:p>
            <w:pPr>
              <w:tabs>
                <w:tab w:val="left" w:pos="1420"/>
              </w:tabs>
              <w:spacing w:after="0"/>
              <w:jc w:val="center"/>
              <w:rPr>
                <w:rFonts w:ascii="Times New Roman" w:hAnsi="Times New Roman" w:cs="Times New Roman"/>
                <w:sz w:val="28"/>
                <w:szCs w:val="28"/>
              </w:rPr>
            </w:pPr>
          </w:p>
        </w:tc>
        <w:tc>
          <w:tcPr>
            <w:tcW w:w="1658" w:type="dxa"/>
          </w:tcPr>
          <w:p>
            <w:pPr>
              <w:spacing w:after="0"/>
              <w:rPr>
                <w:rFonts w:ascii="Times New Roman" w:hAnsi="Times New Roman" w:cs="Times New Roman"/>
                <w:sz w:val="28"/>
                <w:szCs w:val="28"/>
              </w:rPr>
            </w:pPr>
          </w:p>
        </w:tc>
      </w:tr>
    </w:tbl>
    <w:p>
      <w:pPr>
        <w:rPr>
          <w:rFonts w:ascii="Times New Roman" w:hAnsi="Times New Roman" w:cs="Times New Roman"/>
          <w:sz w:val="28"/>
          <w:szCs w:val="28"/>
        </w:rPr>
      </w:pPr>
    </w:p>
    <w:p>
      <w:pPr>
        <w:pStyle w:val="13"/>
        <w:numPr>
          <w:ilvl w:val="2"/>
          <w:numId w:val="1"/>
        </w:numPr>
        <w:spacing w:line="480" w:lineRule="atLeast"/>
        <w:ind w:left="360"/>
        <w:jc w:val="center"/>
      </w:pPr>
      <w:r>
        <w:tab/>
      </w:r>
      <w:r>
        <w:rPr>
          <w:b/>
          <w:sz w:val="22"/>
          <w:szCs w:val="22"/>
        </w:rPr>
        <w:t>ОБЩИЕ СВЕДЕНИЯ ОБ ОБЩЕОБРАЗОВАТЕЛЬНОМ УЧРЕЖДЕНИИ</w:t>
      </w:r>
    </w:p>
    <w:p>
      <w:pPr>
        <w:pStyle w:val="13"/>
        <w:spacing w:line="480" w:lineRule="atLeast"/>
      </w:pPr>
    </w:p>
    <w:p>
      <w:pPr>
        <w:pStyle w:val="13"/>
      </w:pPr>
      <w:r>
        <w:t>1.1. Полное наименование  ОУ  в соответствии с уставом и свидетельством о внесении записи в Единый  государственный  реестр  юридических  лиц</w:t>
      </w:r>
    </w:p>
    <w:p>
      <w:pPr>
        <w:pStyle w:val="13"/>
        <w:spacing w:line="480" w:lineRule="atLeast"/>
        <w:rPr>
          <w:u w:val="single"/>
        </w:rPr>
      </w:pPr>
      <w:r>
        <w:rPr>
          <w:u w:val="single"/>
        </w:rPr>
        <w:t xml:space="preserve">Муниципальное бюджетное общеобразовательное учреждение Досатуйская </w:t>
      </w:r>
    </w:p>
    <w:p>
      <w:pPr>
        <w:pStyle w:val="13"/>
        <w:spacing w:line="480" w:lineRule="atLeast"/>
      </w:pPr>
      <w:r>
        <w:rPr>
          <w:u w:val="single"/>
        </w:rPr>
        <w:t>средняя общеобразовательная школа</w:t>
      </w:r>
      <w:r>
        <w:t xml:space="preserve"> </w:t>
      </w:r>
      <w:r>
        <w:rPr>
          <w:u w:val="single"/>
        </w:rPr>
        <w:t xml:space="preserve">                                                                                                                                     </w:t>
      </w:r>
    </w:p>
    <w:p>
      <w:pPr>
        <w:pStyle w:val="13"/>
        <w:spacing w:line="360" w:lineRule="auto"/>
      </w:pPr>
      <w:r>
        <w:rPr>
          <w:u w:val="single"/>
        </w:rPr>
        <w:t xml:space="preserve">                                                                                                                             </w:t>
      </w:r>
      <w:r>
        <w:t xml:space="preserve">1.2.Юридический адрес  </w:t>
      </w:r>
      <w:r>
        <w:rPr>
          <w:u w:val="single"/>
        </w:rPr>
        <w:t xml:space="preserve">674313 Забайкальский край Приаргунский район п. Досатуй, ул. Юбилейная,1           </w:t>
      </w:r>
      <w:r>
        <w:t xml:space="preserve">                                                                                                                                                                                                                                                      </w:t>
      </w:r>
    </w:p>
    <w:p>
      <w:pPr>
        <w:pStyle w:val="13"/>
        <w:spacing w:line="480" w:lineRule="atLeast"/>
        <w:jc w:val="left"/>
      </w:pPr>
      <w:r>
        <w:t xml:space="preserve">1.3.Фактический адрес </w:t>
      </w:r>
      <w:r>
        <w:rPr>
          <w:u w:val="single"/>
        </w:rPr>
        <w:t xml:space="preserve">674313 Забайкальский край Приаргунский район п. Досатуй, ул. Юбилейная,1                                                                                                                                               </w:t>
      </w:r>
    </w:p>
    <w:p>
      <w:pPr>
        <w:pStyle w:val="13"/>
        <w:spacing w:line="480" w:lineRule="atLeast"/>
      </w:pPr>
      <w:r>
        <w:t xml:space="preserve">Телефоны </w:t>
      </w:r>
      <w:r>
        <w:rPr>
          <w:u w:val="single"/>
        </w:rPr>
        <w:t xml:space="preserve">8(30243) 51-1-37         </w:t>
      </w:r>
    </w:p>
    <w:p>
      <w:pPr>
        <w:pStyle w:val="13"/>
        <w:spacing w:line="480" w:lineRule="atLeast"/>
      </w:pPr>
      <w:r>
        <w:t xml:space="preserve">Факс_______________________________________________________________ </w:t>
      </w:r>
      <w:r>
        <w:rPr>
          <w:u w:val="single"/>
        </w:rPr>
        <w:t xml:space="preserve">                                                                                                                            </w:t>
      </w:r>
    </w:p>
    <w:p>
      <w:pPr>
        <w:pStyle w:val="13"/>
        <w:spacing w:line="480" w:lineRule="atLeast"/>
      </w:pPr>
      <w:r>
        <w:rPr>
          <w:lang w:val="en-US"/>
        </w:rPr>
        <w:t>E</w:t>
      </w:r>
      <w:r>
        <w:t>-</w:t>
      </w:r>
      <w:r>
        <w:rPr>
          <w:lang w:val="en-US"/>
        </w:rPr>
        <w:t>mail</w:t>
      </w:r>
      <w:r>
        <w:t xml:space="preserve">  </w:t>
      </w:r>
      <w:r>
        <w:rPr>
          <w:lang w:val="en-US"/>
        </w:rPr>
        <w:t>dosatuy</w:t>
      </w:r>
      <w:r>
        <w:t>_</w:t>
      </w:r>
      <w:r>
        <w:rPr>
          <w:lang w:val="en-US"/>
        </w:rPr>
        <w:t>giorgievna</w:t>
      </w:r>
      <w:r>
        <w:t>.</w:t>
      </w:r>
      <w:r>
        <w:rPr>
          <w:lang w:val="en-US"/>
        </w:rPr>
        <w:t>pr</w:t>
      </w:r>
      <w:r>
        <w:t>@</w:t>
      </w:r>
      <w:r>
        <w:rPr>
          <w:lang w:val="en-US"/>
        </w:rPr>
        <w:t>mail</w:t>
      </w:r>
      <w:r>
        <w:t>.</w:t>
      </w:r>
      <w:r>
        <w:rPr>
          <w:lang w:val="en-US"/>
        </w:rPr>
        <w:t>ru</w:t>
      </w:r>
      <w:r>
        <w:rPr>
          <w:u w:val="single"/>
        </w:rPr>
        <w:t xml:space="preserve">              </w:t>
      </w:r>
    </w:p>
    <w:p>
      <w:pPr>
        <w:pStyle w:val="13"/>
        <w:spacing w:line="480" w:lineRule="atLeast"/>
      </w:pPr>
      <w:r>
        <w:t xml:space="preserve">сайт   ОУ </w:t>
      </w:r>
      <w:r>
        <w:rPr>
          <w:u w:val="single"/>
          <w:lang w:val="en-US"/>
        </w:rPr>
        <w:t>dosatuy</w:t>
      </w:r>
      <w:r>
        <w:rPr>
          <w:u w:val="single"/>
        </w:rPr>
        <w:t>.</w:t>
      </w:r>
      <w:r>
        <w:rPr>
          <w:u w:val="single"/>
          <w:lang w:val="en-US"/>
        </w:rPr>
        <w:t>ru</w:t>
      </w:r>
      <w:r>
        <w:rPr>
          <w:u w:val="single"/>
        </w:rPr>
        <w:t xml:space="preserve">              </w:t>
      </w:r>
    </w:p>
    <w:p>
      <w:pPr>
        <w:pStyle w:val="13"/>
        <w:spacing w:line="480" w:lineRule="atLeast"/>
        <w:jc w:val="left"/>
      </w:pPr>
      <w:r>
        <w:t xml:space="preserve">1.4.Год основания </w:t>
      </w:r>
      <w:r>
        <w:rPr>
          <w:u w:val="single"/>
        </w:rPr>
        <w:t xml:space="preserve">1960 </w:t>
      </w:r>
    </w:p>
    <w:p>
      <w:pPr>
        <w:pStyle w:val="13"/>
        <w:spacing w:line="480" w:lineRule="atLeast"/>
      </w:pPr>
      <w:r>
        <w:t xml:space="preserve">1.5.Учредитель </w:t>
      </w:r>
      <w:r>
        <w:rPr>
          <w:u w:val="single"/>
        </w:rPr>
        <w:t xml:space="preserve">Администрация муниципального района «Приаргунский район» </w:t>
      </w:r>
      <w:r>
        <w:t xml:space="preserve"> </w:t>
      </w:r>
      <w:r>
        <w:rPr>
          <w:u w:val="single"/>
        </w:rPr>
        <w:t xml:space="preserve">                                                                                                                        </w:t>
      </w:r>
    </w:p>
    <w:p>
      <w:pPr>
        <w:pStyle w:val="13"/>
        <w:spacing w:line="144" w:lineRule="atLeast"/>
        <w:jc w:val="center"/>
      </w:pPr>
      <w:r>
        <w:rPr>
          <w:sz w:val="18"/>
        </w:rPr>
        <w:t>название организации или Ф.И.О. физического лица, адрес, телефон</w:t>
      </w:r>
    </w:p>
    <w:p>
      <w:pPr>
        <w:pStyle w:val="13"/>
        <w:numPr>
          <w:ilvl w:val="12"/>
          <w:numId w:val="0"/>
        </w:numPr>
        <w:spacing w:line="480" w:lineRule="atLeast"/>
      </w:pPr>
      <w:r>
        <w:t>1.6. Регистрация устава в ИФНС________________________________________</w:t>
      </w:r>
    </w:p>
    <w:p>
      <w:pPr>
        <w:pStyle w:val="13"/>
        <w:numPr>
          <w:ilvl w:val="12"/>
          <w:numId w:val="0"/>
        </w:numPr>
        <w:spacing w:line="480" w:lineRule="atLeast"/>
        <w:rPr>
          <w:u w:val="single"/>
        </w:rPr>
      </w:pPr>
      <w:r>
        <w:t xml:space="preserve">от </w:t>
      </w:r>
      <w:r>
        <w:rPr>
          <w:u w:val="single"/>
        </w:rPr>
        <w:t>15.02.2012г</w:t>
      </w:r>
      <w:r>
        <w:t xml:space="preserve">. за государственным регистрационным номером_______________ (ОГРН </w:t>
      </w:r>
      <w:r>
        <w:rPr>
          <w:u w:val="single"/>
        </w:rPr>
        <w:t>1027500714340</w:t>
      </w:r>
      <w:r>
        <w:t xml:space="preserve">)  </w:t>
      </w:r>
    </w:p>
    <w:p>
      <w:pPr>
        <w:pStyle w:val="13"/>
        <w:spacing w:line="480" w:lineRule="atLeast"/>
        <w:jc w:val="left"/>
      </w:pPr>
      <w:r>
        <w:t xml:space="preserve">1.7.Предыдущая лицензия от </w:t>
      </w:r>
      <w:r>
        <w:rPr>
          <w:u w:val="single"/>
        </w:rPr>
        <w:t>30.06.2009г</w:t>
      </w:r>
      <w:r>
        <w:t xml:space="preserve">. серия   </w:t>
      </w:r>
      <w:r>
        <w:rPr>
          <w:u w:val="single"/>
        </w:rPr>
        <w:t xml:space="preserve">А </w:t>
      </w:r>
      <w:r>
        <w:t>№</w:t>
      </w:r>
      <w:r>
        <w:rPr>
          <w:u w:val="single"/>
        </w:rPr>
        <w:t>320985</w:t>
      </w:r>
      <w:r>
        <w:t xml:space="preserve">  </w:t>
      </w:r>
    </w:p>
    <w:p>
      <w:pPr>
        <w:pStyle w:val="13"/>
        <w:spacing w:line="480" w:lineRule="atLeast"/>
        <w:jc w:val="left"/>
      </w:pPr>
      <w:r>
        <w:rPr>
          <w:u w:val="single"/>
        </w:rPr>
        <w:t xml:space="preserve">Министерства образования, науки и молодежной политики Забайкальского края                </w:t>
      </w:r>
      <w:r>
        <w:t xml:space="preserve"> </w:t>
      </w:r>
      <w:r>
        <w:rPr>
          <w:u w:val="single"/>
        </w:rPr>
        <w:t xml:space="preserve">                                                                                                                         </w:t>
      </w:r>
    </w:p>
    <w:p>
      <w:pPr>
        <w:pStyle w:val="13"/>
        <w:spacing w:line="144" w:lineRule="atLeast"/>
        <w:jc w:val="center"/>
        <w:rPr>
          <w:sz w:val="18"/>
        </w:rPr>
      </w:pPr>
      <w:r>
        <w:rPr>
          <w:sz w:val="18"/>
        </w:rPr>
        <w:t>кем   выдана, срок действия</w:t>
      </w:r>
    </w:p>
    <w:p>
      <w:pPr>
        <w:pStyle w:val="13"/>
        <w:spacing w:line="480" w:lineRule="atLeast"/>
        <w:jc w:val="left"/>
        <w:rPr>
          <w:u w:val="single"/>
        </w:rPr>
      </w:pPr>
      <w:r>
        <w:t xml:space="preserve">1.8.Действующая лицензия от </w:t>
      </w:r>
      <w:r>
        <w:rPr>
          <w:u w:val="single"/>
        </w:rPr>
        <w:t>26.04.2012г</w:t>
      </w:r>
      <w:r>
        <w:t xml:space="preserve">. серия  </w:t>
      </w:r>
      <w:r>
        <w:rPr>
          <w:u w:val="single"/>
        </w:rPr>
        <w:t>А №0000403</w:t>
      </w:r>
      <w:r>
        <w:t xml:space="preserve"> регистрационный  № </w:t>
      </w:r>
      <w:r>
        <w:rPr>
          <w:u w:val="single"/>
        </w:rPr>
        <w:t xml:space="preserve">100 </w:t>
      </w:r>
    </w:p>
    <w:p>
      <w:pPr>
        <w:pStyle w:val="13"/>
        <w:spacing w:line="480" w:lineRule="atLeast"/>
        <w:jc w:val="left"/>
      </w:pPr>
      <w:r>
        <w:rPr>
          <w:u w:val="single"/>
        </w:rPr>
        <w:t xml:space="preserve">Министерством образования, науки и молодежной политики Забайкальского края               </w:t>
      </w:r>
      <w:r>
        <w:t xml:space="preserve"> </w:t>
      </w:r>
      <w:r>
        <w:rPr>
          <w:u w:val="single"/>
        </w:rPr>
        <w:t xml:space="preserve">                                                                                                                                </w:t>
      </w:r>
    </w:p>
    <w:p>
      <w:pPr>
        <w:pStyle w:val="13"/>
        <w:spacing w:line="144" w:lineRule="atLeast"/>
        <w:jc w:val="center"/>
      </w:pPr>
      <w:r>
        <w:rPr>
          <w:sz w:val="18"/>
        </w:rPr>
        <w:t>кем   выдана, срок действия</w:t>
      </w:r>
      <w:r>
        <w:t xml:space="preserve"> </w:t>
      </w:r>
    </w:p>
    <w:p>
      <w:pPr>
        <w:pStyle w:val="13"/>
        <w:spacing w:line="480" w:lineRule="atLeast"/>
        <w:jc w:val="left"/>
      </w:pPr>
      <w:r>
        <w:t xml:space="preserve">1.9. Свидетельство о государственной аккредитации  </w:t>
      </w:r>
    </w:p>
    <w:p>
      <w:pPr>
        <w:pStyle w:val="13"/>
        <w:spacing w:line="480" w:lineRule="atLeast"/>
        <w:jc w:val="left"/>
      </w:pPr>
      <w:r>
        <w:t xml:space="preserve">от </w:t>
      </w:r>
      <w:r>
        <w:rPr>
          <w:u w:val="single"/>
        </w:rPr>
        <w:t>22.06.2012г.</w:t>
      </w:r>
      <w:r>
        <w:t xml:space="preserve"> серия  </w:t>
      </w:r>
      <w:r>
        <w:rPr>
          <w:u w:val="single"/>
        </w:rPr>
        <w:t>75 АА № 000432</w:t>
      </w:r>
      <w:r>
        <w:t xml:space="preserve"> регистрационный № </w:t>
      </w:r>
      <w:r>
        <w:rPr>
          <w:u w:val="single"/>
        </w:rPr>
        <w:t>45</w:t>
      </w:r>
      <w:r>
        <w:t xml:space="preserve"> </w:t>
      </w:r>
    </w:p>
    <w:p>
      <w:pPr>
        <w:pStyle w:val="13"/>
        <w:spacing w:line="480" w:lineRule="atLeast"/>
        <w:jc w:val="left"/>
      </w:pPr>
      <w:r>
        <w:rPr>
          <w:u w:val="single"/>
        </w:rPr>
        <w:t xml:space="preserve">Министерством образования, науки и молодежной политики Забайкальского края                </w:t>
      </w:r>
      <w:r>
        <w:t xml:space="preserve"> </w:t>
      </w:r>
      <w:r>
        <w:rPr>
          <w:u w:val="single"/>
        </w:rPr>
        <w:t xml:space="preserve">                                                                                                                              </w:t>
      </w:r>
    </w:p>
    <w:p>
      <w:pPr>
        <w:pStyle w:val="13"/>
        <w:spacing w:line="144" w:lineRule="atLeast"/>
        <w:jc w:val="center"/>
      </w:pPr>
      <w:r>
        <w:rPr>
          <w:sz w:val="18"/>
        </w:rPr>
        <w:t>кем   выдана, срок действия</w:t>
      </w:r>
      <w:r>
        <w:t xml:space="preserve"> </w:t>
      </w:r>
    </w:p>
    <w:p>
      <w:pPr>
        <w:pStyle w:val="13"/>
        <w:spacing w:line="360" w:lineRule="auto"/>
        <w:rPr>
          <w:u w:val="single"/>
        </w:rPr>
      </w:pPr>
      <w:r>
        <w:t xml:space="preserve">1.10. Государственный статус (тип, вид) </w:t>
      </w:r>
      <w:r>
        <w:rPr>
          <w:u w:val="single"/>
        </w:rPr>
        <w:t xml:space="preserve">бюджетное, средняя общеобразовательная </w:t>
      </w:r>
    </w:p>
    <w:p>
      <w:pPr>
        <w:pStyle w:val="13"/>
        <w:numPr>
          <w:ilvl w:val="12"/>
          <w:numId w:val="0"/>
        </w:numPr>
        <w:spacing w:line="360" w:lineRule="atLeast"/>
        <w:ind w:firstLine="567"/>
        <w:jc w:val="right"/>
      </w:pPr>
    </w:p>
    <w:p>
      <w:pPr>
        <w:pStyle w:val="13"/>
        <w:numPr>
          <w:ilvl w:val="12"/>
          <w:numId w:val="0"/>
        </w:numPr>
        <w:spacing w:line="360" w:lineRule="atLeast"/>
        <w:ind w:firstLine="567"/>
        <w:jc w:val="right"/>
      </w:pPr>
    </w:p>
    <w:p>
      <w:pPr>
        <w:pStyle w:val="13"/>
        <w:numPr>
          <w:ilvl w:val="12"/>
          <w:numId w:val="0"/>
        </w:numPr>
        <w:spacing w:line="432" w:lineRule="atLeast"/>
        <w:ind w:firstLine="720"/>
        <w:jc w:val="center"/>
        <w:rPr>
          <w:b/>
          <w:sz w:val="22"/>
          <w:szCs w:val="22"/>
        </w:rPr>
      </w:pPr>
      <w:r>
        <w:rPr>
          <w:b/>
          <w:sz w:val="22"/>
          <w:szCs w:val="22"/>
        </w:rPr>
        <w:t>2. РУКОВОДИТЕЛИ ОБЩЕОБРАЗОВАТЕЛЬНОГО УЧРЕЖДЕНИЯ</w:t>
      </w:r>
    </w:p>
    <w:p>
      <w:pPr>
        <w:pStyle w:val="13"/>
        <w:numPr>
          <w:ilvl w:val="12"/>
          <w:numId w:val="0"/>
        </w:numPr>
        <w:spacing w:line="432" w:lineRule="atLeast"/>
        <w:ind w:firstLine="720"/>
        <w:jc w:val="center"/>
        <w:rPr>
          <w:b/>
          <w:sz w:val="22"/>
          <w:szCs w:val="22"/>
        </w:rPr>
      </w:pPr>
    </w:p>
    <w:p>
      <w:pPr>
        <w:pStyle w:val="13"/>
        <w:numPr>
          <w:ilvl w:val="12"/>
          <w:numId w:val="0"/>
        </w:numPr>
        <w:spacing w:line="432" w:lineRule="atLeast"/>
        <w:jc w:val="left"/>
        <w:rPr>
          <w:u w:val="single"/>
        </w:rPr>
      </w:pPr>
      <w:r>
        <w:t xml:space="preserve">2.1. Директор </w:t>
      </w:r>
      <w:r>
        <w:rPr>
          <w:u w:val="single"/>
        </w:rPr>
        <w:t>Баранникова Наталья Георгиевна  т.8( 30 243) 51- 1- 37</w:t>
      </w:r>
    </w:p>
    <w:p>
      <w:pPr>
        <w:pStyle w:val="13"/>
        <w:numPr>
          <w:ilvl w:val="12"/>
          <w:numId w:val="0"/>
        </w:numPr>
        <w:jc w:val="center"/>
        <w:rPr>
          <w:sz w:val="18"/>
        </w:rPr>
      </w:pPr>
      <w:r>
        <w:rPr>
          <w:sz w:val="18"/>
        </w:rPr>
        <w:t>Ф.И.О. полностью,  служебный  телефон</w:t>
      </w:r>
    </w:p>
    <w:p>
      <w:pPr>
        <w:pStyle w:val="13"/>
        <w:numPr>
          <w:ilvl w:val="12"/>
          <w:numId w:val="0"/>
        </w:numPr>
        <w:jc w:val="left"/>
      </w:pPr>
    </w:p>
    <w:p>
      <w:pPr>
        <w:pStyle w:val="13"/>
        <w:numPr>
          <w:ilvl w:val="12"/>
          <w:numId w:val="0"/>
        </w:numPr>
        <w:jc w:val="left"/>
      </w:pPr>
      <w:r>
        <w:t xml:space="preserve">2.2. Заместители директора: </w:t>
      </w:r>
    </w:p>
    <w:p>
      <w:pPr>
        <w:pStyle w:val="13"/>
        <w:numPr>
          <w:ilvl w:val="12"/>
          <w:numId w:val="0"/>
        </w:numPr>
        <w:jc w:val="left"/>
      </w:pPr>
    </w:p>
    <w:p>
      <w:pPr>
        <w:pStyle w:val="13"/>
        <w:numPr>
          <w:ilvl w:val="12"/>
          <w:numId w:val="0"/>
        </w:numPr>
        <w:jc w:val="left"/>
      </w:pPr>
      <w:r>
        <w:t xml:space="preserve">по  </w:t>
      </w:r>
      <w:r>
        <w:rPr>
          <w:u w:val="single"/>
        </w:rPr>
        <w:t>учебной части Балагурова Наталья Михайловна 51-1-37</w:t>
      </w:r>
    </w:p>
    <w:p>
      <w:pPr>
        <w:pStyle w:val="13"/>
        <w:numPr>
          <w:ilvl w:val="12"/>
          <w:numId w:val="0"/>
        </w:numPr>
        <w:jc w:val="left"/>
        <w:rPr>
          <w:sz w:val="18"/>
        </w:rPr>
      </w:pPr>
      <w:r>
        <w:rPr>
          <w:sz w:val="18"/>
        </w:rPr>
        <w:t xml:space="preserve">                                                        вид деятельности, Ф.И.О. полностью,   служебный телефон</w:t>
      </w:r>
    </w:p>
    <w:p>
      <w:pPr>
        <w:pStyle w:val="13"/>
        <w:numPr>
          <w:ilvl w:val="12"/>
          <w:numId w:val="0"/>
        </w:numPr>
        <w:rPr>
          <w:u w:val="single"/>
        </w:rPr>
      </w:pPr>
      <w:r>
        <w:t xml:space="preserve">по </w:t>
      </w:r>
      <w:r>
        <w:rPr>
          <w:u w:val="single"/>
        </w:rPr>
        <w:t xml:space="preserve">учебно – воспитательной работе Полухина Рита Викторовна 51-1-37 </w:t>
      </w:r>
    </w:p>
    <w:p>
      <w:pPr>
        <w:pStyle w:val="13"/>
        <w:numPr>
          <w:ilvl w:val="12"/>
          <w:numId w:val="0"/>
        </w:numPr>
        <w:jc w:val="center"/>
        <w:rPr>
          <w:sz w:val="18"/>
        </w:rPr>
      </w:pPr>
      <w:r>
        <w:rPr>
          <w:sz w:val="18"/>
        </w:rPr>
        <w:t>вид деятельности, Ф.И.О. полностью,  служебный телефон</w:t>
      </w:r>
    </w:p>
    <w:p>
      <w:pPr>
        <w:pStyle w:val="13"/>
        <w:numPr>
          <w:ilvl w:val="12"/>
          <w:numId w:val="0"/>
        </w:numPr>
        <w:rPr>
          <w:u w:val="single"/>
        </w:rPr>
      </w:pPr>
      <w:r>
        <w:t xml:space="preserve">по  </w:t>
      </w:r>
      <w:r>
        <w:rPr>
          <w:u w:val="single"/>
        </w:rPr>
        <w:t>учебной части Банщикова Людмила Петровна 51-1-37</w:t>
      </w:r>
      <w:r>
        <w:t xml:space="preserve">      </w:t>
      </w:r>
    </w:p>
    <w:p>
      <w:pPr>
        <w:pStyle w:val="13"/>
        <w:numPr>
          <w:ilvl w:val="12"/>
          <w:numId w:val="0"/>
        </w:numPr>
        <w:jc w:val="center"/>
        <w:rPr>
          <w:sz w:val="18"/>
        </w:rPr>
      </w:pPr>
      <w:r>
        <w:rPr>
          <w:sz w:val="18"/>
        </w:rPr>
        <w:t xml:space="preserve">вид деятельности, Ф.И.О. полностью,  служебный телефон </w:t>
      </w:r>
    </w:p>
    <w:p>
      <w:pPr>
        <w:pStyle w:val="13"/>
        <w:numPr>
          <w:ilvl w:val="12"/>
          <w:numId w:val="0"/>
        </w:numPr>
        <w:rPr>
          <w:u w:val="single"/>
        </w:rPr>
      </w:pPr>
      <w:r>
        <w:t>по</w:t>
      </w:r>
      <w:r>
        <w:rPr>
          <w:u w:val="single"/>
        </w:rPr>
        <w:t xml:space="preserve"> хозяйственной части Лапердина Елена Николаевна 51-1-37 </w:t>
      </w:r>
    </w:p>
    <w:p>
      <w:pPr>
        <w:pStyle w:val="13"/>
        <w:numPr>
          <w:ilvl w:val="12"/>
          <w:numId w:val="0"/>
        </w:numPr>
        <w:jc w:val="center"/>
        <w:rPr>
          <w:sz w:val="18"/>
        </w:rPr>
      </w:pPr>
      <w:r>
        <w:rPr>
          <w:sz w:val="18"/>
        </w:rPr>
        <w:t>вид деятельности, Ф.И.О. полностью,  служебный телефон</w:t>
      </w:r>
    </w:p>
    <w:p>
      <w:pPr>
        <w:pStyle w:val="13"/>
        <w:numPr>
          <w:ilvl w:val="12"/>
          <w:numId w:val="0"/>
        </w:numPr>
      </w:pPr>
      <w:r>
        <w:t>по__________________________________________________________________</w:t>
      </w:r>
    </w:p>
    <w:p>
      <w:pPr>
        <w:pStyle w:val="13"/>
        <w:numPr>
          <w:ilvl w:val="12"/>
          <w:numId w:val="0"/>
        </w:numPr>
        <w:jc w:val="center"/>
        <w:rPr>
          <w:sz w:val="18"/>
        </w:rPr>
      </w:pPr>
      <w:r>
        <w:rPr>
          <w:sz w:val="18"/>
        </w:rPr>
        <w:t xml:space="preserve">вид деятельности, Ф.И.О. полностью,  служебный телефон </w:t>
      </w:r>
    </w:p>
    <w:p>
      <w:pPr>
        <w:pStyle w:val="13"/>
        <w:numPr>
          <w:ilvl w:val="12"/>
          <w:numId w:val="0"/>
        </w:numPr>
        <w:jc w:val="center"/>
        <w:rPr>
          <w:sz w:val="18"/>
        </w:rPr>
      </w:pPr>
    </w:p>
    <w:p>
      <w:pPr>
        <w:pStyle w:val="13"/>
        <w:numPr>
          <w:ilvl w:val="12"/>
          <w:numId w:val="0"/>
        </w:numPr>
        <w:jc w:val="center"/>
        <w:rPr>
          <w:sz w:val="18"/>
        </w:rPr>
      </w:pPr>
    </w:p>
    <w:p>
      <w:pPr>
        <w:pStyle w:val="13"/>
        <w:numPr>
          <w:ilvl w:val="12"/>
          <w:numId w:val="0"/>
        </w:numPr>
        <w:jc w:val="center"/>
        <w:rPr>
          <w:sz w:val="1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rPr>
          <w:color w:val="008000"/>
          <w:sz w:val="28"/>
          <w:szCs w:val="28"/>
        </w:rPr>
      </w:pPr>
    </w:p>
    <w:p>
      <w:pPr>
        <w:spacing w:after="0" w:line="240" w:lineRule="auto"/>
        <w:jc w:val="center"/>
        <w:rPr>
          <w:rFonts w:ascii="Times New Roman" w:hAnsi="Times New Roman" w:cs="Times New Roman"/>
          <w:b/>
          <w:color w:val="008000"/>
          <w:sz w:val="32"/>
          <w:szCs w:val="32"/>
        </w:rPr>
      </w:pPr>
      <w:r>
        <w:rPr>
          <w:rFonts w:ascii="Times New Roman" w:hAnsi="Times New Roman" w:cs="Times New Roman"/>
          <w:b/>
          <w:color w:val="008000"/>
          <w:sz w:val="32"/>
          <w:szCs w:val="32"/>
        </w:rPr>
        <w:t>Кто мы?</w:t>
      </w:r>
    </w:p>
    <w:p>
      <w:pPr>
        <w:spacing w:after="0" w:line="240" w:lineRule="auto"/>
        <w:rPr>
          <w:rFonts w:ascii="Times New Roman" w:hAnsi="Times New Roman" w:cs="Times New Roman"/>
          <w:sz w:val="32"/>
          <w:szCs w:val="32"/>
        </w:rPr>
      </w:pPr>
      <w:r>
        <w:rPr>
          <w:rFonts w:ascii="Times New Roman" w:hAnsi="Times New Roman" w:cs="Times New Roman"/>
          <w:b/>
          <w:color w:val="008000"/>
          <w:sz w:val="32"/>
          <w:szCs w:val="32"/>
        </w:rPr>
        <w:t>Мы</w:t>
      </w:r>
      <w:r>
        <w:rPr>
          <w:rFonts w:ascii="Times New Roman" w:hAnsi="Times New Roman" w:cs="Times New Roman"/>
          <w:sz w:val="32"/>
          <w:szCs w:val="32"/>
        </w:rPr>
        <w:t xml:space="preserve"> - это мальчишки и девчонки, которые хотят учиться и достигать успеха. </w:t>
      </w:r>
    </w:p>
    <w:p>
      <w:pPr>
        <w:spacing w:after="0" w:line="240" w:lineRule="auto"/>
        <w:jc w:val="both"/>
        <w:rPr>
          <w:rFonts w:ascii="Times New Roman" w:hAnsi="Times New Roman" w:cs="Times New Roman"/>
          <w:b/>
          <w:sz w:val="32"/>
          <w:szCs w:val="32"/>
        </w:rPr>
      </w:pPr>
      <w:r>
        <w:rPr>
          <w:rFonts w:ascii="Times New Roman" w:hAnsi="Times New Roman" w:cs="Times New Roman"/>
          <w:b/>
          <w:color w:val="008000"/>
          <w:sz w:val="32"/>
          <w:szCs w:val="32"/>
        </w:rPr>
        <w:t>Мы</w:t>
      </w:r>
      <w:r>
        <w:rPr>
          <w:rFonts w:ascii="Times New Roman" w:hAnsi="Times New Roman" w:cs="Times New Roman"/>
          <w:b/>
          <w:sz w:val="32"/>
          <w:szCs w:val="32"/>
        </w:rPr>
        <w:t xml:space="preserve"> </w:t>
      </w:r>
      <w:r>
        <w:rPr>
          <w:rFonts w:ascii="Times New Roman" w:hAnsi="Times New Roman" w:cs="Times New Roman"/>
          <w:sz w:val="32"/>
          <w:szCs w:val="32"/>
        </w:rPr>
        <w:t>– родители, которые хотят видеть своих детей здоровыми и успешными в жизни.</w:t>
      </w:r>
    </w:p>
    <w:p>
      <w:pPr>
        <w:spacing w:after="0" w:line="240" w:lineRule="auto"/>
        <w:jc w:val="both"/>
        <w:rPr>
          <w:rFonts w:ascii="Times New Roman" w:hAnsi="Times New Roman" w:cs="Times New Roman"/>
          <w:b/>
          <w:sz w:val="32"/>
          <w:szCs w:val="32"/>
        </w:rPr>
      </w:pPr>
      <w:r>
        <w:rPr>
          <w:rFonts w:ascii="Times New Roman" w:hAnsi="Times New Roman" w:cs="Times New Roman"/>
          <w:b/>
          <w:color w:val="008000"/>
          <w:sz w:val="32"/>
          <w:szCs w:val="32"/>
        </w:rPr>
        <w:t>Мы</w:t>
      </w:r>
      <w:r>
        <w:rPr>
          <w:rFonts w:ascii="Times New Roman" w:hAnsi="Times New Roman" w:cs="Times New Roman"/>
          <w:b/>
          <w:sz w:val="32"/>
          <w:szCs w:val="32"/>
        </w:rPr>
        <w:t xml:space="preserve"> </w:t>
      </w:r>
      <w:r>
        <w:rPr>
          <w:rFonts w:ascii="Times New Roman" w:hAnsi="Times New Roman" w:cs="Times New Roman"/>
          <w:sz w:val="32"/>
          <w:szCs w:val="32"/>
        </w:rPr>
        <w:t>- это педагоги, которые стремятся, чтобы их ученики были компетентными, высоконравственными, творческими личностями.</w:t>
      </w:r>
    </w:p>
    <w:p>
      <w:pPr>
        <w:spacing w:after="0" w:line="240" w:lineRule="auto"/>
        <w:jc w:val="both"/>
        <w:rPr>
          <w:rFonts w:ascii="Times New Roman" w:hAnsi="Times New Roman" w:cs="Times New Roman"/>
          <w:b/>
          <w:sz w:val="32"/>
          <w:szCs w:val="32"/>
        </w:rPr>
      </w:pPr>
      <w:r>
        <w:rPr>
          <w:rFonts w:ascii="Times New Roman" w:hAnsi="Times New Roman" w:cs="Times New Roman"/>
          <w:b/>
          <w:color w:val="008000"/>
          <w:sz w:val="32"/>
          <w:szCs w:val="32"/>
        </w:rPr>
        <w:t xml:space="preserve">Мы </w:t>
      </w:r>
      <w:r>
        <w:rPr>
          <w:rFonts w:ascii="Times New Roman" w:hAnsi="Times New Roman" w:cs="Times New Roman"/>
          <w:sz w:val="32"/>
          <w:szCs w:val="32"/>
        </w:rPr>
        <w:t>– это коллектив, живущий по законам сотрудничества.</w:t>
      </w:r>
    </w:p>
    <w:p>
      <w:pPr>
        <w:spacing w:after="0" w:line="240" w:lineRule="auto"/>
        <w:ind w:left="360"/>
        <w:jc w:val="both"/>
        <w:rPr>
          <w:rFonts w:ascii="Times New Roman" w:hAnsi="Times New Roman" w:cs="Times New Roman"/>
          <w:b/>
          <w:sz w:val="32"/>
          <w:szCs w:val="32"/>
        </w:rPr>
      </w:pPr>
      <w:r>
        <w:rPr>
          <w:rFonts w:ascii="Times New Roman" w:hAnsi="Times New Roman" w:cs="Times New Roman"/>
          <w:sz w:val="32"/>
          <w:szCs w:val="32"/>
        </w:rPr>
        <w:t xml:space="preserve">Девиз коллектива школы: «Быть Человеком, </w:t>
      </w:r>
    </w:p>
    <w:p>
      <w:pPr>
        <w:spacing w:after="0" w:line="240" w:lineRule="auto"/>
        <w:jc w:val="both"/>
        <w:rPr>
          <w:rFonts w:ascii="Times New Roman" w:hAnsi="Times New Roman" w:cs="Times New Roman"/>
          <w:b/>
          <w:sz w:val="32"/>
          <w:szCs w:val="32"/>
        </w:rPr>
      </w:pPr>
      <w:r>
        <w:rPr>
          <w:rFonts w:ascii="Times New Roman" w:hAnsi="Times New Roman" w:cs="Times New Roman"/>
          <w:sz w:val="32"/>
          <w:szCs w:val="32"/>
        </w:rPr>
        <w:t xml:space="preserve">                                                        Думать о Человеке,</w:t>
      </w:r>
    </w:p>
    <w:p>
      <w:pPr>
        <w:spacing w:after="0" w:line="240" w:lineRule="auto"/>
        <w:jc w:val="both"/>
        <w:rPr>
          <w:rFonts w:ascii="Times New Roman" w:hAnsi="Times New Roman" w:cs="Times New Roman"/>
          <w:color w:val="008000"/>
          <w:sz w:val="32"/>
          <w:szCs w:val="32"/>
        </w:rPr>
      </w:pPr>
      <w:r>
        <w:rPr>
          <w:rFonts w:ascii="Times New Roman" w:hAnsi="Times New Roman" w:cs="Times New Roman"/>
          <w:sz w:val="32"/>
          <w:szCs w:val="32"/>
        </w:rPr>
        <w:t xml:space="preserve">                                                        Воспитывать Человека».</w:t>
      </w:r>
      <w:r>
        <w:rPr>
          <w:rFonts w:ascii="Times New Roman" w:hAnsi="Times New Roman" w:cs="Times New Roman"/>
          <w:color w:val="008000"/>
          <w:sz w:val="32"/>
          <w:szCs w:val="32"/>
        </w:rPr>
        <w:t xml:space="preserve"> </w:t>
      </w:r>
    </w:p>
    <w:p>
      <w:pPr>
        <w:spacing w:after="0" w:line="240" w:lineRule="auto"/>
        <w:jc w:val="both"/>
        <w:rPr>
          <w:rFonts w:ascii="Times New Roman" w:hAnsi="Times New Roman" w:cs="Times New Roman"/>
          <w:sz w:val="32"/>
          <w:szCs w:val="32"/>
        </w:rPr>
      </w:pPr>
      <w:r>
        <w:rPr>
          <w:rFonts w:ascii="Times New Roman" w:hAnsi="Times New Roman" w:cs="Times New Roman"/>
          <w:b/>
          <w:color w:val="008000"/>
          <w:sz w:val="32"/>
          <w:szCs w:val="32"/>
        </w:rPr>
        <w:t>Традициями нашей школы</w:t>
      </w:r>
      <w:r>
        <w:rPr>
          <w:rFonts w:ascii="Times New Roman" w:hAnsi="Times New Roman" w:cs="Times New Roman"/>
          <w:sz w:val="32"/>
          <w:szCs w:val="32"/>
        </w:rPr>
        <w:t xml:space="preserve"> является проведение Дней Здоровья и Самоуправления, туристических слетов и экспедиций на Байкал, конкурсов «Ученик года» и «Спортсмен года», «Самый активный класс» и «Самый здоровый класс». А также поисковая работа и партнерство с трудовыми коллективами села</w:t>
      </w:r>
    </w:p>
    <w:p>
      <w:pPr>
        <w:spacing w:after="0" w:line="240" w:lineRule="auto"/>
        <w:jc w:val="both"/>
        <w:rPr>
          <w:rFonts w:ascii="Times New Roman" w:hAnsi="Times New Roman" w:cs="Times New Roman"/>
          <w:b/>
          <w:sz w:val="32"/>
          <w:szCs w:val="32"/>
        </w:rPr>
      </w:pPr>
    </w:p>
    <w:p>
      <w:pPr>
        <w:spacing w:after="0" w:line="240" w:lineRule="auto"/>
        <w:jc w:val="both"/>
        <w:rPr>
          <w:rFonts w:ascii="Times New Roman" w:hAnsi="Times New Roman" w:cs="Times New Roman"/>
          <w:b/>
          <w:sz w:val="32"/>
          <w:szCs w:val="32"/>
        </w:rPr>
      </w:pPr>
      <w:r>
        <w:rPr>
          <w:rFonts w:ascii="Times New Roman" w:hAnsi="Times New Roman" w:cs="Times New Roman"/>
          <w:b/>
          <w:color w:val="008000"/>
          <w:sz w:val="32"/>
          <w:szCs w:val="32"/>
        </w:rPr>
        <w:t>Наша школа</w:t>
      </w:r>
      <w:r>
        <w:rPr>
          <w:rFonts w:ascii="Times New Roman" w:hAnsi="Times New Roman" w:cs="Times New Roman"/>
          <w:b/>
          <w:sz w:val="32"/>
          <w:szCs w:val="32"/>
        </w:rPr>
        <w:t xml:space="preserve"> </w:t>
      </w:r>
    </w:p>
    <w:p>
      <w:pPr>
        <w:pStyle w:val="33"/>
        <w:numPr>
          <w:ilvl w:val="0"/>
          <w:numId w:val="2"/>
        </w:numPr>
        <w:spacing w:line="360" w:lineRule="auto"/>
        <w:jc w:val="both"/>
        <w:rPr>
          <w:b w:val="0"/>
          <w:sz w:val="28"/>
          <w:szCs w:val="28"/>
        </w:rPr>
      </w:pPr>
      <w:r>
        <w:rPr>
          <w:b w:val="0"/>
          <w:sz w:val="28"/>
          <w:szCs w:val="28"/>
        </w:rPr>
        <w:t>способствует становлению  Человека, обладающего нравственным и физическим здоровьем;</w:t>
      </w:r>
    </w:p>
    <w:p>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содействует формированию интеллектуальных, коммуникативных и общекультурных компетентностей учащихся;</w:t>
      </w:r>
    </w:p>
    <w:p>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осознает свою сопричастность в формировании здорового образа жизни учеников, их родителей;</w:t>
      </w:r>
    </w:p>
    <w:p>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считает необходимым учитывать стремления учащихся и их семей к достижению успеха в реализации жизненных планов;</w:t>
      </w:r>
    </w:p>
    <w:p>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осознает ответственность перед детьми, родителями и обществом за качество жизни ученика в школе;</w:t>
      </w:r>
    </w:p>
    <w:p>
      <w:pPr>
        <w:numPr>
          <w:ilvl w:val="0"/>
          <w:numId w:val="2"/>
        </w:numPr>
        <w:tabs>
          <w:tab w:val="left" w:pos="18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считает значимым в становлении выпускника стремление к                 </w:t>
      </w:r>
      <w:r>
        <w:rPr>
          <w:rFonts w:ascii="Times New Roman" w:hAnsi="Times New Roman" w:cs="Times New Roman"/>
          <w:sz w:val="28"/>
          <w:szCs w:val="28"/>
        </w:rPr>
        <w:tab/>
      </w:r>
      <w:r>
        <w:rPr>
          <w:rFonts w:ascii="Times New Roman" w:hAnsi="Times New Roman" w:cs="Times New Roman"/>
          <w:sz w:val="28"/>
          <w:szCs w:val="28"/>
        </w:rPr>
        <w:t>получению знаний для развития нравственного здоровья;</w:t>
      </w:r>
    </w:p>
    <w:p>
      <w:pPr>
        <w:numPr>
          <w:ilvl w:val="0"/>
          <w:numId w:val="2"/>
        </w:numPr>
        <w:tabs>
          <w:tab w:val="left" w:pos="18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ориентирована на воспитание нравственного Человека</w:t>
      </w:r>
    </w:p>
    <w:p>
      <w:pPr>
        <w:spacing w:after="0" w:line="240" w:lineRule="auto"/>
        <w:jc w:val="center"/>
        <w:rPr>
          <w:color w:val="008000"/>
          <w:sz w:val="28"/>
          <w:szCs w:val="28"/>
        </w:rPr>
      </w:pPr>
    </w:p>
    <w:tbl>
      <w:tblPr>
        <w:tblStyle w:val="25"/>
        <w:tblpPr w:leftFromText="180" w:rightFromText="180" w:vertAnchor="page" w:horzAnchor="margin" w:tblpY="1486"/>
        <w:tblW w:w="9600" w:type="dxa"/>
        <w:tblInd w:w="0" w:type="dxa"/>
        <w:tblLayout w:type="fixed"/>
        <w:tblCellMar>
          <w:top w:w="0" w:type="dxa"/>
          <w:left w:w="108" w:type="dxa"/>
          <w:bottom w:w="0" w:type="dxa"/>
          <w:right w:w="108" w:type="dxa"/>
        </w:tblCellMar>
      </w:tblPr>
      <w:tblGrid>
        <w:gridCol w:w="2942"/>
        <w:gridCol w:w="993"/>
        <w:gridCol w:w="1133"/>
        <w:gridCol w:w="1133"/>
        <w:gridCol w:w="1133"/>
        <w:gridCol w:w="1133"/>
        <w:gridCol w:w="1133"/>
      </w:tblGrid>
      <w:tr>
        <w:tblPrEx>
          <w:tblLayout w:type="fixed"/>
          <w:tblCellMar>
            <w:top w:w="0" w:type="dxa"/>
            <w:left w:w="108" w:type="dxa"/>
            <w:bottom w:w="0" w:type="dxa"/>
            <w:right w:w="108" w:type="dxa"/>
          </w:tblCellMar>
        </w:tblPrEx>
        <w:trPr>
          <w:trHeight w:val="414" w:hRule="atLeast"/>
        </w:trPr>
        <w:tc>
          <w:tcPr>
            <w:tcW w:w="294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Параметры статистики</w:t>
            </w:r>
          </w:p>
        </w:tc>
        <w:tc>
          <w:tcPr>
            <w:tcW w:w="6658" w:type="dxa"/>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Годы</w:t>
            </w:r>
          </w:p>
        </w:tc>
      </w:tr>
      <w:tr>
        <w:tblPrEx>
          <w:tblLayout w:type="fixed"/>
          <w:tblCellMar>
            <w:top w:w="0" w:type="dxa"/>
            <w:left w:w="108" w:type="dxa"/>
            <w:bottom w:w="0" w:type="dxa"/>
            <w:right w:w="108" w:type="dxa"/>
          </w:tblCellMar>
        </w:tblPrEx>
        <w:tc>
          <w:tcPr>
            <w:tcW w:w="2942"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rPr>
                <w:rFonts w:ascii="Times New Roman" w:hAnsi="Times New Roman" w:cs="Times New Roman"/>
                <w:sz w:val="28"/>
                <w:szCs w:val="28"/>
              </w:rPr>
            </w:pP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2009-2010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2010-2011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2011-2012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2012-2013</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2013-2014</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2014-2015</w:t>
            </w:r>
          </w:p>
        </w:tc>
      </w:tr>
      <w:tr>
        <w:tblPrEx>
          <w:tblLayout w:type="fixed"/>
          <w:tblCellMar>
            <w:top w:w="0" w:type="dxa"/>
            <w:left w:w="108" w:type="dxa"/>
            <w:bottom w:w="0" w:type="dxa"/>
            <w:right w:w="108" w:type="dxa"/>
          </w:tblCellMar>
        </w:tblPrEx>
        <w:tc>
          <w:tcPr>
            <w:tcW w:w="29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rPr>
                <w:rFonts w:ascii="Times New Roman" w:hAnsi="Times New Roman" w:cs="Times New Roman"/>
                <w:sz w:val="28"/>
                <w:szCs w:val="28"/>
              </w:rPr>
            </w:pPr>
            <w:r>
              <w:rPr>
                <w:rFonts w:ascii="Times New Roman" w:hAnsi="Times New Roman" w:cs="Times New Roman"/>
                <w:sz w:val="28"/>
                <w:szCs w:val="28"/>
              </w:rPr>
              <w:t>Всего учащихся:</w:t>
            </w:r>
          </w:p>
          <w:p>
            <w:pPr>
              <w:spacing w:after="0"/>
              <w:rPr>
                <w:rFonts w:ascii="Times New Roman" w:hAnsi="Times New Roman" w:cs="Times New Roman"/>
                <w:sz w:val="28"/>
                <w:szCs w:val="28"/>
              </w:rPr>
            </w:pPr>
            <w:r>
              <w:rPr>
                <w:rFonts w:ascii="Times New Roman" w:hAnsi="Times New Roman" w:cs="Times New Roman"/>
                <w:sz w:val="28"/>
                <w:szCs w:val="28"/>
              </w:rPr>
              <w:t>Дошкольная группа</w:t>
            </w:r>
          </w:p>
          <w:p>
            <w:pPr>
              <w:spacing w:after="0"/>
              <w:rPr>
                <w:rFonts w:ascii="Times New Roman" w:hAnsi="Times New Roman" w:cs="Times New Roman"/>
                <w:sz w:val="28"/>
                <w:szCs w:val="28"/>
              </w:rPr>
            </w:pPr>
            <w:r>
              <w:rPr>
                <w:rFonts w:ascii="Times New Roman" w:hAnsi="Times New Roman" w:cs="Times New Roman"/>
                <w:sz w:val="28"/>
                <w:szCs w:val="28"/>
              </w:rPr>
              <w:t>начальная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основная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средняя школа</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260</w:t>
            </w:r>
          </w:p>
          <w:p>
            <w:pPr>
              <w:spacing w:after="0"/>
              <w:rPr>
                <w:rFonts w:ascii="Times New Roman" w:hAnsi="Times New Roman" w:cs="Times New Roman"/>
                <w:sz w:val="28"/>
                <w:szCs w:val="28"/>
              </w:rPr>
            </w:pPr>
            <w:r>
              <w:rPr>
                <w:rFonts w:ascii="Times New Roman" w:hAnsi="Times New Roman" w:cs="Times New Roman"/>
                <w:sz w:val="28"/>
                <w:szCs w:val="28"/>
              </w:rPr>
              <w:t>35</w:t>
            </w:r>
          </w:p>
          <w:p>
            <w:pPr>
              <w:spacing w:after="0"/>
              <w:jc w:val="center"/>
              <w:rPr>
                <w:rFonts w:ascii="Times New Roman" w:hAnsi="Times New Roman" w:cs="Times New Roman"/>
                <w:sz w:val="28"/>
                <w:szCs w:val="28"/>
              </w:rPr>
            </w:pPr>
            <w:r>
              <w:rPr>
                <w:rFonts w:ascii="Times New Roman" w:hAnsi="Times New Roman" w:cs="Times New Roman"/>
                <w:sz w:val="28"/>
                <w:szCs w:val="28"/>
              </w:rPr>
              <w:t>94</w:t>
            </w:r>
          </w:p>
          <w:p>
            <w:pPr>
              <w:spacing w:after="0"/>
              <w:jc w:val="center"/>
              <w:rPr>
                <w:rFonts w:ascii="Times New Roman" w:hAnsi="Times New Roman" w:cs="Times New Roman"/>
                <w:sz w:val="28"/>
                <w:szCs w:val="28"/>
              </w:rPr>
            </w:pPr>
            <w:r>
              <w:rPr>
                <w:rFonts w:ascii="Times New Roman" w:hAnsi="Times New Roman" w:cs="Times New Roman"/>
                <w:sz w:val="28"/>
                <w:szCs w:val="28"/>
              </w:rPr>
              <w:t>99</w:t>
            </w:r>
          </w:p>
          <w:p>
            <w:pPr>
              <w:spacing w:after="0"/>
              <w:jc w:val="center"/>
              <w:rPr>
                <w:rFonts w:ascii="Times New Roman" w:hAnsi="Times New Roman" w:cs="Times New Roman"/>
                <w:sz w:val="28"/>
                <w:szCs w:val="28"/>
              </w:rPr>
            </w:pPr>
            <w:r>
              <w:rPr>
                <w:rFonts w:ascii="Times New Roman" w:hAnsi="Times New Roman" w:cs="Times New Roman"/>
                <w:sz w:val="28"/>
                <w:szCs w:val="28"/>
              </w:rPr>
              <w:t>32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231</w:t>
            </w:r>
          </w:p>
          <w:p>
            <w:pPr>
              <w:spacing w:after="0"/>
              <w:jc w:val="center"/>
              <w:rPr>
                <w:rFonts w:ascii="Times New Roman" w:hAnsi="Times New Roman" w:cs="Times New Roman"/>
                <w:sz w:val="28"/>
                <w:szCs w:val="28"/>
              </w:rPr>
            </w:pPr>
            <w:r>
              <w:rPr>
                <w:rFonts w:ascii="Times New Roman" w:hAnsi="Times New Roman" w:cs="Times New Roman"/>
                <w:sz w:val="28"/>
                <w:szCs w:val="28"/>
              </w:rPr>
              <w:t>23</w:t>
            </w:r>
          </w:p>
          <w:p>
            <w:pPr>
              <w:spacing w:after="0"/>
              <w:jc w:val="center"/>
              <w:rPr>
                <w:rFonts w:ascii="Times New Roman" w:hAnsi="Times New Roman" w:cs="Times New Roman"/>
                <w:sz w:val="28"/>
                <w:szCs w:val="28"/>
              </w:rPr>
            </w:pPr>
            <w:r>
              <w:rPr>
                <w:rFonts w:ascii="Times New Roman" w:hAnsi="Times New Roman" w:cs="Times New Roman"/>
                <w:sz w:val="28"/>
                <w:szCs w:val="28"/>
              </w:rPr>
              <w:t>90</w:t>
            </w:r>
          </w:p>
          <w:p>
            <w:pPr>
              <w:spacing w:after="0"/>
              <w:jc w:val="center"/>
              <w:rPr>
                <w:rFonts w:ascii="Times New Roman" w:hAnsi="Times New Roman" w:cs="Times New Roman"/>
                <w:sz w:val="28"/>
                <w:szCs w:val="28"/>
              </w:rPr>
            </w:pPr>
            <w:r>
              <w:rPr>
                <w:rFonts w:ascii="Times New Roman" w:hAnsi="Times New Roman" w:cs="Times New Roman"/>
                <w:sz w:val="28"/>
                <w:szCs w:val="28"/>
              </w:rPr>
              <w:t>98</w:t>
            </w:r>
          </w:p>
          <w:p>
            <w:pPr>
              <w:spacing w:after="0"/>
              <w:jc w:val="center"/>
              <w:rPr>
                <w:rFonts w:ascii="Times New Roman" w:hAnsi="Times New Roman" w:cs="Times New Roman"/>
                <w:sz w:val="28"/>
                <w:szCs w:val="28"/>
              </w:rPr>
            </w:pPr>
            <w:r>
              <w:rPr>
                <w:rFonts w:ascii="Times New Roman" w:hAnsi="Times New Roman" w:cs="Times New Roman"/>
                <w:sz w:val="28"/>
                <w:szCs w:val="28"/>
              </w:rPr>
              <w:t>20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220</w:t>
            </w:r>
          </w:p>
          <w:p>
            <w:pPr>
              <w:spacing w:after="0"/>
              <w:jc w:val="center"/>
              <w:rPr>
                <w:rFonts w:ascii="Times New Roman" w:hAnsi="Times New Roman" w:cs="Times New Roman"/>
                <w:b/>
                <w:sz w:val="28"/>
                <w:szCs w:val="28"/>
              </w:rPr>
            </w:pPr>
            <w:r>
              <w:rPr>
                <w:rFonts w:ascii="Times New Roman" w:hAnsi="Times New Roman" w:cs="Times New Roman"/>
                <w:b/>
                <w:sz w:val="28"/>
                <w:szCs w:val="28"/>
              </w:rPr>
              <w:t>20</w:t>
            </w:r>
          </w:p>
          <w:p>
            <w:pPr>
              <w:spacing w:after="0"/>
              <w:jc w:val="center"/>
              <w:rPr>
                <w:rFonts w:ascii="Times New Roman" w:hAnsi="Times New Roman" w:cs="Times New Roman"/>
                <w:b/>
                <w:sz w:val="28"/>
                <w:szCs w:val="28"/>
              </w:rPr>
            </w:pPr>
            <w:r>
              <w:rPr>
                <w:rFonts w:ascii="Times New Roman" w:hAnsi="Times New Roman" w:cs="Times New Roman"/>
                <w:sz w:val="28"/>
                <w:szCs w:val="28"/>
              </w:rPr>
              <w:t>78</w:t>
            </w:r>
          </w:p>
          <w:p>
            <w:pPr>
              <w:spacing w:after="0"/>
              <w:jc w:val="center"/>
              <w:rPr>
                <w:rFonts w:ascii="Times New Roman" w:hAnsi="Times New Roman" w:cs="Times New Roman"/>
                <w:b/>
                <w:sz w:val="28"/>
                <w:szCs w:val="28"/>
              </w:rPr>
            </w:pPr>
            <w:r>
              <w:rPr>
                <w:rFonts w:ascii="Times New Roman" w:hAnsi="Times New Roman" w:cs="Times New Roman"/>
                <w:sz w:val="28"/>
                <w:szCs w:val="28"/>
              </w:rPr>
              <w:t>104</w:t>
            </w:r>
          </w:p>
          <w:p>
            <w:pPr>
              <w:spacing w:after="0"/>
              <w:jc w:val="center"/>
              <w:rPr>
                <w:rFonts w:ascii="Times New Roman" w:hAnsi="Times New Roman" w:cs="Times New Roman"/>
                <w:b/>
                <w:sz w:val="28"/>
                <w:szCs w:val="28"/>
              </w:rPr>
            </w:pPr>
            <w:r>
              <w:rPr>
                <w:rFonts w:ascii="Times New Roman" w:hAnsi="Times New Roman" w:cs="Times New Roman"/>
                <w:sz w:val="28"/>
                <w:szCs w:val="28"/>
              </w:rPr>
              <w:t>18</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208</w:t>
            </w:r>
          </w:p>
          <w:p>
            <w:pPr>
              <w:spacing w:after="0"/>
              <w:jc w:val="center"/>
              <w:rPr>
                <w:rFonts w:ascii="Times New Roman" w:hAnsi="Times New Roman" w:cs="Times New Roman"/>
                <w:sz w:val="28"/>
                <w:szCs w:val="28"/>
              </w:rPr>
            </w:pPr>
            <w:r>
              <w:rPr>
                <w:rFonts w:ascii="Times New Roman" w:hAnsi="Times New Roman" w:cs="Times New Roman"/>
                <w:sz w:val="28"/>
                <w:szCs w:val="28"/>
              </w:rPr>
              <w:t>19</w:t>
            </w:r>
          </w:p>
          <w:p>
            <w:pPr>
              <w:spacing w:after="0"/>
              <w:jc w:val="center"/>
              <w:rPr>
                <w:rFonts w:ascii="Times New Roman" w:hAnsi="Times New Roman" w:cs="Times New Roman"/>
                <w:sz w:val="28"/>
                <w:szCs w:val="28"/>
              </w:rPr>
            </w:pPr>
            <w:r>
              <w:rPr>
                <w:rFonts w:ascii="Times New Roman" w:hAnsi="Times New Roman" w:cs="Times New Roman"/>
                <w:sz w:val="28"/>
                <w:szCs w:val="28"/>
              </w:rPr>
              <w:t>71</w:t>
            </w:r>
          </w:p>
          <w:p>
            <w:pPr>
              <w:spacing w:after="0"/>
              <w:jc w:val="center"/>
              <w:rPr>
                <w:rFonts w:ascii="Times New Roman" w:hAnsi="Times New Roman" w:cs="Times New Roman"/>
                <w:sz w:val="28"/>
                <w:szCs w:val="28"/>
              </w:rPr>
            </w:pPr>
            <w:r>
              <w:rPr>
                <w:rFonts w:ascii="Times New Roman" w:hAnsi="Times New Roman" w:cs="Times New Roman"/>
                <w:sz w:val="28"/>
                <w:szCs w:val="28"/>
              </w:rPr>
              <w:t>104</w:t>
            </w:r>
          </w:p>
          <w:p>
            <w:pPr>
              <w:spacing w:after="0"/>
              <w:jc w:val="center"/>
              <w:rPr>
                <w:rFonts w:ascii="Times New Roman" w:hAnsi="Times New Roman" w:cs="Times New Roman"/>
                <w:sz w:val="28"/>
                <w:szCs w:val="28"/>
              </w:rPr>
            </w:pPr>
            <w:r>
              <w:rPr>
                <w:rFonts w:ascii="Times New Roman" w:hAnsi="Times New Roman" w:cs="Times New Roman"/>
                <w:sz w:val="28"/>
                <w:szCs w:val="28"/>
              </w:rPr>
              <w:t>14</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188</w:t>
            </w:r>
          </w:p>
          <w:p>
            <w:pPr>
              <w:spacing w:after="0"/>
              <w:jc w:val="center"/>
              <w:rPr>
                <w:rFonts w:ascii="Times New Roman" w:hAnsi="Times New Roman" w:cs="Times New Roman"/>
                <w:sz w:val="28"/>
                <w:szCs w:val="28"/>
              </w:rPr>
            </w:pPr>
            <w:r>
              <w:rPr>
                <w:rFonts w:ascii="Times New Roman" w:hAnsi="Times New Roman" w:cs="Times New Roman"/>
                <w:sz w:val="28"/>
                <w:szCs w:val="28"/>
              </w:rPr>
              <w:t>20</w:t>
            </w:r>
          </w:p>
          <w:p>
            <w:pPr>
              <w:spacing w:after="0"/>
              <w:jc w:val="center"/>
              <w:rPr>
                <w:rFonts w:ascii="Times New Roman" w:hAnsi="Times New Roman" w:cs="Times New Roman"/>
                <w:sz w:val="28"/>
                <w:szCs w:val="28"/>
              </w:rPr>
            </w:pPr>
            <w:r>
              <w:rPr>
                <w:rFonts w:ascii="Times New Roman" w:hAnsi="Times New Roman" w:cs="Times New Roman"/>
                <w:sz w:val="28"/>
                <w:szCs w:val="28"/>
              </w:rPr>
              <w:t>60</w:t>
            </w:r>
          </w:p>
          <w:p>
            <w:pPr>
              <w:spacing w:after="0"/>
              <w:jc w:val="center"/>
              <w:rPr>
                <w:rFonts w:ascii="Times New Roman" w:hAnsi="Times New Roman" w:cs="Times New Roman"/>
                <w:sz w:val="28"/>
                <w:szCs w:val="28"/>
              </w:rPr>
            </w:pPr>
            <w:r>
              <w:rPr>
                <w:rFonts w:ascii="Times New Roman" w:hAnsi="Times New Roman" w:cs="Times New Roman"/>
                <w:sz w:val="28"/>
                <w:szCs w:val="28"/>
              </w:rPr>
              <w:t>94</w:t>
            </w:r>
          </w:p>
          <w:p>
            <w:pPr>
              <w:spacing w:after="0"/>
              <w:jc w:val="center"/>
              <w:rPr>
                <w:rFonts w:ascii="Times New Roman" w:hAnsi="Times New Roman" w:cs="Times New Roman"/>
                <w:sz w:val="28"/>
                <w:szCs w:val="28"/>
              </w:rPr>
            </w:pPr>
            <w:r>
              <w:rPr>
                <w:rFonts w:ascii="Times New Roman" w:hAnsi="Times New Roman" w:cs="Times New Roman"/>
                <w:sz w:val="28"/>
                <w:szCs w:val="28"/>
              </w:rPr>
              <w:t>14</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190</w:t>
            </w:r>
          </w:p>
          <w:p>
            <w:pPr>
              <w:spacing w:after="0"/>
              <w:jc w:val="center"/>
              <w:rPr>
                <w:rFonts w:ascii="Times New Roman" w:hAnsi="Times New Roman" w:cs="Times New Roman"/>
                <w:sz w:val="28"/>
                <w:szCs w:val="28"/>
              </w:rPr>
            </w:pPr>
            <w:r>
              <w:rPr>
                <w:rFonts w:ascii="Times New Roman" w:hAnsi="Times New Roman" w:cs="Times New Roman"/>
                <w:sz w:val="28"/>
                <w:szCs w:val="28"/>
              </w:rPr>
              <w:t>20</w:t>
            </w:r>
          </w:p>
          <w:p>
            <w:pPr>
              <w:spacing w:after="0"/>
              <w:jc w:val="center"/>
              <w:rPr>
                <w:rFonts w:ascii="Times New Roman" w:hAnsi="Times New Roman" w:cs="Times New Roman"/>
                <w:sz w:val="28"/>
                <w:szCs w:val="28"/>
              </w:rPr>
            </w:pPr>
            <w:r>
              <w:rPr>
                <w:rFonts w:ascii="Times New Roman" w:hAnsi="Times New Roman" w:cs="Times New Roman"/>
                <w:sz w:val="28"/>
                <w:szCs w:val="28"/>
              </w:rPr>
              <w:t>61</w:t>
            </w:r>
          </w:p>
          <w:p>
            <w:pPr>
              <w:spacing w:after="0"/>
              <w:jc w:val="center"/>
              <w:rPr>
                <w:rFonts w:ascii="Times New Roman" w:hAnsi="Times New Roman" w:cs="Times New Roman"/>
                <w:sz w:val="28"/>
                <w:szCs w:val="28"/>
              </w:rPr>
            </w:pPr>
            <w:r>
              <w:rPr>
                <w:rFonts w:ascii="Times New Roman" w:hAnsi="Times New Roman" w:cs="Times New Roman"/>
                <w:sz w:val="28"/>
                <w:szCs w:val="28"/>
              </w:rPr>
              <w:t>94</w:t>
            </w:r>
          </w:p>
          <w:p>
            <w:pPr>
              <w:spacing w:after="0"/>
              <w:jc w:val="center"/>
              <w:rPr>
                <w:rFonts w:ascii="Times New Roman" w:hAnsi="Times New Roman" w:cs="Times New Roman"/>
                <w:sz w:val="28"/>
                <w:szCs w:val="28"/>
              </w:rPr>
            </w:pPr>
            <w:r>
              <w:rPr>
                <w:rFonts w:ascii="Times New Roman" w:hAnsi="Times New Roman" w:cs="Times New Roman"/>
                <w:sz w:val="28"/>
                <w:szCs w:val="28"/>
              </w:rPr>
              <w:t>15</w:t>
            </w:r>
          </w:p>
        </w:tc>
      </w:tr>
      <w:tr>
        <w:tblPrEx>
          <w:tblLayout w:type="fixed"/>
          <w:tblCellMar>
            <w:top w:w="0" w:type="dxa"/>
            <w:left w:w="108" w:type="dxa"/>
            <w:bottom w:w="0" w:type="dxa"/>
            <w:right w:w="108" w:type="dxa"/>
          </w:tblCellMar>
        </w:tblPrEx>
        <w:trPr>
          <w:trHeight w:val="1190" w:hRule="atLeast"/>
        </w:trPr>
        <w:tc>
          <w:tcPr>
            <w:tcW w:w="29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2.Количество классов-комплектов</w:t>
            </w:r>
          </w:p>
          <w:p>
            <w:pPr>
              <w:spacing w:after="0"/>
              <w:jc w:val="center"/>
              <w:rPr>
                <w:rFonts w:ascii="Times New Roman" w:hAnsi="Times New Roman" w:cs="Times New Roman"/>
                <w:sz w:val="28"/>
                <w:szCs w:val="28"/>
              </w:rPr>
            </w:pPr>
            <w:r>
              <w:rPr>
                <w:rFonts w:ascii="Times New Roman" w:hAnsi="Times New Roman" w:cs="Times New Roman"/>
                <w:sz w:val="28"/>
                <w:szCs w:val="28"/>
              </w:rPr>
              <w:t>начальная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основная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средняя школа</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rPr>
                <w:rFonts w:ascii="Times New Roman" w:hAnsi="Times New Roman" w:cs="Times New Roman"/>
                <w:sz w:val="28"/>
                <w:szCs w:val="28"/>
              </w:rPr>
            </w:pPr>
          </w:p>
          <w:p>
            <w:pPr>
              <w:spacing w:after="0"/>
              <w:rPr>
                <w:rFonts w:ascii="Times New Roman" w:hAnsi="Times New Roman" w:cs="Times New Roman"/>
                <w:sz w:val="28"/>
                <w:szCs w:val="28"/>
              </w:rPr>
            </w:pPr>
            <w:r>
              <w:rPr>
                <w:rFonts w:ascii="Times New Roman" w:hAnsi="Times New Roman" w:cs="Times New Roman"/>
                <w:sz w:val="28"/>
                <w:szCs w:val="28"/>
              </w:rPr>
              <w:t>12</w:t>
            </w:r>
          </w:p>
          <w:p>
            <w:pPr>
              <w:spacing w:after="0"/>
              <w:jc w:val="center"/>
              <w:rPr>
                <w:rFonts w:ascii="Times New Roman" w:hAnsi="Times New Roman" w:cs="Times New Roman"/>
                <w:sz w:val="28"/>
                <w:szCs w:val="28"/>
              </w:rPr>
            </w:pPr>
            <w:r>
              <w:rPr>
                <w:rFonts w:ascii="Times New Roman" w:hAnsi="Times New Roman" w:cs="Times New Roman"/>
                <w:sz w:val="28"/>
                <w:szCs w:val="28"/>
              </w:rPr>
              <w:t>5</w:t>
            </w:r>
          </w:p>
          <w:p>
            <w:pPr>
              <w:spacing w:after="0"/>
              <w:jc w:val="center"/>
              <w:rPr>
                <w:rFonts w:ascii="Times New Roman" w:hAnsi="Times New Roman" w:cs="Times New Roman"/>
                <w:sz w:val="28"/>
                <w:szCs w:val="28"/>
              </w:rPr>
            </w:pPr>
            <w:r>
              <w:rPr>
                <w:rFonts w:ascii="Times New Roman" w:hAnsi="Times New Roman" w:cs="Times New Roman"/>
                <w:sz w:val="28"/>
                <w:szCs w:val="28"/>
              </w:rPr>
              <w:t>5</w:t>
            </w:r>
          </w:p>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2+11</w:t>
            </w:r>
          </w:p>
          <w:p>
            <w:pPr>
              <w:spacing w:after="0"/>
              <w:jc w:val="center"/>
              <w:rPr>
                <w:rFonts w:ascii="Times New Roman" w:hAnsi="Times New Roman" w:cs="Times New Roman"/>
                <w:sz w:val="28"/>
                <w:szCs w:val="28"/>
              </w:rPr>
            </w:pPr>
            <w:r>
              <w:rPr>
                <w:rFonts w:ascii="Times New Roman" w:hAnsi="Times New Roman" w:cs="Times New Roman"/>
                <w:sz w:val="28"/>
                <w:szCs w:val="28"/>
              </w:rPr>
              <w:t>5</w:t>
            </w:r>
          </w:p>
          <w:p>
            <w:pPr>
              <w:spacing w:after="0"/>
              <w:jc w:val="center"/>
              <w:rPr>
                <w:rFonts w:ascii="Times New Roman" w:hAnsi="Times New Roman" w:cs="Times New Roman"/>
                <w:sz w:val="28"/>
                <w:szCs w:val="28"/>
              </w:rPr>
            </w:pPr>
            <w:r>
              <w:rPr>
                <w:rFonts w:ascii="Times New Roman" w:hAnsi="Times New Roman" w:cs="Times New Roman"/>
                <w:sz w:val="28"/>
                <w:szCs w:val="28"/>
              </w:rPr>
              <w:t>5</w:t>
            </w:r>
          </w:p>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sz w:val="28"/>
                <w:szCs w:val="28"/>
              </w:rPr>
              <w:t>2+11</w:t>
            </w:r>
          </w:p>
          <w:p>
            <w:pPr>
              <w:spacing w:after="0"/>
              <w:jc w:val="center"/>
              <w:rPr>
                <w:rFonts w:ascii="Times New Roman" w:hAnsi="Times New Roman" w:cs="Times New Roman"/>
                <w:b/>
                <w:sz w:val="28"/>
                <w:szCs w:val="28"/>
              </w:rPr>
            </w:pPr>
            <w:r>
              <w:rPr>
                <w:rFonts w:ascii="Times New Roman" w:hAnsi="Times New Roman" w:cs="Times New Roman"/>
                <w:sz w:val="28"/>
                <w:szCs w:val="28"/>
              </w:rPr>
              <w:t>4</w:t>
            </w:r>
          </w:p>
          <w:p>
            <w:pPr>
              <w:spacing w:after="0"/>
              <w:jc w:val="center"/>
              <w:rPr>
                <w:rFonts w:ascii="Times New Roman" w:hAnsi="Times New Roman" w:cs="Times New Roman"/>
                <w:b/>
                <w:sz w:val="28"/>
                <w:szCs w:val="28"/>
              </w:rPr>
            </w:pPr>
            <w:r>
              <w:rPr>
                <w:rFonts w:ascii="Times New Roman" w:hAnsi="Times New Roman" w:cs="Times New Roman"/>
                <w:sz w:val="28"/>
                <w:szCs w:val="28"/>
              </w:rPr>
              <w:t>5</w:t>
            </w:r>
          </w:p>
          <w:p>
            <w:pPr>
              <w:spacing w:after="0"/>
              <w:jc w:val="center"/>
              <w:rPr>
                <w:rFonts w:ascii="Times New Roman" w:hAnsi="Times New Roman" w:cs="Times New Roman"/>
                <w:b/>
                <w:sz w:val="28"/>
                <w:szCs w:val="28"/>
              </w:rPr>
            </w:pPr>
            <w:r>
              <w:rPr>
                <w:rFonts w:ascii="Times New Roman" w:hAnsi="Times New Roman" w:cs="Times New Roman"/>
                <w:sz w:val="28"/>
                <w:szCs w:val="28"/>
              </w:rPr>
              <w:t>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sz w:val="28"/>
                <w:szCs w:val="28"/>
              </w:rPr>
              <w:t>2+11</w:t>
            </w:r>
          </w:p>
          <w:p>
            <w:pPr>
              <w:spacing w:after="0"/>
              <w:jc w:val="center"/>
              <w:rPr>
                <w:rFonts w:ascii="Times New Roman" w:hAnsi="Times New Roman" w:cs="Times New Roman"/>
                <w:b/>
                <w:sz w:val="28"/>
                <w:szCs w:val="28"/>
              </w:rPr>
            </w:pPr>
            <w:r>
              <w:rPr>
                <w:rFonts w:ascii="Times New Roman" w:hAnsi="Times New Roman" w:cs="Times New Roman"/>
                <w:sz w:val="28"/>
                <w:szCs w:val="28"/>
              </w:rPr>
              <w:t>4</w:t>
            </w:r>
          </w:p>
          <w:p>
            <w:pPr>
              <w:spacing w:after="0"/>
              <w:jc w:val="center"/>
              <w:rPr>
                <w:rFonts w:ascii="Times New Roman" w:hAnsi="Times New Roman" w:cs="Times New Roman"/>
                <w:b/>
                <w:sz w:val="28"/>
                <w:szCs w:val="28"/>
              </w:rPr>
            </w:pPr>
            <w:r>
              <w:rPr>
                <w:rFonts w:ascii="Times New Roman" w:hAnsi="Times New Roman" w:cs="Times New Roman"/>
                <w:sz w:val="28"/>
                <w:szCs w:val="28"/>
              </w:rPr>
              <w:t>5</w:t>
            </w:r>
          </w:p>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sz w:val="28"/>
                <w:szCs w:val="28"/>
              </w:rPr>
              <w:t>1+11</w:t>
            </w:r>
          </w:p>
          <w:p>
            <w:pPr>
              <w:spacing w:after="0"/>
              <w:jc w:val="center"/>
              <w:rPr>
                <w:rFonts w:ascii="Times New Roman" w:hAnsi="Times New Roman" w:cs="Times New Roman"/>
                <w:b/>
                <w:sz w:val="28"/>
                <w:szCs w:val="28"/>
              </w:rPr>
            </w:pPr>
            <w:r>
              <w:rPr>
                <w:rFonts w:ascii="Times New Roman" w:hAnsi="Times New Roman" w:cs="Times New Roman"/>
                <w:sz w:val="28"/>
                <w:szCs w:val="28"/>
              </w:rPr>
              <w:t>4</w:t>
            </w:r>
          </w:p>
          <w:p>
            <w:pPr>
              <w:spacing w:after="0"/>
              <w:jc w:val="center"/>
              <w:rPr>
                <w:rFonts w:ascii="Times New Roman" w:hAnsi="Times New Roman" w:cs="Times New Roman"/>
                <w:b/>
                <w:sz w:val="28"/>
                <w:szCs w:val="28"/>
              </w:rPr>
            </w:pPr>
            <w:r>
              <w:rPr>
                <w:rFonts w:ascii="Times New Roman" w:hAnsi="Times New Roman" w:cs="Times New Roman"/>
                <w:sz w:val="28"/>
                <w:szCs w:val="28"/>
              </w:rPr>
              <w:t>5</w:t>
            </w:r>
          </w:p>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sz w:val="28"/>
                <w:szCs w:val="28"/>
              </w:rPr>
              <w:t>1+11</w:t>
            </w:r>
          </w:p>
          <w:p>
            <w:pPr>
              <w:spacing w:after="0"/>
              <w:jc w:val="center"/>
              <w:rPr>
                <w:rFonts w:ascii="Times New Roman" w:hAnsi="Times New Roman" w:cs="Times New Roman"/>
                <w:b/>
                <w:sz w:val="28"/>
                <w:szCs w:val="28"/>
              </w:rPr>
            </w:pPr>
            <w:r>
              <w:rPr>
                <w:rFonts w:ascii="Times New Roman" w:hAnsi="Times New Roman" w:cs="Times New Roman"/>
                <w:sz w:val="28"/>
                <w:szCs w:val="28"/>
              </w:rPr>
              <w:t>4</w:t>
            </w:r>
          </w:p>
          <w:p>
            <w:pPr>
              <w:spacing w:after="0"/>
              <w:jc w:val="center"/>
              <w:rPr>
                <w:rFonts w:ascii="Times New Roman" w:hAnsi="Times New Roman" w:cs="Times New Roman"/>
                <w:b/>
                <w:sz w:val="28"/>
                <w:szCs w:val="28"/>
              </w:rPr>
            </w:pPr>
            <w:r>
              <w:rPr>
                <w:rFonts w:ascii="Times New Roman" w:hAnsi="Times New Roman" w:cs="Times New Roman"/>
                <w:sz w:val="28"/>
                <w:szCs w:val="28"/>
              </w:rPr>
              <w:t>5</w:t>
            </w:r>
          </w:p>
          <w:p>
            <w:pPr>
              <w:spacing w:after="0"/>
              <w:jc w:val="center"/>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29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rPr>
                <w:rFonts w:ascii="Times New Roman" w:hAnsi="Times New Roman" w:cs="Times New Roman"/>
                <w:sz w:val="28"/>
                <w:szCs w:val="28"/>
              </w:rPr>
            </w:pPr>
            <w:r>
              <w:rPr>
                <w:rFonts w:ascii="Times New Roman" w:hAnsi="Times New Roman" w:cs="Times New Roman"/>
                <w:sz w:val="28"/>
                <w:szCs w:val="28"/>
              </w:rPr>
              <w:t>Наполняемость (человек)</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17</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19</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b/>
                <w:sz w:val="28"/>
                <w:szCs w:val="28"/>
              </w:rPr>
            </w:pPr>
            <w:r>
              <w:rPr>
                <w:rFonts w:ascii="Times New Roman" w:hAnsi="Times New Roman" w:cs="Times New Roman"/>
                <w:sz w:val="28"/>
                <w:szCs w:val="28"/>
              </w:rPr>
              <w:t>18</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17</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15</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16</w:t>
            </w:r>
          </w:p>
        </w:tc>
      </w:tr>
      <w:tr>
        <w:tblPrEx>
          <w:tblLayout w:type="fixed"/>
          <w:tblCellMar>
            <w:top w:w="0" w:type="dxa"/>
            <w:left w:w="108" w:type="dxa"/>
            <w:bottom w:w="0" w:type="dxa"/>
            <w:right w:w="108" w:type="dxa"/>
          </w:tblCellMar>
        </w:tblPrEx>
        <w:tc>
          <w:tcPr>
            <w:tcW w:w="29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rPr>
                <w:rFonts w:ascii="Times New Roman" w:hAnsi="Times New Roman" w:cs="Times New Roman"/>
                <w:sz w:val="28"/>
                <w:szCs w:val="28"/>
              </w:rPr>
            </w:pPr>
            <w:r>
              <w:rPr>
                <w:rFonts w:ascii="Times New Roman" w:hAnsi="Times New Roman" w:cs="Times New Roman"/>
                <w:sz w:val="28"/>
                <w:szCs w:val="28"/>
              </w:rPr>
              <w:t xml:space="preserve"> Процент успеваемости</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100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100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b/>
                <w:sz w:val="28"/>
                <w:szCs w:val="28"/>
              </w:rPr>
            </w:pPr>
            <w:r>
              <w:rPr>
                <w:rFonts w:ascii="Times New Roman" w:hAnsi="Times New Roman" w:cs="Times New Roman"/>
                <w:sz w:val="28"/>
                <w:szCs w:val="28"/>
              </w:rPr>
              <w:t>100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100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100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29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 xml:space="preserve"> Процент на «хорошо» и «отлично»</w:t>
            </w:r>
          </w:p>
          <w:p>
            <w:pPr>
              <w:spacing w:after="0"/>
              <w:jc w:val="center"/>
              <w:rPr>
                <w:rFonts w:ascii="Times New Roman" w:hAnsi="Times New Roman" w:cs="Times New Roman"/>
                <w:sz w:val="28"/>
                <w:szCs w:val="28"/>
              </w:rPr>
            </w:pPr>
            <w:r>
              <w:rPr>
                <w:rFonts w:ascii="Times New Roman" w:hAnsi="Times New Roman" w:cs="Times New Roman"/>
                <w:sz w:val="28"/>
                <w:szCs w:val="28"/>
              </w:rPr>
              <w:t>начальная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основная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средняя школа</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41</w:t>
            </w: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43</w:t>
            </w:r>
          </w:p>
          <w:p>
            <w:pPr>
              <w:spacing w:after="0"/>
              <w:jc w:val="center"/>
              <w:rPr>
                <w:rFonts w:ascii="Times New Roman" w:hAnsi="Times New Roman" w:cs="Times New Roman"/>
                <w:sz w:val="28"/>
                <w:szCs w:val="28"/>
              </w:rPr>
            </w:pPr>
            <w:r>
              <w:rPr>
                <w:rFonts w:ascii="Times New Roman" w:hAnsi="Times New Roman" w:cs="Times New Roman"/>
                <w:sz w:val="28"/>
                <w:szCs w:val="28"/>
              </w:rPr>
              <w:t>40</w:t>
            </w:r>
          </w:p>
          <w:p>
            <w:pPr>
              <w:spacing w:after="0"/>
              <w:jc w:val="center"/>
              <w:rPr>
                <w:rFonts w:ascii="Times New Roman" w:hAnsi="Times New Roman" w:cs="Times New Roman"/>
                <w:sz w:val="28"/>
                <w:szCs w:val="28"/>
              </w:rPr>
            </w:pPr>
            <w:r>
              <w:rPr>
                <w:rFonts w:ascii="Times New Roman" w:hAnsi="Times New Roman" w:cs="Times New Roman"/>
                <w:sz w:val="28"/>
                <w:szCs w:val="28"/>
              </w:rPr>
              <w:t>40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39,4</w:t>
            </w: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43</w:t>
            </w:r>
          </w:p>
          <w:p>
            <w:pPr>
              <w:spacing w:after="0"/>
              <w:jc w:val="center"/>
              <w:rPr>
                <w:rFonts w:ascii="Times New Roman" w:hAnsi="Times New Roman" w:cs="Times New Roman"/>
                <w:sz w:val="28"/>
                <w:szCs w:val="28"/>
              </w:rPr>
            </w:pPr>
            <w:r>
              <w:rPr>
                <w:rFonts w:ascii="Times New Roman" w:hAnsi="Times New Roman" w:cs="Times New Roman"/>
                <w:sz w:val="28"/>
                <w:szCs w:val="28"/>
              </w:rPr>
              <w:t>37</w:t>
            </w:r>
          </w:p>
          <w:p>
            <w:pPr>
              <w:spacing w:after="0"/>
              <w:jc w:val="center"/>
              <w:rPr>
                <w:rFonts w:ascii="Times New Roman" w:hAnsi="Times New Roman" w:cs="Times New Roman"/>
                <w:sz w:val="28"/>
                <w:szCs w:val="28"/>
              </w:rPr>
            </w:pPr>
            <w:r>
              <w:rPr>
                <w:rFonts w:ascii="Times New Roman" w:hAnsi="Times New Roman" w:cs="Times New Roman"/>
                <w:sz w:val="28"/>
                <w:szCs w:val="28"/>
              </w:rPr>
              <w:t>37</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b/>
                <w:sz w:val="28"/>
                <w:szCs w:val="28"/>
              </w:rPr>
            </w:pPr>
            <w:r>
              <w:rPr>
                <w:rFonts w:ascii="Times New Roman" w:hAnsi="Times New Roman" w:cs="Times New Roman"/>
                <w:sz w:val="28"/>
                <w:szCs w:val="28"/>
              </w:rPr>
              <w:t>45</w:t>
            </w: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r>
              <w:rPr>
                <w:rFonts w:ascii="Times New Roman" w:hAnsi="Times New Roman" w:cs="Times New Roman"/>
                <w:sz w:val="28"/>
                <w:szCs w:val="28"/>
              </w:rPr>
              <w:t>44</w:t>
            </w:r>
          </w:p>
          <w:p>
            <w:pPr>
              <w:spacing w:after="0"/>
              <w:jc w:val="center"/>
              <w:rPr>
                <w:rFonts w:ascii="Times New Roman" w:hAnsi="Times New Roman" w:cs="Times New Roman"/>
                <w:b/>
                <w:sz w:val="28"/>
                <w:szCs w:val="28"/>
              </w:rPr>
            </w:pPr>
            <w:r>
              <w:rPr>
                <w:rFonts w:ascii="Times New Roman" w:hAnsi="Times New Roman" w:cs="Times New Roman"/>
                <w:sz w:val="28"/>
                <w:szCs w:val="28"/>
              </w:rPr>
              <w:t>37</w:t>
            </w:r>
          </w:p>
          <w:p>
            <w:pPr>
              <w:spacing w:after="0"/>
              <w:jc w:val="center"/>
              <w:rPr>
                <w:rFonts w:ascii="Times New Roman" w:hAnsi="Times New Roman" w:cs="Times New Roman"/>
                <w:b/>
                <w:sz w:val="28"/>
                <w:szCs w:val="28"/>
              </w:rPr>
            </w:pPr>
            <w:r>
              <w:rPr>
                <w:rFonts w:ascii="Times New Roman" w:hAnsi="Times New Roman" w:cs="Times New Roman"/>
                <w:sz w:val="28"/>
                <w:szCs w:val="28"/>
              </w:rPr>
              <w:t>65</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42</w:t>
            </w: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48</w:t>
            </w:r>
          </w:p>
          <w:p>
            <w:pPr>
              <w:spacing w:after="0"/>
              <w:jc w:val="center"/>
              <w:rPr>
                <w:rFonts w:ascii="Times New Roman" w:hAnsi="Times New Roman" w:cs="Times New Roman"/>
                <w:sz w:val="28"/>
                <w:szCs w:val="28"/>
              </w:rPr>
            </w:pPr>
            <w:r>
              <w:rPr>
                <w:rFonts w:ascii="Times New Roman" w:hAnsi="Times New Roman" w:cs="Times New Roman"/>
                <w:sz w:val="28"/>
                <w:szCs w:val="28"/>
              </w:rPr>
              <w:t>34</w:t>
            </w:r>
          </w:p>
          <w:p>
            <w:pPr>
              <w:spacing w:after="0"/>
              <w:jc w:val="center"/>
              <w:rPr>
                <w:rFonts w:ascii="Times New Roman" w:hAnsi="Times New Roman" w:cs="Times New Roman"/>
                <w:sz w:val="28"/>
                <w:szCs w:val="28"/>
              </w:rPr>
            </w:pPr>
            <w:r>
              <w:rPr>
                <w:rFonts w:ascii="Times New Roman" w:hAnsi="Times New Roman" w:cs="Times New Roman"/>
                <w:sz w:val="28"/>
                <w:szCs w:val="28"/>
              </w:rPr>
              <w:t>62</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42</w:t>
            </w: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46</w:t>
            </w:r>
          </w:p>
          <w:p>
            <w:pPr>
              <w:spacing w:after="0"/>
              <w:jc w:val="center"/>
              <w:rPr>
                <w:rFonts w:ascii="Times New Roman" w:hAnsi="Times New Roman" w:cs="Times New Roman"/>
                <w:sz w:val="28"/>
                <w:szCs w:val="28"/>
              </w:rPr>
            </w:pPr>
            <w:r>
              <w:rPr>
                <w:rFonts w:ascii="Times New Roman" w:hAnsi="Times New Roman" w:cs="Times New Roman"/>
                <w:sz w:val="28"/>
                <w:szCs w:val="28"/>
              </w:rPr>
              <w:t>31</w:t>
            </w:r>
          </w:p>
          <w:p>
            <w:pPr>
              <w:spacing w:after="0"/>
              <w:jc w:val="center"/>
              <w:rPr>
                <w:rFonts w:ascii="Times New Roman" w:hAnsi="Times New Roman" w:cs="Times New Roman"/>
                <w:sz w:val="28"/>
                <w:szCs w:val="28"/>
              </w:rPr>
            </w:pPr>
            <w:r>
              <w:rPr>
                <w:rFonts w:ascii="Times New Roman" w:hAnsi="Times New Roman" w:cs="Times New Roman"/>
                <w:sz w:val="28"/>
                <w:szCs w:val="28"/>
              </w:rPr>
              <w:t>68</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9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rPr>
                <w:rFonts w:ascii="Times New Roman" w:hAnsi="Times New Roman" w:cs="Times New Roman"/>
                <w:sz w:val="28"/>
                <w:szCs w:val="28"/>
              </w:rPr>
            </w:pPr>
            <w:r>
              <w:rPr>
                <w:rFonts w:ascii="Times New Roman" w:hAnsi="Times New Roman" w:cs="Times New Roman"/>
                <w:sz w:val="28"/>
                <w:szCs w:val="28"/>
              </w:rPr>
              <w:t>Количество выпускников</w:t>
            </w:r>
          </w:p>
          <w:p>
            <w:pPr>
              <w:spacing w:after="0"/>
              <w:jc w:val="center"/>
              <w:rPr>
                <w:rFonts w:ascii="Times New Roman" w:hAnsi="Times New Roman" w:cs="Times New Roman"/>
                <w:sz w:val="28"/>
                <w:szCs w:val="28"/>
              </w:rPr>
            </w:pPr>
            <w:r>
              <w:rPr>
                <w:rFonts w:ascii="Times New Roman" w:hAnsi="Times New Roman" w:cs="Times New Roman"/>
                <w:sz w:val="28"/>
                <w:szCs w:val="28"/>
              </w:rPr>
              <w:t>Начальная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Основная школа</w:t>
            </w:r>
          </w:p>
          <w:p>
            <w:pPr>
              <w:spacing w:after="0"/>
              <w:jc w:val="center"/>
              <w:rPr>
                <w:rFonts w:ascii="Times New Roman" w:hAnsi="Times New Roman" w:cs="Times New Roman"/>
                <w:sz w:val="28"/>
                <w:szCs w:val="28"/>
              </w:rPr>
            </w:pPr>
            <w:r>
              <w:rPr>
                <w:rFonts w:ascii="Times New Roman" w:hAnsi="Times New Roman" w:cs="Times New Roman"/>
                <w:sz w:val="28"/>
                <w:szCs w:val="28"/>
              </w:rPr>
              <w:t>Средняя школа</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rPr>
                <w:rFonts w:ascii="Times New Roman" w:hAnsi="Times New Roman" w:cs="Times New Roman"/>
                <w:sz w:val="28"/>
                <w:szCs w:val="28"/>
              </w:rPr>
            </w:pPr>
          </w:p>
          <w:p>
            <w:pPr>
              <w:spacing w:after="0"/>
              <w:rPr>
                <w:rFonts w:ascii="Times New Roman" w:hAnsi="Times New Roman" w:cs="Times New Roman"/>
                <w:sz w:val="28"/>
                <w:szCs w:val="28"/>
              </w:rPr>
            </w:pPr>
            <w:r>
              <w:rPr>
                <w:rFonts w:ascii="Times New Roman" w:hAnsi="Times New Roman" w:cs="Times New Roman"/>
                <w:sz w:val="28"/>
                <w:szCs w:val="28"/>
              </w:rPr>
              <w:t>19</w:t>
            </w:r>
          </w:p>
          <w:p>
            <w:pPr>
              <w:spacing w:after="0"/>
              <w:jc w:val="center"/>
              <w:rPr>
                <w:rFonts w:ascii="Times New Roman" w:hAnsi="Times New Roman" w:cs="Times New Roman"/>
                <w:sz w:val="28"/>
                <w:szCs w:val="28"/>
              </w:rPr>
            </w:pPr>
            <w:r>
              <w:rPr>
                <w:rFonts w:ascii="Times New Roman" w:hAnsi="Times New Roman" w:cs="Times New Roman"/>
                <w:sz w:val="28"/>
                <w:szCs w:val="28"/>
              </w:rPr>
              <w:t>16</w:t>
            </w:r>
          </w:p>
          <w:p>
            <w:pPr>
              <w:spacing w:after="0"/>
              <w:jc w:val="center"/>
              <w:rPr>
                <w:rFonts w:ascii="Times New Roman" w:hAnsi="Times New Roman" w:cs="Times New Roman"/>
                <w:sz w:val="28"/>
                <w:szCs w:val="28"/>
              </w:rPr>
            </w:pPr>
            <w:r>
              <w:rPr>
                <w:rFonts w:ascii="Times New Roman" w:hAnsi="Times New Roman" w:cs="Times New Roman"/>
                <w:sz w:val="28"/>
                <w:szCs w:val="28"/>
              </w:rPr>
              <w:t>15</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26</w:t>
            </w:r>
          </w:p>
          <w:p>
            <w:pPr>
              <w:spacing w:after="0"/>
              <w:jc w:val="center"/>
              <w:rPr>
                <w:rFonts w:ascii="Times New Roman" w:hAnsi="Times New Roman" w:cs="Times New Roman"/>
                <w:sz w:val="28"/>
                <w:szCs w:val="28"/>
              </w:rPr>
            </w:pPr>
            <w:r>
              <w:rPr>
                <w:rFonts w:ascii="Times New Roman" w:hAnsi="Times New Roman" w:cs="Times New Roman"/>
                <w:sz w:val="28"/>
                <w:szCs w:val="28"/>
              </w:rPr>
              <w:t>16</w:t>
            </w:r>
          </w:p>
          <w:p>
            <w:pPr>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b/>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sz w:val="28"/>
                <w:szCs w:val="28"/>
              </w:rPr>
              <w:t>24</w:t>
            </w:r>
          </w:p>
          <w:p>
            <w:pPr>
              <w:spacing w:after="0"/>
              <w:jc w:val="center"/>
              <w:rPr>
                <w:rFonts w:ascii="Times New Roman" w:hAnsi="Times New Roman" w:cs="Times New Roman"/>
                <w:b/>
                <w:sz w:val="28"/>
                <w:szCs w:val="28"/>
              </w:rPr>
            </w:pPr>
            <w:r>
              <w:rPr>
                <w:rFonts w:ascii="Times New Roman" w:hAnsi="Times New Roman" w:cs="Times New Roman"/>
                <w:sz w:val="28"/>
                <w:szCs w:val="28"/>
              </w:rPr>
              <w:t>22</w:t>
            </w:r>
          </w:p>
          <w:p>
            <w:pPr>
              <w:spacing w:after="0"/>
              <w:jc w:val="center"/>
              <w:rPr>
                <w:rFonts w:ascii="Times New Roman" w:hAnsi="Times New Roman" w:cs="Times New Roman"/>
                <w:b/>
                <w:sz w:val="28"/>
                <w:szCs w:val="28"/>
              </w:rPr>
            </w:pPr>
            <w:r>
              <w:rPr>
                <w:rFonts w:ascii="Times New Roman" w:hAnsi="Times New Roman" w:cs="Times New Roman"/>
                <w:sz w:val="28"/>
                <w:szCs w:val="28"/>
              </w:rPr>
              <w:t>11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18</w:t>
            </w:r>
          </w:p>
          <w:p>
            <w:pPr>
              <w:spacing w:after="0"/>
              <w:jc w:val="center"/>
              <w:rPr>
                <w:rFonts w:ascii="Times New Roman" w:hAnsi="Times New Roman" w:cs="Times New Roman"/>
                <w:sz w:val="28"/>
                <w:szCs w:val="28"/>
              </w:rPr>
            </w:pPr>
            <w:r>
              <w:rPr>
                <w:rFonts w:ascii="Times New Roman" w:hAnsi="Times New Roman" w:cs="Times New Roman"/>
                <w:sz w:val="28"/>
                <w:szCs w:val="28"/>
              </w:rPr>
              <w:t>21</w:t>
            </w:r>
          </w:p>
          <w:p>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18</w:t>
            </w:r>
          </w:p>
          <w:p>
            <w:pPr>
              <w:spacing w:after="0"/>
              <w:jc w:val="center"/>
              <w:rPr>
                <w:rFonts w:ascii="Times New Roman" w:hAnsi="Times New Roman" w:cs="Times New Roman"/>
                <w:sz w:val="28"/>
                <w:szCs w:val="28"/>
              </w:rPr>
            </w:pPr>
            <w:r>
              <w:rPr>
                <w:rFonts w:ascii="Times New Roman" w:hAnsi="Times New Roman" w:cs="Times New Roman"/>
                <w:sz w:val="28"/>
                <w:szCs w:val="28"/>
              </w:rPr>
              <w:t>14</w:t>
            </w:r>
          </w:p>
          <w:p>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12</w:t>
            </w:r>
          </w:p>
          <w:p>
            <w:pPr>
              <w:spacing w:after="0"/>
              <w:jc w:val="center"/>
              <w:rPr>
                <w:rFonts w:ascii="Times New Roman" w:hAnsi="Times New Roman" w:cs="Times New Roman"/>
                <w:sz w:val="28"/>
                <w:szCs w:val="28"/>
              </w:rPr>
            </w:pPr>
            <w:r>
              <w:rPr>
                <w:rFonts w:ascii="Times New Roman" w:hAnsi="Times New Roman" w:cs="Times New Roman"/>
                <w:sz w:val="28"/>
                <w:szCs w:val="28"/>
              </w:rPr>
              <w:t>17</w:t>
            </w:r>
          </w:p>
          <w:p>
            <w:pPr>
              <w:spacing w:after="0"/>
              <w:jc w:val="center"/>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rPr>
          <w:trHeight w:val="1758" w:hRule="atLeast"/>
        </w:trPr>
        <w:tc>
          <w:tcPr>
            <w:tcW w:w="29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6. Количество учеников, окончивших школу с аттестатом особого образца</w:t>
            </w:r>
          </w:p>
          <w:p>
            <w:pPr>
              <w:spacing w:after="0"/>
              <w:jc w:val="center"/>
              <w:rPr>
                <w:rFonts w:ascii="Times New Roman" w:hAnsi="Times New Roman" w:cs="Times New Roman"/>
                <w:sz w:val="28"/>
                <w:szCs w:val="28"/>
              </w:rPr>
            </w:pPr>
            <w:r>
              <w:rPr>
                <w:rFonts w:ascii="Times New Roman" w:hAnsi="Times New Roman" w:cs="Times New Roman"/>
                <w:sz w:val="28"/>
                <w:szCs w:val="28"/>
              </w:rPr>
              <w:t>основная школа (человек)</w:t>
            </w:r>
          </w:p>
          <w:p>
            <w:pPr>
              <w:spacing w:after="0"/>
              <w:jc w:val="center"/>
              <w:rPr>
                <w:rFonts w:ascii="Times New Roman" w:hAnsi="Times New Roman" w:cs="Times New Roman"/>
                <w:sz w:val="28"/>
                <w:szCs w:val="28"/>
              </w:rPr>
            </w:pPr>
            <w:r>
              <w:rPr>
                <w:rFonts w:ascii="Times New Roman" w:hAnsi="Times New Roman" w:cs="Times New Roman"/>
                <w:sz w:val="28"/>
                <w:szCs w:val="28"/>
              </w:rPr>
              <w:t>средняя школа (человек)</w:t>
            </w:r>
          </w:p>
        </w:tc>
        <w:tc>
          <w:tcPr>
            <w:tcW w:w="9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4"/>
                <w:szCs w:val="24"/>
              </w:rPr>
            </w:pPr>
            <w:r>
              <w:rPr>
                <w:rFonts w:ascii="Times New Roman" w:hAnsi="Times New Roman" w:cs="Times New Roman"/>
                <w:sz w:val="24"/>
                <w:szCs w:val="24"/>
              </w:rPr>
              <w:t>1</w:t>
            </w:r>
          </w:p>
          <w:p>
            <w:pPr>
              <w:spacing w:after="0"/>
              <w:jc w:val="center"/>
              <w:rPr>
                <w:rFonts w:ascii="Times New Roman" w:hAnsi="Times New Roman" w:cs="Times New Roman"/>
                <w:sz w:val="24"/>
                <w:szCs w:val="24"/>
              </w:rPr>
            </w:pPr>
            <w:r>
              <w:rPr>
                <w:rFonts w:ascii="Times New Roman" w:hAnsi="Times New Roman" w:cs="Times New Roman"/>
                <w:sz w:val="24"/>
                <w:szCs w:val="24"/>
              </w:rPr>
              <w:t>5</w:t>
            </w:r>
          </w:p>
          <w:p>
            <w:pPr>
              <w:spacing w:after="0"/>
              <w:jc w:val="center"/>
              <w:rPr>
                <w:rFonts w:ascii="Times New Roman" w:hAnsi="Times New Roman" w:cs="Times New Roman"/>
                <w:sz w:val="28"/>
                <w:szCs w:val="28"/>
              </w:rPr>
            </w:pPr>
            <w:r>
              <w:rPr>
                <w:rFonts w:ascii="Times New Roman" w:hAnsi="Times New Roman" w:cs="Times New Roman"/>
                <w:sz w:val="24"/>
                <w:szCs w:val="24"/>
              </w:rPr>
              <w:t>(1 – золотая,4 – серебряная медал)</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3</w:t>
            </w:r>
          </w:p>
          <w:p>
            <w:pPr>
              <w:spacing w:after="0"/>
              <w:jc w:val="center"/>
              <w:rPr>
                <w:rFonts w:ascii="Times New Roman" w:hAnsi="Times New Roman" w:cs="Times New Roman"/>
                <w:sz w:val="28"/>
                <w:szCs w:val="28"/>
              </w:rPr>
            </w:pPr>
            <w:r>
              <w:rPr>
                <w:rFonts w:ascii="Times New Roman" w:hAnsi="Times New Roman" w:cs="Times New Roman"/>
                <w:sz w:val="28"/>
                <w:szCs w:val="28"/>
              </w:rPr>
              <w:t>1</w:t>
            </w:r>
          </w:p>
          <w:p>
            <w:pPr>
              <w:spacing w:after="0"/>
              <w:jc w:val="center"/>
              <w:rPr>
                <w:rFonts w:ascii="Times New Roman" w:hAnsi="Times New Roman" w:cs="Times New Roman"/>
                <w:sz w:val="28"/>
                <w:szCs w:val="28"/>
              </w:rPr>
            </w:pPr>
            <w:r>
              <w:rPr>
                <w:rFonts w:ascii="Times New Roman" w:hAnsi="Times New Roman" w:cs="Times New Roman"/>
                <w:sz w:val="28"/>
                <w:szCs w:val="28"/>
              </w:rPr>
              <w:t>(золотая медаль)</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1</w:t>
            </w:r>
          </w:p>
          <w:p>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2</w:t>
            </w:r>
          </w:p>
          <w:p>
            <w:pPr>
              <w:spacing w:after="0"/>
              <w:jc w:val="center"/>
              <w:rPr>
                <w:rFonts w:ascii="Times New Roman" w:hAnsi="Times New Roman" w:cs="Times New Roman"/>
                <w:sz w:val="28"/>
                <w:szCs w:val="28"/>
              </w:rPr>
            </w:pPr>
            <w:r>
              <w:rPr>
                <w:rFonts w:ascii="Times New Roman" w:hAnsi="Times New Roman" w:cs="Times New Roman"/>
                <w:sz w:val="28"/>
                <w:szCs w:val="28"/>
              </w:rPr>
              <w:t>3</w:t>
            </w:r>
          </w:p>
          <w:p>
            <w:pPr>
              <w:spacing w:after="0"/>
              <w:jc w:val="center"/>
              <w:rPr>
                <w:rFonts w:ascii="Times New Roman" w:hAnsi="Times New Roman" w:cs="Times New Roman"/>
                <w:sz w:val="28"/>
                <w:szCs w:val="28"/>
              </w:rPr>
            </w:pPr>
            <w:r>
              <w:rPr>
                <w:rFonts w:ascii="Times New Roman" w:hAnsi="Times New Roman" w:cs="Times New Roman"/>
                <w:sz w:val="28"/>
                <w:szCs w:val="28"/>
              </w:rPr>
              <w:t>(2 золотых, 1 –серебряная)</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0</w:t>
            </w:r>
          </w:p>
          <w:p>
            <w:pPr>
              <w:spacing w:after="0"/>
              <w:jc w:val="center"/>
              <w:rPr>
                <w:rFonts w:ascii="Times New Roman" w:hAnsi="Times New Roman" w:cs="Times New Roman"/>
                <w:sz w:val="28"/>
                <w:szCs w:val="28"/>
              </w:rPr>
            </w:pPr>
            <w:r>
              <w:rPr>
                <w:rFonts w:ascii="Times New Roman" w:hAnsi="Times New Roman" w:cs="Times New Roman"/>
                <w:sz w:val="28"/>
                <w:szCs w:val="28"/>
              </w:rPr>
              <w:t>0</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jc w:val="center"/>
              <w:rPr>
                <w:rFonts w:ascii="Times New Roman" w:hAnsi="Times New Roman" w:cs="Times New Roman"/>
                <w:sz w:val="28"/>
                <w:szCs w:val="28"/>
              </w:rPr>
            </w:pPr>
          </w:p>
        </w:tc>
      </w:tr>
    </w:tbl>
    <w:p>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Раздел </w:t>
      </w:r>
      <w:r>
        <w:rPr>
          <w:rFonts w:ascii="Times New Roman" w:hAnsi="Times New Roman" w:cs="Times New Roman"/>
          <w:b/>
          <w:sz w:val="32"/>
          <w:szCs w:val="32"/>
          <w:lang w:val="en-US"/>
        </w:rPr>
        <w:t>I</w:t>
      </w:r>
      <w:r>
        <w:rPr>
          <w:rFonts w:ascii="Times New Roman" w:hAnsi="Times New Roman" w:cs="Times New Roman"/>
          <w:b/>
          <w:sz w:val="32"/>
          <w:szCs w:val="32"/>
        </w:rPr>
        <w:t>. Концептуальные основы работы школы</w:t>
      </w:r>
    </w:p>
    <w:p>
      <w:pPr>
        <w:pStyle w:val="39"/>
        <w:spacing w:line="276" w:lineRule="auto"/>
        <w:rPr>
          <w:b/>
          <w:i/>
        </w:rPr>
      </w:pPr>
      <w:r>
        <w:rPr>
          <w:b/>
        </w:rPr>
        <w:t xml:space="preserve">Модуль 1.1. </w:t>
      </w:r>
      <w:r>
        <w:rPr>
          <w:b/>
          <w:i/>
        </w:rPr>
        <w:t>Актуальность развития общеобразовательной школы в современных условиях, социальный заказ.</w:t>
      </w:r>
    </w:p>
    <w:p>
      <w:pPr>
        <w:pStyle w:val="39"/>
        <w:spacing w:line="276" w:lineRule="auto"/>
        <w:rPr>
          <w:rStyle w:val="38"/>
        </w:rPr>
      </w:pPr>
      <w:r>
        <w:rPr>
          <w:rStyle w:val="38"/>
        </w:rPr>
        <w:t xml:space="preserve"> Образовательная программа МБОУ Досатуйской СОШ разработана в соответствии с требованиями федерального государственного образовательного стандарта начального и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всех уровнях общего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pPr>
        <w:pStyle w:val="39"/>
        <w:spacing w:line="276" w:lineRule="auto"/>
        <w:ind w:firstLine="0"/>
        <w:rPr>
          <w:b/>
        </w:rPr>
      </w:pPr>
      <w:r>
        <w:rPr>
          <w:spacing w:val="-11"/>
        </w:rPr>
        <w:t>ООП    разработана на основе</w:t>
      </w:r>
      <w:r>
        <w:rPr>
          <w:b/>
          <w:bCs/>
          <w:spacing w:val="-11"/>
        </w:rPr>
        <w:t xml:space="preserve">   </w:t>
      </w:r>
      <w:r>
        <w:rPr>
          <w:bCs/>
          <w:spacing w:val="-11"/>
        </w:rPr>
        <w:t>следующих нормативных документов:</w:t>
      </w:r>
    </w:p>
    <w:p>
      <w:pPr>
        <w:pStyle w:val="33"/>
        <w:numPr>
          <w:ilvl w:val="0"/>
          <w:numId w:val="3"/>
        </w:numPr>
        <w:shd w:val="clear" w:color="auto" w:fill="FFFFFF"/>
        <w:tabs>
          <w:tab w:val="left" w:pos="1770"/>
        </w:tabs>
        <w:spacing w:line="276" w:lineRule="auto"/>
        <w:ind w:right="14"/>
        <w:jc w:val="both"/>
        <w:rPr>
          <w:b w:val="0"/>
          <w:spacing w:val="-11"/>
          <w:sz w:val="28"/>
          <w:szCs w:val="28"/>
        </w:rPr>
      </w:pPr>
      <w:r>
        <w:rPr>
          <w:b w:val="0"/>
          <w:spacing w:val="-11"/>
          <w:sz w:val="28"/>
          <w:szCs w:val="28"/>
        </w:rPr>
        <w:t>Закона РФ «Об образовании»;</w:t>
      </w:r>
    </w:p>
    <w:p>
      <w:pPr>
        <w:pStyle w:val="33"/>
        <w:numPr>
          <w:ilvl w:val="0"/>
          <w:numId w:val="3"/>
        </w:numPr>
        <w:shd w:val="clear" w:color="auto" w:fill="FFFFFF"/>
        <w:tabs>
          <w:tab w:val="left" w:pos="1770"/>
        </w:tabs>
        <w:spacing w:line="276" w:lineRule="auto"/>
        <w:ind w:right="14"/>
        <w:jc w:val="both"/>
        <w:rPr>
          <w:b w:val="0"/>
          <w:sz w:val="28"/>
          <w:szCs w:val="28"/>
        </w:rPr>
      </w:pPr>
      <w:r>
        <w:rPr>
          <w:b w:val="0"/>
          <w:sz w:val="28"/>
          <w:szCs w:val="28"/>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pPr>
        <w:pStyle w:val="41"/>
        <w:numPr>
          <w:ilvl w:val="0"/>
          <w:numId w:val="3"/>
        </w:numPr>
        <w:tabs>
          <w:tab w:val="left" w:pos="1770"/>
        </w:tabs>
        <w:spacing w:line="276" w:lineRule="auto"/>
        <w:jc w:val="both"/>
        <w:rPr>
          <w:rFonts w:cs="Times New Roman"/>
          <w:color w:val="000000"/>
          <w:spacing w:val="-7"/>
          <w:sz w:val="28"/>
          <w:szCs w:val="28"/>
        </w:rPr>
      </w:pPr>
      <w:r>
        <w:rPr>
          <w:rFonts w:cs="Times New Roman"/>
          <w:color w:val="000000"/>
          <w:sz w:val="28"/>
          <w:szCs w:val="28"/>
        </w:rPr>
        <w:t xml:space="preserve">Санитарно-эпидемиологических требований к условиям и организации обучения в общеобразовательных учреждениях,  </w:t>
      </w:r>
      <w:r>
        <w:rPr>
          <w:rFonts w:cs="Times New Roman"/>
          <w:color w:val="000000"/>
          <w:spacing w:val="-10"/>
          <w:sz w:val="28"/>
          <w:szCs w:val="28"/>
        </w:rPr>
        <w:t xml:space="preserve">утвержденных Постановлением главного государственного </w:t>
      </w:r>
      <w:r>
        <w:rPr>
          <w:rFonts w:cs="Times New Roman"/>
          <w:color w:val="000000"/>
          <w:spacing w:val="-7"/>
          <w:sz w:val="28"/>
          <w:szCs w:val="28"/>
        </w:rPr>
        <w:t xml:space="preserve"> врача Российской Федерации  от </w:t>
      </w:r>
      <w:r>
        <w:rPr>
          <w:rFonts w:cs="Times New Roman"/>
          <w:color w:val="000000"/>
          <w:sz w:val="28"/>
          <w:szCs w:val="28"/>
        </w:rPr>
        <w:t>29.12.2010г. № 189 « Об  утверждении</w:t>
      </w:r>
      <w:r>
        <w:rPr>
          <w:rFonts w:cs="Times New Roman"/>
          <w:color w:val="000000"/>
          <w:sz w:val="28"/>
          <w:szCs w:val="28"/>
          <w:u w:val="single"/>
        </w:rPr>
        <w:t xml:space="preserve"> </w:t>
      </w:r>
      <w:r>
        <w:rPr>
          <w:rFonts w:cs="Times New Roman"/>
          <w:color w:val="000000"/>
          <w:sz w:val="28"/>
          <w:szCs w:val="28"/>
        </w:rPr>
        <w:t xml:space="preserve">СанПиН 2.4.2.2821-10 </w:t>
      </w:r>
      <w:r>
        <w:rPr>
          <w:rFonts w:cs="Times New Roman"/>
          <w:color w:val="000000"/>
          <w:spacing w:val="-5"/>
          <w:sz w:val="28"/>
          <w:szCs w:val="28"/>
        </w:rPr>
        <w:t xml:space="preserve">« Санитарно-эпидемиологические требования к условиям  и организации обучения в </w:t>
      </w:r>
      <w:r>
        <w:rPr>
          <w:rFonts w:cs="Times New Roman"/>
          <w:color w:val="000000"/>
          <w:spacing w:val="-10"/>
          <w:sz w:val="28"/>
          <w:szCs w:val="28"/>
        </w:rPr>
        <w:t>общеобразовательных учреждениях</w:t>
      </w:r>
      <w:r>
        <w:rPr>
          <w:rFonts w:cs="Times New Roman"/>
          <w:color w:val="000000"/>
          <w:sz w:val="28"/>
          <w:szCs w:val="28"/>
        </w:rPr>
        <w:t xml:space="preserve">»                                          </w:t>
      </w:r>
      <w:r>
        <w:rPr>
          <w:rFonts w:cs="Times New Roman"/>
          <w:color w:val="000000"/>
          <w:spacing w:val="-7"/>
          <w:sz w:val="28"/>
          <w:szCs w:val="28"/>
        </w:rPr>
        <w:t xml:space="preserve"> </w:t>
      </w:r>
    </w:p>
    <w:p>
      <w:pPr>
        <w:pStyle w:val="33"/>
        <w:numPr>
          <w:ilvl w:val="0"/>
          <w:numId w:val="3"/>
        </w:numPr>
        <w:tabs>
          <w:tab w:val="left" w:pos="1770"/>
        </w:tabs>
        <w:autoSpaceDE w:val="0"/>
        <w:spacing w:line="276" w:lineRule="auto"/>
        <w:jc w:val="both"/>
        <w:rPr>
          <w:b w:val="0"/>
          <w:sz w:val="28"/>
          <w:szCs w:val="28"/>
        </w:rPr>
      </w:pPr>
      <w:r>
        <w:rPr>
          <w:b w:val="0"/>
          <w:bCs/>
          <w:sz w:val="28"/>
          <w:szCs w:val="28"/>
        </w:rPr>
        <w:t>Приказа Министерства образования, науки и молодежной политики Забайкальского края от 26 января 2012 года № 139 «</w:t>
      </w:r>
      <w:r>
        <w:rPr>
          <w:b w:val="0"/>
          <w:sz w:val="28"/>
          <w:szCs w:val="28"/>
        </w:rPr>
        <w:t>О подготовке и введении федеральных государственных образовательных стандартов основного общего образования в ОУ Забайкальского края»;</w:t>
      </w:r>
    </w:p>
    <w:p>
      <w:pPr>
        <w:pStyle w:val="41"/>
        <w:numPr>
          <w:ilvl w:val="0"/>
          <w:numId w:val="3"/>
        </w:numPr>
        <w:tabs>
          <w:tab w:val="left" w:pos="1770"/>
        </w:tabs>
        <w:spacing w:line="276" w:lineRule="auto"/>
        <w:jc w:val="both"/>
        <w:rPr>
          <w:rFonts w:cs="Times New Roman"/>
          <w:sz w:val="28"/>
          <w:szCs w:val="28"/>
        </w:rPr>
      </w:pPr>
      <w:r>
        <w:rPr>
          <w:rFonts w:cs="Times New Roman"/>
          <w:sz w:val="28"/>
          <w:szCs w:val="28"/>
        </w:rPr>
        <w:t xml:space="preserve">Регионального учебного плана на 2012/2013 учебный год </w:t>
      </w:r>
      <w:r>
        <w:rPr>
          <w:rFonts w:cs="Times New Roman"/>
          <w:color w:val="000000"/>
          <w:sz w:val="28"/>
          <w:szCs w:val="28"/>
        </w:rPr>
        <w:t xml:space="preserve">для  образовательных учреждений Забайкальского края, в которых реализуются программы начального общего, основного общего, среднего (полного) общего образования, утвержденного приказом Министерства образования </w:t>
      </w:r>
      <w:r>
        <w:rPr>
          <w:rFonts w:cs="Times New Roman"/>
          <w:sz w:val="28"/>
          <w:szCs w:val="28"/>
        </w:rPr>
        <w:t xml:space="preserve">Забайкальского края от       19.03.2012  №461 </w:t>
      </w:r>
    </w:p>
    <w:p>
      <w:pPr>
        <w:pStyle w:val="33"/>
        <w:numPr>
          <w:ilvl w:val="0"/>
          <w:numId w:val="3"/>
        </w:numPr>
        <w:shd w:val="clear" w:color="auto" w:fill="FFFFFF"/>
        <w:tabs>
          <w:tab w:val="left" w:pos="1770"/>
        </w:tabs>
        <w:spacing w:line="276" w:lineRule="auto"/>
        <w:ind w:right="14"/>
        <w:jc w:val="both"/>
        <w:rPr>
          <w:b w:val="0"/>
          <w:spacing w:val="-11"/>
          <w:sz w:val="28"/>
          <w:szCs w:val="28"/>
        </w:rPr>
      </w:pPr>
      <w:r>
        <w:rPr>
          <w:b w:val="0"/>
          <w:color w:val="000000"/>
          <w:sz w:val="28"/>
          <w:szCs w:val="28"/>
        </w:rPr>
        <w:t>Устава МБОУ Досатуйской СОШ</w:t>
      </w:r>
      <w:r>
        <w:rPr>
          <w:b w:val="0"/>
          <w:spacing w:val="-11"/>
          <w:sz w:val="28"/>
          <w:szCs w:val="28"/>
        </w:rPr>
        <w:t xml:space="preserve"> </w:t>
      </w:r>
    </w:p>
    <w:p>
      <w:pPr>
        <w:spacing w:after="0"/>
        <w:ind w:firstLine="708"/>
        <w:jc w:val="both"/>
        <w:rPr>
          <w:b/>
          <w:sz w:val="28"/>
          <w:szCs w:val="28"/>
        </w:rPr>
      </w:pPr>
      <w:r>
        <w:rPr>
          <w:rFonts w:ascii="Times New Roman" w:hAnsi="Times New Roman" w:cs="Times New Roman"/>
          <w:spacing w:val="-11"/>
          <w:sz w:val="28"/>
          <w:szCs w:val="28"/>
        </w:rPr>
        <w:t xml:space="preserve">Образовательная программа разработана педагогическим коллективом </w:t>
      </w:r>
      <w:r>
        <w:rPr>
          <w:rFonts w:ascii="Times New Roman" w:hAnsi="Times New Roman" w:cs="Times New Roman"/>
          <w:color w:val="000000"/>
          <w:sz w:val="28"/>
          <w:szCs w:val="28"/>
        </w:rPr>
        <w:t>МБОУ Досатуйской СОШ</w:t>
      </w:r>
      <w:r>
        <w:rPr>
          <w:rFonts w:ascii="Times New Roman" w:hAnsi="Times New Roman" w:cs="Times New Roman"/>
          <w:spacing w:val="-11"/>
          <w:sz w:val="28"/>
          <w:szCs w:val="28"/>
        </w:rPr>
        <w:t xml:space="preserve"> с учетом особенностей современного этапа развития, социального заказа, возрастных особенностей обучающихся всех ступеней обучения, условий и миссии </w:t>
      </w:r>
      <w:r>
        <w:rPr>
          <w:rFonts w:ascii="Times New Roman" w:hAnsi="Times New Roman" w:cs="Times New Roman"/>
          <w:color w:val="000000"/>
          <w:sz w:val="28"/>
          <w:szCs w:val="28"/>
        </w:rPr>
        <w:t>МБОУ Досатуйской СОШ.</w:t>
      </w:r>
      <w:r>
        <w:rPr>
          <w:b/>
          <w:sz w:val="28"/>
          <w:szCs w:val="28"/>
        </w:rPr>
        <w:t xml:space="preserve"> </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В основе образовательной политики школы лежит социальный заказ государства:</w:t>
      </w:r>
    </w:p>
    <w:p>
      <w:pPr>
        <w:spacing w:after="0"/>
        <w:jc w:val="both"/>
        <w:rPr>
          <w:rFonts w:ascii="Times New Roman" w:hAnsi="Times New Roman" w:cs="Times New Roman"/>
          <w:sz w:val="28"/>
          <w:szCs w:val="28"/>
        </w:rPr>
      </w:pPr>
      <w:r>
        <w:rPr>
          <w:rFonts w:ascii="Times New Roman" w:hAnsi="Times New Roman" w:cs="Times New Roman"/>
          <w:sz w:val="28"/>
          <w:szCs w:val="28"/>
        </w:rPr>
        <w:t>- качественное образование дошкольного, начального, основного, среднего общего образования;</w:t>
      </w:r>
    </w:p>
    <w:p>
      <w:pPr>
        <w:spacing w:after="0"/>
        <w:jc w:val="both"/>
        <w:rPr>
          <w:rFonts w:ascii="Times New Roman" w:hAnsi="Times New Roman" w:cs="Times New Roman"/>
          <w:b/>
          <w:sz w:val="28"/>
          <w:szCs w:val="28"/>
        </w:rPr>
      </w:pPr>
      <w:r>
        <w:rPr>
          <w:rFonts w:ascii="Times New Roman" w:hAnsi="Times New Roman" w:cs="Times New Roman"/>
          <w:sz w:val="28"/>
          <w:szCs w:val="28"/>
        </w:rPr>
        <w:t xml:space="preserve"> –предпрофильная и профильная подготовка учащихся, выбор индивидуальной образовательной траектории;</w:t>
      </w:r>
    </w:p>
    <w:p>
      <w:pPr>
        <w:spacing w:after="0"/>
        <w:jc w:val="both"/>
        <w:rPr>
          <w:rFonts w:ascii="Times New Roman" w:hAnsi="Times New Roman" w:cs="Times New Roman"/>
          <w:b/>
          <w:sz w:val="28"/>
          <w:szCs w:val="28"/>
        </w:rPr>
      </w:pPr>
      <w:r>
        <w:rPr>
          <w:rFonts w:ascii="Times New Roman" w:hAnsi="Times New Roman" w:cs="Times New Roman"/>
          <w:sz w:val="28"/>
          <w:szCs w:val="28"/>
        </w:rPr>
        <w:t>- возможность для формирования устойчивого развития личности в условиях нестабильности общества;</w:t>
      </w:r>
    </w:p>
    <w:p>
      <w:pPr>
        <w:spacing w:after="0"/>
        <w:jc w:val="both"/>
        <w:rPr>
          <w:rFonts w:ascii="Times New Roman" w:hAnsi="Times New Roman" w:cs="Times New Roman"/>
          <w:b/>
          <w:sz w:val="28"/>
          <w:szCs w:val="28"/>
        </w:rPr>
      </w:pPr>
      <w:r>
        <w:rPr>
          <w:rFonts w:ascii="Times New Roman" w:hAnsi="Times New Roman" w:cs="Times New Roman"/>
          <w:sz w:val="28"/>
          <w:szCs w:val="28"/>
        </w:rPr>
        <w:t>- создание здоровьесберегающей среды;</w:t>
      </w:r>
    </w:p>
    <w:p>
      <w:pPr>
        <w:spacing w:after="0"/>
        <w:jc w:val="both"/>
        <w:rPr>
          <w:rFonts w:ascii="Times New Roman" w:hAnsi="Times New Roman" w:cs="Times New Roman"/>
          <w:b/>
          <w:sz w:val="28"/>
          <w:szCs w:val="28"/>
        </w:rPr>
      </w:pPr>
      <w:r>
        <w:rPr>
          <w:rFonts w:ascii="Times New Roman" w:hAnsi="Times New Roman" w:cs="Times New Roman"/>
          <w:sz w:val="28"/>
          <w:szCs w:val="28"/>
        </w:rPr>
        <w:t>-образовательные технологии, способствующие развитию ключевых компетентностей учащихся;</w:t>
      </w:r>
    </w:p>
    <w:p>
      <w:pPr>
        <w:jc w:val="both"/>
        <w:rPr>
          <w:color w:val="666699"/>
          <w:sz w:val="28"/>
          <w:szCs w:val="28"/>
        </w:rPr>
      </w:pPr>
      <w:r>
        <w:rPr>
          <w:rFonts w:ascii="Times New Roman" w:hAnsi="Times New Roman" w:cs="Times New Roman"/>
          <w:sz w:val="28"/>
          <w:szCs w:val="28"/>
        </w:rPr>
        <w:t>-воспитание успешного человека, обладающего инициативностью, коммуникативностью,   толерантностью и рефлексивностью.</w:t>
      </w:r>
      <w:r>
        <w:rPr>
          <w:color w:val="666699"/>
          <w:sz w:val="28"/>
          <w:szCs w:val="28"/>
        </w:rPr>
        <w:t xml:space="preserve"> </w:t>
      </w:r>
    </w:p>
    <w:p>
      <w:pPr>
        <w:jc w:val="center"/>
        <w:rPr>
          <w:rFonts w:ascii="Times New Roman" w:hAnsi="Times New Roman" w:cs="Times New Roman"/>
          <w:b/>
          <w:color w:val="333399"/>
          <w:sz w:val="28"/>
          <w:szCs w:val="28"/>
        </w:rPr>
      </w:pPr>
      <w:r>
        <w:rPr>
          <w:rFonts w:ascii="Times New Roman" w:hAnsi="Times New Roman" w:cs="Times New Roman"/>
          <w:b/>
          <w:color w:val="333399"/>
          <w:sz w:val="28"/>
          <w:szCs w:val="28"/>
        </w:rPr>
        <w:t>Социальный заказ родителей,  школьников.</w:t>
      </w:r>
    </w:p>
    <w:p>
      <w:pPr>
        <w:spacing w:after="0"/>
        <w:jc w:val="both"/>
        <w:rPr>
          <w:rFonts w:ascii="Times New Roman" w:hAnsi="Times New Roman" w:cs="Times New Roman"/>
          <w:b/>
          <w:sz w:val="28"/>
          <w:szCs w:val="28"/>
        </w:rPr>
      </w:pPr>
      <w:r>
        <w:rPr>
          <w:sz w:val="28"/>
          <w:szCs w:val="28"/>
        </w:rPr>
        <w:tab/>
      </w:r>
      <w:r>
        <w:rPr>
          <w:rFonts w:ascii="Times New Roman" w:hAnsi="Times New Roman" w:cs="Times New Roman"/>
          <w:sz w:val="28"/>
          <w:szCs w:val="28"/>
        </w:rPr>
        <w:t>Потребности и ожидания родителей подвержены быстрым изменениям, поэтому в школе систематически изучается уровень удовлетворенности школьной жизнью. На основании данных социологических исследований, проведенных классными руководителями, социальным педагогом и психологом, делаем выводы, что родители хотят видеть в детях коммуникативную компетентность, умение работать самостоятельно, всесторонне развитую личность с хорошей эрудицией и вкусом, раскованную и трудолюбивую, целеустремленную и любознательную, профессионально направленную, умеющую принимать решения с учетом жизненных обстоятельств и реализовывать свои способности наиболее выгодными для себя и окружающих способами, стремящуюся к постоянному успеху, владеющую информационными технологиями, главное здоровую физически и психически.</w:t>
      </w:r>
    </w:p>
    <w:p>
      <w:pPr>
        <w:spacing w:after="0"/>
        <w:ind w:firstLine="708"/>
        <w:jc w:val="both"/>
        <w:rPr>
          <w:rFonts w:ascii="Times New Roman" w:hAnsi="Times New Roman" w:cs="Times New Roman"/>
          <w:b/>
          <w:sz w:val="28"/>
          <w:szCs w:val="28"/>
        </w:rPr>
      </w:pPr>
      <w:r>
        <w:rPr>
          <w:rFonts w:ascii="Times New Roman" w:hAnsi="Times New Roman" w:cs="Times New Roman"/>
          <w:b/>
          <w:color w:val="666699"/>
          <w:sz w:val="28"/>
          <w:szCs w:val="28"/>
        </w:rPr>
        <w:t>Социальное партнерство</w:t>
      </w:r>
      <w:r>
        <w:rPr>
          <w:rFonts w:ascii="Times New Roman" w:hAnsi="Times New Roman" w:cs="Times New Roman"/>
          <w:sz w:val="28"/>
          <w:szCs w:val="28"/>
        </w:rPr>
        <w:t xml:space="preserve"> школы определено следующими направлениями:</w:t>
      </w:r>
    </w:p>
    <w:p>
      <w:pPr>
        <w:spacing w:after="0"/>
        <w:jc w:val="both"/>
        <w:rPr>
          <w:rFonts w:ascii="Times New Roman" w:hAnsi="Times New Roman" w:cs="Times New Roman"/>
          <w:b/>
          <w:sz w:val="28"/>
          <w:szCs w:val="28"/>
        </w:rPr>
      </w:pPr>
      <w:r>
        <w:rPr>
          <w:rFonts w:ascii="Times New Roman" w:hAnsi="Times New Roman" w:cs="Times New Roman"/>
          <w:color w:val="666699"/>
          <w:sz w:val="28"/>
          <w:szCs w:val="28"/>
        </w:rPr>
        <w:t>преемственность</w:t>
      </w:r>
      <w:r>
        <w:rPr>
          <w:rFonts w:ascii="Times New Roman" w:hAnsi="Times New Roman" w:cs="Times New Roman"/>
          <w:sz w:val="28"/>
          <w:szCs w:val="28"/>
        </w:rPr>
        <w:t xml:space="preserve"> – дошкольное  общеобразовательное учреждение «Сказка»; Краснокаменский медколледж, ПУ-31</w:t>
      </w:r>
    </w:p>
    <w:p>
      <w:pPr>
        <w:spacing w:after="0"/>
        <w:jc w:val="both"/>
        <w:rPr>
          <w:rFonts w:ascii="Times New Roman" w:hAnsi="Times New Roman" w:cs="Times New Roman"/>
          <w:b/>
          <w:sz w:val="28"/>
          <w:szCs w:val="28"/>
        </w:rPr>
      </w:pPr>
      <w:r>
        <w:rPr>
          <w:rFonts w:ascii="Times New Roman" w:hAnsi="Times New Roman" w:cs="Times New Roman"/>
          <w:color w:val="666699"/>
          <w:sz w:val="28"/>
          <w:szCs w:val="28"/>
        </w:rPr>
        <w:t>дополнительное образование</w:t>
      </w:r>
      <w:r>
        <w:rPr>
          <w:rFonts w:ascii="Times New Roman" w:hAnsi="Times New Roman" w:cs="Times New Roman"/>
          <w:sz w:val="28"/>
          <w:szCs w:val="28"/>
        </w:rPr>
        <w:t xml:space="preserve"> -  районный ДДТ, районный музей, районная ДЮСШ, Дом культуры, сельская библиотека, краевая станция юных техников, дом детского и юношеского туризма; Пермский центр одаренности,  Даурский заповедник, Московский лицей заочного обучения «Авангард»; Институт развития школьного образования (г.Калининград), Центр поддержки талантливой молодежи (Алтайский край).</w:t>
      </w:r>
    </w:p>
    <w:p>
      <w:pPr>
        <w:spacing w:after="0"/>
        <w:jc w:val="both"/>
        <w:rPr>
          <w:rFonts w:ascii="Times New Roman" w:hAnsi="Times New Roman" w:cs="Times New Roman"/>
          <w:b/>
          <w:sz w:val="28"/>
          <w:szCs w:val="28"/>
        </w:rPr>
      </w:pPr>
      <w:r>
        <w:rPr>
          <w:rFonts w:ascii="Times New Roman" w:hAnsi="Times New Roman" w:cs="Times New Roman"/>
          <w:color w:val="666699"/>
          <w:sz w:val="28"/>
          <w:szCs w:val="28"/>
        </w:rPr>
        <w:t>научное партнерство</w:t>
      </w:r>
      <w:r>
        <w:rPr>
          <w:rFonts w:ascii="Times New Roman" w:hAnsi="Times New Roman" w:cs="Times New Roman"/>
          <w:sz w:val="28"/>
          <w:szCs w:val="28"/>
        </w:rPr>
        <w:t xml:space="preserve"> – ЗабКИПКРО, ЗабГППУ, областная СЮТ, СЮН, педагогический университет «Первое сентября»</w:t>
      </w:r>
    </w:p>
    <w:p>
      <w:pPr>
        <w:spacing w:after="0"/>
        <w:jc w:val="both"/>
        <w:rPr>
          <w:rFonts w:ascii="Times New Roman" w:hAnsi="Times New Roman" w:cs="Times New Roman"/>
          <w:b/>
          <w:sz w:val="28"/>
          <w:szCs w:val="28"/>
        </w:rPr>
      </w:pPr>
      <w:r>
        <w:rPr>
          <w:rFonts w:ascii="Times New Roman" w:hAnsi="Times New Roman" w:cs="Times New Roman"/>
          <w:color w:val="666699"/>
          <w:sz w:val="28"/>
          <w:szCs w:val="28"/>
        </w:rPr>
        <w:t>обмен опытом</w:t>
      </w:r>
      <w:r>
        <w:rPr>
          <w:rFonts w:ascii="Times New Roman" w:hAnsi="Times New Roman" w:cs="Times New Roman"/>
          <w:sz w:val="28"/>
          <w:szCs w:val="28"/>
        </w:rPr>
        <w:t xml:space="preserve"> – школы района и края, педагогический университет «Первое сентября»</w:t>
      </w:r>
    </w:p>
    <w:p>
      <w:pPr>
        <w:spacing w:after="0"/>
        <w:jc w:val="both"/>
        <w:rPr>
          <w:rFonts w:ascii="Times New Roman" w:hAnsi="Times New Roman" w:cs="Times New Roman"/>
          <w:b/>
          <w:sz w:val="28"/>
          <w:szCs w:val="28"/>
        </w:rPr>
      </w:pPr>
      <w:r>
        <w:rPr>
          <w:rFonts w:ascii="Times New Roman" w:hAnsi="Times New Roman" w:cs="Times New Roman"/>
          <w:color w:val="666699"/>
          <w:sz w:val="28"/>
          <w:szCs w:val="28"/>
        </w:rPr>
        <w:t>внешние связи</w:t>
      </w:r>
      <w:r>
        <w:rPr>
          <w:rFonts w:ascii="Times New Roman" w:hAnsi="Times New Roman" w:cs="Times New Roman"/>
          <w:sz w:val="28"/>
          <w:szCs w:val="28"/>
        </w:rPr>
        <w:t xml:space="preserve"> – администрация поселения, ФАП, ОАО «Нефтемаркет», «Вторчермет», ПЧ, ПУ – 31, Погодаевская агрошкола, редакция газеты «Приаргунская заря», районный телецентр, с ВУЗами и ССУЗами через студентов-выпускников.</w:t>
      </w:r>
    </w:p>
    <w:p>
      <w:pPr>
        <w:spacing w:after="0" w:line="240" w:lineRule="auto"/>
        <w:jc w:val="both"/>
        <w:rPr>
          <w:rFonts w:ascii="Times New Roman" w:hAnsi="Times New Roman" w:cs="Times New Roman"/>
          <w:b/>
          <w:sz w:val="28"/>
          <w:szCs w:val="28"/>
        </w:rPr>
      </w:pPr>
    </w:p>
    <w:p>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Модуль 1.2. Анализ образовательного пространства школы.</w:t>
      </w:r>
    </w:p>
    <w:p>
      <w:pPr>
        <w:spacing w:after="0"/>
        <w:ind w:firstLine="708"/>
        <w:jc w:val="both"/>
        <w:rPr>
          <w:rFonts w:ascii="Times New Roman" w:hAnsi="Times New Roman" w:cs="Times New Roman"/>
          <w:b/>
          <w:sz w:val="28"/>
          <w:szCs w:val="28"/>
        </w:rPr>
      </w:pP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В МБОУ Досатуйской СОШ обучаются дети поселения «Досатуйское», численность которого составляет  1400 жителей. Детей зарегистрировано 312, проживает 277. Из них 144 мальчика, 168 девочек. Посещают ДОУ 38 человек, дошкольный класс  в школе – 20, в школе обучается 170. Образовательный уровень населения: с высшим образованием –  25 %, со средним профессиональным –  41 %,   </w:t>
      </w:r>
      <w:r>
        <w:rPr>
          <w:rFonts w:ascii="Times New Roman" w:hAnsi="Times New Roman" w:eastAsia="Times New Roman" w:cs="Times New Roman"/>
          <w:color w:val="000000"/>
          <w:sz w:val="28"/>
          <w:szCs w:val="28"/>
          <w:lang w:eastAsia="ru-RU"/>
        </w:rPr>
        <w:t>с общим средним – 30</w:t>
      </w:r>
      <w:r>
        <w:rPr>
          <w:rFonts w:ascii="Times New Roman" w:hAnsi="Times New Roman" w:cs="Times New Roman"/>
          <w:color w:val="000000"/>
          <w:sz w:val="28"/>
          <w:szCs w:val="28"/>
        </w:rPr>
        <w:t>, неполным средним</w:t>
      </w:r>
      <w:r>
        <w:rPr>
          <w:rFonts w:ascii="Times New Roman" w:hAnsi="Times New Roman" w:eastAsia="Times New Roman" w:cs="Times New Roman"/>
          <w:color w:val="000000"/>
          <w:sz w:val="28"/>
          <w:szCs w:val="28"/>
          <w:lang w:eastAsia="ru-RU"/>
        </w:rPr>
        <w:t>– 4.</w:t>
      </w:r>
      <w:r>
        <w:rPr>
          <w:rFonts w:ascii="Times New Roman" w:hAnsi="Times New Roman" w:cs="Times New Roman"/>
          <w:color w:val="000000"/>
          <w:sz w:val="28"/>
          <w:szCs w:val="28"/>
        </w:rPr>
        <w:t xml:space="preserve"> </w:t>
      </w:r>
    </w:p>
    <w:p>
      <w:pPr>
        <w:pStyle w:val="17"/>
        <w:jc w:val="center"/>
        <w:rPr>
          <w:color w:val="000000"/>
          <w:sz w:val="27"/>
          <w:szCs w:val="27"/>
        </w:rPr>
      </w:pPr>
      <w:r>
        <w:rPr>
          <w:color w:val="000000"/>
          <w:sz w:val="27"/>
          <w:szCs w:val="27"/>
        </w:rPr>
        <w:t>Социальный паспорт школы</w:t>
      </w:r>
    </w:p>
    <w:tbl>
      <w:tblPr>
        <w:tblStyle w:val="25"/>
        <w:tblW w:w="8970"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2"/>
        <w:gridCol w:w="5950"/>
        <w:gridCol w:w="202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п/п</w:t>
            </w: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Показатели</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Количество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Количество учащихся:</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190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мальчиков</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девочек</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Воспитываются:</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190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 полной семье</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 неполной семье, в т.ч.</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одинокой матерью</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матерью, находящейся в разводе</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матерью-вдовой</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отцом-вдовцом</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отцом, находящимся в разводе</w:t>
            </w:r>
          </w:p>
        </w:tc>
        <w:tc>
          <w:tcPr>
            <w:tcW w:w="2028" w:type="dxa"/>
            <w:tcBorders>
              <w:top w:val="outset" w:color="auto" w:sz="6" w:space="0"/>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sz w:val="28"/>
                <w:szCs w:val="28"/>
                <w:lang w:eastAsia="ru-RU"/>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опекуном</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Семьи по составу:</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 одним ребенком</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 двумя детьми</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 тремя детьми и более</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after="0" w:line="240" w:lineRule="auto"/>
              <w:rPr>
                <w:rFonts w:ascii="Times New Roman" w:hAnsi="Times New Roman" w:eastAsia="Times New Roman" w:cs="Times New Roman"/>
                <w:sz w:val="28"/>
                <w:szCs w:val="28"/>
                <w:lang w:eastAsia="ru-RU"/>
              </w:rPr>
            </w:pPr>
          </w:p>
        </w:tc>
        <w:tc>
          <w:tcPr>
            <w:tcW w:w="2028" w:type="dxa"/>
            <w:tcBorders>
              <w:top w:val="outset" w:color="auto" w:sz="6" w:space="0"/>
              <w:left w:val="outset" w:color="auto" w:sz="6" w:space="0"/>
              <w:bottom w:val="outset" w:color="auto" w:sz="6" w:space="0"/>
              <w:right w:val="outset" w:color="auto" w:sz="6" w:space="0"/>
            </w:tcBorders>
          </w:tcPr>
          <w:p>
            <w:pPr>
              <w:spacing w:after="0" w:line="240" w:lineRule="auto"/>
              <w:rPr>
                <w:rFonts w:ascii="Times New Roman" w:hAnsi="Times New Roman" w:eastAsia="Times New Roman" w:cs="Times New Roman"/>
                <w:sz w:val="28"/>
                <w:szCs w:val="28"/>
                <w:lang w:eastAsia="ru-RU"/>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Общее количество родителей:</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246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из них неработающих</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Образование родителей:</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246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неполное среднее</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среднее</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среднее профессиональное</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высшее профессиональное</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w:t>
            </w: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Материальное состояние семьи:</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высокий уровень дохода</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уровень доходов, соответствующий реальному прожиточному минимуму</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32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992"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lang w:eastAsia="ru-RU"/>
              </w:rPr>
            </w:pPr>
          </w:p>
        </w:tc>
        <w:tc>
          <w:tcPr>
            <w:tcW w:w="595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уровень доходов ниже реального прожиточного минимума</w:t>
            </w:r>
          </w:p>
        </w:tc>
        <w:tc>
          <w:tcPr>
            <w:tcW w:w="2028"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77</w:t>
            </w:r>
          </w:p>
        </w:tc>
      </w:tr>
    </w:tbl>
    <w:p>
      <w:pPr>
        <w:spacing w:after="0"/>
        <w:ind w:firstLine="708"/>
        <w:jc w:val="both"/>
        <w:rPr>
          <w:rFonts w:ascii="Times New Roman" w:hAnsi="Times New Roman" w:eastAsia="Times New Roman" w:cs="Times New Roman"/>
          <w:color w:val="000000"/>
          <w:sz w:val="28"/>
          <w:szCs w:val="28"/>
          <w:lang w:eastAsia="ru-RU"/>
        </w:rPr>
      </w:pPr>
      <w:r>
        <w:rPr>
          <w:rFonts w:ascii="Verdana" w:hAnsi="Verdana" w:eastAsia="Times New Roman" w:cs="Times New Roman"/>
          <w:color w:val="000000"/>
          <w:sz w:val="20"/>
          <w:szCs w:val="20"/>
          <w:lang w:eastAsia="ru-RU"/>
        </w:rPr>
        <w:t xml:space="preserve"> </w:t>
      </w:r>
      <w:r>
        <w:rPr>
          <w:rFonts w:ascii="Times New Roman" w:hAnsi="Times New Roman" w:eastAsia="Times New Roman" w:cs="Times New Roman"/>
          <w:color w:val="000000"/>
          <w:sz w:val="28"/>
          <w:szCs w:val="28"/>
          <w:lang w:eastAsia="ru-RU"/>
        </w:rPr>
        <w:t>Всего семей обучаю</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щихся 137, опекаемых детей, обучающихся в школе,   8 человек.</w:t>
      </w:r>
    </w:p>
    <w:p>
      <w:pPr>
        <w:spacing w:after="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Следует отметить тот положительный факт, что среди родителей большинство предъявляет достаточно высокие требования к образованию детей. Родители  стремятся дать ребенку не только образование, соответствующее государственным образовательным стандартам, но и создать условия для его дальнейшего развития, реализации его индивидуальных способностей и интересов, удовлетворить потребности по допрофессиональной и начальной профессиональной подготовке, обеспечить социальную адаптацию ребенка.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поселке  имеются библиотека, Дом культуры, детсад.</w:t>
      </w:r>
      <w:r>
        <w:rPr>
          <w:rFonts w:ascii="Times New Roman" w:hAnsi="Times New Roman" w:cs="Times New Roman"/>
          <w:b/>
          <w:sz w:val="28"/>
          <w:szCs w:val="28"/>
        </w:rPr>
        <w:t xml:space="preserve"> </w:t>
      </w:r>
      <w:r>
        <w:rPr>
          <w:rFonts w:ascii="Times New Roman" w:hAnsi="Times New Roman" w:cs="Times New Roman"/>
          <w:sz w:val="28"/>
          <w:szCs w:val="28"/>
        </w:rPr>
        <w:t xml:space="preserve">При администрации села создан Совет руководителей, работает комиссия содействия семье и школе, женский Совет, Совет Ветеранов, Совет Молодежи. </w:t>
      </w:r>
    </w:p>
    <w:p>
      <w:pPr>
        <w:spacing w:after="0"/>
        <w:ind w:firstLine="660"/>
        <w:jc w:val="both"/>
        <w:rPr>
          <w:rFonts w:ascii="Times New Roman" w:hAnsi="Times New Roman" w:cs="Times New Roman"/>
          <w:b/>
          <w:sz w:val="28"/>
          <w:szCs w:val="28"/>
        </w:rPr>
      </w:pPr>
      <w:r>
        <w:rPr>
          <w:rFonts w:ascii="Times New Roman" w:hAnsi="Times New Roman" w:cs="Times New Roman"/>
          <w:sz w:val="28"/>
          <w:szCs w:val="28"/>
        </w:rPr>
        <w:t>Основными проблемами поселка, которые в значительной степени влияют на работу школы, являются:</w:t>
      </w:r>
    </w:p>
    <w:p>
      <w:pPr>
        <w:numPr>
          <w:ilvl w:val="0"/>
          <w:numId w:val="4"/>
        </w:numPr>
        <w:spacing w:after="0"/>
        <w:jc w:val="both"/>
        <w:rPr>
          <w:rFonts w:ascii="Times New Roman" w:hAnsi="Times New Roman" w:cs="Times New Roman"/>
          <w:b/>
          <w:sz w:val="28"/>
          <w:szCs w:val="28"/>
        </w:rPr>
      </w:pPr>
      <w:r>
        <w:rPr>
          <w:rFonts w:ascii="Times New Roman" w:hAnsi="Times New Roman" w:cs="Times New Roman"/>
          <w:sz w:val="28"/>
          <w:szCs w:val="28"/>
        </w:rPr>
        <w:t xml:space="preserve">уменьшение  численности населения; </w:t>
      </w:r>
    </w:p>
    <w:p>
      <w:pPr>
        <w:numPr>
          <w:ilvl w:val="0"/>
          <w:numId w:val="4"/>
        </w:numPr>
        <w:spacing w:after="0"/>
        <w:jc w:val="both"/>
        <w:rPr>
          <w:rFonts w:ascii="Times New Roman" w:hAnsi="Times New Roman" w:cs="Times New Roman"/>
          <w:b/>
          <w:sz w:val="28"/>
          <w:szCs w:val="28"/>
        </w:rPr>
      </w:pPr>
      <w:r>
        <w:rPr>
          <w:rFonts w:ascii="Times New Roman" w:hAnsi="Times New Roman" w:cs="Times New Roman"/>
          <w:sz w:val="28"/>
          <w:szCs w:val="28"/>
        </w:rPr>
        <w:t>увеличение числа неблагополучных семей;</w:t>
      </w:r>
    </w:p>
    <w:p>
      <w:pPr>
        <w:numPr>
          <w:ilvl w:val="0"/>
          <w:numId w:val="4"/>
        </w:numPr>
        <w:spacing w:after="0"/>
        <w:jc w:val="both"/>
        <w:rPr>
          <w:rFonts w:ascii="Times New Roman" w:hAnsi="Times New Roman" w:cs="Times New Roman"/>
          <w:b/>
          <w:sz w:val="28"/>
          <w:szCs w:val="28"/>
        </w:rPr>
      </w:pPr>
      <w:r>
        <w:rPr>
          <w:rFonts w:ascii="Times New Roman" w:hAnsi="Times New Roman" w:cs="Times New Roman"/>
          <w:sz w:val="28"/>
          <w:szCs w:val="28"/>
        </w:rPr>
        <w:t>ухудшение экологии окружающей среды, и как следствие – увеличение заболеваемости жителей поселка, в том числе учащихся;</w:t>
      </w:r>
    </w:p>
    <w:p>
      <w:pPr>
        <w:numPr>
          <w:ilvl w:val="0"/>
          <w:numId w:val="4"/>
        </w:numPr>
        <w:spacing w:after="0"/>
        <w:jc w:val="both"/>
        <w:rPr>
          <w:rFonts w:ascii="Times New Roman" w:hAnsi="Times New Roman" w:cs="Times New Roman"/>
          <w:b/>
          <w:sz w:val="28"/>
          <w:szCs w:val="28"/>
        </w:rPr>
      </w:pPr>
      <w:r>
        <w:rPr>
          <w:rFonts w:ascii="Times New Roman" w:hAnsi="Times New Roman" w:cs="Times New Roman"/>
          <w:sz w:val="28"/>
          <w:szCs w:val="28"/>
        </w:rPr>
        <w:t>поиск рабочих мест.</w:t>
      </w:r>
    </w:p>
    <w:p>
      <w:pPr>
        <w:spacing w:after="0"/>
        <w:jc w:val="both"/>
        <w:rPr>
          <w:rFonts w:ascii="Times New Roman" w:hAnsi="Times New Roman" w:cs="Times New Roman"/>
          <w:color w:val="666699"/>
          <w:sz w:val="28"/>
          <w:szCs w:val="28"/>
        </w:rPr>
      </w:pPr>
      <w:r>
        <w:rPr>
          <w:rFonts w:ascii="Times New Roman" w:hAnsi="Times New Roman" w:cs="Times New Roman"/>
          <w:color w:val="666699"/>
          <w:sz w:val="28"/>
          <w:szCs w:val="28"/>
        </w:rPr>
        <w:t>Прогноз развития ситуации в селе:</w:t>
      </w:r>
    </w:p>
    <w:p>
      <w:pPr>
        <w:spacing w:after="0"/>
        <w:jc w:val="both"/>
        <w:rPr>
          <w:rFonts w:ascii="Times New Roman" w:hAnsi="Times New Roman" w:cs="Times New Roman"/>
          <w:color w:val="666699"/>
          <w:sz w:val="28"/>
          <w:szCs w:val="28"/>
        </w:rPr>
      </w:pPr>
      <w:r>
        <w:rPr>
          <w:rFonts w:ascii="Times New Roman" w:hAnsi="Times New Roman" w:cs="Times New Roman"/>
          <w:sz w:val="28"/>
          <w:szCs w:val="28"/>
        </w:rPr>
        <w:t>1. Кризисные явления в социально-экономическом развитии села сказываются на работе школы:</w:t>
      </w:r>
    </w:p>
    <w:p>
      <w:pPr>
        <w:spacing w:after="0"/>
        <w:jc w:val="both"/>
        <w:rPr>
          <w:rFonts w:ascii="Times New Roman" w:hAnsi="Times New Roman" w:cs="Times New Roman"/>
          <w:b/>
          <w:sz w:val="28"/>
          <w:szCs w:val="28"/>
        </w:rPr>
      </w:pPr>
      <w:r>
        <w:rPr>
          <w:rFonts w:ascii="Times New Roman" w:hAnsi="Times New Roman" w:cs="Times New Roman"/>
          <w:sz w:val="28"/>
          <w:szCs w:val="28"/>
        </w:rPr>
        <w:t>- возрастает  угроза обострения криминальной обстановки. Требуется усиление воспитательной работы, направленной на нравственное развитие и формирование здорового образа жизни;</w:t>
      </w:r>
    </w:p>
    <w:p>
      <w:pPr>
        <w:spacing w:after="0"/>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требуется более высокое  качество организации досуга и более широкая сеть дополнительного образования.</w:t>
      </w:r>
      <w:r>
        <w:rPr>
          <w:rFonts w:ascii="Times New Roman" w:hAnsi="Times New Roman" w:eastAsia="Times New Roman" w:cs="Times New Roman"/>
          <w:color w:val="000000"/>
          <w:sz w:val="28"/>
          <w:szCs w:val="28"/>
          <w:lang w:eastAsia="ru-RU"/>
        </w:rPr>
        <w:t xml:space="preserve">        </w:t>
      </w:r>
    </w:p>
    <w:p>
      <w:pPr>
        <w:spacing w:after="0"/>
        <w:ind w:firstLine="708"/>
        <w:jc w:val="both"/>
        <w:rPr>
          <w:rFonts w:ascii="Times New Roman" w:hAnsi="Times New Roman" w:cs="Times New Roman"/>
          <w:b/>
          <w:sz w:val="28"/>
          <w:szCs w:val="28"/>
        </w:rPr>
      </w:pPr>
      <w:r>
        <w:rPr>
          <w:rFonts w:ascii="Times New Roman" w:hAnsi="Times New Roman" w:eastAsia="Times New Roman" w:cs="Times New Roman"/>
          <w:color w:val="000000"/>
          <w:sz w:val="28"/>
          <w:szCs w:val="28"/>
          <w:lang w:eastAsia="ru-RU"/>
        </w:rPr>
        <w:t>В настоящее время школа является социокультурным цен</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тром, объединяющим и координирующим деятельность учреждений культуры, спорта, общего и дополнительного образования, объектов социальной сферы поселения «Досатуйское». Таким образом, именно школа должна взять на себя значительную часть усилий общества по подготовке детей и подростков к взрослой жизни, созданию условий физического, морального, нравственного, интеллектуального и культурного их развития. </w:t>
      </w:r>
    </w:p>
    <w:p>
      <w:pPr>
        <w:ind w:firstLine="708"/>
        <w:jc w:val="both"/>
        <w:rPr>
          <w:rFonts w:ascii="Times New Roman" w:hAnsi="Times New Roman" w:cs="Times New Roman"/>
          <w:i/>
          <w:color w:val="0070C0"/>
          <w:sz w:val="28"/>
          <w:szCs w:val="28"/>
        </w:rPr>
      </w:pPr>
      <w:r>
        <w:rPr>
          <w:rFonts w:ascii="Times New Roman" w:hAnsi="Times New Roman" w:cs="Times New Roman"/>
          <w:sz w:val="28"/>
          <w:szCs w:val="28"/>
        </w:rPr>
        <w:t>В основе идеологии нашей модели - идея построения Школы мечты. То есть школы, где образовательный процесс строится, исходя из индивидуальных возможностей и способностей как учащихся, так и педагогов. Социум же выступает как среда саморазвития и реализации мечты. Школа  как центр досуга открыта в будние и воскресные дни, при этом школьные праздники, концерты, спектакли, ярмарки, спортивные мероприятия стали  привлекательным местом семейного отдыха.</w:t>
      </w:r>
      <w:r>
        <w:rPr>
          <w:rFonts w:ascii="Times New Roman" w:hAnsi="Times New Roman" w:cs="Times New Roman"/>
          <w:i/>
          <w:color w:val="0070C0"/>
          <w:sz w:val="28"/>
          <w:szCs w:val="28"/>
        </w:rPr>
        <w:t xml:space="preserve"> </w:t>
      </w:r>
    </w:p>
    <w:p>
      <w:pPr>
        <w:spacing w:after="0"/>
        <w:jc w:val="both"/>
        <w:rPr>
          <w:rFonts w:ascii="Times New Roman" w:hAnsi="Times New Roman" w:cs="Times New Roman"/>
          <w:b/>
          <w:sz w:val="28"/>
          <w:szCs w:val="28"/>
        </w:rPr>
      </w:pPr>
    </w:p>
    <w:p>
      <w:pPr>
        <w:spacing w:after="0"/>
        <w:ind w:firstLine="708"/>
        <w:jc w:val="both"/>
        <w:rPr>
          <w:rFonts w:ascii="Times New Roman" w:hAnsi="Times New Roman" w:cs="Times New Roman"/>
          <w:b/>
          <w:i/>
          <w:sz w:val="28"/>
          <w:szCs w:val="28"/>
        </w:rPr>
      </w:pPr>
      <w:r>
        <w:rPr>
          <w:rFonts w:ascii="Times New Roman" w:hAnsi="Times New Roman" w:cs="Times New Roman"/>
          <w:b/>
          <w:i/>
          <w:sz w:val="28"/>
          <w:szCs w:val="28"/>
        </w:rPr>
        <w:t>Модуль 1.3.Приоритетные направления, цель и задачи работы школы.</w:t>
      </w:r>
    </w:p>
    <w:p>
      <w:pPr>
        <w:spacing w:after="0"/>
        <w:ind w:firstLine="708"/>
        <w:jc w:val="both"/>
        <w:rPr>
          <w:rFonts w:ascii="Times New Roman" w:hAnsi="Times New Roman" w:cs="Times New Roman"/>
          <w:sz w:val="28"/>
          <w:szCs w:val="28"/>
        </w:rPr>
      </w:pPr>
      <w:r>
        <w:rPr>
          <w:rStyle w:val="38"/>
          <w:rFonts w:ascii="Times New Roman" w:hAnsi="Times New Roman" w:eastAsia="@Arial Unicode MS" w:cs="Times New Roman"/>
          <w:b/>
          <w:sz w:val="28"/>
          <w:szCs w:val="28"/>
        </w:rPr>
        <w:t>Цель  реализации основной образовательной программы основного общего образования</w:t>
      </w:r>
      <w:r>
        <w:rPr>
          <w:rStyle w:val="38"/>
          <w:rFonts w:ascii="Times New Roman" w:hAnsi="Times New Roman" w:eastAsia="@Arial Unicode MS" w:cs="Times New Roman"/>
          <w:sz w:val="28"/>
          <w:szCs w:val="28"/>
        </w:rPr>
        <w:t xml:space="preserve">  - </w:t>
      </w:r>
      <w:r>
        <w:rPr>
          <w:rFonts w:ascii="Times New Roman" w:hAnsi="Times New Roman" w:cs="Times New Roman"/>
          <w:sz w:val="28"/>
          <w:szCs w:val="28"/>
        </w:rPr>
        <w:t xml:space="preserve">создать   условия для повышения уровня качества образования  с переходом на новые образовательные стандарты через реализацию образовательных программ дошкольного, начального, основного и среднего общего образования учащихся, систему предпрофильной подготовки в основной школе, через развитие  системы поддержки талантливых детей,  индивидуальные образовательные маршруты на основе  программ дополнительного образования, вовлечение  педагогического  коллектива в инновационную деятельность по достижению высокого уровня ключевых компетентностей учителя и учащихся, формирование  единой  общешкольной  образовательной ИКТ-среды. </w:t>
      </w:r>
    </w:p>
    <w:p>
      <w:pPr>
        <w:spacing w:after="0"/>
        <w:jc w:val="both"/>
        <w:rPr>
          <w:rFonts w:ascii="Times New Roman" w:hAnsi="Times New Roman" w:eastAsia="@Arial Unicode MS" w:cs="Times New Roman"/>
          <w:b/>
          <w:sz w:val="28"/>
          <w:szCs w:val="28"/>
        </w:rPr>
      </w:pPr>
      <w:r>
        <w:rPr>
          <w:rFonts w:ascii="Times New Roman" w:hAnsi="Times New Roman" w:cs="Times New Roman"/>
          <w:sz w:val="28"/>
          <w:szCs w:val="28"/>
        </w:rPr>
        <w:t xml:space="preserve">Для успешного достижения этой цели потребуется решить следующие </w:t>
      </w:r>
      <w:r>
        <w:rPr>
          <w:rFonts w:ascii="Times New Roman" w:hAnsi="Times New Roman" w:cs="Times New Roman"/>
          <w:b/>
          <w:sz w:val="28"/>
          <w:szCs w:val="28"/>
        </w:rPr>
        <w:t>задачи:</w:t>
      </w:r>
    </w:p>
    <w:p>
      <w:pPr>
        <w:pStyle w:val="33"/>
        <w:numPr>
          <w:ilvl w:val="0"/>
          <w:numId w:val="5"/>
        </w:numPr>
        <w:spacing w:line="360" w:lineRule="auto"/>
        <w:jc w:val="both"/>
        <w:rPr>
          <w:rFonts w:eastAsia="@Arial Unicode MS"/>
          <w:b w:val="0"/>
          <w:sz w:val="28"/>
          <w:szCs w:val="28"/>
        </w:rPr>
      </w:pPr>
      <w:r>
        <w:rPr>
          <w:b w:val="0"/>
          <w:sz w:val="28"/>
          <w:szCs w:val="28"/>
        </w:rPr>
        <w:t xml:space="preserve">модернизировать МТБ и учебно-методическое сопровождение школы; </w:t>
      </w:r>
    </w:p>
    <w:p>
      <w:pPr>
        <w:pStyle w:val="33"/>
        <w:numPr>
          <w:ilvl w:val="0"/>
          <w:numId w:val="5"/>
        </w:numPr>
        <w:spacing w:line="276" w:lineRule="auto"/>
        <w:jc w:val="both"/>
        <w:rPr>
          <w:b w:val="0"/>
          <w:sz w:val="28"/>
          <w:szCs w:val="28"/>
        </w:rPr>
      </w:pPr>
      <w:r>
        <w:rPr>
          <w:b w:val="0"/>
          <w:sz w:val="28"/>
          <w:szCs w:val="28"/>
        </w:rPr>
        <w:t>апробировать  основные образовательные  программы основного общего образования, соответствующие  ФГОС;</w:t>
      </w:r>
    </w:p>
    <w:p>
      <w:pPr>
        <w:pStyle w:val="33"/>
        <w:numPr>
          <w:ilvl w:val="0"/>
          <w:numId w:val="5"/>
        </w:numPr>
        <w:spacing w:line="276" w:lineRule="auto"/>
        <w:jc w:val="both"/>
        <w:rPr>
          <w:b w:val="0"/>
          <w:sz w:val="28"/>
          <w:szCs w:val="28"/>
        </w:rPr>
      </w:pPr>
      <w:r>
        <w:rPr>
          <w:b w:val="0"/>
          <w:sz w:val="28"/>
          <w:szCs w:val="28"/>
        </w:rPr>
        <w:t>проводить непрерывный мониторинг введения ФГОС.</w:t>
      </w:r>
    </w:p>
    <w:p>
      <w:pPr>
        <w:pStyle w:val="33"/>
        <w:numPr>
          <w:ilvl w:val="0"/>
          <w:numId w:val="5"/>
        </w:numPr>
        <w:jc w:val="both"/>
        <w:rPr>
          <w:b w:val="0"/>
          <w:sz w:val="28"/>
          <w:szCs w:val="28"/>
        </w:rPr>
      </w:pPr>
      <w:r>
        <w:rPr>
          <w:b w:val="0"/>
          <w:sz w:val="28"/>
          <w:szCs w:val="28"/>
        </w:rPr>
        <w:t>обеспечивать непрерывность, персонификацию и актуальность повышения квалификации педагогических работников;</w:t>
      </w:r>
    </w:p>
    <w:p>
      <w:pPr>
        <w:pStyle w:val="33"/>
        <w:numPr>
          <w:ilvl w:val="0"/>
          <w:numId w:val="5"/>
        </w:numPr>
        <w:jc w:val="both"/>
        <w:rPr>
          <w:b w:val="0"/>
          <w:sz w:val="28"/>
          <w:szCs w:val="28"/>
        </w:rPr>
      </w:pPr>
      <w:r>
        <w:rPr>
          <w:b w:val="0"/>
          <w:sz w:val="28"/>
          <w:szCs w:val="28"/>
        </w:rPr>
        <w:t>обновлять учебно-методические материалы для групповой и индивидуальной работы учащихся;</w:t>
      </w:r>
    </w:p>
    <w:p>
      <w:pPr>
        <w:pStyle w:val="33"/>
        <w:numPr>
          <w:ilvl w:val="0"/>
          <w:numId w:val="5"/>
        </w:numPr>
        <w:jc w:val="both"/>
        <w:rPr>
          <w:b w:val="0"/>
          <w:sz w:val="28"/>
          <w:szCs w:val="28"/>
        </w:rPr>
      </w:pPr>
      <w:r>
        <w:rPr>
          <w:b w:val="0"/>
          <w:sz w:val="28"/>
          <w:szCs w:val="28"/>
        </w:rPr>
        <w:t xml:space="preserve">совершенствовать модель учета внеучебных достижений обучающихся школы, </w:t>
      </w:r>
    </w:p>
    <w:p>
      <w:pPr>
        <w:pStyle w:val="33"/>
        <w:numPr>
          <w:ilvl w:val="0"/>
          <w:numId w:val="5"/>
        </w:numPr>
        <w:jc w:val="both"/>
        <w:rPr>
          <w:b w:val="0"/>
          <w:sz w:val="28"/>
          <w:szCs w:val="28"/>
        </w:rPr>
      </w:pPr>
      <w:r>
        <w:rPr>
          <w:b w:val="0"/>
          <w:sz w:val="28"/>
          <w:szCs w:val="28"/>
        </w:rPr>
        <w:t>продолжить мониторинговые исследования по формированию компетентностей участников ОП;</w:t>
      </w:r>
    </w:p>
    <w:p>
      <w:pPr>
        <w:pStyle w:val="33"/>
        <w:numPr>
          <w:ilvl w:val="0"/>
          <w:numId w:val="6"/>
        </w:numPr>
        <w:autoSpaceDE w:val="0"/>
        <w:autoSpaceDN w:val="0"/>
        <w:adjustRightInd w:val="0"/>
        <w:spacing w:line="276" w:lineRule="auto"/>
        <w:ind w:right="60"/>
        <w:jc w:val="both"/>
        <w:rPr>
          <w:b w:val="0"/>
          <w:sz w:val="28"/>
          <w:szCs w:val="28"/>
        </w:rPr>
      </w:pPr>
      <w:r>
        <w:rPr>
          <w:b w:val="0"/>
          <w:sz w:val="28"/>
          <w:szCs w:val="28"/>
        </w:rPr>
        <w:t>обеспечить доступ на школьный сервер педагогам, учащимся, родителям;</w:t>
      </w:r>
    </w:p>
    <w:p>
      <w:pPr>
        <w:pStyle w:val="33"/>
        <w:numPr>
          <w:ilvl w:val="0"/>
          <w:numId w:val="6"/>
        </w:numPr>
        <w:autoSpaceDE w:val="0"/>
        <w:autoSpaceDN w:val="0"/>
        <w:adjustRightInd w:val="0"/>
        <w:spacing w:line="276" w:lineRule="auto"/>
        <w:ind w:right="60"/>
        <w:jc w:val="both"/>
        <w:rPr>
          <w:b w:val="0"/>
          <w:sz w:val="28"/>
          <w:szCs w:val="28"/>
        </w:rPr>
      </w:pPr>
      <w:r>
        <w:rPr>
          <w:b w:val="0"/>
          <w:sz w:val="28"/>
          <w:szCs w:val="28"/>
        </w:rPr>
        <w:t>создавать учебные модули с применением ИКТ и Интернет-технологий.</w:t>
      </w:r>
    </w:p>
    <w:p>
      <w:pPr>
        <w:pStyle w:val="33"/>
        <w:numPr>
          <w:ilvl w:val="0"/>
          <w:numId w:val="7"/>
        </w:numPr>
        <w:spacing w:line="276" w:lineRule="auto"/>
        <w:jc w:val="both"/>
        <w:rPr>
          <w:b w:val="0"/>
          <w:sz w:val="28"/>
          <w:szCs w:val="28"/>
        </w:rPr>
      </w:pPr>
      <w:r>
        <w:rPr>
          <w:b w:val="0"/>
          <w:sz w:val="28"/>
          <w:szCs w:val="28"/>
        </w:rPr>
        <w:t>проводить индивидуальный мониторинг здоровья школьников;</w:t>
      </w:r>
    </w:p>
    <w:p>
      <w:pPr>
        <w:pStyle w:val="33"/>
        <w:numPr>
          <w:ilvl w:val="0"/>
          <w:numId w:val="7"/>
        </w:numPr>
        <w:spacing w:line="276" w:lineRule="auto"/>
        <w:jc w:val="both"/>
        <w:rPr>
          <w:b w:val="0"/>
          <w:sz w:val="28"/>
          <w:szCs w:val="28"/>
        </w:rPr>
      </w:pPr>
      <w:r>
        <w:rPr>
          <w:b w:val="0"/>
          <w:sz w:val="28"/>
          <w:szCs w:val="28"/>
        </w:rPr>
        <w:t>создать условия для внедрения современных технологий физического воспитания школьников</w:t>
      </w:r>
    </w:p>
    <w:p>
      <w:pPr>
        <w:pStyle w:val="33"/>
        <w:numPr>
          <w:ilvl w:val="0"/>
          <w:numId w:val="7"/>
        </w:numPr>
        <w:spacing w:line="276" w:lineRule="auto"/>
        <w:jc w:val="both"/>
        <w:rPr>
          <w:b w:val="0"/>
          <w:sz w:val="28"/>
          <w:szCs w:val="28"/>
        </w:rPr>
      </w:pPr>
      <w:r>
        <w:rPr>
          <w:b w:val="0"/>
          <w:sz w:val="28"/>
          <w:szCs w:val="28"/>
        </w:rPr>
        <w:t xml:space="preserve">   развивать финансово-хозяйственную самостоятельность школы.</w:t>
      </w:r>
    </w:p>
    <w:p>
      <w:pPr>
        <w:pStyle w:val="13"/>
        <w:ind w:firstLine="360"/>
        <w:rPr>
          <w:szCs w:val="28"/>
        </w:rPr>
      </w:pPr>
      <w:r>
        <w:rPr>
          <w:szCs w:val="28"/>
        </w:rPr>
        <w:t xml:space="preserve">Образовательная программа соответствует </w:t>
      </w:r>
      <w:r>
        <w:rPr>
          <w:b/>
          <w:szCs w:val="28"/>
        </w:rPr>
        <w:t>основным принципам</w:t>
      </w:r>
      <w:r>
        <w:rPr>
          <w:szCs w:val="28"/>
        </w:rPr>
        <w:t xml:space="preserve"> государственной политики РФ в области образования, изложенным в Законе Российской Федерации “Об образовании”. Это:</w:t>
      </w:r>
    </w:p>
    <w:p>
      <w:pPr>
        <w:pStyle w:val="13"/>
        <w:numPr>
          <w:ilvl w:val="0"/>
          <w:numId w:val="7"/>
        </w:numPr>
        <w:overflowPunct/>
        <w:adjustRightInd/>
        <w:textAlignment w:val="auto"/>
        <w:rPr>
          <w:szCs w:val="28"/>
        </w:rPr>
      </w:pPr>
      <w:r>
        <w:rPr>
          <w:szCs w:val="28"/>
        </w:rPr>
        <w:t>– гуманистический характер образования, приоритет общечеловеческих ценностей, жизни и здоровья человека, свободного развития личности;</w:t>
      </w:r>
    </w:p>
    <w:p>
      <w:pPr>
        <w:pStyle w:val="13"/>
        <w:numPr>
          <w:ilvl w:val="0"/>
          <w:numId w:val="7"/>
        </w:numPr>
        <w:overflowPunct/>
        <w:adjustRightInd/>
        <w:textAlignment w:val="auto"/>
        <w:rPr>
          <w:szCs w:val="28"/>
        </w:rPr>
      </w:pPr>
      <w:r>
        <w:rPr>
          <w:szCs w:val="28"/>
        </w:rPr>
        <w:t>– воспитание гражданственности, трудолюбия, уважения к правам и свободам человека, любви к окружающей природе, Родине, семье;</w:t>
      </w:r>
    </w:p>
    <w:p>
      <w:pPr>
        <w:pStyle w:val="13"/>
        <w:numPr>
          <w:ilvl w:val="0"/>
          <w:numId w:val="7"/>
        </w:numPr>
        <w:overflowPunct/>
        <w:adjustRightInd/>
        <w:textAlignment w:val="auto"/>
        <w:rPr>
          <w:szCs w:val="28"/>
        </w:rPr>
      </w:pPr>
      <w:r>
        <w:rPr>
          <w:szCs w:val="28"/>
        </w:rPr>
        <w:t>– единство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pPr>
        <w:pStyle w:val="13"/>
        <w:numPr>
          <w:ilvl w:val="0"/>
          <w:numId w:val="7"/>
        </w:numPr>
        <w:overflowPunct/>
        <w:adjustRightInd/>
        <w:textAlignment w:val="auto"/>
        <w:rPr>
          <w:szCs w:val="28"/>
        </w:rPr>
      </w:pPr>
      <w:r>
        <w:rPr>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pPr>
        <w:pStyle w:val="13"/>
        <w:numPr>
          <w:ilvl w:val="0"/>
          <w:numId w:val="7"/>
        </w:numPr>
        <w:overflowPunct/>
        <w:adjustRightInd/>
        <w:textAlignment w:val="auto"/>
        <w:rPr>
          <w:szCs w:val="28"/>
        </w:rPr>
      </w:pPr>
      <w:r>
        <w:rPr>
          <w:szCs w:val="28"/>
        </w:rPr>
        <w:t>– обеспечение самоопределения личности, создание условий для ее самореализации, творческого развития;</w:t>
      </w:r>
    </w:p>
    <w:p>
      <w:pPr>
        <w:pStyle w:val="13"/>
        <w:numPr>
          <w:ilvl w:val="0"/>
          <w:numId w:val="7"/>
        </w:numPr>
        <w:overflowPunct/>
        <w:adjustRightInd/>
        <w:textAlignment w:val="auto"/>
        <w:rPr>
          <w:szCs w:val="28"/>
        </w:rPr>
      </w:pPr>
      <w:r>
        <w:rPr>
          <w:szCs w:val="28"/>
        </w:rPr>
        <w:t>– формирование у обучающегося адекватной современному уровню знаний и ступени обучения картины мира;</w:t>
      </w:r>
    </w:p>
    <w:p>
      <w:pPr>
        <w:pStyle w:val="13"/>
        <w:numPr>
          <w:ilvl w:val="0"/>
          <w:numId w:val="7"/>
        </w:numPr>
        <w:overflowPunct/>
        <w:adjustRightInd/>
        <w:textAlignment w:val="auto"/>
        <w:rPr>
          <w:szCs w:val="28"/>
        </w:rPr>
      </w:pPr>
      <w:r>
        <w:rPr>
          <w:szCs w:val="28"/>
        </w:rPr>
        <w:t>– формирование человека и гражданина, интегрированного в современное ему общество и нацеленного на совершенствование этого общества;</w:t>
      </w:r>
    </w:p>
    <w:p>
      <w:pPr>
        <w:pStyle w:val="13"/>
        <w:numPr>
          <w:ilvl w:val="0"/>
          <w:numId w:val="7"/>
        </w:numPr>
        <w:overflowPunct/>
        <w:adjustRightInd/>
        <w:textAlignment w:val="auto"/>
        <w:rPr>
          <w:szCs w:val="28"/>
        </w:rPr>
      </w:pPr>
      <w:r>
        <w:rPr>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pPr>
        <w:spacing w:after="0"/>
        <w:ind w:firstLine="720"/>
        <w:jc w:val="both"/>
        <w:rPr>
          <w:rFonts w:ascii="Times New Roman" w:hAnsi="Times New Roman" w:cs="Times New Roman"/>
          <w:strike/>
          <w:sz w:val="28"/>
          <w:szCs w:val="28"/>
        </w:rPr>
      </w:pPr>
      <w:r>
        <w:rPr>
          <w:rFonts w:ascii="Times New Roman" w:hAnsi="Times New Roman" w:cs="Times New Roman"/>
          <w:sz w:val="28"/>
          <w:szCs w:val="28"/>
        </w:rPr>
        <w:t xml:space="preserve">В основе реализации основной образовательной программы лежит </w:t>
      </w:r>
      <w:r>
        <w:rPr>
          <w:rFonts w:ascii="Times New Roman" w:hAnsi="Times New Roman" w:cs="Times New Roman"/>
          <w:b/>
          <w:sz w:val="28"/>
          <w:szCs w:val="28"/>
        </w:rPr>
        <w:t>системно-деятельностный подход,</w:t>
      </w:r>
      <w:r>
        <w:rPr>
          <w:rFonts w:ascii="Times New Roman" w:hAnsi="Times New Roman" w:cs="Times New Roman"/>
          <w:sz w:val="28"/>
          <w:szCs w:val="28"/>
        </w:rPr>
        <w:t xml:space="preserve"> который предполагает: </w:t>
      </w:r>
    </w:p>
    <w:p>
      <w:pPr>
        <w:numPr>
          <w:ilvl w:val="0"/>
          <w:numId w:val="8"/>
        </w:numPr>
        <w:tabs>
          <w:tab w:val="left" w:pos="720"/>
          <w:tab w:val="left" w:pos="1260"/>
          <w:tab w:val="clear" w:pos="1080"/>
        </w:tabs>
        <w:autoSpaceDE w:val="0"/>
        <w:autoSpaceDN w:val="0"/>
        <w:adjustRightInd w:val="0"/>
        <w:spacing w:after="0"/>
        <w:ind w:left="0" w:firstLine="360"/>
        <w:jc w:val="both"/>
        <w:rPr>
          <w:rFonts w:ascii="Times New Roman" w:hAnsi="Times New Roman" w:cs="Times New Roman"/>
          <w:kern w:val="2"/>
          <w:sz w:val="28"/>
          <w:szCs w:val="28"/>
        </w:rPr>
      </w:pPr>
      <w:r>
        <w:rPr>
          <w:rFonts w:ascii="Times New Roman" w:hAnsi="Times New Roman" w:cs="Times New Roman"/>
          <w:kern w:val="2"/>
          <w:sz w:val="28"/>
          <w:szCs w:val="28"/>
        </w:rPr>
        <w:t xml:space="preserve">ориентацию на достижение цели и основного результата образования </w:t>
      </w:r>
      <w:r>
        <w:rPr>
          <w:rFonts w:ascii="Times New Roman" w:hAnsi="Times New Roman" w:cs="Times New Roman"/>
          <w:sz w:val="28"/>
          <w:szCs w:val="28"/>
        </w:rPr>
        <w:t>–</w:t>
      </w:r>
      <w:r>
        <w:rPr>
          <w:rFonts w:ascii="Times New Roman" w:hAnsi="Times New Roman" w:cs="Times New Roman"/>
          <w:kern w:val="2"/>
          <w:sz w:val="28"/>
          <w:szCs w:val="28"/>
        </w:rPr>
        <w:t xml:space="preserve"> развитие личности обучающегося на основе освоения универсальных учебных действий, познания и освоения мира; </w:t>
      </w:r>
    </w:p>
    <w:p>
      <w:pPr>
        <w:numPr>
          <w:ilvl w:val="0"/>
          <w:numId w:val="8"/>
        </w:numPr>
        <w:tabs>
          <w:tab w:val="left" w:pos="720"/>
          <w:tab w:val="left" w:pos="1260"/>
          <w:tab w:val="clear" w:pos="1080"/>
        </w:tabs>
        <w:autoSpaceDE w:val="0"/>
        <w:autoSpaceDN w:val="0"/>
        <w:adjustRightInd w:val="0"/>
        <w:spacing w:after="0"/>
        <w:ind w:left="0" w:firstLine="360"/>
        <w:jc w:val="both"/>
        <w:rPr>
          <w:rFonts w:ascii="Times New Roman" w:hAnsi="Times New Roman" w:cs="Times New Roman"/>
          <w:kern w:val="2"/>
          <w:sz w:val="28"/>
          <w:szCs w:val="28"/>
        </w:rPr>
      </w:pPr>
      <w:r>
        <w:rPr>
          <w:rFonts w:ascii="Times New Roman" w:hAnsi="Times New Roman" w:cs="Times New Roman"/>
          <w:kern w:val="2"/>
          <w:sz w:val="28"/>
          <w:szCs w:val="28"/>
        </w:rPr>
        <w:t xml:space="preserve">опору на </w:t>
      </w:r>
      <w:r>
        <w:rPr>
          <w:rFonts w:ascii="Times New Roman" w:hAnsi="Times New Roman" w:cs="Times New Roman"/>
          <w:sz w:val="28"/>
          <w:szCs w:val="28"/>
        </w:rPr>
        <w:t>современные образовательные технологии деятельностного типа</w:t>
      </w:r>
      <w:r>
        <w:rPr>
          <w:rFonts w:ascii="Times New Roman" w:hAnsi="Times New Roman" w:cs="Times New Roman"/>
          <w:kern w:val="2"/>
          <w:sz w:val="28"/>
          <w:szCs w:val="28"/>
        </w:rPr>
        <w:t>:</w:t>
      </w:r>
    </w:p>
    <w:p>
      <w:pPr>
        <w:tabs>
          <w:tab w:val="left" w:pos="720"/>
          <w:tab w:val="left" w:pos="1260"/>
        </w:tabs>
        <w:autoSpaceDE w:val="0"/>
        <w:autoSpaceDN w:val="0"/>
        <w:adjustRightInd w:val="0"/>
        <w:spacing w:after="0"/>
        <w:jc w:val="both"/>
        <w:rPr>
          <w:rFonts w:ascii="Times New Roman" w:hAnsi="Times New Roman" w:cs="Times New Roman"/>
          <w:kern w:val="2"/>
          <w:sz w:val="28"/>
          <w:szCs w:val="28"/>
        </w:rPr>
      </w:pPr>
      <w:r>
        <w:rPr>
          <w:rFonts w:ascii="Times New Roman" w:hAnsi="Times New Roman" w:cs="Times New Roman"/>
          <w:kern w:val="2"/>
          <w:sz w:val="28"/>
          <w:szCs w:val="28"/>
        </w:rPr>
        <w:tab/>
      </w:r>
      <w:r>
        <w:rPr>
          <w:rFonts w:ascii="Times New Roman" w:hAnsi="Times New Roman" w:cs="Times New Roman"/>
          <w:kern w:val="2"/>
          <w:sz w:val="28"/>
          <w:szCs w:val="28"/>
        </w:rPr>
        <w:t xml:space="preserve">- технологию продуктивного чтения, </w:t>
      </w:r>
    </w:p>
    <w:p>
      <w:pPr>
        <w:tabs>
          <w:tab w:val="left" w:pos="720"/>
          <w:tab w:val="left" w:pos="1260"/>
        </w:tabs>
        <w:autoSpaceDE w:val="0"/>
        <w:autoSpaceDN w:val="0"/>
        <w:adjustRightInd w:val="0"/>
        <w:spacing w:after="0"/>
        <w:jc w:val="both"/>
        <w:rPr>
          <w:rFonts w:ascii="Times New Roman" w:hAnsi="Times New Roman" w:cs="Times New Roman"/>
          <w:kern w:val="2"/>
          <w:sz w:val="28"/>
          <w:szCs w:val="28"/>
        </w:rPr>
      </w:pPr>
      <w:r>
        <w:rPr>
          <w:rFonts w:ascii="Times New Roman" w:hAnsi="Times New Roman" w:cs="Times New Roman"/>
          <w:kern w:val="2"/>
          <w:sz w:val="28"/>
          <w:szCs w:val="28"/>
        </w:rPr>
        <w:tab/>
      </w:r>
      <w:r>
        <w:rPr>
          <w:rFonts w:ascii="Times New Roman" w:hAnsi="Times New Roman" w:cs="Times New Roman"/>
          <w:kern w:val="2"/>
          <w:sz w:val="28"/>
          <w:szCs w:val="28"/>
        </w:rPr>
        <w:t xml:space="preserve">- проблемно-диалогическую технологию, </w:t>
      </w:r>
    </w:p>
    <w:p>
      <w:pPr>
        <w:tabs>
          <w:tab w:val="left" w:pos="720"/>
          <w:tab w:val="left" w:pos="1260"/>
        </w:tabs>
        <w:autoSpaceDE w:val="0"/>
        <w:autoSpaceDN w:val="0"/>
        <w:adjustRightInd w:val="0"/>
        <w:spacing w:after="0"/>
        <w:jc w:val="both"/>
        <w:rPr>
          <w:rFonts w:ascii="Times New Roman" w:hAnsi="Times New Roman" w:cs="Times New Roman"/>
          <w:kern w:val="2"/>
          <w:sz w:val="28"/>
          <w:szCs w:val="28"/>
        </w:rPr>
      </w:pPr>
      <w:r>
        <w:rPr>
          <w:rFonts w:ascii="Times New Roman" w:hAnsi="Times New Roman" w:cs="Times New Roman"/>
          <w:kern w:val="2"/>
          <w:sz w:val="28"/>
          <w:szCs w:val="28"/>
        </w:rPr>
        <w:tab/>
      </w:r>
      <w:r>
        <w:rPr>
          <w:rFonts w:ascii="Times New Roman" w:hAnsi="Times New Roman" w:cs="Times New Roman"/>
          <w:kern w:val="2"/>
          <w:sz w:val="28"/>
          <w:szCs w:val="28"/>
        </w:rPr>
        <w:t>- технологию оценивания образовательных достижений (учебных успехов).</w:t>
      </w:r>
    </w:p>
    <w:p>
      <w:pPr>
        <w:numPr>
          <w:ilvl w:val="0"/>
          <w:numId w:val="8"/>
        </w:numPr>
        <w:tabs>
          <w:tab w:val="left" w:pos="720"/>
          <w:tab w:val="left" w:pos="1260"/>
          <w:tab w:val="clear" w:pos="1080"/>
        </w:tabs>
        <w:autoSpaceDE w:val="0"/>
        <w:autoSpaceDN w:val="0"/>
        <w:adjustRightInd w:val="0"/>
        <w:spacing w:after="0"/>
        <w:ind w:left="0" w:firstLine="360"/>
        <w:jc w:val="both"/>
        <w:rPr>
          <w:rFonts w:ascii="Times New Roman" w:hAnsi="Times New Roman" w:cs="Times New Roman"/>
          <w:kern w:val="2"/>
          <w:sz w:val="28"/>
          <w:szCs w:val="28"/>
        </w:rPr>
      </w:pPr>
      <w:r>
        <w:rPr>
          <w:rFonts w:ascii="Times New Roman" w:hAnsi="Times New Roman" w:cs="Times New Roman"/>
          <w:kern w:val="2"/>
          <w:sz w:val="28"/>
          <w:szCs w:val="28"/>
        </w:rPr>
        <w:t>обеспечение преемственности начального общего, основного и среднего (полного) общего образовании</w:t>
      </w:r>
    </w:p>
    <w:p>
      <w:pPr>
        <w:spacing w:after="0"/>
        <w:ind w:firstLine="360"/>
        <w:jc w:val="both"/>
        <w:rPr>
          <w:rFonts w:ascii="Times New Roman" w:hAnsi="Times New Roman" w:cs="Times New Roman"/>
          <w:sz w:val="28"/>
          <w:szCs w:val="28"/>
        </w:rPr>
      </w:pPr>
      <w:r>
        <w:rPr>
          <w:rFonts w:ascii="Times New Roman" w:hAnsi="Times New Roman" w:cs="Times New Roman"/>
          <w:b/>
          <w:sz w:val="28"/>
          <w:szCs w:val="28"/>
        </w:rPr>
        <w:t>В основе реализации ООП лежит идея  развития учащимися собственной жизненной траектории,</w:t>
      </w:r>
      <w:r>
        <w:rPr>
          <w:rFonts w:ascii="Times New Roman" w:hAnsi="Times New Roman" w:cs="Times New Roman"/>
          <w:sz w:val="28"/>
          <w:szCs w:val="28"/>
        </w:rPr>
        <w:t xml:space="preserve"> преодоление социальных и иных ограничений на основе широких образовательных возможностей,  привитие философии успешности с раннего детства, формирование нравственно здоровой конкурентоспособной личности в обществе, создание условий для проявления и развития индивидуальных особенностей и способностей каждого ребенка. Дети, имеющие различный исходный статус, например, социальный, физиологический, интеллектуальный за счет создания специально обеспечивающих образовательных условий повышают уровень своих функциональных и социальных возможностей по сравнению с исходными. Такие полностью индивидуальные программы мы планируем внедрять в будущем. Мы считаем важным дать каждому ученику базовое образование и культуру и на их основе создать условия для развития тех сторон личности, для которых есть субъективные условия, желания и объективные возможности. </w:t>
      </w:r>
    </w:p>
    <w:p>
      <w:pPr>
        <w:spacing w:after="0"/>
        <w:ind w:firstLine="360"/>
        <w:jc w:val="both"/>
        <w:rPr>
          <w:rFonts w:ascii="Times New Roman" w:hAnsi="Times New Roman" w:cs="Times New Roman"/>
          <w:sz w:val="28"/>
          <w:szCs w:val="28"/>
        </w:rPr>
      </w:pPr>
      <w:r>
        <w:rPr>
          <w:rFonts w:ascii="Times New Roman" w:hAnsi="Times New Roman" w:cs="Times New Roman"/>
          <w:b/>
          <w:sz w:val="28"/>
          <w:szCs w:val="28"/>
        </w:rPr>
        <w:t>В основе реализации ООП находится  инновационный процесс</w:t>
      </w:r>
      <w:r>
        <w:rPr>
          <w:rFonts w:ascii="Times New Roman" w:hAnsi="Times New Roman" w:cs="Times New Roman"/>
          <w:sz w:val="28"/>
          <w:szCs w:val="28"/>
        </w:rPr>
        <w:t>, который связан с изменением содержания, методов и организационных форм общеобразовательной подготовки школьников на этапе перехода школы к жизни в информационном обществе</w:t>
      </w:r>
      <w:r>
        <w:rPr>
          <w:rFonts w:ascii="Times New Roman" w:hAnsi="Times New Roman" w:cs="Times New Roman"/>
          <w:color w:val="4F81BD" w:themeColor="accent1"/>
          <w:sz w:val="28"/>
          <w:szCs w:val="28"/>
        </w:rPr>
        <w:t xml:space="preserve">. </w:t>
      </w:r>
      <w:r>
        <w:rPr>
          <w:rFonts w:ascii="Times New Roman" w:hAnsi="Times New Roman" w:cs="Times New Roman"/>
          <w:sz w:val="28"/>
          <w:szCs w:val="28"/>
        </w:rPr>
        <w:t>В новой школе должен быть переход от отдельных компьютерных классов к единой общешкольной ИКТ-среде с серверами и централизованными хранилищами данных. Основу этой среды составляет общешкольная компьютерная сеть, которая объединяет все средства ИКТ и связывает их с Интернет.</w:t>
      </w:r>
    </w:p>
    <w:p>
      <w:pPr>
        <w:spacing w:after="0"/>
        <w:jc w:val="both"/>
        <w:rPr>
          <w:rFonts w:ascii="Times New Roman" w:hAnsi="Times New Roman" w:cs="Times New Roman"/>
          <w:color w:val="4F81BD" w:themeColor="accent1"/>
          <w:sz w:val="28"/>
          <w:szCs w:val="28"/>
        </w:rPr>
      </w:pPr>
      <w:r>
        <w:rPr>
          <w:rFonts w:ascii="Times New Roman" w:hAnsi="Times New Roman" w:cs="Times New Roman"/>
          <w:sz w:val="28"/>
          <w:szCs w:val="28"/>
        </w:rPr>
        <w:t>Школа работает над решением проблем традиционной школы:</w:t>
      </w:r>
    </w:p>
    <w:p>
      <w:pPr>
        <w:pStyle w:val="33"/>
        <w:numPr>
          <w:ilvl w:val="0"/>
          <w:numId w:val="9"/>
        </w:numPr>
        <w:jc w:val="both"/>
        <w:rPr>
          <w:b w:val="0"/>
          <w:color w:val="4F81BD" w:themeColor="accent1"/>
          <w:sz w:val="28"/>
          <w:szCs w:val="28"/>
        </w:rPr>
      </w:pPr>
      <w:r>
        <w:rPr>
          <w:b w:val="0"/>
          <w:sz w:val="28"/>
          <w:szCs w:val="28"/>
        </w:rPr>
        <w:t xml:space="preserve">достижение высоких образовательных результатов (в том числе, новых) каждым из школьников, </w:t>
      </w:r>
    </w:p>
    <w:p>
      <w:pPr>
        <w:pStyle w:val="33"/>
        <w:numPr>
          <w:ilvl w:val="0"/>
          <w:numId w:val="9"/>
        </w:numPr>
        <w:jc w:val="both"/>
        <w:rPr>
          <w:b w:val="0"/>
          <w:color w:val="4F81BD" w:themeColor="accent1"/>
          <w:sz w:val="28"/>
          <w:szCs w:val="28"/>
        </w:rPr>
      </w:pPr>
      <w:r>
        <w:rPr>
          <w:b w:val="0"/>
          <w:sz w:val="28"/>
          <w:szCs w:val="28"/>
        </w:rPr>
        <w:t xml:space="preserve">предоставление каждому учащемуся равного доступа к качественному образованию, </w:t>
      </w:r>
    </w:p>
    <w:p>
      <w:pPr>
        <w:pStyle w:val="33"/>
        <w:numPr>
          <w:ilvl w:val="0"/>
          <w:numId w:val="9"/>
        </w:numPr>
        <w:jc w:val="both"/>
        <w:rPr>
          <w:b w:val="0"/>
          <w:color w:val="4F81BD" w:themeColor="accent1"/>
          <w:sz w:val="28"/>
          <w:szCs w:val="28"/>
        </w:rPr>
      </w:pPr>
      <w:r>
        <w:rPr>
          <w:b w:val="0"/>
          <w:sz w:val="28"/>
          <w:szCs w:val="28"/>
        </w:rPr>
        <w:t xml:space="preserve">развертывание системы непрерывного обновления содержания, методов и организационных форм учебно-воспитательной работы в школе, </w:t>
      </w:r>
    </w:p>
    <w:p>
      <w:pPr>
        <w:pStyle w:val="33"/>
        <w:numPr>
          <w:ilvl w:val="0"/>
          <w:numId w:val="9"/>
        </w:numPr>
        <w:jc w:val="both"/>
        <w:rPr>
          <w:b w:val="0"/>
          <w:color w:val="4F81BD" w:themeColor="accent1"/>
          <w:sz w:val="28"/>
          <w:szCs w:val="28"/>
        </w:rPr>
      </w:pPr>
      <w:r>
        <w:rPr>
          <w:b w:val="0"/>
          <w:sz w:val="28"/>
          <w:szCs w:val="28"/>
        </w:rPr>
        <w:t>интеграцию учебных дисциплин (проблема межпредметных связей) и тесное взаимодействие между преподавателями различных предметных областей,</w:t>
      </w:r>
    </w:p>
    <w:p>
      <w:pPr>
        <w:pStyle w:val="33"/>
        <w:numPr>
          <w:ilvl w:val="0"/>
          <w:numId w:val="9"/>
        </w:numPr>
        <w:jc w:val="both"/>
        <w:rPr>
          <w:b w:val="0"/>
          <w:color w:val="4F81BD" w:themeColor="accent1"/>
          <w:sz w:val="28"/>
          <w:szCs w:val="28"/>
        </w:rPr>
      </w:pPr>
      <w:r>
        <w:rPr>
          <w:b w:val="0"/>
          <w:sz w:val="28"/>
          <w:szCs w:val="28"/>
        </w:rPr>
        <w:t xml:space="preserve">создание развивающейся системы управления качеством образовательной работы, которая гарантирует достижение желаемых образовательных результатов каждым учеником в условиях массовой школы. </w:t>
      </w:r>
    </w:p>
    <w:p>
      <w:pPr>
        <w:spacing w:after="0" w:line="240" w:lineRule="auto"/>
        <w:rPr>
          <w:color w:val="008000"/>
          <w:sz w:val="28"/>
          <w:szCs w:val="28"/>
        </w:rPr>
      </w:pPr>
    </w:p>
    <w:p>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Раздел </w:t>
      </w:r>
      <w:r>
        <w:rPr>
          <w:rFonts w:ascii="Times New Roman" w:hAnsi="Times New Roman" w:cs="Times New Roman"/>
          <w:b/>
          <w:sz w:val="32"/>
          <w:szCs w:val="32"/>
          <w:lang w:val="en-US"/>
        </w:rPr>
        <w:t>II</w:t>
      </w:r>
      <w:r>
        <w:rPr>
          <w:rFonts w:ascii="Times New Roman" w:hAnsi="Times New Roman" w:cs="Times New Roman"/>
          <w:b/>
          <w:sz w:val="32"/>
          <w:szCs w:val="32"/>
        </w:rPr>
        <w:t>. Содержание базового образования в школе.</w:t>
      </w:r>
    </w:p>
    <w:p>
      <w:pPr>
        <w:spacing w:after="0" w:line="240" w:lineRule="auto"/>
        <w:jc w:val="center"/>
        <w:rPr>
          <w:rFonts w:ascii="Times New Roman" w:hAnsi="Times New Roman" w:cs="Times New Roman"/>
          <w:b/>
          <w:sz w:val="32"/>
          <w:szCs w:val="32"/>
        </w:rPr>
      </w:pPr>
    </w:p>
    <w:p>
      <w:pPr>
        <w:spacing w:after="0" w:line="240" w:lineRule="auto"/>
        <w:jc w:val="both"/>
        <w:rPr>
          <w:b/>
          <w:i/>
          <w:sz w:val="28"/>
          <w:szCs w:val="28"/>
        </w:rPr>
      </w:pPr>
      <w:r>
        <w:rPr>
          <w:b/>
          <w:i/>
          <w:sz w:val="28"/>
          <w:szCs w:val="28"/>
        </w:rPr>
        <w:t>Модуль 2.1.Организационно-педагогические условия для реализации  ОП школы</w:t>
      </w:r>
    </w:p>
    <w:p>
      <w:pPr>
        <w:pStyle w:val="13"/>
        <w:numPr>
          <w:ilvl w:val="0"/>
          <w:numId w:val="10"/>
        </w:numPr>
        <w:ind w:left="360" w:hanging="360"/>
        <w:rPr>
          <w:sz w:val="22"/>
          <w:szCs w:val="22"/>
        </w:rPr>
      </w:pPr>
      <w:r>
        <w:rPr>
          <w:b/>
          <w:sz w:val="22"/>
          <w:szCs w:val="22"/>
        </w:rPr>
        <w:t>МАТЕРИАЛЬНЫЕ УСЛОВИЯ ОРГАНИЗАЦИИ ОБРАЗОВАТЕЛЬНОГО ПРОЦЕССА</w:t>
      </w:r>
    </w:p>
    <w:p>
      <w:pPr>
        <w:pStyle w:val="13"/>
        <w:numPr>
          <w:ilvl w:val="0"/>
          <w:numId w:val="11"/>
        </w:numPr>
        <w:tabs>
          <w:tab w:val="left" w:pos="284"/>
          <w:tab w:val="clear" w:pos="720"/>
        </w:tabs>
        <w:spacing w:line="360" w:lineRule="atLeast"/>
        <w:ind w:left="0" w:firstLine="0"/>
      </w:pPr>
      <w:r>
        <w:t>Тип здания -__не типовое</w:t>
      </w:r>
    </w:p>
    <w:p>
      <w:pPr>
        <w:pStyle w:val="13"/>
        <w:numPr>
          <w:ilvl w:val="0"/>
          <w:numId w:val="11"/>
        </w:numPr>
        <w:tabs>
          <w:tab w:val="left" w:pos="284"/>
          <w:tab w:val="clear" w:pos="720"/>
        </w:tabs>
        <w:spacing w:line="360" w:lineRule="atLeast"/>
        <w:ind w:left="0" w:firstLine="0"/>
        <w:rPr>
          <w:u w:val="single"/>
        </w:rPr>
      </w:pPr>
      <w:r>
        <w:t xml:space="preserve">Год ввода в эксплуатацию – </w:t>
      </w:r>
      <w:r>
        <w:rPr>
          <w:u w:val="single"/>
        </w:rPr>
        <w:t>здание школы – 1959г., пристройка к школе – 1984г.</w:t>
      </w:r>
    </w:p>
    <w:p>
      <w:pPr>
        <w:pStyle w:val="13"/>
        <w:numPr>
          <w:ilvl w:val="0"/>
          <w:numId w:val="11"/>
        </w:numPr>
        <w:tabs>
          <w:tab w:val="left" w:pos="284"/>
          <w:tab w:val="clear" w:pos="720"/>
        </w:tabs>
        <w:spacing w:line="360" w:lineRule="atLeast"/>
        <w:ind w:left="0" w:firstLine="0"/>
      </w:pPr>
      <w:r>
        <w:t xml:space="preserve">Проектная мощность          - </w:t>
      </w:r>
      <w:r>
        <w:rPr>
          <w:u w:val="single"/>
        </w:rPr>
        <w:t>240</w:t>
      </w:r>
    </w:p>
    <w:p>
      <w:pPr>
        <w:pStyle w:val="13"/>
        <w:numPr>
          <w:ilvl w:val="0"/>
          <w:numId w:val="11"/>
        </w:numPr>
        <w:tabs>
          <w:tab w:val="left" w:pos="284"/>
          <w:tab w:val="clear" w:pos="720"/>
        </w:tabs>
        <w:spacing w:line="360" w:lineRule="atLeast"/>
        <w:ind w:left="0" w:firstLine="0"/>
      </w:pPr>
      <w:r>
        <w:t xml:space="preserve">Реальная наполняемость    - </w:t>
      </w:r>
      <w:r>
        <w:rPr>
          <w:u w:val="single"/>
        </w:rPr>
        <w:t>190</w:t>
      </w:r>
    </w:p>
    <w:p>
      <w:pPr>
        <w:pStyle w:val="13"/>
        <w:numPr>
          <w:ilvl w:val="0"/>
          <w:numId w:val="11"/>
        </w:numPr>
        <w:tabs>
          <w:tab w:val="left" w:pos="284"/>
          <w:tab w:val="clear" w:pos="720"/>
        </w:tabs>
        <w:spacing w:line="360" w:lineRule="atLeast"/>
        <w:ind w:left="0" w:firstLine="0"/>
      </w:pPr>
      <w:r>
        <w:t>Перечень  учебных кабинетов:</w:t>
      </w:r>
    </w:p>
    <w:p>
      <w:pPr>
        <w:pStyle w:val="13"/>
        <w:tabs>
          <w:tab w:val="left" w:pos="284"/>
        </w:tabs>
      </w:pPr>
      <w:r>
        <w:t xml:space="preserve">     1.ОБЖ</w:t>
      </w:r>
    </w:p>
    <w:p>
      <w:pPr>
        <w:pStyle w:val="13"/>
        <w:tabs>
          <w:tab w:val="left" w:pos="284"/>
        </w:tabs>
      </w:pPr>
      <w:r>
        <w:t xml:space="preserve">     2.математика </w:t>
      </w:r>
    </w:p>
    <w:p>
      <w:pPr>
        <w:pStyle w:val="13"/>
        <w:tabs>
          <w:tab w:val="left" w:pos="284"/>
        </w:tabs>
      </w:pPr>
      <w:r>
        <w:t xml:space="preserve">     3.физика </w:t>
      </w:r>
    </w:p>
    <w:p>
      <w:pPr>
        <w:pStyle w:val="13"/>
        <w:tabs>
          <w:tab w:val="left" w:pos="284"/>
        </w:tabs>
      </w:pPr>
      <w:r>
        <w:tab/>
      </w:r>
      <w:r>
        <w:t xml:space="preserve"> 4. химия</w:t>
      </w:r>
    </w:p>
    <w:p>
      <w:pPr>
        <w:pStyle w:val="13"/>
        <w:tabs>
          <w:tab w:val="left" w:pos="284"/>
        </w:tabs>
      </w:pPr>
      <w:r>
        <w:tab/>
      </w:r>
      <w:r>
        <w:t xml:space="preserve"> 5. автодело</w:t>
      </w:r>
    </w:p>
    <w:p>
      <w:pPr>
        <w:pStyle w:val="13"/>
        <w:tabs>
          <w:tab w:val="left" w:pos="284"/>
        </w:tabs>
      </w:pPr>
      <w:r>
        <w:tab/>
      </w:r>
      <w:r>
        <w:t xml:space="preserve"> 6. ИЗО</w:t>
      </w:r>
    </w:p>
    <w:p>
      <w:pPr>
        <w:pStyle w:val="13"/>
        <w:tabs>
          <w:tab w:val="left" w:pos="284"/>
        </w:tabs>
      </w:pPr>
      <w:r>
        <w:tab/>
      </w:r>
      <w:r>
        <w:t xml:space="preserve"> 7. информатика</w:t>
      </w:r>
    </w:p>
    <w:p>
      <w:pPr>
        <w:pStyle w:val="13"/>
        <w:tabs>
          <w:tab w:val="left" w:pos="284"/>
        </w:tabs>
      </w:pPr>
      <w:r>
        <w:t xml:space="preserve">     8. английский язык</w:t>
      </w:r>
    </w:p>
    <w:p>
      <w:pPr>
        <w:pStyle w:val="13"/>
        <w:tabs>
          <w:tab w:val="left" w:pos="284"/>
        </w:tabs>
      </w:pPr>
      <w:r>
        <w:t xml:space="preserve">     9. география</w:t>
      </w:r>
    </w:p>
    <w:p>
      <w:pPr>
        <w:pStyle w:val="13"/>
        <w:tabs>
          <w:tab w:val="left" w:pos="284"/>
        </w:tabs>
      </w:pPr>
      <w:r>
        <w:t xml:space="preserve">    10. история</w:t>
      </w:r>
    </w:p>
    <w:p>
      <w:pPr>
        <w:pStyle w:val="13"/>
        <w:tabs>
          <w:tab w:val="left" w:pos="284"/>
        </w:tabs>
      </w:pPr>
      <w:r>
        <w:t xml:space="preserve">    11. технология</w:t>
      </w:r>
    </w:p>
    <w:p>
      <w:pPr>
        <w:pStyle w:val="13"/>
        <w:tabs>
          <w:tab w:val="left" w:pos="284"/>
        </w:tabs>
      </w:pPr>
      <w:r>
        <w:t xml:space="preserve">    12. русский язык</w:t>
      </w:r>
    </w:p>
    <w:p>
      <w:pPr>
        <w:pStyle w:val="13"/>
        <w:tabs>
          <w:tab w:val="left" w:pos="284"/>
        </w:tabs>
      </w:pPr>
      <w:r>
        <w:t xml:space="preserve">    13. кабинет начальных классов -3 </w:t>
      </w:r>
      <w:r>
        <w:tab/>
      </w:r>
      <w:r>
        <w:tab/>
      </w:r>
    </w:p>
    <w:p>
      <w:pPr>
        <w:pStyle w:val="13"/>
        <w:tabs>
          <w:tab w:val="left" w:pos="284"/>
        </w:tabs>
      </w:pPr>
      <w:r>
        <w:t xml:space="preserve"> 6. Перечень мастерских:</w:t>
      </w:r>
    </w:p>
    <w:p>
      <w:pPr>
        <w:pStyle w:val="13"/>
        <w:tabs>
          <w:tab w:val="left" w:pos="284"/>
        </w:tabs>
        <w:ind w:left="426"/>
      </w:pPr>
      <w:r>
        <w:t>а) мастерская по технологии</w:t>
      </w:r>
    </w:p>
    <w:p>
      <w:pPr>
        <w:pStyle w:val="13"/>
        <w:numPr>
          <w:ilvl w:val="0"/>
          <w:numId w:val="12"/>
        </w:numPr>
        <w:tabs>
          <w:tab w:val="left" w:pos="284"/>
          <w:tab w:val="clear" w:pos="720"/>
        </w:tabs>
        <w:spacing w:line="360" w:lineRule="atLeast"/>
        <w:ind w:left="0" w:firstLine="0"/>
      </w:pPr>
      <w:r>
        <w:t xml:space="preserve"> Библиотека:  книжный фонд - </w:t>
      </w:r>
      <w:r>
        <w:rPr>
          <w:u w:val="single"/>
        </w:rPr>
        <w:t>8562</w:t>
      </w:r>
      <w:r>
        <w:t xml:space="preserve">, в том числе учебники -  </w:t>
      </w:r>
      <w:r>
        <w:rPr>
          <w:u w:val="single"/>
        </w:rPr>
        <w:t>2435,</w:t>
      </w:r>
      <w:r>
        <w:t xml:space="preserve">  методическая литература - </w:t>
      </w:r>
      <w:r>
        <w:rPr>
          <w:u w:val="single"/>
        </w:rPr>
        <w:t>300</w:t>
      </w:r>
    </w:p>
    <w:p>
      <w:pPr>
        <w:pStyle w:val="13"/>
        <w:numPr>
          <w:ilvl w:val="0"/>
          <w:numId w:val="12"/>
        </w:numPr>
        <w:tabs>
          <w:tab w:val="left" w:pos="284"/>
          <w:tab w:val="clear" w:pos="720"/>
        </w:tabs>
        <w:spacing w:line="360" w:lineRule="atLeast"/>
        <w:ind w:left="0" w:firstLine="0"/>
      </w:pPr>
      <w:r>
        <w:t xml:space="preserve"> Спортивный зал, площадь - </w:t>
      </w:r>
      <w:r>
        <w:rPr>
          <w:u w:val="single"/>
        </w:rPr>
        <w:t>170,9</w:t>
      </w:r>
      <w:r>
        <w:t xml:space="preserve">    </w:t>
      </w:r>
    </w:p>
    <w:p>
      <w:pPr>
        <w:pStyle w:val="13"/>
        <w:numPr>
          <w:ilvl w:val="0"/>
          <w:numId w:val="12"/>
        </w:numPr>
        <w:tabs>
          <w:tab w:val="left" w:pos="284"/>
          <w:tab w:val="clear" w:pos="720"/>
        </w:tabs>
        <w:spacing w:line="360" w:lineRule="atLeast"/>
        <w:ind w:left="0" w:firstLine="0"/>
      </w:pPr>
      <w:r>
        <w:t xml:space="preserve"> Спортивная площадка - площадь – </w:t>
      </w:r>
      <w:r>
        <w:rPr>
          <w:u w:val="single"/>
        </w:rPr>
        <w:t>1760м</w:t>
      </w:r>
      <w:r>
        <w:rPr>
          <w:u w:val="single"/>
          <w:vertAlign w:val="superscript"/>
        </w:rPr>
        <w:t>2</w:t>
      </w:r>
      <w:r>
        <w:t xml:space="preserve"> </w:t>
      </w:r>
    </w:p>
    <w:p>
      <w:pPr>
        <w:pStyle w:val="13"/>
        <w:numPr>
          <w:ilvl w:val="0"/>
          <w:numId w:val="12"/>
        </w:numPr>
        <w:tabs>
          <w:tab w:val="left" w:pos="284"/>
          <w:tab w:val="left" w:pos="426"/>
          <w:tab w:val="clear" w:pos="720"/>
        </w:tabs>
        <w:spacing w:line="360" w:lineRule="atLeast"/>
        <w:ind w:left="0" w:firstLine="0"/>
      </w:pPr>
      <w:r>
        <w:t xml:space="preserve">Столовая  -  число посадочных мест - </w:t>
      </w:r>
      <w:r>
        <w:rPr>
          <w:u w:val="single"/>
        </w:rPr>
        <w:t>64</w:t>
      </w:r>
    </w:p>
    <w:p>
      <w:pPr>
        <w:pStyle w:val="13"/>
        <w:numPr>
          <w:ilvl w:val="0"/>
          <w:numId w:val="12"/>
        </w:numPr>
        <w:tabs>
          <w:tab w:val="left" w:pos="284"/>
          <w:tab w:val="left" w:pos="426"/>
          <w:tab w:val="clear" w:pos="720"/>
        </w:tabs>
        <w:spacing w:line="360" w:lineRule="atLeast"/>
        <w:ind w:left="0" w:firstLine="0"/>
      </w:pPr>
      <w:r>
        <w:t xml:space="preserve">Актовый зал - </w:t>
      </w:r>
      <w:r>
        <w:rPr>
          <w:u w:val="single"/>
        </w:rPr>
        <w:t>нет</w:t>
      </w:r>
      <w:r>
        <w:t xml:space="preserve">,  Медицинский кабинет - </w:t>
      </w:r>
      <w:r>
        <w:rPr>
          <w:u w:val="single"/>
        </w:rPr>
        <w:t>нет</w:t>
      </w:r>
    </w:p>
    <w:p>
      <w:pPr>
        <w:pStyle w:val="13"/>
        <w:tabs>
          <w:tab w:val="left" w:pos="284"/>
        </w:tabs>
      </w:pPr>
    </w:p>
    <w:p>
      <w:pPr>
        <w:pStyle w:val="33"/>
        <w:numPr>
          <w:ilvl w:val="0"/>
          <w:numId w:val="10"/>
        </w:numPr>
        <w:spacing w:line="360" w:lineRule="auto"/>
        <w:jc w:val="both"/>
        <w:rPr>
          <w:rFonts w:eastAsia="Calibri"/>
          <w:sz w:val="28"/>
          <w:szCs w:val="28"/>
        </w:rPr>
      </w:pPr>
    </w:p>
    <w:p>
      <w:pPr>
        <w:spacing w:after="0"/>
        <w:ind w:left="360"/>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Учреждение работает по графику шестидневной рабочей недели в 2 смены. Учащиеся  в первом классе обучаются пять дней в неделю с 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январь – май – по 4 урока по 45 минут каждый). Организация в середине учебного дня динамической паузы для обучающихся первых классов продолжительность не менее 40 минут. </w:t>
      </w:r>
      <w:r>
        <w:rPr>
          <w:rFonts w:ascii="Times New Roman" w:hAnsi="Times New Roman" w:cs="Times New Roman"/>
          <w:sz w:val="28"/>
          <w:szCs w:val="28"/>
        </w:rPr>
        <w:t xml:space="preserve">          </w:t>
      </w:r>
      <w:r>
        <w:rPr>
          <w:rFonts w:ascii="Times New Roman" w:hAnsi="Times New Roman" w:eastAsia="Calibri" w:cs="Times New Roman"/>
          <w:sz w:val="28"/>
          <w:szCs w:val="28"/>
        </w:rPr>
        <w:t>Продолжительность перемен между уроками составляет не менее 10 минут, для приема пищи обучающимися после 2 и 3 урока – по 20 минут. Обучающиеся питаются в соответствии с графиком, утвержденным администрацией Учреждения. Продолжительность академического часа в классах составляет 45 минут. В учебном плане количество часов, отведенных на преподавание отдельных предметов, не может быть ниже количества часов, определенных примерным государственным учебным планом. Учебные нагрузки обучающихся не должны превышать:</w:t>
      </w:r>
    </w:p>
    <w:p>
      <w:pPr>
        <w:numPr>
          <w:ilvl w:val="0"/>
          <w:numId w:val="13"/>
        </w:numPr>
        <w:tabs>
          <w:tab w:val="left" w:pos="1134"/>
          <w:tab w:val="clear" w:pos="2640"/>
        </w:tabs>
        <w:spacing w:after="0"/>
        <w:ind w:left="1134" w:firstLine="0"/>
        <w:jc w:val="both"/>
        <w:rPr>
          <w:rFonts w:ascii="Times New Roman" w:hAnsi="Times New Roman" w:eastAsia="Calibri" w:cs="Times New Roman"/>
          <w:sz w:val="28"/>
          <w:szCs w:val="28"/>
        </w:rPr>
      </w:pPr>
      <w:r>
        <w:rPr>
          <w:rFonts w:ascii="Times New Roman" w:hAnsi="Times New Roman" w:eastAsia="Calibri" w:cs="Times New Roman"/>
          <w:sz w:val="28"/>
          <w:szCs w:val="28"/>
        </w:rPr>
        <w:t>в 1-х классах – 4 часа в день, 21 час в неделю;</w:t>
      </w:r>
    </w:p>
    <w:p>
      <w:pPr>
        <w:numPr>
          <w:ilvl w:val="0"/>
          <w:numId w:val="13"/>
        </w:numPr>
        <w:tabs>
          <w:tab w:val="left" w:pos="1134"/>
          <w:tab w:val="clear" w:pos="2640"/>
        </w:tabs>
        <w:spacing w:after="0"/>
        <w:ind w:left="1134" w:firstLine="0"/>
        <w:jc w:val="both"/>
        <w:rPr>
          <w:rFonts w:ascii="Times New Roman" w:hAnsi="Times New Roman" w:eastAsia="Calibri" w:cs="Times New Roman"/>
          <w:sz w:val="28"/>
          <w:szCs w:val="28"/>
        </w:rPr>
      </w:pPr>
      <w:r>
        <w:rPr>
          <w:rFonts w:ascii="Times New Roman" w:hAnsi="Times New Roman" w:eastAsia="Calibri" w:cs="Times New Roman"/>
          <w:sz w:val="28"/>
          <w:szCs w:val="28"/>
        </w:rPr>
        <w:t>во 2-4-х классах -5 часов в день, 26 часов в неделю;</w:t>
      </w:r>
    </w:p>
    <w:p>
      <w:pPr>
        <w:numPr>
          <w:ilvl w:val="0"/>
          <w:numId w:val="13"/>
        </w:numPr>
        <w:tabs>
          <w:tab w:val="left" w:pos="1134"/>
          <w:tab w:val="clear" w:pos="2640"/>
        </w:tabs>
        <w:spacing w:after="0"/>
        <w:ind w:left="1134" w:firstLine="0"/>
        <w:jc w:val="both"/>
        <w:rPr>
          <w:rFonts w:ascii="Times New Roman" w:hAnsi="Times New Roman" w:eastAsia="Calibri" w:cs="Times New Roman"/>
          <w:sz w:val="28"/>
          <w:szCs w:val="28"/>
        </w:rPr>
      </w:pPr>
      <w:r>
        <w:rPr>
          <w:rFonts w:ascii="Times New Roman" w:hAnsi="Times New Roman" w:eastAsia="Calibri" w:cs="Times New Roman"/>
          <w:sz w:val="28"/>
          <w:szCs w:val="28"/>
        </w:rPr>
        <w:t>в основной школе – 6 часов в день, 36 часов в неделю;</w:t>
      </w:r>
    </w:p>
    <w:p>
      <w:pPr>
        <w:numPr>
          <w:ilvl w:val="0"/>
          <w:numId w:val="13"/>
        </w:numPr>
        <w:tabs>
          <w:tab w:val="left" w:pos="1134"/>
          <w:tab w:val="clear" w:pos="2640"/>
        </w:tabs>
        <w:spacing w:after="0"/>
        <w:ind w:left="1134" w:firstLine="0"/>
        <w:jc w:val="both"/>
        <w:rPr>
          <w:rFonts w:ascii="Times New Roman" w:hAnsi="Times New Roman" w:eastAsia="Calibri" w:cs="Times New Roman"/>
          <w:sz w:val="28"/>
          <w:szCs w:val="28"/>
        </w:rPr>
      </w:pPr>
      <w:r>
        <w:rPr>
          <w:rFonts w:ascii="Times New Roman" w:hAnsi="Times New Roman" w:eastAsia="Calibri" w:cs="Times New Roman"/>
          <w:sz w:val="28"/>
          <w:szCs w:val="28"/>
        </w:rPr>
        <w:t>в средней школе – 6 часов в день, 37 часов в неделю;</w:t>
      </w:r>
    </w:p>
    <w:p>
      <w:pPr>
        <w:numPr>
          <w:ilvl w:val="0"/>
          <w:numId w:val="13"/>
        </w:numPr>
        <w:tabs>
          <w:tab w:val="left" w:pos="1134"/>
          <w:tab w:val="clear" w:pos="2640"/>
        </w:tabs>
        <w:spacing w:after="0"/>
        <w:ind w:left="1134" w:firstLine="0"/>
        <w:jc w:val="both"/>
        <w:rPr>
          <w:rFonts w:ascii="Times New Roman" w:hAnsi="Times New Roman" w:eastAsia="Calibri" w:cs="Times New Roman"/>
          <w:sz w:val="28"/>
          <w:szCs w:val="28"/>
        </w:rPr>
      </w:pPr>
      <w:r>
        <w:rPr>
          <w:rFonts w:ascii="Times New Roman" w:hAnsi="Times New Roman" w:eastAsia="Calibri" w:cs="Times New Roman"/>
          <w:sz w:val="28"/>
          <w:szCs w:val="28"/>
        </w:rPr>
        <w:t>обучение больных по индивидуальным учебным планам, осуществляется на дому.</w:t>
      </w:r>
    </w:p>
    <w:p>
      <w:pPr>
        <w:spacing w:after="0"/>
        <w:jc w:val="both"/>
        <w:rPr>
          <w:rFonts w:ascii="Times New Roman" w:hAnsi="Times New Roman" w:cs="Times New Roman"/>
          <w:b/>
          <w:i/>
          <w:sz w:val="28"/>
          <w:szCs w:val="28"/>
        </w:rPr>
      </w:pPr>
    </w:p>
    <w:p>
      <w:pPr>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 1 класс – 33 учебные недели, 2-11 классы – не менее 34 учебных недель.</w:t>
      </w:r>
    </w:p>
    <w:p>
      <w:pPr>
        <w:pStyle w:val="33"/>
        <w:numPr>
          <w:ilvl w:val="0"/>
          <w:numId w:val="10"/>
        </w:numPr>
        <w:jc w:val="both"/>
        <w:rPr>
          <w:sz w:val="24"/>
          <w:szCs w:val="24"/>
        </w:rPr>
      </w:pPr>
      <w:r>
        <w:rPr>
          <w:sz w:val="28"/>
          <w:szCs w:val="28"/>
        </w:rPr>
        <w:t>Направления деятельности школы по здоровьесбережению учащихся</w:t>
      </w:r>
      <w:r>
        <w:rPr>
          <w:sz w:val="24"/>
          <w:szCs w:val="24"/>
        </w:rPr>
        <w:drawing>
          <wp:inline distT="0" distB="0" distL="0" distR="0">
            <wp:extent cx="5462905" cy="7148830"/>
            <wp:effectExtent l="38100" t="0" r="23495" b="0"/>
            <wp:docPr id="1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pPr>
        <w:ind w:firstLine="709"/>
        <w:jc w:val="both"/>
        <w:rPr>
          <w:b/>
          <w:sz w:val="24"/>
          <w:szCs w:val="24"/>
        </w:rPr>
      </w:pPr>
    </w:p>
    <w:p>
      <w:pPr>
        <w:ind w:firstLine="709"/>
        <w:jc w:val="both"/>
        <w:rPr>
          <w:b/>
          <w:sz w:val="24"/>
          <w:szCs w:val="24"/>
        </w:rPr>
      </w:pPr>
    </w:p>
    <w:p>
      <w:pPr>
        <w:spacing w:after="0"/>
        <w:jc w:val="both"/>
        <w:rPr>
          <w:rFonts w:ascii="Times New Roman" w:hAnsi="Times New Roman" w:cs="Times New Roman"/>
          <w:color w:val="008000"/>
          <w:sz w:val="28"/>
          <w:szCs w:val="28"/>
        </w:rPr>
      </w:pPr>
    </w:p>
    <w:p>
      <w:pPr>
        <w:spacing w:after="0" w:line="360" w:lineRule="auto"/>
        <w:jc w:val="center"/>
        <w:rPr>
          <w:rFonts w:ascii="Times New Roman" w:hAnsi="Times New Roman" w:cs="Times New Roman"/>
          <w:b/>
          <w:sz w:val="28"/>
          <w:szCs w:val="28"/>
        </w:rPr>
      </w:pP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Модуль 2.2. Учебный план школы</w:t>
      </w:r>
    </w:p>
    <w:p>
      <w:pPr>
        <w:pStyle w:val="6"/>
        <w:spacing w:before="0"/>
        <w:jc w:val="center"/>
        <w:rPr>
          <w:rFonts w:ascii="Times New Roman" w:hAnsi="Times New Roman" w:cs="Times New Roman"/>
          <w:sz w:val="28"/>
          <w:szCs w:val="28"/>
        </w:rPr>
      </w:pPr>
      <w:r>
        <w:rPr>
          <w:rFonts w:ascii="Times New Roman" w:hAnsi="Times New Roman" w:cs="Times New Roman"/>
          <w:sz w:val="28"/>
          <w:szCs w:val="28"/>
        </w:rPr>
        <w:t xml:space="preserve">Пояснительная записка к учебному плану </w:t>
      </w:r>
    </w:p>
    <w:p>
      <w:pPr>
        <w:pStyle w:val="6"/>
        <w:spacing w:before="0"/>
        <w:jc w:val="center"/>
        <w:rPr>
          <w:rFonts w:ascii="Times New Roman" w:hAnsi="Times New Roman" w:cs="Times New Roman"/>
          <w:sz w:val="28"/>
          <w:szCs w:val="28"/>
        </w:rPr>
      </w:pPr>
      <w:r>
        <w:rPr>
          <w:rFonts w:ascii="Times New Roman" w:hAnsi="Times New Roman" w:cs="Times New Roman"/>
          <w:sz w:val="28"/>
          <w:szCs w:val="28"/>
        </w:rPr>
        <w:t xml:space="preserve">МБОУ Досатуйской  средней общеобразовательной  школы  </w:t>
      </w:r>
    </w:p>
    <w:p>
      <w:pPr>
        <w:pStyle w:val="6"/>
        <w:spacing w:before="0"/>
        <w:jc w:val="center"/>
        <w:rPr>
          <w:rFonts w:ascii="Times New Roman" w:hAnsi="Times New Roman" w:cs="Times New Roman"/>
          <w:sz w:val="28"/>
          <w:szCs w:val="28"/>
        </w:rPr>
      </w:pPr>
      <w:r>
        <w:rPr>
          <w:rFonts w:ascii="Times New Roman" w:hAnsi="Times New Roman" w:cs="Times New Roman"/>
          <w:sz w:val="28"/>
          <w:szCs w:val="28"/>
        </w:rPr>
        <w:t>на 2014– 2015 учебный год.</w:t>
      </w:r>
    </w:p>
    <w:p>
      <w:pPr>
        <w:jc w:val="center"/>
        <w:rPr>
          <w:rFonts w:ascii="Times New Roman" w:hAnsi="Times New Roman" w:cs="Times New Roman"/>
          <w:b/>
          <w:sz w:val="28"/>
          <w:szCs w:val="28"/>
        </w:rPr>
      </w:pPr>
      <w:r>
        <w:rPr>
          <w:rFonts w:ascii="Times New Roman" w:hAnsi="Times New Roman" w:cs="Times New Roman"/>
          <w:b/>
          <w:sz w:val="28"/>
          <w:szCs w:val="28"/>
        </w:rPr>
        <w:t>Нормативно-правовое обеспечение учебного плана МОУ Досатуйской СОШ</w:t>
      </w:r>
    </w:p>
    <w:p>
      <w:pPr>
        <w:pStyle w:val="46"/>
        <w:widowControl/>
        <w:numPr>
          <w:ilvl w:val="0"/>
          <w:numId w:val="14"/>
        </w:numPr>
        <w:ind w:right="0"/>
        <w:jc w:val="both"/>
        <w:rPr>
          <w:rFonts w:ascii="Times New Roman" w:hAnsi="Times New Roman" w:cs="Times New Roman"/>
          <w:sz w:val="28"/>
          <w:szCs w:val="28"/>
        </w:rPr>
      </w:pPr>
      <w:r>
        <w:rPr>
          <w:rFonts w:ascii="Times New Roman" w:hAnsi="Times New Roman" w:cs="Times New Roman"/>
          <w:sz w:val="28"/>
          <w:szCs w:val="28"/>
        </w:rPr>
        <w:t xml:space="preserve">Федеральный базисный учебный планы и примерные учебные планы для образовательных учреждений  Российской Федерации, реализующих   программы общего образования   (от 09.03.2004 приказ № 1312)  </w:t>
      </w:r>
    </w:p>
    <w:p>
      <w:pPr>
        <w:pStyle w:val="46"/>
        <w:widowControl/>
        <w:numPr>
          <w:ilvl w:val="0"/>
          <w:numId w:val="14"/>
        </w:numPr>
        <w:ind w:right="0"/>
        <w:jc w:val="both"/>
        <w:rPr>
          <w:rFonts w:ascii="Times New Roman" w:hAnsi="Times New Roman" w:cs="Times New Roman"/>
          <w:sz w:val="28"/>
          <w:szCs w:val="28"/>
        </w:rPr>
      </w:pPr>
      <w:r>
        <w:rPr>
          <w:rFonts w:ascii="Times New Roman" w:hAnsi="Times New Roman" w:cs="Times New Roman"/>
          <w:bCs/>
          <w:sz w:val="28"/>
          <w:szCs w:val="28"/>
        </w:rPr>
        <w:t>Федеральный государственный образовательный стандарт (Приказы Минобрнауки РФ от 6 октября 2009 г. № 373, от 26 ноября 2010 г. N 1241, от 17 декабря 2010 г. N 1897)</w:t>
      </w:r>
      <w:r>
        <w:rPr>
          <w:rFonts w:ascii="Times New Roman" w:hAnsi="Times New Roman" w:cs="Times New Roman"/>
          <w:sz w:val="28"/>
          <w:szCs w:val="28"/>
        </w:rPr>
        <w:t xml:space="preserve">        </w:t>
      </w:r>
    </w:p>
    <w:p>
      <w:pPr>
        <w:pStyle w:val="33"/>
        <w:numPr>
          <w:ilvl w:val="0"/>
          <w:numId w:val="14"/>
        </w:numPr>
        <w:shd w:val="clear" w:color="auto" w:fill="FFFFFF"/>
        <w:jc w:val="both"/>
        <w:rPr>
          <w:b w:val="0"/>
          <w:sz w:val="28"/>
          <w:szCs w:val="28"/>
        </w:rPr>
      </w:pPr>
      <w:r>
        <w:rPr>
          <w:b w:val="0"/>
          <w:bCs/>
          <w:sz w:val="28"/>
          <w:szCs w:val="28"/>
        </w:rPr>
        <w:t>Постановлением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w:t>
      </w:r>
    </w:p>
    <w:p>
      <w:pPr>
        <w:pStyle w:val="13"/>
        <w:numPr>
          <w:ilvl w:val="0"/>
          <w:numId w:val="14"/>
        </w:numPr>
        <w:overflowPunct/>
        <w:autoSpaceDE/>
        <w:autoSpaceDN/>
        <w:adjustRightInd/>
        <w:spacing w:after="120"/>
        <w:textAlignment w:val="auto"/>
        <w:rPr>
          <w:szCs w:val="28"/>
        </w:rPr>
      </w:pPr>
      <w:r>
        <w:rPr>
          <w:szCs w:val="28"/>
        </w:rPr>
        <w:t>Региональный учебный план (от 30 июня 2004г. Приказ №737)</w:t>
      </w:r>
    </w:p>
    <w:p>
      <w:pPr>
        <w:pStyle w:val="13"/>
        <w:numPr>
          <w:ilvl w:val="0"/>
          <w:numId w:val="14"/>
        </w:numPr>
        <w:overflowPunct/>
        <w:autoSpaceDE/>
        <w:autoSpaceDN/>
        <w:adjustRightInd/>
        <w:spacing w:after="120"/>
        <w:textAlignment w:val="auto"/>
        <w:rPr>
          <w:szCs w:val="28"/>
        </w:rPr>
      </w:pPr>
      <w:r>
        <w:rPr>
          <w:bCs/>
          <w:szCs w:val="28"/>
        </w:rPr>
        <w:t>Приказ от 09.03.2004 № 1312 в редакции приказа Минобрнауки от 3 июня 2011 года № 1994, от 31 января 2012 года №69, от 1 февраля 2012 года №74</w:t>
      </w:r>
    </w:p>
    <w:p>
      <w:pPr>
        <w:pStyle w:val="33"/>
        <w:numPr>
          <w:ilvl w:val="0"/>
          <w:numId w:val="14"/>
        </w:numPr>
        <w:jc w:val="both"/>
        <w:rPr>
          <w:b w:val="0"/>
          <w:sz w:val="28"/>
          <w:szCs w:val="28"/>
        </w:rPr>
      </w:pPr>
      <w:r>
        <w:rPr>
          <w:b w:val="0"/>
          <w:sz w:val="28"/>
          <w:szCs w:val="28"/>
        </w:rPr>
        <w:t xml:space="preserve">Приказ Министерства образования, науки и молодежной политики Забайкальского края </w:t>
      </w:r>
      <w:r>
        <w:rPr>
          <w:b w:val="0"/>
          <w:bCs/>
          <w:sz w:val="28"/>
          <w:szCs w:val="28"/>
        </w:rPr>
        <w:t xml:space="preserve">от 07 апреля 2010 года  № 314, от 22 декабря 2010 года  № 990, </w:t>
      </w:r>
      <w:r>
        <w:rPr>
          <w:b w:val="0"/>
          <w:sz w:val="28"/>
          <w:szCs w:val="28"/>
        </w:rPr>
        <w:t xml:space="preserve">от 29.08.2011г. № 711, </w:t>
      </w:r>
      <w:r>
        <w:rPr>
          <w:b w:val="0"/>
          <w:bCs/>
          <w:sz w:val="28"/>
          <w:szCs w:val="28"/>
        </w:rPr>
        <w:t>от 26 января 2012 года  № 139</w:t>
      </w:r>
    </w:p>
    <w:p>
      <w:pPr>
        <w:pStyle w:val="33"/>
        <w:numPr>
          <w:ilvl w:val="0"/>
          <w:numId w:val="14"/>
        </w:numPr>
        <w:jc w:val="both"/>
        <w:rPr>
          <w:b w:val="0"/>
          <w:sz w:val="28"/>
          <w:szCs w:val="28"/>
        </w:rPr>
      </w:pPr>
      <w:r>
        <w:rPr>
          <w:b w:val="0"/>
          <w:bCs/>
          <w:sz w:val="28"/>
          <w:szCs w:val="28"/>
        </w:rPr>
        <w:t xml:space="preserve"> Региональный учебный план на 2012/2013 учебный год для  образовательных учреждений Забайкальского края, в которых реализуются программы начального общего, основного общего, среднего (полного) общего образования</w:t>
      </w:r>
      <w:r>
        <w:rPr>
          <w:b w:val="0"/>
          <w:sz w:val="28"/>
          <w:szCs w:val="28"/>
        </w:rPr>
        <w:t xml:space="preserve"> № 469 от 19.03.2012г.</w:t>
      </w:r>
    </w:p>
    <w:p>
      <w:pPr>
        <w:pStyle w:val="13"/>
        <w:numPr>
          <w:ilvl w:val="0"/>
          <w:numId w:val="14"/>
        </w:numPr>
        <w:overflowPunct/>
        <w:autoSpaceDE/>
        <w:autoSpaceDN/>
        <w:adjustRightInd/>
        <w:spacing w:after="120"/>
        <w:textAlignment w:val="auto"/>
        <w:rPr>
          <w:szCs w:val="28"/>
        </w:rPr>
      </w:pPr>
      <w:r>
        <w:rPr>
          <w:szCs w:val="28"/>
        </w:rPr>
        <w:t>Устав МБОУ Досатуйской СОШ с изменениями от     2014г.</w:t>
      </w:r>
    </w:p>
    <w:p>
      <w:pPr>
        <w:pStyle w:val="13"/>
        <w:ind w:left="960"/>
        <w:rPr>
          <w:szCs w:val="28"/>
        </w:rPr>
      </w:pPr>
    </w:p>
    <w:p>
      <w:pPr>
        <w:ind w:firstLine="360"/>
        <w:jc w:val="both"/>
        <w:rPr>
          <w:rFonts w:ascii="Times New Roman" w:hAnsi="Times New Roman" w:cs="Times New Roman"/>
          <w:b/>
          <w:sz w:val="28"/>
          <w:szCs w:val="28"/>
        </w:rPr>
      </w:pPr>
      <w:r>
        <w:rPr>
          <w:rFonts w:ascii="Times New Roman" w:hAnsi="Times New Roman" w:cs="Times New Roman"/>
          <w:sz w:val="28"/>
          <w:szCs w:val="28"/>
        </w:rPr>
        <w:t xml:space="preserve">Результатом работы школы является воспитание здорового выпускника с устойчивой внутренней мотивацией на дальнейшее познание науки, техники, культуры, искусства. Этому способствует наполнение учебного плана школы. В его основе лежит сочетание предметов обязательной части и </w:t>
      </w:r>
      <w:r>
        <w:rPr>
          <w:rStyle w:val="24"/>
          <w:rFonts w:ascii="Times New Roman" w:hAnsi="Times New Roman" w:eastAsia="Arial Unicode MS" w:cs="Times New Roman"/>
          <w:sz w:val="28"/>
          <w:szCs w:val="28"/>
        </w:rPr>
        <w:t>части, формируемой участниками образовательного процесса</w:t>
      </w:r>
      <w:r>
        <w:rPr>
          <w:rFonts w:ascii="Times New Roman" w:hAnsi="Times New Roman" w:cs="Times New Roman"/>
          <w:b/>
          <w:sz w:val="28"/>
          <w:szCs w:val="28"/>
        </w:rPr>
        <w:t xml:space="preserve">. </w:t>
      </w:r>
      <w:r>
        <w:rPr>
          <w:rFonts w:ascii="Times New Roman" w:hAnsi="Times New Roman" w:cs="Times New Roman"/>
          <w:sz w:val="28"/>
          <w:szCs w:val="28"/>
        </w:rPr>
        <w:t>Для его реализации созданы определенные условия, способствующие  повышению качества преподавания и качества знаний учащихся:</w:t>
      </w:r>
    </w:p>
    <w:p>
      <w:pPr>
        <w:pStyle w:val="33"/>
        <w:numPr>
          <w:ilvl w:val="0"/>
          <w:numId w:val="15"/>
        </w:numPr>
        <w:spacing w:after="200"/>
        <w:jc w:val="both"/>
        <w:rPr>
          <w:b w:val="0"/>
          <w:sz w:val="28"/>
          <w:szCs w:val="28"/>
        </w:rPr>
      </w:pPr>
      <w:r>
        <w:rPr>
          <w:sz w:val="28"/>
          <w:szCs w:val="28"/>
        </w:rPr>
        <w:t xml:space="preserve"> </w:t>
      </w:r>
      <w:r>
        <w:rPr>
          <w:b w:val="0"/>
          <w:sz w:val="28"/>
          <w:szCs w:val="28"/>
        </w:rPr>
        <w:t xml:space="preserve">Пройдены курсы по дошкольному обучению, все учителя, работающие на втором и третьем уровнях прошли длительное повышение квалификации в Краевом институте повышения квалификации, учителя, работающие в 8-11 классах проходят курсы согласно графику. </w:t>
      </w:r>
    </w:p>
    <w:p>
      <w:pPr>
        <w:pStyle w:val="33"/>
        <w:numPr>
          <w:ilvl w:val="0"/>
          <w:numId w:val="15"/>
        </w:numPr>
        <w:spacing w:after="200"/>
        <w:jc w:val="both"/>
        <w:rPr>
          <w:b w:val="0"/>
          <w:sz w:val="28"/>
          <w:szCs w:val="28"/>
        </w:rPr>
      </w:pPr>
      <w:r>
        <w:rPr>
          <w:b w:val="0"/>
          <w:sz w:val="28"/>
          <w:szCs w:val="28"/>
        </w:rPr>
        <w:t>Автоматизировано 20 рабочих мест учителей с выходом в Интернет: стационарные и мобильные компьютеры, 9 мультимедийных проекторов, 4 интерактивные доски, 4 сканера, 9 принтеров, 2 ксерокса.</w:t>
      </w:r>
    </w:p>
    <w:p>
      <w:pPr>
        <w:pStyle w:val="33"/>
        <w:numPr>
          <w:ilvl w:val="0"/>
          <w:numId w:val="15"/>
        </w:numPr>
        <w:spacing w:after="200"/>
        <w:jc w:val="both"/>
        <w:rPr>
          <w:b w:val="0"/>
          <w:sz w:val="28"/>
          <w:szCs w:val="28"/>
        </w:rPr>
      </w:pPr>
      <w:r>
        <w:rPr>
          <w:b w:val="0"/>
          <w:sz w:val="28"/>
          <w:szCs w:val="28"/>
        </w:rPr>
        <w:t>100 % учителей обеспечили себя персональными компьютерами и имеют выход в Интернет.</w:t>
      </w:r>
    </w:p>
    <w:p>
      <w:pPr>
        <w:pStyle w:val="33"/>
        <w:numPr>
          <w:ilvl w:val="0"/>
          <w:numId w:val="15"/>
        </w:numPr>
        <w:spacing w:after="200"/>
        <w:jc w:val="both"/>
        <w:rPr>
          <w:b w:val="0"/>
          <w:sz w:val="28"/>
          <w:szCs w:val="28"/>
        </w:rPr>
      </w:pPr>
      <w:r>
        <w:rPr>
          <w:b w:val="0"/>
          <w:sz w:val="28"/>
          <w:szCs w:val="28"/>
        </w:rPr>
        <w:t>Обеспеченность учителей учебно-методической литературой составляет 100%.</w:t>
      </w:r>
      <w:r>
        <w:rPr>
          <w:b w:val="0"/>
          <w:bCs/>
          <w:sz w:val="28"/>
          <w:szCs w:val="28"/>
        </w:rPr>
        <w:t xml:space="preserve">   </w:t>
      </w:r>
    </w:p>
    <w:p>
      <w:pPr>
        <w:pStyle w:val="33"/>
        <w:numPr>
          <w:ilvl w:val="0"/>
          <w:numId w:val="15"/>
        </w:numPr>
        <w:spacing w:after="200"/>
        <w:jc w:val="both"/>
        <w:rPr>
          <w:b w:val="0"/>
          <w:sz w:val="28"/>
          <w:szCs w:val="28"/>
        </w:rPr>
      </w:pPr>
      <w:r>
        <w:rPr>
          <w:b w:val="0"/>
          <w:bCs/>
          <w:sz w:val="28"/>
          <w:szCs w:val="28"/>
        </w:rPr>
        <w:t>Обеспеченность учащихся учебной литературой в 1-7 классах составляет 100% , в 8-11 классах – 95%.</w:t>
      </w:r>
    </w:p>
    <w:p>
      <w:pPr>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sz w:val="28"/>
          <w:szCs w:val="28"/>
        </w:rPr>
        <w:t xml:space="preserve">Учебный  план  МБОУ  Досатуйской СОШ  на  2014-2015 учебный  год  разработан  на  основе  федерального  базисного  учебного  плана  (далее  БУП-2004),  федерального  государственного  образовательного  стандарта  начального  общего  образования  (далее  ФГОС  НОО) и основного общего образования,  федеральных  нормативных  правовых  документов,   примерного  учебного  плана  образовательных  учреждений Забайкальского края.  </w:t>
      </w:r>
      <w:r>
        <w:rPr>
          <w:rFonts w:ascii="Times New Roman" w:hAnsi="Times New Roman" w:cs="Times New Roman"/>
          <w:color w:val="000000"/>
          <w:sz w:val="28"/>
          <w:szCs w:val="28"/>
        </w:rPr>
        <w:t xml:space="preserve">В соответствии с Законом РФ «Об образовании» (п. 6. ст. 2, п. 2.6. ст. 32) учебный план образовательного учреждения обсужден на заседании педагогического совета протокол  № 1  от  1 сентября 2014, заседании  Совета школы  протокол  № 1   от  2.09. 2014,  рекомендован к утверждению и утвержден приказом директора  школы от   2  .09.2014  №    . </w:t>
      </w:r>
    </w:p>
    <w:p>
      <w:pPr>
        <w:pStyle w:val="33"/>
        <w:spacing w:after="200" w:line="276" w:lineRule="auto"/>
        <w:jc w:val="center"/>
        <w:rPr>
          <w:sz w:val="28"/>
          <w:szCs w:val="28"/>
        </w:rPr>
      </w:pPr>
      <w:r>
        <w:rPr>
          <w:bCs/>
          <w:sz w:val="28"/>
          <w:szCs w:val="28"/>
        </w:rPr>
        <w:t>Первый уровень - Д</w:t>
      </w:r>
      <w:r>
        <w:rPr>
          <w:sz w:val="28"/>
          <w:szCs w:val="28"/>
        </w:rPr>
        <w:t>ошкольное  образование</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Учебный план группы дошкольного образования составлен на основе</w:t>
      </w:r>
      <w:r>
        <w:rPr>
          <w:rStyle w:val="21"/>
          <w:rFonts w:ascii="Times New Roman" w:hAnsi="Times New Roman" w:cs="Times New Roman"/>
          <w:sz w:val="28"/>
          <w:szCs w:val="28"/>
        </w:rPr>
        <w:t xml:space="preserve"> концепции по организации  развивающего и воспитывающего обучения дошкольников «Ступеньки  детства» под редакцией доктора педагогических наук, профессора  Н.М. Конышевой </w:t>
      </w:r>
      <w:r>
        <w:rPr>
          <w:rFonts w:ascii="Times New Roman" w:hAnsi="Times New Roman" w:cs="Times New Roman"/>
          <w:sz w:val="28"/>
          <w:szCs w:val="28"/>
        </w:rPr>
        <w:t xml:space="preserve"> и Информационно-методического письма “Специфика организации работы в группах предшкольного образования” № 157 от 21.05.2007, ориентирован на  2 года обучения.  Продолжительность учебного года с 01.10 по 15.05,  продолжительность занятия - 25-30 минут при 5-ти дневной рабочей неделе, перерыв между занятиями - 20-25 минут.</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Программа дошкольного образования  предназначена для подготовки к школе детей, которые не посещали (не посещают) дошкольное учреждение.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Обеспечивается  возможность единого старта шестилетних первоклассников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и  развитие личности ребенка старшего дошкольного возраста, формирование его готовности к систематическому обучению. </w:t>
      </w:r>
    </w:p>
    <w:p>
      <w:pPr>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Образовательный процесс в подготовительном классе направлен, прежде всего, на обеспечение познавательного, физического, эмоционального и социального развития детей, способствующих их общему развитию.                                                                                         </w:t>
      </w:r>
    </w:p>
    <w:p>
      <w:pPr>
        <w:spacing w:after="0"/>
        <w:ind w:left="142" w:firstLine="851"/>
        <w:rPr>
          <w:rFonts w:ascii="Times New Roman" w:hAnsi="Times New Roman" w:cs="Times New Roman"/>
          <w:sz w:val="28"/>
          <w:szCs w:val="28"/>
        </w:rPr>
      </w:pPr>
      <w:r>
        <w:rPr>
          <w:rFonts w:ascii="Times New Roman" w:hAnsi="Times New Roman" w:cs="Times New Roman"/>
          <w:sz w:val="28"/>
          <w:szCs w:val="28"/>
        </w:rPr>
        <w:t>Цель: способствовать общему развитию ребенка, формируя предпосылки учебной деятельности.</w:t>
      </w:r>
    </w:p>
    <w:p>
      <w:pPr>
        <w:spacing w:after="0"/>
        <w:ind w:left="142" w:firstLine="851"/>
        <w:rPr>
          <w:rFonts w:ascii="Times New Roman" w:hAnsi="Times New Roman" w:cs="Times New Roman"/>
          <w:sz w:val="28"/>
          <w:szCs w:val="28"/>
        </w:rPr>
      </w:pPr>
      <w:r>
        <w:rPr>
          <w:rFonts w:ascii="Times New Roman" w:hAnsi="Times New Roman" w:cs="Times New Roman"/>
          <w:sz w:val="28"/>
          <w:szCs w:val="28"/>
        </w:rPr>
        <w:t>Задачи:</w:t>
      </w:r>
    </w:p>
    <w:p>
      <w:pPr>
        <w:pStyle w:val="47"/>
        <w:numPr>
          <w:ilvl w:val="0"/>
          <w:numId w:val="16"/>
        </w:numPr>
        <w:spacing w:after="0" w:line="240" w:lineRule="auto"/>
        <w:ind w:left="142"/>
        <w:rPr>
          <w:rFonts w:ascii="Times New Roman" w:hAnsi="Times New Roman"/>
          <w:sz w:val="28"/>
          <w:szCs w:val="28"/>
        </w:rPr>
      </w:pPr>
      <w:r>
        <w:rPr>
          <w:rFonts w:ascii="Times New Roman" w:hAnsi="Times New Roman"/>
          <w:sz w:val="28"/>
          <w:szCs w:val="28"/>
        </w:rPr>
        <w:t>Развитие познавательных психологических процессов у детей (внимание, память, восприятие, мышление, воображение).</w:t>
      </w:r>
    </w:p>
    <w:p>
      <w:pPr>
        <w:pStyle w:val="47"/>
        <w:numPr>
          <w:ilvl w:val="0"/>
          <w:numId w:val="16"/>
        </w:numPr>
        <w:spacing w:after="0" w:line="240" w:lineRule="auto"/>
        <w:ind w:left="142"/>
        <w:rPr>
          <w:rFonts w:ascii="Times New Roman" w:hAnsi="Times New Roman"/>
          <w:sz w:val="28"/>
          <w:szCs w:val="28"/>
        </w:rPr>
      </w:pPr>
      <w:r>
        <w:rPr>
          <w:rFonts w:ascii="Times New Roman" w:hAnsi="Times New Roman"/>
          <w:sz w:val="28"/>
          <w:szCs w:val="28"/>
        </w:rPr>
        <w:t>Развитие устной речи.</w:t>
      </w:r>
    </w:p>
    <w:p>
      <w:pPr>
        <w:pStyle w:val="47"/>
        <w:numPr>
          <w:ilvl w:val="0"/>
          <w:numId w:val="16"/>
        </w:numPr>
        <w:spacing w:after="0" w:line="240" w:lineRule="auto"/>
        <w:ind w:left="142"/>
        <w:rPr>
          <w:rFonts w:ascii="Times New Roman" w:hAnsi="Times New Roman"/>
          <w:sz w:val="28"/>
          <w:szCs w:val="28"/>
        </w:rPr>
      </w:pPr>
      <w:r>
        <w:rPr>
          <w:rFonts w:ascii="Times New Roman" w:hAnsi="Times New Roman"/>
          <w:sz w:val="28"/>
          <w:szCs w:val="28"/>
        </w:rPr>
        <w:t>Знакомство с буквами русского алфавита</w:t>
      </w:r>
    </w:p>
    <w:p>
      <w:pPr>
        <w:pStyle w:val="47"/>
        <w:numPr>
          <w:ilvl w:val="0"/>
          <w:numId w:val="16"/>
        </w:numPr>
        <w:spacing w:after="0" w:line="240" w:lineRule="auto"/>
        <w:ind w:left="142"/>
        <w:rPr>
          <w:rFonts w:ascii="Times New Roman" w:hAnsi="Times New Roman"/>
          <w:sz w:val="28"/>
          <w:szCs w:val="28"/>
        </w:rPr>
      </w:pPr>
      <w:r>
        <w:rPr>
          <w:rFonts w:ascii="Times New Roman" w:hAnsi="Times New Roman"/>
          <w:sz w:val="28"/>
          <w:szCs w:val="28"/>
        </w:rPr>
        <w:t>Подготовка к освоению грамоты путем формирования фонетического восприятия и слуха.</w:t>
      </w:r>
    </w:p>
    <w:p>
      <w:pPr>
        <w:pStyle w:val="47"/>
        <w:numPr>
          <w:ilvl w:val="0"/>
          <w:numId w:val="16"/>
        </w:numPr>
        <w:spacing w:after="0" w:line="240" w:lineRule="auto"/>
        <w:ind w:left="142"/>
        <w:rPr>
          <w:rFonts w:ascii="Times New Roman" w:hAnsi="Times New Roman"/>
          <w:sz w:val="28"/>
          <w:szCs w:val="28"/>
        </w:rPr>
      </w:pPr>
      <w:r>
        <w:rPr>
          <w:rFonts w:ascii="Times New Roman" w:hAnsi="Times New Roman"/>
          <w:sz w:val="28"/>
          <w:szCs w:val="28"/>
        </w:rPr>
        <w:t>Формирование элементарных арифметических и геометрических представлений.</w:t>
      </w:r>
    </w:p>
    <w:p>
      <w:pPr>
        <w:pStyle w:val="47"/>
        <w:numPr>
          <w:ilvl w:val="0"/>
          <w:numId w:val="16"/>
        </w:numPr>
        <w:spacing w:after="0" w:line="240" w:lineRule="auto"/>
        <w:ind w:left="142"/>
        <w:rPr>
          <w:rFonts w:ascii="Times New Roman" w:hAnsi="Times New Roman"/>
          <w:sz w:val="28"/>
          <w:szCs w:val="28"/>
        </w:rPr>
      </w:pPr>
      <w:r>
        <w:rPr>
          <w:rFonts w:ascii="Times New Roman" w:hAnsi="Times New Roman"/>
          <w:sz w:val="28"/>
          <w:szCs w:val="28"/>
        </w:rPr>
        <w:t>Развитие мелкой моторики рук.</w:t>
      </w:r>
    </w:p>
    <w:p>
      <w:pPr>
        <w:pStyle w:val="47"/>
        <w:numPr>
          <w:ilvl w:val="0"/>
          <w:numId w:val="16"/>
        </w:numPr>
        <w:spacing w:after="0" w:line="240" w:lineRule="auto"/>
        <w:ind w:left="142"/>
        <w:rPr>
          <w:rFonts w:ascii="Times New Roman" w:hAnsi="Times New Roman"/>
          <w:sz w:val="28"/>
          <w:szCs w:val="28"/>
        </w:rPr>
      </w:pPr>
      <w:r>
        <w:rPr>
          <w:rFonts w:ascii="Times New Roman" w:hAnsi="Times New Roman"/>
          <w:sz w:val="28"/>
          <w:szCs w:val="28"/>
        </w:rPr>
        <w:t>Социализация детей и их психологическая подготовка к обучению в школе.</w:t>
      </w:r>
    </w:p>
    <w:p>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дошкольного образования созданы необходимые условия: </w:t>
      </w:r>
    </w:p>
    <w:p>
      <w:pPr>
        <w:pStyle w:val="33"/>
        <w:numPr>
          <w:ilvl w:val="0"/>
          <w:numId w:val="17"/>
        </w:numPr>
        <w:jc w:val="both"/>
        <w:rPr>
          <w:b w:val="0"/>
          <w:bCs/>
          <w:sz w:val="28"/>
          <w:szCs w:val="28"/>
        </w:rPr>
      </w:pPr>
      <w:r>
        <w:rPr>
          <w:b w:val="0"/>
          <w:sz w:val="28"/>
          <w:szCs w:val="28"/>
        </w:rPr>
        <w:t xml:space="preserve">2 учителя прошли  курсы по дошкольному образованию, </w:t>
      </w:r>
    </w:p>
    <w:p>
      <w:pPr>
        <w:pStyle w:val="33"/>
        <w:numPr>
          <w:ilvl w:val="0"/>
          <w:numId w:val="17"/>
        </w:numPr>
        <w:jc w:val="both"/>
        <w:rPr>
          <w:b w:val="0"/>
          <w:bCs/>
          <w:sz w:val="28"/>
          <w:szCs w:val="28"/>
        </w:rPr>
      </w:pPr>
      <w:r>
        <w:rPr>
          <w:b w:val="0"/>
          <w:sz w:val="28"/>
          <w:szCs w:val="28"/>
        </w:rPr>
        <w:t xml:space="preserve">работает психолог и медицинский работник,  </w:t>
      </w:r>
    </w:p>
    <w:p>
      <w:pPr>
        <w:pStyle w:val="33"/>
        <w:numPr>
          <w:ilvl w:val="0"/>
          <w:numId w:val="17"/>
        </w:numPr>
        <w:jc w:val="both"/>
        <w:rPr>
          <w:b w:val="0"/>
          <w:bCs/>
          <w:sz w:val="28"/>
          <w:szCs w:val="28"/>
        </w:rPr>
      </w:pPr>
      <w:r>
        <w:rPr>
          <w:b w:val="0"/>
          <w:sz w:val="28"/>
          <w:szCs w:val="28"/>
        </w:rPr>
        <w:t xml:space="preserve">составлена рабочая программа,  </w:t>
      </w:r>
    </w:p>
    <w:p>
      <w:pPr>
        <w:pStyle w:val="33"/>
        <w:numPr>
          <w:ilvl w:val="0"/>
          <w:numId w:val="17"/>
        </w:numPr>
        <w:jc w:val="both"/>
        <w:rPr>
          <w:b w:val="0"/>
          <w:bCs/>
          <w:sz w:val="28"/>
          <w:szCs w:val="28"/>
        </w:rPr>
      </w:pPr>
      <w:r>
        <w:rPr>
          <w:b w:val="0"/>
          <w:bCs/>
          <w:sz w:val="28"/>
          <w:szCs w:val="28"/>
        </w:rPr>
        <w:t xml:space="preserve">дошкольники занимаются в кабинете, оснащенном необходимым оборудованием для проведения занятий: развивающими играми, конструкторами,  спортивным инвентарем, раздаточным материалом, справочной литературой для дошкольников, компьютером, имеется выход в Интернет. </w:t>
      </w:r>
    </w:p>
    <w:p>
      <w:pPr>
        <w:spacing w:after="0"/>
        <w:ind w:firstLine="708"/>
        <w:jc w:val="center"/>
        <w:rPr>
          <w:rFonts w:ascii="Times New Roman" w:hAnsi="Times New Roman" w:cs="Times New Roman"/>
          <w:sz w:val="28"/>
          <w:szCs w:val="28"/>
        </w:rPr>
      </w:pPr>
      <w:r>
        <w:rPr>
          <w:rFonts w:ascii="Times New Roman" w:hAnsi="Times New Roman" w:cs="Times New Roman"/>
          <w:b/>
          <w:i/>
          <w:sz w:val="28"/>
          <w:szCs w:val="28"/>
        </w:rPr>
        <w:t>Перечень основных занятий для детей 5  и 6 лет</w:t>
      </w:r>
      <w:r>
        <w:rPr>
          <w:rFonts w:ascii="Times New Roman" w:hAnsi="Times New Roman" w:cs="Times New Roman"/>
          <w:sz w:val="28"/>
          <w:szCs w:val="28"/>
        </w:rPr>
        <w:t>.</w:t>
      </w:r>
    </w:p>
    <w:tbl>
      <w:tblPr>
        <w:tblStyle w:val="25"/>
        <w:tblW w:w="95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20"/>
        <w:gridCol w:w="1799"/>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 xml:space="preserve">Виды занятий </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 xml:space="preserve">Кол-во занятий для детей 5 лет </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Кол-во занятий для детей 6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Ребенок и окружающий мир: Предметное окружение. Явления общественной жизни</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 (чередуются)</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 (чередуются)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Природное окружение. Экологическое воспитание</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Развитие речи и подготовка к обучению грамоте</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Ознакомление с художественной литературой</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Рисование </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Лепка </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799" w:type="dxa"/>
            <w:vMerge w:val="restart"/>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p>
            <w:pPr>
              <w:spacing w:after="0"/>
              <w:jc w:val="center"/>
              <w:rPr>
                <w:rFonts w:ascii="Times New Roman" w:hAnsi="Times New Roman" w:cs="Times New Roman"/>
                <w:sz w:val="28"/>
                <w:szCs w:val="28"/>
              </w:rPr>
            </w:pPr>
            <w:r>
              <w:rPr>
                <w:rFonts w:ascii="Times New Roman" w:hAnsi="Times New Roman" w:cs="Times New Roman"/>
                <w:sz w:val="28"/>
                <w:szCs w:val="28"/>
              </w:rPr>
              <w:t>(через неделю)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Аппликация </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799" w:type="dxa"/>
            <w:vMerge w:val="continue"/>
            <w:tcBorders>
              <w:top w:val="single" w:color="000000" w:sz="4" w:space="0"/>
              <w:left w:val="single" w:color="000000" w:sz="4" w:space="0"/>
              <w:bottom w:val="single" w:color="000000" w:sz="4" w:space="0"/>
              <w:right w:val="single" w:color="000000" w:sz="4" w:space="0"/>
            </w:tcBorders>
            <w:vAlign w:val="center"/>
          </w:tcPr>
          <w:p>
            <w:pPr>
              <w:spacing w:after="0"/>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Конструирование и ручной труд</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 (+1) (чередуются)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Музыкальное </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Физкультурное </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 (+1)</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20" w:type="dxa"/>
            <w:tcBorders>
              <w:top w:val="single" w:color="000000" w:sz="4" w:space="0"/>
              <w:left w:val="single" w:color="000000" w:sz="4" w:space="0"/>
              <w:bottom w:val="single" w:color="000000" w:sz="4" w:space="0"/>
              <w:right w:val="single" w:color="000000" w:sz="4" w:space="0"/>
            </w:tcBorders>
          </w:tcPr>
          <w:p>
            <w:pPr>
              <w:spacing w:after="0"/>
              <w:jc w:val="right"/>
              <w:rPr>
                <w:rFonts w:ascii="Times New Roman" w:hAnsi="Times New Roman" w:cs="Times New Roman"/>
                <w:sz w:val="28"/>
                <w:szCs w:val="28"/>
              </w:rPr>
            </w:pPr>
            <w:r>
              <w:rPr>
                <w:rFonts w:ascii="Times New Roman" w:hAnsi="Times New Roman" w:cs="Times New Roman"/>
                <w:sz w:val="28"/>
                <w:szCs w:val="28"/>
              </w:rPr>
              <w:t>Всего:</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15 (16) час</w:t>
            </w:r>
          </w:p>
        </w:tc>
        <w:tc>
          <w:tcPr>
            <w:tcW w:w="1799" w:type="dxa"/>
            <w:tcBorders>
              <w:top w:val="single" w:color="000000" w:sz="4" w:space="0"/>
              <w:left w:val="single" w:color="000000" w:sz="4" w:space="0"/>
              <w:bottom w:val="single" w:color="000000" w:sz="4" w:space="0"/>
              <w:right w:val="single" w:color="000000"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16 (17)</w:t>
            </w:r>
          </w:p>
        </w:tc>
      </w:tr>
    </w:tbl>
    <w:p>
      <w:pPr>
        <w:spacing w:after="0"/>
        <w:jc w:val="center"/>
        <w:rPr>
          <w:rFonts w:ascii="Times New Roman" w:hAnsi="Times New Roman" w:cs="Times New Roman"/>
          <w:b/>
          <w:bCs/>
          <w:sz w:val="28"/>
          <w:szCs w:val="28"/>
        </w:rPr>
      </w:pPr>
    </w:p>
    <w:p>
      <w:pPr>
        <w:spacing w:after="0"/>
        <w:jc w:val="center"/>
        <w:rPr>
          <w:rFonts w:ascii="Times New Roman" w:hAnsi="Times New Roman" w:cs="Times New Roman"/>
          <w:b/>
          <w:bCs/>
          <w:sz w:val="28"/>
          <w:szCs w:val="28"/>
        </w:rPr>
      </w:pPr>
    </w:p>
    <w:p>
      <w:pPr>
        <w:spacing w:after="0"/>
        <w:jc w:val="center"/>
        <w:rPr>
          <w:rFonts w:ascii="Times New Roman" w:hAnsi="Times New Roman" w:cs="Times New Roman"/>
          <w:b/>
          <w:bCs/>
          <w:sz w:val="28"/>
          <w:szCs w:val="28"/>
        </w:rPr>
      </w:pPr>
    </w:p>
    <w:p>
      <w:pPr>
        <w:spacing w:after="0"/>
        <w:jc w:val="center"/>
        <w:rPr>
          <w:rFonts w:ascii="Times New Roman" w:hAnsi="Times New Roman" w:cs="Times New Roman"/>
          <w:b/>
          <w:bCs/>
          <w:sz w:val="28"/>
          <w:szCs w:val="28"/>
        </w:rPr>
      </w:pPr>
    </w:p>
    <w:p>
      <w:pPr>
        <w:spacing w:after="0"/>
        <w:jc w:val="center"/>
        <w:rPr>
          <w:rFonts w:ascii="Times New Roman" w:hAnsi="Times New Roman" w:cs="Times New Roman"/>
          <w:b/>
          <w:bCs/>
          <w:sz w:val="28"/>
          <w:szCs w:val="28"/>
        </w:rPr>
      </w:pPr>
    </w:p>
    <w:p>
      <w:pPr>
        <w:spacing w:after="0"/>
        <w:jc w:val="center"/>
        <w:rPr>
          <w:rFonts w:ascii="Times New Roman" w:hAnsi="Times New Roman" w:cs="Times New Roman"/>
          <w:b/>
          <w:bCs/>
          <w:sz w:val="28"/>
          <w:szCs w:val="28"/>
        </w:rPr>
      </w:pPr>
      <w:r>
        <w:rPr>
          <w:rFonts w:ascii="Times New Roman" w:hAnsi="Times New Roman" w:cs="Times New Roman"/>
          <w:b/>
          <w:bCs/>
          <w:sz w:val="28"/>
          <w:szCs w:val="28"/>
        </w:rPr>
        <w:t>Второй уровень – начальное общее образование.</w:t>
      </w:r>
    </w:p>
    <w:p>
      <w:pPr>
        <w:pStyle w:val="46"/>
        <w:widowControl/>
        <w:spacing w:line="360" w:lineRule="auto"/>
        <w:ind w:right="0" w:firstLine="708"/>
        <w:jc w:val="both"/>
        <w:rPr>
          <w:rFonts w:ascii="Times New Roman" w:hAnsi="Times New Roman" w:cs="Times New Roman"/>
          <w:sz w:val="28"/>
          <w:szCs w:val="28"/>
        </w:rPr>
      </w:pPr>
      <w:r>
        <w:rPr>
          <w:rFonts w:ascii="Times New Roman" w:hAnsi="Times New Roman" w:cs="Times New Roman"/>
          <w:bCs/>
          <w:sz w:val="28"/>
          <w:szCs w:val="28"/>
        </w:rPr>
        <w:t xml:space="preserve">Учебный план  начального общего образования составлен  на основе ФГОС НОО, утверждённого  приказом Министерства образования и науки РФ от «6» октября 2009 г.  № 373.:  обучение осуществляется в 1-4 классах общеобразовательных учреждений Забайкальского края в штатном режиме. </w:t>
      </w:r>
    </w:p>
    <w:p>
      <w:pPr>
        <w:shd w:val="clear" w:color="auto" w:fill="FFFFFF"/>
        <w:spacing w:line="36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Учебный план ориентирован на 4-летний нормативный срок освоения образовательных программ начального общего образования по УМК  «Гармония», Продолжительность учебного года: 1 класс – 33 учебные недели, 2-4 классы – не менее 34 учебных недель.</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Недельная аудиторная учебная нагрузка учащихся </w:t>
      </w:r>
      <w:r>
        <w:rPr>
          <w:rFonts w:ascii="Times New Roman" w:hAnsi="Times New Roman" w:cs="Times New Roman"/>
          <w:bCs/>
          <w:sz w:val="28"/>
          <w:szCs w:val="28"/>
          <w:lang w:val="en-US"/>
        </w:rPr>
        <w:t>I</w:t>
      </w:r>
      <w:r>
        <w:rPr>
          <w:rFonts w:ascii="Times New Roman" w:hAnsi="Times New Roman" w:cs="Times New Roman"/>
          <w:bCs/>
          <w:sz w:val="28"/>
          <w:szCs w:val="28"/>
        </w:rPr>
        <w:t xml:space="preserve"> класса составляет  21 час при 5-дневной учебной неделе, </w:t>
      </w:r>
      <w:r>
        <w:rPr>
          <w:rFonts w:ascii="Times New Roman" w:hAnsi="Times New Roman" w:cs="Times New Roman"/>
          <w:bCs/>
          <w:sz w:val="28"/>
          <w:szCs w:val="28"/>
          <w:lang w:val="en-US"/>
        </w:rPr>
        <w:t>II</w:t>
      </w:r>
      <w:r>
        <w:rPr>
          <w:rFonts w:ascii="Times New Roman" w:hAnsi="Times New Roman" w:cs="Times New Roman"/>
          <w:bCs/>
          <w:sz w:val="28"/>
          <w:szCs w:val="28"/>
        </w:rPr>
        <w:t>-</w:t>
      </w:r>
      <w:r>
        <w:rPr>
          <w:rFonts w:ascii="Times New Roman" w:hAnsi="Times New Roman" w:cs="Times New Roman"/>
          <w:bCs/>
          <w:sz w:val="28"/>
          <w:szCs w:val="28"/>
          <w:lang w:val="en-US"/>
        </w:rPr>
        <w:t>IV</w:t>
      </w:r>
      <w:r>
        <w:rPr>
          <w:rFonts w:ascii="Times New Roman" w:hAnsi="Times New Roman" w:cs="Times New Roman"/>
          <w:bCs/>
          <w:sz w:val="28"/>
          <w:szCs w:val="28"/>
        </w:rPr>
        <w:t xml:space="preserve"> класса - 26 часов при 6-дневной учебной неделе. </w:t>
      </w:r>
      <w:r>
        <w:rPr>
          <w:rFonts w:ascii="Times New Roman" w:hAnsi="Times New Roman" w:cs="Times New Roman"/>
          <w:sz w:val="28"/>
          <w:szCs w:val="28"/>
        </w:rPr>
        <w:t xml:space="preserve">Учебный план включает в себя обязательную часть и  часть, </w:t>
      </w:r>
      <w:r>
        <w:rPr>
          <w:rStyle w:val="24"/>
          <w:rFonts w:ascii="Times New Roman" w:hAnsi="Times New Roman" w:eastAsia="Arial Unicode MS" w:cs="Times New Roman"/>
          <w:sz w:val="28"/>
          <w:szCs w:val="28"/>
        </w:rPr>
        <w:t>формируемую  участниками образовательного процесса.</w:t>
      </w:r>
    </w:p>
    <w:p>
      <w:pPr>
        <w:shd w:val="clear" w:color="auto" w:fill="FFFFFF"/>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color w:val="000000"/>
          <w:sz w:val="28"/>
          <w:szCs w:val="28"/>
        </w:rPr>
        <w:t xml:space="preserve">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результаты  в  рамках  требований  ФГОС.  </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«Филология»: на русский язык отведено  по 5 часов в неделю, на «Литературное чтение»  -  4 часа в неделю  </w:t>
      </w:r>
      <w:r>
        <w:rPr>
          <w:rFonts w:ascii="Times New Roman" w:hAnsi="Times New Roman" w:cs="Times New Roman"/>
          <w:color w:val="000000"/>
          <w:sz w:val="28"/>
          <w:szCs w:val="28"/>
        </w:rPr>
        <w:t>Комплексный  учебный  курс  «Основы  религиозных  культур  и  светской  этики»  (далее  ОРКСЭ)  реализуется  как  обязательный  в  объеме  1  часа  в  4  классе.  Модуль  ОРКСЭ  выбирается  родителями  (законными  представителями)  обучающихся.</w:t>
      </w:r>
    </w:p>
    <w:p>
      <w:pPr>
        <w:pStyle w:val="13"/>
        <w:spacing w:line="360" w:lineRule="auto"/>
        <w:ind w:firstLine="840"/>
        <w:rPr>
          <w:color w:val="000000"/>
          <w:szCs w:val="28"/>
        </w:rPr>
      </w:pPr>
      <w:r>
        <w:rPr>
          <w:color w:val="000000"/>
          <w:szCs w:val="28"/>
        </w:rPr>
        <w:t>Учебный предмет «Окружающий мир (человек, природа, общество)» изучается с 1 по 4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pPr>
        <w:pStyle w:val="13"/>
        <w:spacing w:line="360" w:lineRule="auto"/>
        <w:ind w:firstLine="840"/>
        <w:rPr>
          <w:color w:val="000000"/>
          <w:szCs w:val="28"/>
        </w:rPr>
      </w:pPr>
      <w:r>
        <w:rPr>
          <w:color w:val="000000"/>
          <w:szCs w:val="28"/>
        </w:rPr>
        <w:t xml:space="preserve">«Информатика и информационно-коммуникационные технологии (ИКТ)» направлены на обеспечение всеобщей компьютерной грамотности, изучаются во 2-4 классах по  1  часу  в  неделю  за  счет  компонента  образовательного  учреждения. </w:t>
      </w:r>
    </w:p>
    <w:p>
      <w:pPr>
        <w:pStyle w:val="13"/>
        <w:spacing w:line="360" w:lineRule="auto"/>
        <w:ind w:firstLine="840"/>
        <w:rPr>
          <w:color w:val="000000"/>
          <w:szCs w:val="28"/>
        </w:rPr>
      </w:pPr>
      <w:r>
        <w:rPr>
          <w:color w:val="000000"/>
          <w:szCs w:val="28"/>
        </w:rPr>
        <w:t xml:space="preserve">За  счет  часов </w:t>
      </w:r>
      <w:r>
        <w:rPr>
          <w:rStyle w:val="24"/>
          <w:rFonts w:eastAsia="Arial Unicode MS"/>
          <w:szCs w:val="28"/>
          <w:lang w:eastAsia="en-US"/>
        </w:rPr>
        <w:t xml:space="preserve">части, формируемой участниками образовательного процесса, </w:t>
      </w:r>
      <w:r>
        <w:rPr>
          <w:color w:val="000000"/>
          <w:szCs w:val="28"/>
        </w:rPr>
        <w:t xml:space="preserve"> во 2 классе введены  факультативные  курсы  по  русскому  языку  и  математике  по  выбору  учащихся  (по  0,5 часа     в  неделю),  введен  учебный  предмет  «Информатика  и  ИКТ»  (по  1  часу  в  неделю).  Введение  факультативных  курсов  по  русскому  языку  и  математике  обусловлено обязательностью  государственной  (итоговой)  аттестацией,  а  также необходимостью  повышения  качества  образования   по  этим  предметам.  Введение  учебного  предмета  «Информатика  и  ИКТ»  обусловлено позициями  междисциплинарной  программы  «Формирование  универсальных  учебных  действий»  в  части  «Формирование  ИКТ-компетентности  учащихся».</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С целью изучения краеведческого материала введен курс «Забайкаловедение» в 3-4  классах.   Для всестороннего обучения   учеников      предмет «Ритмика» введен во 2-4 классах как основа гармоничного сочетания музыкального, двигательного, физического и интеллектуального развития. Эти уроки развивают слух, память, ритм, помогают выявлению творческих задатков, знакомят с теоретическими основами музыкального искусства, дети получают возможность самовыражения через музыкально-игровую деятельность.</w:t>
      </w:r>
    </w:p>
    <w:tbl>
      <w:tblPr>
        <w:tblStyle w:val="25"/>
        <w:tblpPr w:leftFromText="180" w:rightFromText="180" w:bottomFromText="200" w:vertAnchor="text" w:horzAnchor="margin" w:tblpY="20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385"/>
        <w:gridCol w:w="1134"/>
        <w:gridCol w:w="1017"/>
        <w:gridCol w:w="1134"/>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798"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8"/>
                <w:szCs w:val="28"/>
              </w:rPr>
            </w:pPr>
            <w:r>
              <w:rPr>
                <w:rFonts w:ascii="Times New Roman" w:hAnsi="Times New Roman" w:cs="Times New Roman"/>
                <w:sz w:val="28"/>
                <w:szCs w:val="28"/>
              </w:rPr>
              <w:t>Предметные области</w:t>
            </w:r>
          </w:p>
        </w:tc>
        <w:tc>
          <w:tcPr>
            <w:tcW w:w="2385"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8"/>
                <w:szCs w:val="28"/>
              </w:rPr>
            </w:pPr>
            <w:r>
              <w:rPr>
                <w:rFonts w:ascii="Times New Roman" w:hAnsi="Times New Roman" w:cs="Times New Roman"/>
                <w:sz w:val="28"/>
                <w:szCs w:val="28"/>
              </w:rPr>
              <w:t>Учебные предметы/ классы</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1103"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9571" w:type="dxa"/>
            <w:gridSpan w:val="6"/>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center"/>
              <w:rPr>
                <w:rFonts w:ascii="Times New Roman" w:hAnsi="Times New Roman" w:cs="Times New Roman"/>
                <w:b/>
                <w:sz w:val="28"/>
                <w:szCs w:val="28"/>
              </w:rPr>
            </w:pPr>
            <w:r>
              <w:rPr>
                <w:rFonts w:ascii="Times New Roman" w:hAnsi="Times New Roman" w:cs="Times New Roman"/>
                <w:b/>
                <w:sz w:val="28"/>
                <w:szCs w:val="28"/>
              </w:rPr>
              <w:t>Обязательная часть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restart"/>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Филология</w:t>
            </w: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val="en-US" w:eastAsia="ar-SA"/>
              </w:rPr>
            </w:pPr>
            <w:r>
              <w:rPr>
                <w:rFonts w:ascii="Times New Roman" w:hAnsi="Times New Roman" w:cs="Times New Roman"/>
                <w:sz w:val="28"/>
                <w:szCs w:val="28"/>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cs="Times New Roman"/>
                <w:sz w:val="28"/>
                <w:szCs w:val="28"/>
              </w:rPr>
            </w:pP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val="en-US" w:eastAsia="ar-SA"/>
              </w:rPr>
            </w:pPr>
            <w:r>
              <w:rPr>
                <w:rFonts w:ascii="Times New Roman" w:hAnsi="Times New Roman" w:cs="Times New Roman"/>
                <w:sz w:val="28"/>
                <w:szCs w:val="28"/>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cs="Times New Roman"/>
                <w:sz w:val="28"/>
                <w:szCs w:val="28"/>
              </w:rPr>
            </w:pP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Математика, информатика</w:t>
            </w: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Обществознание и естествознание</w:t>
            </w: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Окружающий мир</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83" w:type="dxa"/>
            <w:gridSpan w:val="2"/>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Основы религиозных культур и светской этики</w:t>
            </w:r>
          </w:p>
        </w:tc>
        <w:tc>
          <w:tcPr>
            <w:tcW w:w="1134"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8"/>
                <w:szCs w:val="28"/>
              </w:rPr>
            </w:pPr>
          </w:p>
        </w:tc>
        <w:tc>
          <w:tcPr>
            <w:tcW w:w="1017"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8"/>
                <w:szCs w:val="28"/>
              </w:rPr>
            </w:pPr>
          </w:p>
        </w:tc>
        <w:tc>
          <w:tcPr>
            <w:tcW w:w="1134"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sz w:val="28"/>
                <w:szCs w:val="28"/>
              </w:rPr>
            </w:pP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restart"/>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Искусство</w:t>
            </w: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Музыка</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cs="Times New Roman"/>
                <w:sz w:val="28"/>
                <w:szCs w:val="28"/>
              </w:rPr>
            </w:pP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ИЗО</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 xml:space="preserve">Физическая культура </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Технология</w:t>
            </w:r>
          </w:p>
        </w:tc>
        <w:tc>
          <w:tcPr>
            <w:tcW w:w="2385"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 xml:space="preserve">Технология </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017"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03" w:type="dxa"/>
            <w:tcBorders>
              <w:top w:val="single" w:color="auto" w:sz="4" w:space="0"/>
              <w:left w:val="single" w:color="auto" w:sz="4" w:space="0"/>
              <w:bottom w:val="single" w:color="auto" w:sz="4" w:space="0"/>
              <w:right w:val="single" w:color="auto" w:sz="4" w:space="0"/>
            </w:tcBorders>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after="0"/>
              <w:jc w:val="center"/>
              <w:rPr>
                <w:rFonts w:ascii="Times New Roman" w:hAnsi="Times New Roman" w:cs="Times New Roman"/>
                <w:sz w:val="28"/>
                <w:szCs w:val="28"/>
              </w:rPr>
            </w:pPr>
          </w:p>
        </w:tc>
        <w:tc>
          <w:tcPr>
            <w:tcW w:w="2385"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1017"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after="0"/>
              <w:jc w:val="center"/>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3</w:t>
            </w:r>
          </w:p>
        </w:tc>
        <w:tc>
          <w:tcPr>
            <w:tcW w:w="1134"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after="0"/>
              <w:jc w:val="center"/>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3</w:t>
            </w:r>
          </w:p>
        </w:tc>
        <w:tc>
          <w:tcPr>
            <w:tcW w:w="1103" w:type="dxa"/>
            <w:tcBorders>
              <w:top w:val="single" w:color="auto" w:sz="4" w:space="0"/>
              <w:left w:val="single" w:color="auto" w:sz="4" w:space="0"/>
              <w:bottom w:val="single" w:color="auto" w:sz="4" w:space="0"/>
              <w:right w:val="single" w:color="auto" w:sz="4" w:space="0"/>
            </w:tcBorders>
            <w:shd w:val="clear" w:color="auto" w:fill="EEECE1" w:themeFill="background2"/>
          </w:tcPr>
          <w:p>
            <w:pPr>
              <w:suppressAutoHyphens/>
              <w:snapToGrid w:val="0"/>
              <w:spacing w:after="0"/>
              <w:jc w:val="center"/>
              <w:rPr>
                <w:rFonts w:ascii="Times New Roman" w:hAnsi="Times New Roman" w:cs="Times New Roman"/>
                <w:kern w:val="2"/>
                <w:sz w:val="28"/>
                <w:szCs w:val="28"/>
                <w:lang w:val="en-US" w:eastAsia="ar-SA"/>
              </w:rPr>
            </w:pPr>
            <w:r>
              <w:rPr>
                <w:rFonts w:ascii="Times New Roman" w:hAnsi="Times New Roman" w:cs="Times New Roman"/>
                <w:sz w:val="28"/>
                <w:szCs w:val="28"/>
              </w:rPr>
              <w:t>2</w:t>
            </w:r>
            <w:r>
              <w:rPr>
                <w:rFonts w:ascii="Times New Roman" w:hAnsi="Times New Roman" w:cs="Times New Roman"/>
                <w:sz w:val="28"/>
                <w:szCs w:val="28"/>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shd w:val="clear" w:color="auto" w:fill="B3B3B3"/>
          </w:tcPr>
          <w:p>
            <w:pPr>
              <w:spacing w:after="0"/>
              <w:rPr>
                <w:rFonts w:ascii="Times New Roman" w:hAnsi="Times New Roman" w:cs="Times New Roman"/>
                <w:sz w:val="28"/>
                <w:szCs w:val="28"/>
              </w:rPr>
            </w:pPr>
            <w:r>
              <w:rPr>
                <w:rStyle w:val="24"/>
                <w:rFonts w:ascii="Times New Roman" w:hAnsi="Times New Roman" w:eastAsia="Arial Unicode MS" w:cs="Times New Roman"/>
                <w:sz w:val="28"/>
                <w:szCs w:val="28"/>
              </w:rPr>
              <w:t>Часть, формируемая участниками образовательного процесса</w:t>
            </w:r>
          </w:p>
        </w:tc>
        <w:tc>
          <w:tcPr>
            <w:tcW w:w="2385" w:type="dxa"/>
            <w:tcBorders>
              <w:top w:val="single" w:color="auto" w:sz="4" w:space="0"/>
              <w:left w:val="single" w:color="auto" w:sz="4" w:space="0"/>
              <w:bottom w:val="single" w:color="auto" w:sz="4" w:space="0"/>
              <w:right w:val="single" w:color="auto" w:sz="4" w:space="0"/>
            </w:tcBorders>
            <w:shd w:val="clear" w:color="auto" w:fill="B3B3B3"/>
          </w:tcPr>
          <w:p>
            <w:pPr>
              <w:spacing w:after="0"/>
              <w:rPr>
                <w:rFonts w:ascii="Times New Roman" w:hAnsi="Times New Roman" w:cs="Times New Roman"/>
                <w:sz w:val="28"/>
                <w:szCs w:val="28"/>
              </w:rPr>
            </w:pPr>
          </w:p>
        </w:tc>
        <w:tc>
          <w:tcPr>
            <w:tcW w:w="1134"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p>
        </w:tc>
        <w:tc>
          <w:tcPr>
            <w:tcW w:w="1017"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134"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103" w:type="dxa"/>
            <w:tcBorders>
              <w:top w:val="single" w:color="auto" w:sz="4" w:space="0"/>
              <w:left w:val="single" w:color="auto" w:sz="4" w:space="0"/>
              <w:bottom w:val="single" w:color="auto" w:sz="4" w:space="0"/>
              <w:right w:val="single" w:color="auto" w:sz="4" w:space="0"/>
            </w:tcBorders>
            <w:shd w:val="clear" w:color="auto" w:fill="B3B3B3"/>
          </w:tcPr>
          <w:p>
            <w:pPr>
              <w:suppressAutoHyphens/>
              <w:snapToGrid w:val="0"/>
              <w:spacing w:after="0"/>
              <w:jc w:val="center"/>
              <w:rPr>
                <w:rFonts w:ascii="Times New Roman" w:hAnsi="Times New Roman" w:cs="Times New Roman"/>
                <w:kern w:val="2"/>
                <w:sz w:val="28"/>
                <w:szCs w:val="28"/>
                <w:lang w:eastAsia="ar-SA"/>
              </w:rPr>
            </w:pPr>
            <w:r>
              <w:rPr>
                <w:rFonts w:ascii="Times New Roman" w:hAnsi="Times New Roman" w:cs="Times New Roman"/>
                <w:kern w:val="2"/>
                <w:sz w:val="28"/>
                <w:szCs w:val="28"/>
                <w:lang w:val="en-US" w:eastAsia="ar-SA"/>
              </w:rPr>
              <w:t>2,</w:t>
            </w:r>
            <w:r>
              <w:rPr>
                <w:rFonts w:ascii="Times New Roman" w:hAnsi="Times New Roman" w:cs="Times New Roman"/>
                <w:kern w:val="2"/>
                <w:sz w:val="28"/>
                <w:szCs w:val="28"/>
                <w:lang w:eastAsia="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restart"/>
            <w:tcBorders>
              <w:top w:val="single" w:color="auto" w:sz="4" w:space="0"/>
              <w:left w:val="single" w:color="auto" w:sz="4" w:space="0"/>
              <w:right w:val="single" w:color="auto" w:sz="4" w:space="0"/>
            </w:tcBorders>
            <w:shd w:val="clear" w:color="auto" w:fill="FFFFFF" w:themeFill="background1"/>
          </w:tcPr>
          <w:p>
            <w:pPr>
              <w:spacing w:after="0"/>
              <w:jc w:val="center"/>
              <w:rPr>
                <w:rStyle w:val="24"/>
                <w:rFonts w:ascii="Times New Roman" w:hAnsi="Times New Roman" w:eastAsia="Arial Unicode MS" w:cs="Times New Roman"/>
                <w:sz w:val="28"/>
                <w:szCs w:val="28"/>
              </w:rPr>
            </w:pPr>
          </w:p>
        </w:tc>
        <w:tc>
          <w:tcPr>
            <w:tcW w:w="238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lang w:val="en-US"/>
              </w:rPr>
            </w:pPr>
          </w:p>
        </w:tc>
        <w:tc>
          <w:tcPr>
            <w:tcW w:w="101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p>
        </w:tc>
        <w:tc>
          <w:tcPr>
            <w:tcW w:w="1103" w:type="dxa"/>
            <w:tcBorders>
              <w:top w:val="single" w:color="auto" w:sz="4" w:space="0"/>
              <w:left w:val="single" w:color="auto" w:sz="4" w:space="0"/>
              <w:bottom w:val="single" w:color="auto" w:sz="4" w:space="0"/>
              <w:right w:val="single" w:color="auto" w:sz="4" w:space="0"/>
            </w:tcBorders>
            <w:shd w:val="clear" w:color="auto" w:fill="FFFFFF" w:themeFill="background1"/>
          </w:tcPr>
          <w:p>
            <w:pPr>
              <w:suppressAutoHyphens/>
              <w:snapToGrid w:val="0"/>
              <w:spacing w:after="0"/>
              <w:jc w:val="center"/>
              <w:rPr>
                <w:rFonts w:ascii="Times New Roman" w:hAnsi="Times New Roman" w:cs="Times New Roman"/>
                <w:kern w:val="2"/>
                <w:sz w:val="28"/>
                <w:szCs w:val="28"/>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tcBorders>
              <w:left w:val="single" w:color="auto" w:sz="4" w:space="0"/>
              <w:right w:val="single" w:color="auto" w:sz="4" w:space="0"/>
            </w:tcBorders>
            <w:vAlign w:val="center"/>
          </w:tcPr>
          <w:p>
            <w:pPr>
              <w:spacing w:after="0"/>
              <w:rPr>
                <w:rStyle w:val="24"/>
                <w:rFonts w:ascii="Times New Roman" w:hAnsi="Times New Roman" w:eastAsia="Arial Unicode MS" w:cs="Times New Roman"/>
                <w:sz w:val="28"/>
                <w:szCs w:val="28"/>
              </w:rPr>
            </w:pPr>
          </w:p>
        </w:tc>
        <w:tc>
          <w:tcPr>
            <w:tcW w:w="238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lang w:val="en-US"/>
              </w:rPr>
            </w:pPr>
          </w:p>
        </w:tc>
        <w:tc>
          <w:tcPr>
            <w:tcW w:w="101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p>
        </w:tc>
        <w:tc>
          <w:tcPr>
            <w:tcW w:w="1103" w:type="dxa"/>
            <w:tcBorders>
              <w:top w:val="single" w:color="auto" w:sz="4" w:space="0"/>
              <w:left w:val="single" w:color="auto" w:sz="4" w:space="0"/>
              <w:bottom w:val="single" w:color="auto" w:sz="4" w:space="0"/>
              <w:right w:val="single" w:color="auto" w:sz="4" w:space="0"/>
            </w:tcBorders>
            <w:shd w:val="clear" w:color="auto" w:fill="FFFFFF" w:themeFill="background1"/>
          </w:tcPr>
          <w:p>
            <w:pPr>
              <w:suppressAutoHyphens/>
              <w:snapToGrid w:val="0"/>
              <w:spacing w:after="0"/>
              <w:jc w:val="center"/>
              <w:rPr>
                <w:rFonts w:ascii="Times New Roman" w:hAnsi="Times New Roman" w:cs="Times New Roman"/>
                <w:kern w:val="2"/>
                <w:sz w:val="28"/>
                <w:szCs w:val="28"/>
                <w:lang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tcBorders>
              <w:left w:val="single" w:color="auto" w:sz="4" w:space="0"/>
              <w:right w:val="single" w:color="auto" w:sz="4" w:space="0"/>
            </w:tcBorders>
            <w:shd w:val="clear" w:color="auto" w:fill="FFFFFF" w:themeFill="background1"/>
          </w:tcPr>
          <w:p>
            <w:pPr>
              <w:spacing w:after="0"/>
              <w:jc w:val="center"/>
              <w:rPr>
                <w:rFonts w:ascii="Times New Roman" w:hAnsi="Times New Roman" w:cs="Times New Roman"/>
                <w:bCs/>
                <w:sz w:val="28"/>
                <w:szCs w:val="28"/>
              </w:rPr>
            </w:pPr>
          </w:p>
        </w:tc>
        <w:tc>
          <w:tcPr>
            <w:tcW w:w="238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Забайкаловедение</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p>
        </w:tc>
        <w:tc>
          <w:tcPr>
            <w:tcW w:w="101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rPr>
                <w:rFonts w:ascii="Times New Roman" w:hAnsi="Times New Roman" w:cs="Times New Roman"/>
                <w:sz w:val="28"/>
                <w:szCs w:val="28"/>
              </w:rPr>
            </w:pP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0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tcBorders>
              <w:left w:val="single" w:color="auto" w:sz="4" w:space="0"/>
              <w:right w:val="single" w:color="auto" w:sz="4" w:space="0"/>
            </w:tcBorders>
            <w:vAlign w:val="center"/>
          </w:tcPr>
          <w:p>
            <w:pPr>
              <w:spacing w:after="0"/>
              <w:rPr>
                <w:rFonts w:ascii="Times New Roman" w:hAnsi="Times New Roman" w:cs="Times New Roman"/>
                <w:bCs/>
                <w:sz w:val="28"/>
                <w:szCs w:val="28"/>
              </w:rPr>
            </w:pPr>
          </w:p>
        </w:tc>
        <w:tc>
          <w:tcPr>
            <w:tcW w:w="238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информатика</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p>
        </w:tc>
        <w:tc>
          <w:tcPr>
            <w:tcW w:w="101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0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tcBorders>
              <w:left w:val="single" w:color="auto" w:sz="4" w:space="0"/>
              <w:bottom w:val="single" w:color="auto" w:sz="4" w:space="0"/>
              <w:right w:val="single" w:color="auto" w:sz="4" w:space="0"/>
            </w:tcBorders>
            <w:vAlign w:val="center"/>
          </w:tcPr>
          <w:p>
            <w:pPr>
              <w:spacing w:after="0"/>
              <w:rPr>
                <w:rFonts w:ascii="Times New Roman" w:hAnsi="Times New Roman" w:cs="Times New Roman"/>
                <w:bCs/>
                <w:sz w:val="28"/>
                <w:szCs w:val="28"/>
              </w:rPr>
            </w:pPr>
          </w:p>
        </w:tc>
        <w:tc>
          <w:tcPr>
            <w:tcW w:w="2385"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Ритмика</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p>
        </w:tc>
        <w:tc>
          <w:tcPr>
            <w:tcW w:w="101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10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cs="Times New Roman"/>
                <w:sz w:val="28"/>
                <w:szCs w:val="28"/>
              </w:rPr>
            </w:pPr>
            <w:r>
              <w:rPr>
                <w:rFonts w:ascii="Times New Roman" w:hAnsi="Times New Roman" w:cs="Times New Roman"/>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p>
        </w:tc>
        <w:tc>
          <w:tcPr>
            <w:tcW w:w="2385"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Нагрузка учащихся </w:t>
            </w:r>
          </w:p>
        </w:tc>
        <w:tc>
          <w:tcPr>
            <w:tcW w:w="1134"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r>
              <w:rPr>
                <w:rFonts w:ascii="Times New Roman" w:hAnsi="Times New Roman" w:cs="Times New Roman"/>
                <w:sz w:val="28"/>
                <w:szCs w:val="28"/>
              </w:rPr>
              <w:t>21</w:t>
            </w:r>
          </w:p>
        </w:tc>
        <w:tc>
          <w:tcPr>
            <w:tcW w:w="1017"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r>
              <w:rPr>
                <w:rFonts w:ascii="Times New Roman" w:hAnsi="Times New Roman" w:cs="Times New Roman"/>
                <w:sz w:val="28"/>
                <w:szCs w:val="28"/>
              </w:rPr>
              <w:t>26</w:t>
            </w:r>
          </w:p>
        </w:tc>
        <w:tc>
          <w:tcPr>
            <w:tcW w:w="1134"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r>
              <w:rPr>
                <w:rFonts w:ascii="Times New Roman" w:hAnsi="Times New Roman" w:cs="Times New Roman"/>
                <w:sz w:val="28"/>
                <w:szCs w:val="28"/>
              </w:rPr>
              <w:t>26</w:t>
            </w:r>
          </w:p>
        </w:tc>
        <w:tc>
          <w:tcPr>
            <w:tcW w:w="1103"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r>
              <w:rPr>
                <w:rFonts w:ascii="Times New Roman" w:hAnsi="Times New Roman" w:cs="Times New Roman"/>
                <w:sz w:val="28"/>
                <w:szCs w:val="28"/>
              </w:rPr>
              <w:t>26,5</w:t>
            </w:r>
          </w:p>
        </w:tc>
      </w:tr>
    </w:tbl>
    <w:p>
      <w:pPr>
        <w:spacing w:after="0"/>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Занятия по направлениям внеурочной деятельности являются неотъемлемой   частью образовательного процесса. Часы, отводимые на внеурочную деятельность учащихся, используются на различные формы ее организации, отличные от урочной системы обучения.</w:t>
      </w:r>
      <w:r>
        <w:rPr>
          <w:rFonts w:ascii="Times New Roman" w:hAnsi="Times New Roman" w:cs="Times New Roman"/>
          <w:b/>
          <w:sz w:val="28"/>
          <w:szCs w:val="28"/>
        </w:rPr>
        <w:t xml:space="preserve">  </w:t>
      </w:r>
    </w:p>
    <w:p>
      <w:pPr>
        <w:jc w:val="center"/>
        <w:rPr>
          <w:rFonts w:ascii="Times New Roman" w:hAnsi="Times New Roman" w:cs="Times New Roman"/>
          <w:b/>
          <w:sz w:val="28"/>
          <w:szCs w:val="28"/>
        </w:rPr>
      </w:pPr>
      <w:r>
        <w:rPr>
          <w:rFonts w:ascii="Times New Roman" w:hAnsi="Times New Roman" w:cs="Times New Roman"/>
          <w:b/>
          <w:sz w:val="28"/>
          <w:szCs w:val="28"/>
        </w:rPr>
        <w:t>Внеурочная деятельность   учащихся.</w:t>
      </w:r>
    </w:p>
    <w:tbl>
      <w:tblPr>
        <w:tblStyle w:val="25"/>
        <w:tblW w:w="10035" w:type="dxa"/>
        <w:jc w:val="center"/>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1"/>
        <w:gridCol w:w="3298"/>
        <w:gridCol w:w="1158"/>
        <w:gridCol w:w="1158"/>
        <w:gridCol w:w="1158"/>
        <w:gridCol w:w="10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Направление  </w:t>
            </w: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класс</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класс</w:t>
            </w:r>
          </w:p>
        </w:tc>
        <w:tc>
          <w:tcPr>
            <w:tcW w:w="1022"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vMerge w:val="restart"/>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Художественно-эстетическое</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Изостудия «Синяя птица» </w:t>
            </w:r>
          </w:p>
        </w:tc>
        <w:tc>
          <w:tcPr>
            <w:tcW w:w="4496"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cs="Times New Roman"/>
                <w:sz w:val="28"/>
                <w:szCs w:val="28"/>
              </w:rPr>
            </w:pP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Волшебное лукошко</w:t>
            </w:r>
          </w:p>
        </w:tc>
        <w:tc>
          <w:tcPr>
            <w:tcW w:w="4496"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cs="Times New Roman"/>
                <w:sz w:val="28"/>
                <w:szCs w:val="28"/>
              </w:rPr>
            </w:pP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Маленький танцор</w:t>
            </w:r>
          </w:p>
        </w:tc>
        <w:tc>
          <w:tcPr>
            <w:tcW w:w="4496"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cs="Times New Roman"/>
                <w:sz w:val="28"/>
                <w:szCs w:val="28"/>
              </w:rPr>
            </w:pP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Театральный кружок «Маска»</w:t>
            </w:r>
          </w:p>
        </w:tc>
        <w:tc>
          <w:tcPr>
            <w:tcW w:w="4496"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vMerge w:val="restart"/>
            <w:tcBorders>
              <w:top w:val="single" w:color="000000" w:sz="4" w:space="0"/>
              <w:left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Научно-познавательное</w:t>
            </w: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 «Наглядная геометрия»</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p>
        </w:tc>
        <w:tc>
          <w:tcPr>
            <w:tcW w:w="1022"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vMerge w:val="continue"/>
            <w:tcBorders>
              <w:left w:val="single" w:color="000000" w:sz="4" w:space="0"/>
              <w:right w:val="single" w:color="000000" w:sz="4" w:space="0"/>
            </w:tcBorders>
            <w:vAlign w:val="center"/>
          </w:tcPr>
          <w:p>
            <w:pPr>
              <w:spacing w:after="0" w:line="240" w:lineRule="auto"/>
              <w:rPr>
                <w:rFonts w:ascii="Times New Roman" w:hAnsi="Times New Roman" w:cs="Times New Roman"/>
                <w:sz w:val="28"/>
                <w:szCs w:val="28"/>
              </w:rPr>
            </w:pP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 «Я- исследователь»</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22"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vMerge w:val="continue"/>
            <w:tcBorders>
              <w:left w:val="single" w:color="000000" w:sz="4" w:space="0"/>
              <w:bottom w:val="single" w:color="000000" w:sz="4" w:space="0"/>
              <w:right w:val="single" w:color="000000" w:sz="4" w:space="0"/>
            </w:tcBorders>
            <w:vAlign w:val="center"/>
          </w:tcPr>
          <w:p>
            <w:pPr>
              <w:spacing w:after="0" w:line="240" w:lineRule="auto"/>
              <w:rPr>
                <w:rFonts w:ascii="Times New Roman" w:hAnsi="Times New Roman" w:cs="Times New Roman"/>
                <w:sz w:val="28"/>
                <w:szCs w:val="28"/>
              </w:rPr>
            </w:pP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 «Юный фотокорреспондент»</w:t>
            </w:r>
          </w:p>
        </w:tc>
        <w:tc>
          <w:tcPr>
            <w:tcW w:w="4496"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Социальное</w:t>
            </w: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Долгосрочный проект «Благоустроим нашу школу»</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22"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Военно-патриотическое</w:t>
            </w: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 краеведения «Исток»</w:t>
            </w:r>
          </w:p>
        </w:tc>
        <w:tc>
          <w:tcPr>
            <w:tcW w:w="2316"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5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22"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cs="Times New Roman"/>
                <w:sz w:val="28"/>
                <w:szCs w:val="28"/>
              </w:rPr>
            </w:pPr>
            <w:r>
              <w:rPr>
                <w:rFonts w:ascii="Times New Roman" w:hAnsi="Times New Roman" w:cs="Times New Roman"/>
                <w:sz w:val="28"/>
                <w:szCs w:val="28"/>
              </w:rPr>
              <w:t>Спортивно-оздоровительное</w:t>
            </w: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 «Олимпионик»</w:t>
            </w:r>
          </w:p>
        </w:tc>
        <w:tc>
          <w:tcPr>
            <w:tcW w:w="2316"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p>
        </w:tc>
        <w:tc>
          <w:tcPr>
            <w:tcW w:w="2180" w:type="dxa"/>
            <w:gridSpan w:val="2"/>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41"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Проектная деятельность</w:t>
            </w:r>
          </w:p>
        </w:tc>
        <w:tc>
          <w:tcPr>
            <w:tcW w:w="3298"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«Первые шаги»</w:t>
            </w:r>
          </w:p>
        </w:tc>
        <w:tc>
          <w:tcPr>
            <w:tcW w:w="4496" w:type="dxa"/>
            <w:gridSpan w:val="4"/>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Для реализации  образования на втором уровне созданы необходимые условия: учителями пройдены курсы по обучению альтернативным программам, по использованию ЭОР, имеют высшую КК – 3 учителя, обеспеченность учебниками составляет 100 %. Для урочной деятельности оборудованы 2 классных комнаты, получен кабинет начальных классов. Рабочие места учителей автоматизированы, имеются 2 интерактивные доски, 2 мультимедийных проектора, 2 принтера, сканер, ксерокс, выход в Интернет. </w:t>
      </w:r>
    </w:p>
    <w:p>
      <w:pPr>
        <w:jc w:val="center"/>
        <w:rPr>
          <w:rFonts w:ascii="Times New Roman" w:hAnsi="Times New Roman" w:cs="Times New Roman"/>
          <w:b/>
          <w:bCs/>
          <w:sz w:val="28"/>
          <w:szCs w:val="28"/>
        </w:rPr>
      </w:pPr>
      <w:r>
        <w:rPr>
          <w:rFonts w:ascii="Times New Roman" w:hAnsi="Times New Roman" w:cs="Times New Roman"/>
          <w:b/>
          <w:bCs/>
          <w:sz w:val="28"/>
          <w:szCs w:val="28"/>
        </w:rPr>
        <w:t>Третий уровень -  основное общее образование.</w:t>
      </w:r>
    </w:p>
    <w:p>
      <w:pPr>
        <w:shd w:val="clear" w:color="auto" w:fill="FFFFFF"/>
        <w:ind w:firstLine="708"/>
        <w:jc w:val="both"/>
        <w:rPr>
          <w:rFonts w:ascii="Times New Roman" w:hAnsi="Times New Roman" w:cs="Times New Roman"/>
          <w:bCs/>
          <w:iCs/>
          <w:sz w:val="28"/>
          <w:szCs w:val="28"/>
        </w:rPr>
      </w:pPr>
      <w:r>
        <w:rPr>
          <w:rFonts w:ascii="Times New Roman" w:hAnsi="Times New Roman" w:cs="Times New Roman"/>
          <w:bCs/>
          <w:iCs/>
          <w:sz w:val="28"/>
          <w:szCs w:val="28"/>
        </w:rPr>
        <w:t xml:space="preserve">В соответствии с решением Министерства образования и науки Забайкальского края с 2012/2013 учебного  года школа работает в экспериментальном режиме:   идет  апробация ФГОС основной школы в 5-7 классах. </w:t>
      </w:r>
    </w:p>
    <w:p>
      <w:pPr>
        <w:tabs>
          <w:tab w:val="left" w:pos="720"/>
          <w:tab w:val="left" w:pos="1260"/>
        </w:tabs>
        <w:autoSpaceDE w:val="0"/>
        <w:autoSpaceDN w:val="0"/>
        <w:adjustRightInd w:val="0"/>
        <w:jc w:val="both"/>
        <w:rPr>
          <w:rFonts w:ascii="Times New Roman" w:hAnsi="Times New Roman" w:cs="Times New Roman"/>
          <w:bCs/>
          <w:sz w:val="28"/>
          <w:szCs w:val="28"/>
        </w:rPr>
      </w:pPr>
      <w:r>
        <w:rPr>
          <w:rFonts w:ascii="Times New Roman" w:hAnsi="Times New Roman" w:cs="Times New Roman"/>
          <w:bCs/>
          <w:iCs/>
          <w:sz w:val="28"/>
          <w:szCs w:val="28"/>
        </w:rPr>
        <w:tab/>
      </w:r>
      <w:r>
        <w:rPr>
          <w:rFonts w:ascii="Times New Roman" w:hAnsi="Times New Roman" w:cs="Times New Roman"/>
          <w:b/>
          <w:bCs/>
          <w:color w:val="000000"/>
          <w:spacing w:val="1"/>
          <w:sz w:val="28"/>
          <w:szCs w:val="28"/>
        </w:rPr>
        <w:t>У</w:t>
      </w:r>
      <w:r>
        <w:rPr>
          <w:rFonts w:ascii="Times New Roman" w:hAnsi="Times New Roman" w:eastAsia="Calibri" w:cs="Times New Roman"/>
          <w:b/>
          <w:bCs/>
          <w:color w:val="000000"/>
          <w:spacing w:val="1"/>
          <w:sz w:val="28"/>
          <w:szCs w:val="28"/>
        </w:rPr>
        <w:t xml:space="preserve">чебный план основного общего образования </w:t>
      </w:r>
      <w:r>
        <w:rPr>
          <w:rFonts w:ascii="Times New Roman" w:hAnsi="Times New Roman" w:eastAsia="Calibri" w:cs="Times New Roman"/>
          <w:color w:val="000000"/>
          <w:spacing w:val="1"/>
          <w:sz w:val="28"/>
          <w:szCs w:val="28"/>
        </w:rPr>
        <w:t xml:space="preserve"> обеспечивает введение </w:t>
      </w:r>
      <w:r>
        <w:rPr>
          <w:rFonts w:ascii="Times New Roman" w:hAnsi="Times New Roman" w:eastAsia="Calibri" w:cs="Times New Roman"/>
          <w:color w:val="000000"/>
          <w:spacing w:val="-2"/>
          <w:sz w:val="28"/>
          <w:szCs w:val="28"/>
        </w:rPr>
        <w:t>в действие и реализацию требований Стандарта, определяет общий объем нагрузки и максимальный объем ау</w:t>
      </w:r>
      <w:r>
        <w:rPr>
          <w:rFonts w:ascii="Times New Roman" w:hAnsi="Times New Roman" w:eastAsia="Calibri" w:cs="Times New Roman"/>
          <w:color w:val="000000"/>
          <w:spacing w:val="-2"/>
          <w:sz w:val="28"/>
          <w:szCs w:val="28"/>
        </w:rPr>
        <w:softHyphen/>
      </w:r>
      <w:r>
        <w:rPr>
          <w:rFonts w:ascii="Times New Roman" w:hAnsi="Times New Roman" w:eastAsia="Calibri" w:cs="Times New Roman"/>
          <w:color w:val="000000"/>
          <w:spacing w:val="-2"/>
          <w:sz w:val="28"/>
          <w:szCs w:val="28"/>
        </w:rPr>
        <w:t xml:space="preserve">диторной нагрузки обучающихся, состав и структуру обязательных предметных областей и возможные варианты </w:t>
      </w:r>
      <w:r>
        <w:rPr>
          <w:rFonts w:ascii="Times New Roman" w:hAnsi="Times New Roman" w:eastAsia="Calibri" w:cs="Times New Roman"/>
          <w:color w:val="000000"/>
          <w:spacing w:val="-1"/>
          <w:sz w:val="28"/>
          <w:szCs w:val="28"/>
        </w:rPr>
        <w:t>реализ</w:t>
      </w:r>
      <w:r>
        <w:rPr>
          <w:rFonts w:ascii="Times New Roman" w:hAnsi="Times New Roman" w:cs="Times New Roman"/>
          <w:color w:val="000000"/>
          <w:spacing w:val="-1"/>
          <w:sz w:val="28"/>
          <w:szCs w:val="28"/>
        </w:rPr>
        <w:t>ации соотношения обязательной (80%) и вариативной (2</w:t>
      </w:r>
      <w:r>
        <w:rPr>
          <w:rFonts w:ascii="Times New Roman" w:hAnsi="Times New Roman" w:eastAsia="Calibri" w:cs="Times New Roman"/>
          <w:color w:val="000000"/>
          <w:spacing w:val="-1"/>
          <w:sz w:val="28"/>
          <w:szCs w:val="28"/>
        </w:rPr>
        <w:t xml:space="preserve">0%) частей основной образовательной программы </w:t>
      </w:r>
      <w:r>
        <w:rPr>
          <w:rFonts w:ascii="Times New Roman" w:hAnsi="Times New Roman" w:eastAsia="Calibri" w:cs="Times New Roman"/>
          <w:color w:val="000000"/>
          <w:spacing w:val="-3"/>
          <w:sz w:val="28"/>
          <w:szCs w:val="28"/>
        </w:rPr>
        <w:t>основного общего образования</w:t>
      </w:r>
    </w:p>
    <w:p>
      <w:pPr>
        <w:shd w:val="clear" w:color="auto" w:fill="FFFFFF"/>
        <w:ind w:right="24" w:firstLine="274"/>
        <w:jc w:val="both"/>
        <w:rPr>
          <w:rFonts w:ascii="Times New Roman" w:hAnsi="Times New Roman" w:eastAsia="Calibri" w:cs="Times New Roman"/>
          <w:sz w:val="28"/>
          <w:szCs w:val="28"/>
        </w:rPr>
      </w:pPr>
      <w:r>
        <w:rPr>
          <w:rFonts w:ascii="Times New Roman" w:hAnsi="Times New Roman" w:eastAsia="Calibri" w:cs="Times New Roman"/>
          <w:color w:val="000000"/>
          <w:spacing w:val="-2"/>
          <w:sz w:val="28"/>
          <w:szCs w:val="28"/>
        </w:rPr>
        <w:t xml:space="preserve">При конструировании </w:t>
      </w:r>
      <w:r>
        <w:rPr>
          <w:rFonts w:ascii="Times New Roman" w:hAnsi="Times New Roman" w:cs="Times New Roman"/>
          <w:color w:val="000000"/>
          <w:spacing w:val="-2"/>
          <w:sz w:val="28"/>
          <w:szCs w:val="28"/>
        </w:rPr>
        <w:t xml:space="preserve">учебного </w:t>
      </w:r>
      <w:r>
        <w:rPr>
          <w:rFonts w:ascii="Times New Roman" w:hAnsi="Times New Roman" w:eastAsia="Calibri" w:cs="Times New Roman"/>
          <w:color w:val="000000"/>
          <w:spacing w:val="-2"/>
          <w:sz w:val="28"/>
          <w:szCs w:val="28"/>
        </w:rPr>
        <w:t>плана учитывался ряд принципиальных осо</w:t>
      </w:r>
      <w:r>
        <w:rPr>
          <w:rFonts w:ascii="Times New Roman" w:hAnsi="Times New Roman" w:eastAsia="Calibri" w:cs="Times New Roman"/>
          <w:color w:val="000000"/>
          <w:spacing w:val="-2"/>
          <w:sz w:val="28"/>
          <w:szCs w:val="28"/>
        </w:rPr>
        <w:softHyphen/>
      </w:r>
      <w:r>
        <w:rPr>
          <w:rFonts w:ascii="Times New Roman" w:hAnsi="Times New Roman" w:eastAsia="Calibri" w:cs="Times New Roman"/>
          <w:color w:val="000000"/>
          <w:spacing w:val="-2"/>
          <w:sz w:val="28"/>
          <w:szCs w:val="28"/>
        </w:rPr>
        <w:t>бенностей организации образовательного процесса на второй ступени школьного образования:</w:t>
      </w:r>
    </w:p>
    <w:p>
      <w:pPr>
        <w:widowControl w:val="0"/>
        <w:numPr>
          <w:ilvl w:val="0"/>
          <w:numId w:val="18"/>
        </w:numPr>
        <w:shd w:val="clear" w:color="auto" w:fill="FFFFFF"/>
        <w:tabs>
          <w:tab w:val="left" w:pos="581"/>
        </w:tabs>
        <w:autoSpaceDE w:val="0"/>
        <w:autoSpaceDN w:val="0"/>
        <w:adjustRightInd w:val="0"/>
        <w:spacing w:after="0" w:line="240" w:lineRule="auto"/>
        <w:ind w:hanging="245"/>
        <w:jc w:val="both"/>
        <w:rPr>
          <w:rFonts w:ascii="Times New Roman" w:hAnsi="Times New Roman" w:eastAsia="Calibri" w:cs="Times New Roman"/>
          <w:color w:val="000000"/>
          <w:spacing w:val="-16"/>
          <w:sz w:val="28"/>
          <w:szCs w:val="28"/>
        </w:rPr>
      </w:pPr>
      <w:r>
        <w:rPr>
          <w:rFonts w:ascii="Times New Roman" w:hAnsi="Times New Roman" w:eastAsia="Calibri" w:cs="Times New Roman"/>
          <w:color w:val="000000"/>
          <w:spacing w:val="-2"/>
          <w:sz w:val="28"/>
          <w:szCs w:val="28"/>
        </w:rPr>
        <w:t>выделение двух этапов основного общего образования: 5-6 классы - образовательный переход из начальной</w:t>
      </w:r>
      <w:r>
        <w:rPr>
          <w:rFonts w:ascii="Times New Roman" w:hAnsi="Times New Roman" w:cs="Times New Roman"/>
          <w:color w:val="000000"/>
          <w:spacing w:val="-2"/>
          <w:sz w:val="28"/>
          <w:szCs w:val="28"/>
        </w:rPr>
        <w:t xml:space="preserve"> </w:t>
      </w:r>
      <w:r>
        <w:rPr>
          <w:rFonts w:ascii="Times New Roman" w:hAnsi="Times New Roman" w:eastAsia="Calibri" w:cs="Times New Roman"/>
          <w:color w:val="000000"/>
          <w:spacing w:val="-1"/>
          <w:sz w:val="28"/>
          <w:szCs w:val="28"/>
        </w:rPr>
        <w:t>в основную школу и 7 -9 классы - этап самоопределения подростков;</w:t>
      </w:r>
    </w:p>
    <w:p>
      <w:pPr>
        <w:widowControl w:val="0"/>
        <w:numPr>
          <w:ilvl w:val="0"/>
          <w:numId w:val="18"/>
        </w:numPr>
        <w:shd w:val="clear" w:color="auto" w:fill="FFFFFF"/>
        <w:tabs>
          <w:tab w:val="left" w:pos="581"/>
        </w:tabs>
        <w:autoSpaceDE w:val="0"/>
        <w:autoSpaceDN w:val="0"/>
        <w:adjustRightInd w:val="0"/>
        <w:spacing w:after="0" w:line="240" w:lineRule="auto"/>
        <w:ind w:hanging="245"/>
        <w:jc w:val="both"/>
        <w:rPr>
          <w:rFonts w:ascii="Times New Roman" w:hAnsi="Times New Roman" w:eastAsia="Calibri" w:cs="Times New Roman"/>
          <w:color w:val="000000"/>
          <w:spacing w:val="-5"/>
          <w:sz w:val="28"/>
          <w:szCs w:val="28"/>
        </w:rPr>
      </w:pPr>
      <w:r>
        <w:rPr>
          <w:rFonts w:ascii="Times New Roman" w:hAnsi="Times New Roman" w:eastAsia="Calibri" w:cs="Times New Roman"/>
          <w:color w:val="000000"/>
          <w:spacing w:val="-2"/>
          <w:sz w:val="28"/>
          <w:szCs w:val="28"/>
        </w:rPr>
        <w:t>усиление роли вариативной части учебного плана с целью включения в учебный процесс нескольких видов</w:t>
      </w:r>
      <w:r>
        <w:rPr>
          <w:rFonts w:ascii="Times New Roman" w:hAnsi="Times New Roman" w:cs="Times New Roman"/>
          <w:color w:val="000000"/>
          <w:spacing w:val="-2"/>
          <w:sz w:val="28"/>
          <w:szCs w:val="28"/>
        </w:rPr>
        <w:t xml:space="preserve"> </w:t>
      </w:r>
      <w:r>
        <w:rPr>
          <w:rFonts w:ascii="Times New Roman" w:hAnsi="Times New Roman" w:eastAsia="Calibri" w:cs="Times New Roman"/>
          <w:color w:val="000000"/>
          <w:spacing w:val="-3"/>
          <w:sz w:val="28"/>
          <w:szCs w:val="28"/>
        </w:rPr>
        <w:t>деятельности (учебной, проектной, учебно-исследовательской) и разных форм деятельности (урочных и в</w:t>
      </w:r>
      <w:r>
        <w:rPr>
          <w:rFonts w:ascii="Times New Roman" w:hAnsi="Times New Roman" w:cs="Times New Roman"/>
          <w:color w:val="000000"/>
          <w:spacing w:val="-3"/>
          <w:sz w:val="28"/>
          <w:szCs w:val="28"/>
        </w:rPr>
        <w:t>не</w:t>
      </w:r>
      <w:r>
        <w:rPr>
          <w:rFonts w:ascii="Times New Roman" w:hAnsi="Times New Roman" w:cs="Times New Roman"/>
          <w:color w:val="000000"/>
          <w:spacing w:val="-3"/>
          <w:sz w:val="28"/>
          <w:szCs w:val="28"/>
        </w:rPr>
        <w:softHyphen/>
      </w:r>
      <w:r>
        <w:rPr>
          <w:rFonts w:ascii="Times New Roman" w:hAnsi="Times New Roman" w:eastAsia="Calibri" w:cs="Times New Roman"/>
          <w:color w:val="000000"/>
          <w:spacing w:val="-3"/>
          <w:sz w:val="28"/>
          <w:szCs w:val="28"/>
        </w:rPr>
        <w:t xml:space="preserve">урочных). </w:t>
      </w:r>
    </w:p>
    <w:p>
      <w:pPr>
        <w:shd w:val="clear" w:color="auto" w:fill="FFFFFF"/>
        <w:ind w:firstLine="708"/>
        <w:jc w:val="both"/>
        <w:rPr>
          <w:rFonts w:ascii="Times New Roman" w:hAnsi="Times New Roman" w:cs="Times New Roman"/>
          <w:bCs/>
          <w:sz w:val="28"/>
          <w:szCs w:val="28"/>
        </w:rPr>
      </w:pPr>
      <w:r>
        <w:rPr>
          <w:rFonts w:ascii="Times New Roman" w:hAnsi="Times New Roman" w:cs="Times New Roman"/>
          <w:bCs/>
          <w:i/>
          <w:sz w:val="28"/>
          <w:szCs w:val="28"/>
        </w:rPr>
        <w:t xml:space="preserve">Обязательная часть представлена 7 предметными областями, на неё отводится 28 часов; </w:t>
      </w:r>
      <w:r>
        <w:rPr>
          <w:rFonts w:ascii="Times New Roman" w:hAnsi="Times New Roman" w:cs="Times New Roman"/>
          <w:bCs/>
          <w:sz w:val="28"/>
          <w:szCs w:val="28"/>
        </w:rPr>
        <w:t xml:space="preserve">часть, формируемая участниками образовательного процесса, представлена предметом регионального компонента – ОБЖ, и школьного компонента – информатика, художественный труд (проектная деятельность), ритмика. </w:t>
      </w:r>
    </w:p>
    <w:p>
      <w:pPr>
        <w:shd w:val="clear" w:color="auto" w:fill="FFFFFF"/>
        <w:ind w:firstLine="708"/>
        <w:jc w:val="both"/>
        <w:rPr>
          <w:rFonts w:ascii="Times New Roman" w:hAnsi="Times New Roman" w:cs="Times New Roman"/>
          <w:bCs/>
          <w:sz w:val="28"/>
          <w:szCs w:val="28"/>
        </w:rPr>
      </w:pPr>
      <w:r>
        <w:rPr>
          <w:rFonts w:ascii="Times New Roman" w:hAnsi="Times New Roman" w:cs="Times New Roman"/>
          <w:bCs/>
          <w:sz w:val="28"/>
          <w:szCs w:val="28"/>
        </w:rPr>
        <w:t>Максимально допустимая нагрузка (урочная) пятиклассников составляет 32 часа в неделю или 1092 часов в год, в 6 классе – 33 часа или 1126 часов в год, в 7 классе -  35 часов в неделю, в год – 1194 часа. Допускается нелинейное расписание уроков: взаимозаменяемость уроков за счет применения различных видов и форм деятельности  и интеграции уроков.</w:t>
      </w:r>
    </w:p>
    <w:tbl>
      <w:tblPr>
        <w:tblStyle w:val="25"/>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39"/>
        <w:gridCol w:w="1848"/>
        <w:gridCol w:w="1032"/>
        <w:gridCol w:w="364"/>
        <w:gridCol w:w="628"/>
        <w:gridCol w:w="142"/>
        <w:gridCol w:w="850"/>
        <w:gridCol w:w="993"/>
        <w:gridCol w:w="850"/>
        <w:gridCol w:w="804"/>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048" w:type="dxa"/>
            <w:gridSpan w:val="2"/>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rPr>
              <w:t>Предметные области</w:t>
            </w:r>
          </w:p>
        </w:tc>
        <w:tc>
          <w:tcPr>
            <w:tcW w:w="1848"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Учебные</w:t>
            </w:r>
          </w:p>
          <w:p>
            <w:pPr>
              <w:jc w:val="both"/>
              <w:rPr>
                <w:rFonts w:ascii="Times New Roman" w:hAnsi="Times New Roman" w:cs="Times New Roman"/>
                <w:b/>
                <w:bCs/>
                <w:sz w:val="28"/>
                <w:szCs w:val="28"/>
              </w:rPr>
            </w:pPr>
            <w:r>
              <w:rPr>
                <w:rFonts w:ascii="Times New Roman" w:hAnsi="Times New Roman" w:cs="Times New Roman"/>
                <w:b/>
                <w:bCs/>
                <w:sz w:val="28"/>
                <w:szCs w:val="28"/>
              </w:rPr>
              <w:t>предметы</w:t>
            </w:r>
          </w:p>
          <w:p>
            <w:pPr>
              <w:jc w:val="right"/>
              <w:rPr>
                <w:rFonts w:ascii="Times New Roman" w:hAnsi="Times New Roman" w:cs="Times New Roman"/>
                <w:b/>
                <w:bCs/>
                <w:sz w:val="28"/>
                <w:szCs w:val="28"/>
              </w:rPr>
            </w:pPr>
            <w:r>
              <w:rPr>
                <w:rFonts w:ascii="Times New Roman" w:hAnsi="Times New Roman" w:cs="Times New Roman"/>
                <w:b/>
                <w:bCs/>
                <w:sz w:val="28"/>
                <w:szCs w:val="28"/>
              </w:rPr>
              <w:t>Классы</w:t>
            </w:r>
          </w:p>
        </w:tc>
        <w:tc>
          <w:tcPr>
            <w:tcW w:w="3016" w:type="dxa"/>
            <w:gridSpan w:val="5"/>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Количество часов в год</w:t>
            </w:r>
          </w:p>
        </w:tc>
        <w:tc>
          <w:tcPr>
            <w:tcW w:w="2659" w:type="dxa"/>
            <w:gridSpan w:val="4"/>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99" w:hRule="atLeast"/>
          <w:jc w:val="center"/>
        </w:trPr>
        <w:tc>
          <w:tcPr>
            <w:tcW w:w="2048"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8"/>
                <w:szCs w:val="28"/>
              </w:rPr>
            </w:pPr>
          </w:p>
        </w:tc>
        <w:tc>
          <w:tcPr>
            <w:tcW w:w="184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8"/>
                <w:szCs w:val="28"/>
              </w:rPr>
            </w:pPr>
          </w:p>
        </w:tc>
        <w:tc>
          <w:tcPr>
            <w:tcW w:w="139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rPr>
              <w:t>V</w:t>
            </w:r>
          </w:p>
        </w:tc>
        <w:tc>
          <w:tcPr>
            <w:tcW w:w="770"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w:t>
            </w:r>
          </w:p>
        </w:tc>
        <w:tc>
          <w:tcPr>
            <w:tcW w:w="85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VII</w:t>
            </w:r>
          </w:p>
        </w:tc>
        <w:tc>
          <w:tcPr>
            <w:tcW w:w="99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rPr>
              <w:t>V</w:t>
            </w:r>
          </w:p>
        </w:tc>
        <w:tc>
          <w:tcPr>
            <w:tcW w:w="85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w:t>
            </w:r>
          </w:p>
        </w:tc>
        <w:tc>
          <w:tcPr>
            <w:tcW w:w="80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571" w:type="dxa"/>
            <w:gridSpan w:val="1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i/>
                <w:sz w:val="28"/>
                <w:szCs w:val="28"/>
              </w:rPr>
              <w:t>Обязательная часть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30"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Филология</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Русский язык</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170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204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136</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7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Литература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60"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Иностранный язык</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427"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bCs/>
                <w:sz w:val="28"/>
                <w:szCs w:val="28"/>
              </w:rPr>
            </w:pPr>
            <w:r>
              <w:rPr>
                <w:rFonts w:ascii="Times New Roman" w:hAnsi="Times New Roman" w:cs="Times New Roman"/>
                <w:bCs/>
                <w:sz w:val="28"/>
                <w:szCs w:val="28"/>
              </w:rPr>
              <w:t>Математика и информатика</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Математика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170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170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5</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8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Алгебра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01"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Геометрия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8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Информатика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402"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bCs/>
                <w:sz w:val="28"/>
                <w:szCs w:val="28"/>
              </w:rPr>
            </w:pPr>
            <w:r>
              <w:rPr>
                <w:rFonts w:ascii="Times New Roman" w:hAnsi="Times New Roman" w:cs="Times New Roman"/>
                <w:bCs/>
                <w:sz w:val="28"/>
                <w:szCs w:val="28"/>
              </w:rPr>
              <w:t>Общественно-научные предметы</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История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34"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Обществознание</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18"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География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181"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bCs/>
                <w:sz w:val="28"/>
                <w:szCs w:val="28"/>
              </w:rPr>
            </w:pPr>
            <w:r>
              <w:rPr>
                <w:rFonts w:ascii="Times New Roman" w:hAnsi="Times New Roman" w:cs="Times New Roman"/>
                <w:bCs/>
                <w:sz w:val="28"/>
                <w:szCs w:val="28"/>
              </w:rPr>
              <w:t>Естественно-научные предметы</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Физика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1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Химия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51"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Биология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51"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Искусство</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Музыка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1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Изобразительное искусство</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1809"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Технология</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Технология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87"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Физическая культура и ОБЖ</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ОБЖ</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Физическая культура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 xml:space="preserve">Итого </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952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986</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1054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28</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29</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Часть, формируемая участниками образовательного процесса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140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140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140</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4</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4</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ОБЖ</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«Зеленый мир»</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Информатика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Худ.труд</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Ритмика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Практикум по английскому языку</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Математика (Решение задач повышенной сложности )</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Русский язык (Культура речи)</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415" w:hRule="atLeast"/>
          <w:jc w:val="center"/>
        </w:trPr>
        <w:tc>
          <w:tcPr>
            <w:tcW w:w="38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Максимально допустимая нагрузка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1092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1126</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1194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35</w:t>
            </w:r>
          </w:p>
        </w:tc>
      </w:tr>
    </w:tbl>
    <w:p>
      <w:pPr>
        <w:shd w:val="clear" w:color="auto" w:fill="FFFFFF"/>
        <w:jc w:val="center"/>
        <w:rPr>
          <w:rFonts w:ascii="Times New Roman" w:hAnsi="Times New Roman" w:cs="Times New Roman"/>
          <w:b/>
          <w:bCs/>
          <w:sz w:val="28"/>
          <w:szCs w:val="28"/>
        </w:rPr>
      </w:pPr>
      <w:r>
        <w:rPr>
          <w:rFonts w:ascii="Times New Roman" w:hAnsi="Times New Roman" w:cs="Times New Roman"/>
          <w:b/>
          <w:bCs/>
          <w:sz w:val="28"/>
          <w:szCs w:val="28"/>
        </w:rPr>
        <w:t>Внеурочная деятельность</w:t>
      </w:r>
    </w:p>
    <w:tbl>
      <w:tblPr>
        <w:tblStyle w:val="25"/>
        <w:tblW w:w="8550" w:type="dxa"/>
        <w:tblInd w:w="819" w:type="dxa"/>
        <w:tblLayout w:type="fixed"/>
        <w:tblCellMar>
          <w:top w:w="0" w:type="dxa"/>
          <w:left w:w="108" w:type="dxa"/>
          <w:bottom w:w="0" w:type="dxa"/>
          <w:right w:w="108" w:type="dxa"/>
        </w:tblCellMar>
      </w:tblPr>
      <w:tblGrid>
        <w:gridCol w:w="2985"/>
        <w:gridCol w:w="5565"/>
      </w:tblGrid>
      <w:tr>
        <w:tblPrEx>
          <w:tblLayout w:type="fixed"/>
          <w:tblCellMar>
            <w:top w:w="0" w:type="dxa"/>
            <w:left w:w="108" w:type="dxa"/>
            <w:bottom w:w="0" w:type="dxa"/>
            <w:right w:w="108" w:type="dxa"/>
          </w:tblCellMar>
        </w:tblPrEx>
        <w:tc>
          <w:tcPr>
            <w:tcW w:w="2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Направление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b/>
                <w:sz w:val="28"/>
                <w:szCs w:val="28"/>
              </w:rPr>
              <w:t>Тема</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Художественно-эстетическое</w:t>
            </w:r>
          </w:p>
          <w:p>
            <w:pPr>
              <w:jc w:val="cente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Изостудия «Волшебная кисточка»</w:t>
            </w:r>
          </w:p>
        </w:tc>
      </w:tr>
      <w:tr>
        <w:tblPrEx>
          <w:tblLayout w:type="fixed"/>
          <w:tblCellMar>
            <w:top w:w="0" w:type="dxa"/>
            <w:left w:w="108" w:type="dxa"/>
            <w:bottom w:w="0" w:type="dxa"/>
            <w:right w:w="108" w:type="dxa"/>
          </w:tblCellMar>
        </w:tblPrEx>
        <w:tc>
          <w:tcPr>
            <w:tcW w:w="2985" w:type="dxa"/>
            <w:vMerge w:val="continue"/>
            <w:tcBorders>
              <w:left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«Юный гитарист»</w:t>
            </w:r>
          </w:p>
        </w:tc>
      </w:tr>
      <w:tr>
        <w:tblPrEx>
          <w:tblLayout w:type="fixed"/>
        </w:tblPrEx>
        <w:trPr>
          <w:trHeight w:val="277" w:hRule="atLeast"/>
        </w:trPr>
        <w:tc>
          <w:tcPr>
            <w:tcW w:w="2985" w:type="dxa"/>
            <w:vMerge w:val="continue"/>
            <w:tcBorders>
              <w:left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Драматический кружок</w:t>
            </w:r>
          </w:p>
        </w:tc>
      </w:tr>
      <w:tr>
        <w:tblPrEx>
          <w:tblLayout w:type="fixed"/>
          <w:tblCellMar>
            <w:top w:w="0" w:type="dxa"/>
            <w:left w:w="108" w:type="dxa"/>
            <w:bottom w:w="0" w:type="dxa"/>
            <w:right w:w="108" w:type="dxa"/>
          </w:tblCellMar>
        </w:tblPrEx>
        <w:trPr>
          <w:trHeight w:val="277" w:hRule="atLeast"/>
        </w:trPr>
        <w:tc>
          <w:tcPr>
            <w:tcW w:w="2985" w:type="dxa"/>
            <w:vMerge w:val="continue"/>
            <w:tcBorders>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Кружок «Художественное слово»</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Научно-познавательное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«Математическая смекалка»</w:t>
            </w:r>
          </w:p>
        </w:tc>
      </w:tr>
      <w:tr>
        <w:tblPrEx>
          <w:tblLayout w:type="fixed"/>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Фотокиностудия «Юный режиссер»</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Шашки, шахматы</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Социальное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Юный друг полиции</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Волонтерское движение «Дельта»</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Спортивно-оздоровительное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Безопасное колесо</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Футбол</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Легкая атлетика</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Настольный теннис</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Лыжи, коньки</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Проектная деятельность</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НОУ «Интеллект»</w:t>
            </w:r>
          </w:p>
        </w:tc>
      </w:tr>
      <w:tr>
        <w:tblPrEx>
          <w:tblLayout w:type="fixed"/>
        </w:tblPrEx>
        <w:trPr>
          <w:trHeight w:val="165" w:hRule="atLeast"/>
        </w:trPr>
        <w:tc>
          <w:tcPr>
            <w:tcW w:w="2985" w:type="dxa"/>
            <w:vMerge w:val="continue"/>
            <w:tcBorders>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Краеведческий кружок «Родные просторы»</w:t>
            </w:r>
          </w:p>
        </w:tc>
      </w:tr>
    </w:tbl>
    <w:p>
      <w:pPr>
        <w:ind w:left="-567" w:firstLine="360"/>
        <w:jc w:val="both"/>
        <w:rPr>
          <w:rFonts w:ascii="Times New Roman" w:hAnsi="Times New Roman" w:cs="Times New Roman"/>
          <w:sz w:val="28"/>
          <w:szCs w:val="28"/>
        </w:rPr>
      </w:pPr>
      <w:r>
        <w:rPr>
          <w:rFonts w:ascii="Times New Roman" w:hAnsi="Times New Roman" w:cs="Times New Roman"/>
          <w:sz w:val="28"/>
          <w:szCs w:val="28"/>
        </w:rPr>
        <w:t>С 5 по 9 класс русский язык преподается  по  УМК под редакцией С.И.Львовой, В.В.Львова. Преподавание  литературы в 5-7 классах  ведется по программе под редакцией Г.И.Беленького,  в 8-9  - под редакцией А.Г.Кутузова, в центре которой лежит концепция литературного образования на основе творческой деятельности, что способствует решению задач школы. В 5-9 классах включается преподавание краеведческого модуля («Лингвистическое краеведение») в рамки предметов федерального компонента – русский язык и литература. В 7-9 классах вводится курс «Развивайте дар слова», способствующий подготовке учащихся к олимпиадам и ГИА. Таким образом, усиливаются нравственно-этический и культурно-эстетический аспекты. Большее внимание уделяется формированию культуры устной и письменной речи школьников. Английский язык изучают с 5 по 9 класс по УМК М.З.Биболетовой. В 7 классе введен дополнительный час для усиления практической направленности по английскому языку с целью подготовки к ГИА.</w:t>
      </w:r>
    </w:p>
    <w:p>
      <w:pPr>
        <w:ind w:left="-567" w:firstLine="360"/>
        <w:jc w:val="both"/>
        <w:rPr>
          <w:rFonts w:ascii="Times New Roman" w:hAnsi="Times New Roman" w:cs="Times New Roman"/>
          <w:sz w:val="28"/>
          <w:szCs w:val="28"/>
        </w:rPr>
      </w:pPr>
      <w:r>
        <w:rPr>
          <w:rFonts w:ascii="Times New Roman" w:hAnsi="Times New Roman" w:cs="Times New Roman"/>
          <w:sz w:val="28"/>
          <w:szCs w:val="28"/>
        </w:rPr>
        <w:t xml:space="preserve">Математика в 5-6 классах ведется по учебнику Н.Б.Истоминой, алгебра в 7 – 9 классах изучается по УМК под редакцией Мордковича А.Г., геометрия – Атанасяна Л.С.  В 5 – 6 классах за счет </w:t>
      </w:r>
      <w:r>
        <w:rPr>
          <w:rFonts w:ascii="Times New Roman" w:hAnsi="Times New Roman" w:cs="Times New Roman"/>
          <w:bCs/>
          <w:sz w:val="28"/>
          <w:szCs w:val="28"/>
        </w:rPr>
        <w:t>части, формируемой участниками образовательного процесса,</w:t>
      </w:r>
      <w:r>
        <w:rPr>
          <w:rFonts w:ascii="Times New Roman" w:hAnsi="Times New Roman" w:cs="Times New Roman"/>
          <w:b/>
          <w:bCs/>
          <w:sz w:val="28"/>
          <w:szCs w:val="28"/>
        </w:rPr>
        <w:t xml:space="preserve"> </w:t>
      </w:r>
      <w:r>
        <w:rPr>
          <w:rFonts w:ascii="Times New Roman" w:hAnsi="Times New Roman" w:cs="Times New Roman"/>
          <w:sz w:val="28"/>
          <w:szCs w:val="28"/>
        </w:rPr>
        <w:t xml:space="preserve"> вводится  курс информатики, направленный на обеспечение всеобщей компьютерной грамотности. (УМК под редакцией Л.Л.Босовой,  с 8 класса – УМК под редакцией  Н.Д.Угринович). </w:t>
      </w:r>
    </w:p>
    <w:p>
      <w:pPr>
        <w:ind w:left="-567" w:firstLine="360"/>
        <w:jc w:val="both"/>
        <w:rPr>
          <w:rFonts w:ascii="Times New Roman" w:hAnsi="Times New Roman" w:cs="Times New Roman"/>
          <w:sz w:val="28"/>
          <w:szCs w:val="28"/>
        </w:rPr>
      </w:pPr>
      <w:r>
        <w:rPr>
          <w:rFonts w:ascii="Times New Roman" w:hAnsi="Times New Roman" w:cs="Times New Roman"/>
          <w:sz w:val="28"/>
          <w:szCs w:val="28"/>
        </w:rPr>
        <w:t>При проведении уроков информатики и английского языка класс делится на группы при наполняемости 20 человек.</w:t>
      </w:r>
    </w:p>
    <w:p>
      <w:pPr>
        <w:ind w:left="-567" w:firstLine="360"/>
        <w:jc w:val="both"/>
        <w:rPr>
          <w:rFonts w:ascii="Times New Roman" w:hAnsi="Times New Roman" w:cs="Times New Roman"/>
          <w:sz w:val="28"/>
          <w:szCs w:val="28"/>
        </w:rPr>
      </w:pPr>
      <w:r>
        <w:rPr>
          <w:rFonts w:ascii="Times New Roman" w:hAnsi="Times New Roman" w:cs="Times New Roman"/>
          <w:sz w:val="28"/>
          <w:szCs w:val="28"/>
        </w:rPr>
        <w:t>Биология с 5 по 9 класс изучается по УМК Пасечника В.В., в 6 классе – как интегрированный курс, включающий  изучение региональной биологии по программе и учебникам «Зеленый мир». Физика – с 7 класса по УМК под редакцией Н.С.Пурышевой,  химия – с 8 класса по программе Габриеляна О.С. Изучению каждого предмета отводится по 2 часа. На уроках этого цикла продолжается формирование представлений о единстве и многообразии свойств неживой и живой природы, знаний об окружающем мире. Эти предметы способствуют приобретению навыков применения достижений науки в практической деятельности.</w:t>
      </w:r>
    </w:p>
    <w:p>
      <w:pPr>
        <w:pStyle w:val="45"/>
        <w:spacing w:line="276" w:lineRule="auto"/>
        <w:ind w:left="-567" w:firstLine="360"/>
        <w:jc w:val="both"/>
        <w:rPr>
          <w:sz w:val="28"/>
          <w:szCs w:val="28"/>
        </w:rPr>
      </w:pPr>
      <w:r>
        <w:rPr>
          <w:sz w:val="28"/>
          <w:szCs w:val="28"/>
        </w:rPr>
        <w:t xml:space="preserve">География в 5 -7 классах изучается по УМК под редакцией Домогацких Е.М.,  в 8-9 – Алексеева А.И. Обществознание изучается с 5  класса по учебникам  под редакцией Л.Н.Боголюбова. Преподавание истории в 5-7 классах ведется по учебникам В.И.Уколовой, Л.П.Маринович, в 8-9 - Данилова А.А., Косулиной Л.Г.  Историческое краеведение интегрируется в предмет «История России», введена  в 8 классе  «Региональная экология», в  9 - «География Забайкальского края». Предметы этого цикла формируют систему знаний об истории человеческого общества, месте в ней России, воспитывают гражданина и патриота своей страны. Обществоведение приобщает учащихся к гражданской культуре, освоению начал правовых, социологических, экономических знаний, создающих возможность для освоения молодыми основных социальных отношений умения отстаивать свои права, воспитание толерантности, умения вести диалог. </w:t>
      </w:r>
    </w:p>
    <w:p>
      <w:pPr>
        <w:ind w:left="-567" w:firstLine="360"/>
        <w:jc w:val="both"/>
        <w:rPr>
          <w:rFonts w:ascii="Times New Roman" w:hAnsi="Times New Roman" w:cs="Times New Roman"/>
          <w:sz w:val="28"/>
          <w:szCs w:val="28"/>
        </w:rPr>
      </w:pPr>
      <w:r>
        <w:rPr>
          <w:rFonts w:ascii="Times New Roman" w:hAnsi="Times New Roman" w:cs="Times New Roman"/>
          <w:sz w:val="28"/>
          <w:szCs w:val="28"/>
        </w:rPr>
        <w:t xml:space="preserve"> Искусство в 5-9 классах представлено предметами: изобразительное искусство, музыка. Введены в 5 - 7 классах  занятия по желанию учащихся  и их родителей – «Художественный труд» и «Ритмика», способствующие развитию творческих способностей учащихся, так как подростковый возраст является сенситивным именно в этом направлении: формирование двигательных умений, координации и ловкости, умений творить руками.   </w:t>
      </w:r>
    </w:p>
    <w:p>
      <w:pPr>
        <w:ind w:left="-567" w:firstLine="360"/>
        <w:jc w:val="both"/>
        <w:rPr>
          <w:rFonts w:ascii="Times New Roman" w:hAnsi="Times New Roman" w:cs="Times New Roman"/>
          <w:sz w:val="28"/>
          <w:szCs w:val="28"/>
        </w:rPr>
      </w:pPr>
      <w:r>
        <w:rPr>
          <w:rFonts w:ascii="Times New Roman" w:hAnsi="Times New Roman" w:cs="Times New Roman"/>
          <w:sz w:val="28"/>
          <w:szCs w:val="28"/>
        </w:rPr>
        <w:t>Технологию учащиеся изучают    с 5 по 8 класс: в 5-6 – по  2 часа, в 7- 8 – 1 час, и один час в 8 классе добавлен на изучение  основ столярного и швейного дела, как социализирующих   курсов, которые предусматривают практическое ознакомление с профессией. Для изучения предмета классы делятся на группы по гендерному признаку.</w:t>
      </w:r>
    </w:p>
    <w:p>
      <w:pPr>
        <w:ind w:left="-567" w:firstLine="360"/>
        <w:jc w:val="both"/>
        <w:rPr>
          <w:rFonts w:ascii="Times New Roman" w:hAnsi="Times New Roman" w:cs="Times New Roman"/>
          <w:sz w:val="28"/>
          <w:szCs w:val="28"/>
        </w:rPr>
      </w:pPr>
      <w:r>
        <w:rPr>
          <w:rFonts w:ascii="Times New Roman" w:hAnsi="Times New Roman" w:cs="Times New Roman"/>
          <w:sz w:val="28"/>
          <w:szCs w:val="28"/>
        </w:rPr>
        <w:t>3 часа физкультуры  способствуют становлению здоровьесберегающих факторов. Содержание строится с учетом изменения физических особенностей и возможностей учащихся.  Курс ОБЖ введен в  5 -6 классах из части, формируемой участниками ОП, формирует у учащихся знания и умения оптимального поведения в экстремальных ситуациях, включает отдельные сведения о безопасности.</w:t>
      </w:r>
    </w:p>
    <w:p>
      <w:pPr>
        <w:ind w:left="-567" w:firstLine="360"/>
        <w:jc w:val="both"/>
        <w:rPr>
          <w:rFonts w:ascii="Times New Roman" w:hAnsi="Times New Roman" w:cs="Times New Roman"/>
          <w:sz w:val="28"/>
          <w:szCs w:val="28"/>
        </w:rPr>
      </w:pPr>
      <w:r>
        <w:rPr>
          <w:rFonts w:ascii="Times New Roman" w:hAnsi="Times New Roman" w:cs="Times New Roman"/>
          <w:sz w:val="28"/>
          <w:szCs w:val="28"/>
        </w:rPr>
        <w:t xml:space="preserve">В 8-9 классе 3 часа отводятся на организацию предпрофильной подготовки обучающихся: на основании выбора учеников определены групповые занятия спецкурсов. Для расширения возможностей социализации учащихся, обеспечения преемственности между общим и профессиональным образованием определены курсы: «Мой выбор», столярное дело, швейное дело,  «Выбор профессии», предполагающий практическое  ознакомление с различными профессиями и прохождение социальной практики учащимися 9 классов на предприятиях села (ФАП, Администрация  поселения, детсад, ДЭУ, ОАО «Нефтемаркет», МЧС)  делится на 4 спецкурса: «Человек и медицина», «Педагогика», «Работник железнодорожного транспорта», «Работник ДЭУ». Для углубления знаний по предметам и с целью подготовки учащихся к олимпиадам организуется в 8 классах – элективный курс «Решение олимпиадных задач» (математика), «Развивайте дар слова!».  </w:t>
      </w:r>
      <w:r>
        <w:rPr>
          <w:rFonts w:ascii="Times New Roman" w:hAnsi="Times New Roman" w:cs="Times New Roman"/>
          <w:color w:val="000000"/>
          <w:sz w:val="28"/>
          <w:szCs w:val="28"/>
        </w:rPr>
        <w:t xml:space="preserve">Введение    курсов  по  предметам  «Русский  язык»,  «Математика»,  объясняется  обязательностью  государственной  (итоговой)  аттестации  по  русскому  языку  и  математике. Введение    курсов  по  предметам   «Региональная Экология»,  «География Забайкальского края»  обусловлено краеведческой  работой  с  учащимися. </w:t>
      </w:r>
    </w:p>
    <w:p>
      <w:pPr>
        <w:ind w:left="-567" w:firstLine="425"/>
        <w:jc w:val="both"/>
        <w:rPr>
          <w:rFonts w:ascii="Times New Roman" w:hAnsi="Times New Roman" w:cs="Times New Roman"/>
          <w:b/>
          <w:bCs/>
          <w:sz w:val="28"/>
          <w:szCs w:val="28"/>
        </w:rPr>
      </w:pPr>
      <w:r>
        <w:rPr>
          <w:rFonts w:ascii="Times New Roman" w:hAnsi="Times New Roman" w:cs="Times New Roman"/>
          <w:sz w:val="28"/>
          <w:szCs w:val="28"/>
        </w:rPr>
        <w:t>Для реализации  образования на третьем уровне созданы необходимые условия: учителя повышают квалификацию в КИПКРО согласно графику, имеют 2 квалификационную категорию  - 3 учителя, 1-ую – 3, высшую – 7.  Обеспеченность учебниками в 5-7 классах составляет 100 %.  Материально-техническое и информационное оснащение ОП: учащиеся основной школы занимаются в 12 учебных кабинетах, во всех оборудованы стационарные автоматизированные рабочие места учителей, в 2 – мобильное. Работает две интерактивных доски, 7 мультимедийных проекторов,  учащиеся основной школы имеют возможность заниматься на 20 компьютерах, т.е. на один компьютер приходится 5 учащихся. Имеется выход в Интернет. Полностью оборудованы кабинеты географии, информатики,  физики и химии. Кабинет русского языка и литературы обеспечен справочной и художественной литературой, имеется электронная библиотека.</w:t>
      </w:r>
    </w:p>
    <w:tbl>
      <w:tblPr>
        <w:tblStyle w:val="25"/>
        <w:tblpPr w:leftFromText="180" w:rightFromText="180" w:bottomFromText="200" w:vertAnchor="text" w:horzAnchor="margin" w:tblpY="3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2268"/>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Предметы/классы</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Федеральный компонент</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sz w:val="28"/>
                <w:szCs w:val="28"/>
              </w:rPr>
            </w:pP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Информатика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История</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География</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Биология</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Химия</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Физика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Музыка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ИЗО</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Физкультура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Технология </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ОБЖ</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shd w:val="clear" w:color="auto" w:fill="B3B3B3"/>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w:t>
            </w:r>
          </w:p>
        </w:tc>
        <w:tc>
          <w:tcPr>
            <w:tcW w:w="2268" w:type="dxa"/>
            <w:tcBorders>
              <w:top w:val="single" w:color="auto" w:sz="4" w:space="0"/>
              <w:left w:val="single" w:color="auto" w:sz="4" w:space="0"/>
              <w:bottom w:val="single" w:color="auto" w:sz="4" w:space="0"/>
              <w:right w:val="single" w:color="auto" w:sz="4" w:space="0"/>
            </w:tcBorders>
            <w:shd w:val="clear" w:color="auto" w:fill="B3B3B3"/>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2410" w:type="dxa"/>
            <w:tcBorders>
              <w:top w:val="single" w:color="auto" w:sz="4" w:space="0"/>
              <w:left w:val="single" w:color="auto" w:sz="4" w:space="0"/>
              <w:bottom w:val="single" w:color="auto" w:sz="4" w:space="0"/>
              <w:right w:val="single" w:color="auto" w:sz="4" w:space="0"/>
            </w:tcBorders>
            <w:shd w:val="clear" w:color="auto" w:fill="B3B3B3"/>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shd w:val="clear" w:color="auto" w:fill="B3B3B3"/>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Компонент ОУ</w:t>
            </w:r>
          </w:p>
        </w:tc>
        <w:tc>
          <w:tcPr>
            <w:tcW w:w="2268" w:type="dxa"/>
            <w:tcBorders>
              <w:top w:val="single" w:color="auto" w:sz="4" w:space="0"/>
              <w:left w:val="single" w:color="auto" w:sz="4" w:space="0"/>
              <w:bottom w:val="single" w:color="auto" w:sz="4" w:space="0"/>
              <w:right w:val="single" w:color="auto" w:sz="4" w:space="0"/>
            </w:tcBorders>
            <w:shd w:val="clear" w:color="auto" w:fill="B3B3B3"/>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410" w:type="dxa"/>
            <w:tcBorders>
              <w:top w:val="single" w:color="auto" w:sz="4" w:space="0"/>
              <w:left w:val="single" w:color="auto" w:sz="4" w:space="0"/>
              <w:bottom w:val="single" w:color="auto" w:sz="4" w:space="0"/>
              <w:right w:val="single" w:color="auto" w:sz="4" w:space="0"/>
            </w:tcBorders>
            <w:shd w:val="clear" w:color="auto" w:fill="B3B3B3"/>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ОБЖ</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Региональная экология</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Художественный труд</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Ритмика</w:t>
            </w:r>
          </w:p>
        </w:tc>
        <w:tc>
          <w:tcPr>
            <w:tcW w:w="2268"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Информатика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География Забайкальского края</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Подготовка к ОГЭ по математике </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Подготовка к ОГЭ по русскому языку </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Выбор профессии</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Мой выбор </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Столярное дело</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Швейное дело</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46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Социальная практика</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p>
        </w:tc>
        <w:tc>
          <w:tcPr>
            <w:tcW w:w="241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4" w:type="dxa"/>
            <w:tcBorders>
              <w:top w:val="single" w:color="auto" w:sz="4" w:space="0"/>
              <w:left w:val="single" w:color="auto" w:sz="4" w:space="0"/>
              <w:bottom w:val="single" w:color="auto" w:sz="4" w:space="0"/>
              <w:right w:val="single" w:color="auto" w:sz="4" w:space="0"/>
            </w:tcBorders>
            <w:shd w:val="clear" w:color="auto" w:fill="B3B3B3"/>
          </w:tcPr>
          <w:p>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Нагрузка учащихся </w:t>
            </w:r>
          </w:p>
        </w:tc>
        <w:tc>
          <w:tcPr>
            <w:tcW w:w="2268"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36</w:t>
            </w:r>
          </w:p>
        </w:tc>
        <w:tc>
          <w:tcPr>
            <w:tcW w:w="2410"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36</w:t>
            </w:r>
          </w:p>
        </w:tc>
      </w:tr>
    </w:tbl>
    <w:p>
      <w:pP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sz w:val="28"/>
          <w:szCs w:val="28"/>
        </w:rPr>
        <w:t>Четвертый уровень –среднее общее  образование.</w:t>
      </w:r>
    </w:p>
    <w:p>
      <w:pPr>
        <w:ind w:firstLine="357"/>
        <w:jc w:val="both"/>
        <w:rPr>
          <w:rFonts w:ascii="Times New Roman" w:hAnsi="Times New Roman" w:cs="Times New Roman"/>
          <w:b/>
          <w:bCs/>
          <w:sz w:val="28"/>
          <w:szCs w:val="28"/>
        </w:rPr>
      </w:pPr>
      <w:r>
        <w:rPr>
          <w:rFonts w:ascii="Times New Roman" w:hAnsi="Times New Roman" w:cs="Times New Roman"/>
          <w:sz w:val="28"/>
          <w:szCs w:val="28"/>
        </w:rPr>
        <w:t>Введение на четвертом уровне среднего общего образования двухуровневого федерального компонента государственного образовательного стандарта предполагает построение в школе своей модели организации обучения старшеклассников, которая основывается</w:t>
      </w:r>
      <w:r>
        <w:rPr>
          <w:rFonts w:ascii="Times New Roman" w:hAnsi="Times New Roman" w:cs="Times New Roman"/>
          <w:b/>
          <w:bCs/>
          <w:sz w:val="28"/>
          <w:szCs w:val="28"/>
        </w:rPr>
        <w:t xml:space="preserve"> </w:t>
      </w:r>
      <w:r>
        <w:rPr>
          <w:rFonts w:ascii="Times New Roman" w:hAnsi="Times New Roman" w:cs="Times New Roman"/>
          <w:sz w:val="28"/>
          <w:szCs w:val="28"/>
        </w:rPr>
        <w:t>на базе  общеобразовательной подготовки с учётом потребностей, склонностей, способностей и познавательных интересов учащихся, с учетом кадровых, материально – технических ресурсов. Переход к профильному обучению позволяет:</w:t>
      </w:r>
    </w:p>
    <w:p>
      <w:pPr>
        <w:ind w:firstLine="357"/>
        <w:jc w:val="both"/>
        <w:rPr>
          <w:rFonts w:ascii="Times New Roman" w:hAnsi="Times New Roman" w:cs="Times New Roman"/>
          <w:sz w:val="28"/>
          <w:szCs w:val="28"/>
        </w:rPr>
      </w:pPr>
      <w:r>
        <w:rPr>
          <w:rFonts w:ascii="Times New Roman" w:hAnsi="Times New Roman" w:cs="Times New Roman"/>
          <w:sz w:val="28"/>
          <w:szCs w:val="28"/>
        </w:rPr>
        <w:t>- создать условия для дифференциации содержания обучения старшеклассников;</w:t>
      </w:r>
    </w:p>
    <w:p>
      <w:pPr>
        <w:ind w:firstLine="357"/>
        <w:jc w:val="both"/>
        <w:rPr>
          <w:rFonts w:ascii="Times New Roman" w:hAnsi="Times New Roman" w:cs="Times New Roman"/>
          <w:sz w:val="28"/>
          <w:szCs w:val="28"/>
        </w:rPr>
      </w:pPr>
      <w:r>
        <w:rPr>
          <w:rFonts w:ascii="Times New Roman" w:hAnsi="Times New Roman" w:cs="Times New Roman"/>
          <w:sz w:val="28"/>
          <w:szCs w:val="28"/>
        </w:rPr>
        <w:t>- обеспечить углубленное изучение отдельных учебных предметов;</w:t>
      </w:r>
    </w:p>
    <w:p>
      <w:pPr>
        <w:ind w:firstLine="357"/>
        <w:jc w:val="both"/>
        <w:rPr>
          <w:rFonts w:ascii="Times New Roman" w:hAnsi="Times New Roman" w:cs="Times New Roman"/>
          <w:sz w:val="28"/>
          <w:szCs w:val="28"/>
        </w:rPr>
      </w:pPr>
      <w:r>
        <w:rPr>
          <w:rFonts w:ascii="Times New Roman" w:hAnsi="Times New Roman" w:cs="Times New Roman"/>
          <w:sz w:val="28"/>
          <w:szCs w:val="28"/>
        </w:rPr>
        <w:t>- установить равный доступ к полноценному образованию разным категориям обучающихся, расширить возможность их социализации;</w:t>
      </w:r>
    </w:p>
    <w:p>
      <w:pPr>
        <w:ind w:firstLine="357"/>
        <w:jc w:val="both"/>
        <w:rPr>
          <w:rFonts w:ascii="Times New Roman" w:hAnsi="Times New Roman" w:cs="Times New Roman"/>
          <w:sz w:val="28"/>
          <w:szCs w:val="28"/>
        </w:rPr>
      </w:pPr>
      <w:r>
        <w:rPr>
          <w:rFonts w:ascii="Times New Roman" w:hAnsi="Times New Roman" w:cs="Times New Roman"/>
          <w:sz w:val="28"/>
          <w:szCs w:val="28"/>
        </w:rPr>
        <w:t>- обеспечить преемственность между общим и профессиональным образованием.</w:t>
      </w:r>
    </w:p>
    <w:p>
      <w:pPr>
        <w:ind w:right="-2"/>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Использование индивидуальных учебных планов позволит реализовать различные образовательные потребности  обучающихся.</w:t>
      </w:r>
      <w:r>
        <w:rPr>
          <w:rFonts w:ascii="Times New Roman" w:hAnsi="Times New Roman" w:cs="Times New Roman"/>
          <w:b/>
          <w:sz w:val="28"/>
          <w:szCs w:val="28"/>
        </w:rPr>
        <w:t xml:space="preserve"> </w:t>
      </w:r>
    </w:p>
    <w:p>
      <w:pPr>
        <w:ind w:firstLine="360"/>
        <w:jc w:val="both"/>
        <w:rPr>
          <w:rFonts w:ascii="Times New Roman" w:hAnsi="Times New Roman" w:cs="Times New Roman"/>
          <w:sz w:val="28"/>
          <w:szCs w:val="28"/>
        </w:rPr>
      </w:pPr>
      <w:r>
        <w:rPr>
          <w:rFonts w:ascii="Times New Roman" w:hAnsi="Times New Roman" w:cs="Times New Roman"/>
          <w:sz w:val="28"/>
          <w:szCs w:val="28"/>
        </w:rPr>
        <w:t>Обязательными базовыми общеобразовательными учебными предметами являются: «Русский язык», «Литература», «Английский язык», «Математика», «Информатика», «ОБЖ», «МХК», «География»,  «История», «Физическая культура», «Обществознание», технология. Естествознание представлено тремя учебными предметами естественно - научного цикла - «Физика», «Химия» и        «Биология». Базовые курсы предназначены для завершения образования учащихся в области базовых компетенций, их содержание определяется стандартами базового образования для старшей ступени школы</w:t>
      </w:r>
    </w:p>
    <w:p>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На основе запросов учеников и родителей 11 класс определен как профильный социально-правового  направления. Предметами профильного уровня, определяющими специализацию социально-правового  профиля, являются обществознание и право; Эти предметы преподаются  на основе  программ и учебников профильных курсов: на изучение права определено по 2 часа, обществознание – добавлен 1 час. до профильного уровня. Профильные курсы  предназначены для расширения и углубления знаний учащихся в данной области образования, они призваны обеспечить преемственность со следующей ступенью образования (среднего или высшего профессионального). В 10 классе обучение осуществляется по  индивидуальным учебным планам, в которых учащиеся отражают свой выбор профильного предмета (биология– добавляется 2 часа за счет школьного компонента). </w:t>
      </w:r>
    </w:p>
    <w:p>
      <w:pPr>
        <w:spacing w:after="0"/>
        <w:ind w:firstLine="424"/>
        <w:jc w:val="both"/>
        <w:rPr>
          <w:rFonts w:ascii="Times New Roman" w:hAnsi="Times New Roman" w:cs="Times New Roman"/>
          <w:sz w:val="28"/>
          <w:szCs w:val="28"/>
        </w:rPr>
      </w:pPr>
      <w:r>
        <w:rPr>
          <w:rFonts w:ascii="Times New Roman" w:hAnsi="Times New Roman" w:cs="Times New Roman"/>
          <w:sz w:val="28"/>
          <w:szCs w:val="28"/>
        </w:rPr>
        <w:t>Учебный план дополняется элективными курсами для подготовки к ЕГЭ : практикумы по написанию выпускного сочинения,  русскому языку, математике (1 час – базовый уровень, 1 час – решение заданий профильного уровня),  информатике, экономике. Занятия по подготовке выпускного сочинения проводятся в первом полугодии и их посещают одновременно десятиклассники и одиннадцатиклассники. Также занятия в разновозрастной группе проводятся по решению заданий профильного уровня по математике.</w:t>
      </w:r>
    </w:p>
    <w:p>
      <w:pPr>
        <w:spacing w:after="0"/>
        <w:ind w:firstLine="424"/>
        <w:jc w:val="both"/>
        <w:rPr>
          <w:rFonts w:ascii="Times New Roman" w:hAnsi="Times New Roman" w:cs="Times New Roman"/>
          <w:sz w:val="28"/>
          <w:szCs w:val="28"/>
        </w:rPr>
      </w:pPr>
      <w:r>
        <w:rPr>
          <w:rFonts w:ascii="Times New Roman" w:hAnsi="Times New Roman" w:cs="Times New Roman"/>
          <w:sz w:val="28"/>
          <w:szCs w:val="28"/>
        </w:rPr>
        <w:t xml:space="preserve"> В индивидуальных учебных планах учащихся предусмотрено время для занятий проектной и исследовательской деятельностью. С целью укрепления и сохранения здоровья школьников,  необходимости подготовки юношей к воинской службе  в школьный компонент учебного плана добавлены курсы «Основы военной службы» и «Основы ЗОЖ».</w:t>
      </w:r>
    </w:p>
    <w:p>
      <w:pPr>
        <w:ind w:firstLine="424"/>
        <w:jc w:val="both"/>
        <w:rPr>
          <w:rFonts w:ascii="Times New Roman" w:hAnsi="Times New Roman" w:cs="Times New Roman"/>
          <w:sz w:val="28"/>
          <w:szCs w:val="28"/>
        </w:rPr>
      </w:pPr>
      <w:r>
        <w:rPr>
          <w:rFonts w:ascii="Times New Roman" w:hAnsi="Times New Roman" w:cs="Times New Roman"/>
          <w:sz w:val="28"/>
          <w:szCs w:val="28"/>
        </w:rPr>
        <w:t xml:space="preserve">Максимальная нагрузка учащегося в 10-11 классах составляет 37 часов, что отражено в индивидуальном учебном плане каждым учеником. </w:t>
      </w:r>
    </w:p>
    <w:p>
      <w:pPr>
        <w:ind w:firstLine="424"/>
        <w:jc w:val="both"/>
        <w:rPr>
          <w:rFonts w:ascii="Times New Roman" w:hAnsi="Times New Roman" w:cs="Times New Roman"/>
          <w:sz w:val="28"/>
          <w:szCs w:val="28"/>
        </w:rPr>
      </w:pPr>
      <w:r>
        <w:rPr>
          <w:rFonts w:ascii="Times New Roman" w:hAnsi="Times New Roman" w:cs="Times New Roman"/>
          <w:sz w:val="28"/>
          <w:szCs w:val="28"/>
        </w:rPr>
        <w:t>Для реализации   профильного образования на четвертом уровне созданы необходимые условия: учителя повышают квалификацию в ЗабКИПКРО согласно графику; обеспеченность учебниками  и методическими пособиями составляет 100 %, учителя и ученики имеют возможность работать с электронной библиотекой и Интернет-ресурсами.</w:t>
      </w:r>
    </w:p>
    <w:p>
      <w:pPr>
        <w:jc w:val="center"/>
        <w:rPr>
          <w:rFonts w:ascii="Times New Roman" w:hAnsi="Times New Roman" w:cs="Times New Roman"/>
          <w:b/>
          <w:sz w:val="28"/>
          <w:szCs w:val="28"/>
        </w:rPr>
      </w:pPr>
      <w:r>
        <w:rPr>
          <w:rFonts w:ascii="Times New Roman" w:hAnsi="Times New Roman" w:cs="Times New Roman"/>
          <w:b/>
          <w:sz w:val="28"/>
          <w:szCs w:val="28"/>
        </w:rPr>
        <w:t xml:space="preserve">Учебный план МБОУ Досатуйской  СОШ   10 - 11классов – </w:t>
      </w:r>
    </w:p>
    <w:tbl>
      <w:tblPr>
        <w:tblStyle w:val="25"/>
        <w:tblW w:w="960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6"/>
        <w:gridCol w:w="2509"/>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8" w:hRule="atLeast"/>
        </w:trPr>
        <w:tc>
          <w:tcPr>
            <w:tcW w:w="429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p>
        </w:tc>
        <w:tc>
          <w:tcPr>
            <w:tcW w:w="2509" w:type="dxa"/>
            <w:tcBorders>
              <w:top w:val="single" w:color="auto" w:sz="4" w:space="0"/>
              <w:left w:val="single" w:color="auto" w:sz="4" w:space="0"/>
              <w:bottom w:val="single" w:color="auto" w:sz="4" w:space="0"/>
              <w:right w:val="single" w:color="auto" w:sz="4" w:space="0"/>
            </w:tcBorders>
            <w:shd w:val="clear" w:color="auto" w:fill="FFFFFF"/>
          </w:tcPr>
          <w:p>
            <w:pPr>
              <w:ind w:left="-305" w:firstLine="305"/>
              <w:jc w:val="center"/>
              <w:rPr>
                <w:rFonts w:ascii="Times New Roman" w:hAnsi="Times New Roman" w:cs="Times New Roman"/>
                <w:sz w:val="28"/>
                <w:szCs w:val="28"/>
              </w:rPr>
            </w:pPr>
            <w:r>
              <w:rPr>
                <w:rFonts w:ascii="Times New Roman" w:hAnsi="Times New Roman" w:cs="Times New Roman"/>
                <w:sz w:val="28"/>
                <w:szCs w:val="28"/>
              </w:rPr>
              <w:t>10 –</w:t>
            </w:r>
          </w:p>
          <w:p>
            <w:pPr>
              <w:ind w:left="-305" w:firstLine="305"/>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ИУП</w:t>
            </w:r>
          </w:p>
        </w:tc>
        <w:tc>
          <w:tcPr>
            <w:tcW w:w="2799" w:type="dxa"/>
            <w:tcBorders>
              <w:top w:val="single" w:color="auto" w:sz="4" w:space="0"/>
              <w:left w:val="single" w:color="auto" w:sz="4" w:space="0"/>
              <w:bottom w:val="single" w:color="auto" w:sz="4" w:space="0"/>
              <w:right w:val="single" w:color="auto" w:sz="4" w:space="0"/>
            </w:tcBorders>
            <w:shd w:val="clear" w:color="auto" w:fill="FFFFFF"/>
          </w:tcPr>
          <w:p>
            <w:pPr>
              <w:tabs>
                <w:tab w:val="center" w:pos="1433"/>
              </w:tabs>
              <w:spacing w:after="0"/>
              <w:ind w:left="284"/>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p>
          <w:p>
            <w:pPr>
              <w:ind w:left="284"/>
              <w:jc w:val="both"/>
              <w:rPr>
                <w:rFonts w:ascii="Times New Roman" w:hAnsi="Times New Roman" w:cs="Times New Roman"/>
                <w:sz w:val="28"/>
                <w:szCs w:val="28"/>
              </w:rPr>
            </w:pPr>
            <w:r>
              <w:rPr>
                <w:rFonts w:ascii="Times New Roman" w:hAnsi="Times New Roman" w:cs="Times New Roman"/>
                <w:b/>
                <w:sz w:val="28"/>
                <w:szCs w:val="28"/>
              </w:rPr>
              <w:t>(социально-правовой профиль)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4296" w:type="dxa"/>
            <w:tcBorders>
              <w:top w:val="single" w:color="auto" w:sz="4" w:space="0"/>
              <w:left w:val="single" w:color="auto" w:sz="4" w:space="0"/>
              <w:bottom w:val="single" w:color="auto" w:sz="4" w:space="0"/>
              <w:right w:val="single" w:color="auto" w:sz="4" w:space="0"/>
            </w:tcBorders>
            <w:shd w:val="clear" w:color="auto" w:fill="A6A6A6"/>
          </w:tcPr>
          <w:p>
            <w:pPr>
              <w:jc w:val="center"/>
              <w:rPr>
                <w:rFonts w:ascii="Times New Roman" w:hAnsi="Times New Roman" w:cs="Times New Roman"/>
                <w:b/>
                <w:sz w:val="28"/>
                <w:szCs w:val="28"/>
              </w:rPr>
            </w:pPr>
            <w:r>
              <w:rPr>
                <w:rFonts w:ascii="Times New Roman" w:hAnsi="Times New Roman" w:cs="Times New Roman"/>
                <w:b/>
                <w:sz w:val="28"/>
                <w:szCs w:val="28"/>
              </w:rPr>
              <w:t>Предметы федерального компонента на базовом уровне</w:t>
            </w:r>
          </w:p>
        </w:tc>
        <w:tc>
          <w:tcPr>
            <w:tcW w:w="2509" w:type="dxa"/>
            <w:tcBorders>
              <w:top w:val="single" w:color="auto" w:sz="4" w:space="0"/>
              <w:left w:val="single" w:color="auto" w:sz="4" w:space="0"/>
              <w:bottom w:val="single" w:color="auto" w:sz="4" w:space="0"/>
              <w:right w:val="single" w:color="auto" w:sz="4" w:space="0"/>
            </w:tcBorders>
            <w:shd w:val="clear" w:color="auto" w:fill="A6A6A6"/>
          </w:tcPr>
          <w:p>
            <w:pPr>
              <w:ind w:left="-305" w:firstLine="305"/>
              <w:jc w:val="center"/>
              <w:rPr>
                <w:rFonts w:ascii="Times New Roman" w:hAnsi="Times New Roman" w:cs="Times New Roman"/>
                <w:sz w:val="28"/>
                <w:szCs w:val="28"/>
              </w:rPr>
            </w:pPr>
          </w:p>
        </w:tc>
        <w:tc>
          <w:tcPr>
            <w:tcW w:w="2799" w:type="dxa"/>
            <w:tcBorders>
              <w:top w:val="single" w:color="auto" w:sz="4" w:space="0"/>
              <w:left w:val="single" w:color="auto" w:sz="4" w:space="0"/>
              <w:bottom w:val="single" w:color="auto" w:sz="4" w:space="0"/>
              <w:right w:val="single" w:color="auto" w:sz="4" w:space="0"/>
            </w:tcBorders>
            <w:shd w:val="clear" w:color="auto" w:fill="A6A6A6"/>
          </w:tcPr>
          <w:p>
            <w:pPr>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Литература</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Информатика</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История</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География</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Биология</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Химия</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Физика</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МХК</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Физкультура</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 xml:space="preserve">Технология </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ОБЖ</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Итого</w:t>
            </w:r>
          </w:p>
        </w:tc>
        <w:tc>
          <w:tcPr>
            <w:tcW w:w="2509"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25</w:t>
            </w:r>
          </w:p>
        </w:tc>
        <w:tc>
          <w:tcPr>
            <w:tcW w:w="2799"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A5A5A5" w:themeFill="background1" w:themeFillShade="A6"/>
          </w:tcPr>
          <w:p>
            <w:pPr>
              <w:jc w:val="center"/>
              <w:rPr>
                <w:rFonts w:ascii="Times New Roman" w:hAnsi="Times New Roman" w:cs="Times New Roman"/>
                <w:b/>
                <w:i/>
                <w:sz w:val="28"/>
                <w:szCs w:val="28"/>
              </w:rPr>
            </w:pPr>
            <w:r>
              <w:rPr>
                <w:rFonts w:ascii="Times New Roman" w:hAnsi="Times New Roman" w:cs="Times New Roman"/>
                <w:b/>
                <w:i/>
                <w:sz w:val="28"/>
                <w:szCs w:val="28"/>
              </w:rPr>
              <w:t>Предметы на профильном уровне</w:t>
            </w:r>
          </w:p>
        </w:tc>
        <w:tc>
          <w:tcPr>
            <w:tcW w:w="2509" w:type="dxa"/>
            <w:tcBorders>
              <w:top w:val="single" w:color="auto" w:sz="4" w:space="0"/>
              <w:left w:val="single" w:color="auto" w:sz="4" w:space="0"/>
              <w:bottom w:val="single" w:color="auto" w:sz="4" w:space="0"/>
              <w:right w:val="single" w:color="auto" w:sz="4" w:space="0"/>
            </w:tcBorders>
            <w:shd w:val="clear" w:color="auto" w:fill="A5A5A5" w:themeFill="background1" w:themeFillShade="A6"/>
          </w:tcPr>
          <w:p>
            <w:pPr>
              <w:rPr>
                <w:rFonts w:ascii="Times New Roman" w:hAnsi="Times New Roman" w:cs="Times New Roman"/>
                <w:sz w:val="28"/>
                <w:szCs w:val="28"/>
              </w:rPr>
            </w:pPr>
          </w:p>
        </w:tc>
        <w:tc>
          <w:tcPr>
            <w:tcW w:w="2799" w:type="dxa"/>
            <w:tcBorders>
              <w:top w:val="single" w:color="auto" w:sz="4" w:space="0"/>
              <w:left w:val="single" w:color="auto" w:sz="4" w:space="0"/>
              <w:bottom w:val="single" w:color="auto" w:sz="4" w:space="0"/>
              <w:right w:val="single" w:color="auto" w:sz="4" w:space="0"/>
            </w:tcBorders>
            <w:shd w:val="clear" w:color="auto" w:fill="A5A5A5" w:themeFill="background1" w:themeFillShade="A6"/>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i/>
                <w:sz w:val="28"/>
                <w:szCs w:val="28"/>
              </w:rPr>
            </w:pPr>
            <w:r>
              <w:rPr>
                <w:rFonts w:ascii="Times New Roman" w:hAnsi="Times New Roman" w:cs="Times New Roman"/>
                <w:i/>
                <w:sz w:val="28"/>
                <w:szCs w:val="28"/>
              </w:rPr>
              <w:t xml:space="preserve">Обществознание  </w:t>
            </w:r>
          </w:p>
        </w:tc>
        <w:tc>
          <w:tcPr>
            <w:tcW w:w="2509"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2799"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r>
              <w:rPr>
                <w:rFonts w:ascii="Times New Roman" w:hAnsi="Times New Roman"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i/>
                <w:sz w:val="28"/>
                <w:szCs w:val="28"/>
              </w:rPr>
            </w:pPr>
            <w:r>
              <w:rPr>
                <w:rFonts w:ascii="Times New Roman" w:hAnsi="Times New Roman" w:cs="Times New Roman"/>
                <w:i/>
                <w:sz w:val="28"/>
                <w:szCs w:val="28"/>
              </w:rPr>
              <w:t xml:space="preserve">Право </w:t>
            </w:r>
          </w:p>
        </w:tc>
        <w:tc>
          <w:tcPr>
            <w:tcW w:w="2509"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r>
              <w:rPr>
                <w:rFonts w:ascii="Times New Roman" w:hAnsi="Times New Roman" w:cs="Times New Roman"/>
                <w:sz w:val="28"/>
                <w:szCs w:val="28"/>
              </w:rPr>
              <w:t xml:space="preserve">2 </w:t>
            </w:r>
          </w:p>
        </w:tc>
        <w:tc>
          <w:tcPr>
            <w:tcW w:w="2799"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i/>
                <w:sz w:val="28"/>
                <w:szCs w:val="28"/>
              </w:rPr>
            </w:pPr>
            <w:r>
              <w:rPr>
                <w:rFonts w:ascii="Times New Roman" w:hAnsi="Times New Roman" w:cs="Times New Roman"/>
                <w:i/>
                <w:sz w:val="28"/>
                <w:szCs w:val="28"/>
              </w:rPr>
              <w:t>Биология</w:t>
            </w:r>
          </w:p>
        </w:tc>
        <w:tc>
          <w:tcPr>
            <w:tcW w:w="2509"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2799"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A5A5A5" w:themeFill="background1" w:themeFillShade="A6"/>
          </w:tcPr>
          <w:p>
            <w:pPr>
              <w:jc w:val="center"/>
              <w:rPr>
                <w:rFonts w:ascii="Times New Roman" w:hAnsi="Times New Roman" w:cs="Times New Roman"/>
                <w:i/>
                <w:sz w:val="28"/>
                <w:szCs w:val="28"/>
              </w:rPr>
            </w:pPr>
          </w:p>
        </w:tc>
        <w:tc>
          <w:tcPr>
            <w:tcW w:w="2509" w:type="dxa"/>
            <w:tcBorders>
              <w:top w:val="single" w:color="auto" w:sz="4" w:space="0"/>
              <w:left w:val="single" w:color="auto" w:sz="4" w:space="0"/>
              <w:bottom w:val="single" w:color="auto" w:sz="4" w:space="0"/>
              <w:right w:val="single" w:color="auto" w:sz="4" w:space="0"/>
            </w:tcBorders>
            <w:shd w:val="clear" w:color="auto" w:fill="A5A5A5" w:themeFill="background1" w:themeFillShade="A6"/>
          </w:tcPr>
          <w:p>
            <w:pPr>
              <w:jc w:val="center"/>
              <w:rPr>
                <w:rFonts w:ascii="Times New Roman" w:hAnsi="Times New Roman" w:cs="Times New Roman"/>
                <w:sz w:val="28"/>
                <w:szCs w:val="28"/>
              </w:rPr>
            </w:pPr>
          </w:p>
        </w:tc>
        <w:tc>
          <w:tcPr>
            <w:tcW w:w="2799" w:type="dxa"/>
            <w:tcBorders>
              <w:top w:val="single" w:color="auto" w:sz="4" w:space="0"/>
              <w:left w:val="single" w:color="auto" w:sz="4" w:space="0"/>
              <w:bottom w:val="single" w:color="auto" w:sz="4" w:space="0"/>
              <w:right w:val="single" w:color="auto" w:sz="4" w:space="0"/>
            </w:tcBorders>
            <w:shd w:val="clear" w:color="auto" w:fill="A5A5A5" w:themeFill="background1" w:themeFillShade="A6"/>
          </w:tcPr>
          <w:p>
            <w:pPr>
              <w:jc w:val="center"/>
              <w:rPr>
                <w:rFonts w:ascii="Times New Roman" w:hAnsi="Times New Roman" w:cs="Times New Roman"/>
                <w:sz w:val="28"/>
                <w:szCs w:val="28"/>
              </w:rPr>
            </w:pPr>
            <w:r>
              <w:rPr>
                <w:rFonts w:ascii="Times New Roman" w:hAnsi="Times New Roman" w:cs="Times New Roman"/>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r>
              <w:rPr>
                <w:rFonts w:ascii="Times New Roman" w:hAnsi="Times New Roman" w:cs="Times New Roman"/>
                <w:sz w:val="28"/>
                <w:szCs w:val="28"/>
              </w:rPr>
              <w:t>Математика (подготовка к ЕГЭ)</w:t>
            </w:r>
          </w:p>
        </w:tc>
        <w:tc>
          <w:tcPr>
            <w:tcW w:w="2509"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ОВС/ЗОЖ</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Стилистика русского языка (подготовка к ЕГЭ, выпускному сочинению)</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Практикум по английскому языку</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Практикум по физике</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Практикум по экономике</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Практикум по информатике</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Исследовательская деятельность</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r>
              <w:rPr>
                <w:rFonts w:ascii="Times New Roman" w:hAnsi="Times New Roman" w:cs="Times New Roman"/>
                <w:sz w:val="28"/>
                <w:szCs w:val="28"/>
              </w:rPr>
              <w:t xml:space="preserve">Проектная деятельность </w:t>
            </w:r>
          </w:p>
        </w:tc>
        <w:tc>
          <w:tcPr>
            <w:tcW w:w="250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p>
        </w:tc>
        <w:tc>
          <w:tcPr>
            <w:tcW w:w="27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 xml:space="preserve">Максимальная нагрузка учащихся </w:t>
            </w:r>
          </w:p>
        </w:tc>
        <w:tc>
          <w:tcPr>
            <w:tcW w:w="2509"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 xml:space="preserve">37 </w:t>
            </w:r>
          </w:p>
        </w:tc>
        <w:tc>
          <w:tcPr>
            <w:tcW w:w="2799" w:type="dxa"/>
            <w:tcBorders>
              <w:top w:val="single" w:color="auto" w:sz="4" w:space="0"/>
              <w:left w:val="single" w:color="auto" w:sz="4" w:space="0"/>
              <w:bottom w:val="single" w:color="auto" w:sz="4" w:space="0"/>
              <w:right w:val="single" w:color="auto" w:sz="4" w:space="0"/>
            </w:tcBorders>
            <w:shd w:val="clear" w:color="auto" w:fill="B3B3B3"/>
          </w:tcPr>
          <w:p>
            <w:pPr>
              <w:jc w:val="center"/>
              <w:rPr>
                <w:rFonts w:ascii="Times New Roman" w:hAnsi="Times New Roman" w:cs="Times New Roman"/>
                <w:sz w:val="28"/>
                <w:szCs w:val="28"/>
              </w:rPr>
            </w:pPr>
            <w:r>
              <w:rPr>
                <w:rFonts w:ascii="Times New Roman" w:hAnsi="Times New Roman" w:cs="Times New Roman"/>
                <w:sz w:val="28"/>
                <w:szCs w:val="28"/>
              </w:rPr>
              <w:t xml:space="preserve">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296" w:type="dxa"/>
            <w:tcBorders>
              <w:top w:val="single" w:color="auto" w:sz="4" w:space="0"/>
              <w:left w:val="single" w:color="auto" w:sz="4" w:space="0"/>
              <w:bottom w:val="single" w:color="auto" w:sz="4" w:space="0"/>
              <w:right w:val="single" w:color="auto" w:sz="4" w:space="0"/>
            </w:tcBorders>
            <w:shd w:val="clear" w:color="auto" w:fill="B3B3B3"/>
          </w:tcPr>
          <w:p>
            <w:pPr>
              <w:ind w:left="284"/>
              <w:jc w:val="both"/>
              <w:rPr>
                <w:rFonts w:ascii="Times New Roman" w:hAnsi="Times New Roman" w:cs="Times New Roman"/>
                <w:sz w:val="28"/>
                <w:szCs w:val="28"/>
              </w:rPr>
            </w:pPr>
            <w:r>
              <w:rPr>
                <w:rFonts w:ascii="Times New Roman" w:hAnsi="Times New Roman" w:cs="Times New Roman"/>
                <w:b/>
                <w:bCs/>
                <w:sz w:val="28"/>
                <w:szCs w:val="28"/>
              </w:rPr>
              <w:t xml:space="preserve">К оплате </w:t>
            </w:r>
          </w:p>
        </w:tc>
        <w:tc>
          <w:tcPr>
            <w:tcW w:w="2509" w:type="dxa"/>
            <w:tcBorders>
              <w:top w:val="single" w:color="auto" w:sz="4" w:space="0"/>
              <w:left w:val="single" w:color="auto" w:sz="4" w:space="0"/>
              <w:bottom w:val="single" w:color="auto" w:sz="4" w:space="0"/>
              <w:right w:val="single" w:color="auto" w:sz="4" w:space="0"/>
            </w:tcBorders>
            <w:shd w:val="clear" w:color="auto" w:fill="B3B3B3"/>
          </w:tcPr>
          <w:p>
            <w:pPr>
              <w:ind w:left="284"/>
              <w:jc w:val="both"/>
              <w:rPr>
                <w:rFonts w:ascii="Times New Roman" w:hAnsi="Times New Roman" w:cs="Times New Roman"/>
                <w:b/>
                <w:bCs/>
                <w:sz w:val="28"/>
                <w:szCs w:val="28"/>
              </w:rPr>
            </w:pPr>
            <w:r>
              <w:rPr>
                <w:rFonts w:ascii="Times New Roman" w:hAnsi="Times New Roman" w:cs="Times New Roman"/>
                <w:b/>
                <w:bCs/>
                <w:sz w:val="28"/>
                <w:szCs w:val="28"/>
              </w:rPr>
              <w:t>37часов</w:t>
            </w:r>
          </w:p>
        </w:tc>
        <w:tc>
          <w:tcPr>
            <w:tcW w:w="2799" w:type="dxa"/>
            <w:tcBorders>
              <w:top w:val="single" w:color="auto" w:sz="4" w:space="0"/>
              <w:left w:val="single" w:color="auto" w:sz="4" w:space="0"/>
              <w:bottom w:val="single" w:color="auto" w:sz="4" w:space="0"/>
              <w:right w:val="single" w:color="auto" w:sz="4" w:space="0"/>
            </w:tcBorders>
            <w:shd w:val="clear" w:color="auto" w:fill="B3B3B3"/>
          </w:tcPr>
          <w:p>
            <w:pPr>
              <w:ind w:left="284"/>
              <w:jc w:val="both"/>
              <w:rPr>
                <w:rFonts w:ascii="Times New Roman" w:hAnsi="Times New Roman" w:cs="Times New Roman"/>
                <w:b/>
                <w:bCs/>
                <w:sz w:val="28"/>
                <w:szCs w:val="28"/>
              </w:rPr>
            </w:pPr>
            <w:r>
              <w:rPr>
                <w:rFonts w:ascii="Times New Roman" w:hAnsi="Times New Roman" w:cs="Times New Roman"/>
                <w:b/>
                <w:bCs/>
                <w:sz w:val="28"/>
                <w:szCs w:val="28"/>
              </w:rPr>
              <w:t>38 часов</w:t>
            </w:r>
          </w:p>
        </w:tc>
      </w:tr>
    </w:tbl>
    <w:p>
      <w:pPr>
        <w:pStyle w:val="12"/>
        <w:rPr>
          <w:bCs/>
          <w:sz w:val="28"/>
          <w:szCs w:val="28"/>
        </w:rPr>
      </w:pPr>
      <w:r>
        <w:rPr>
          <w:b/>
        </w:rPr>
        <w:t>Индивидуальные учебные  планы  учащихся 10  класса на 2014-2015</w:t>
      </w:r>
    </w:p>
    <w:tbl>
      <w:tblPr>
        <w:tblStyle w:val="25"/>
        <w:tblW w:w="10632" w:type="dxa"/>
        <w:tblInd w:w="-601" w:type="dxa"/>
        <w:tblLayout w:type="fixed"/>
        <w:tblCellMar>
          <w:top w:w="0" w:type="dxa"/>
          <w:left w:w="108" w:type="dxa"/>
          <w:bottom w:w="0" w:type="dxa"/>
          <w:right w:w="108" w:type="dxa"/>
        </w:tblCellMar>
      </w:tblPr>
      <w:tblGrid>
        <w:gridCol w:w="2611"/>
        <w:gridCol w:w="566"/>
        <w:gridCol w:w="566"/>
        <w:gridCol w:w="566"/>
        <w:gridCol w:w="566"/>
        <w:gridCol w:w="706"/>
        <w:gridCol w:w="706"/>
        <w:gridCol w:w="566"/>
        <w:gridCol w:w="738"/>
        <w:gridCol w:w="631"/>
        <w:gridCol w:w="567"/>
        <w:gridCol w:w="567"/>
        <w:gridCol w:w="851"/>
        <w:gridCol w:w="425"/>
      </w:tblGrid>
      <w:tr>
        <w:tblPrEx>
          <w:tblLayout w:type="fixed"/>
          <w:tblCellMar>
            <w:top w:w="0" w:type="dxa"/>
            <w:left w:w="108" w:type="dxa"/>
            <w:bottom w:w="0" w:type="dxa"/>
            <w:right w:w="108" w:type="dxa"/>
          </w:tblCellMar>
        </w:tblPrEx>
        <w:trPr>
          <w:cantSplit/>
          <w:trHeight w:val="1658" w:hRule="atLeast"/>
        </w:trPr>
        <w:tc>
          <w:tcPr>
            <w:tcW w:w="2611" w:type="dxa"/>
          </w:tcPr>
          <w:p>
            <w:pPr>
              <w:pStyle w:val="12"/>
              <w:spacing w:line="276" w:lineRule="auto"/>
              <w:jc w:val="center"/>
              <w:rPr>
                <w:b/>
              </w:rPr>
            </w:pPr>
          </w:p>
        </w:tc>
        <w:tc>
          <w:tcPr>
            <w:tcW w:w="566" w:type="dxa"/>
            <w:textDirection w:val="btLr"/>
          </w:tcPr>
          <w:p>
            <w:pPr>
              <w:pStyle w:val="12"/>
              <w:spacing w:line="276" w:lineRule="auto"/>
              <w:ind w:left="113" w:right="113"/>
              <w:jc w:val="center"/>
            </w:pPr>
            <w:r>
              <w:t>Болдахонова Ю.</w:t>
            </w:r>
          </w:p>
        </w:tc>
        <w:tc>
          <w:tcPr>
            <w:tcW w:w="566" w:type="dxa"/>
            <w:textDirection w:val="btLr"/>
          </w:tcPr>
          <w:p>
            <w:pPr>
              <w:pStyle w:val="12"/>
              <w:spacing w:line="276" w:lineRule="auto"/>
              <w:ind w:left="113" w:right="113"/>
              <w:jc w:val="center"/>
            </w:pPr>
            <w:r>
              <w:t>Веслополова  о.</w:t>
            </w:r>
          </w:p>
        </w:tc>
        <w:tc>
          <w:tcPr>
            <w:tcW w:w="566" w:type="dxa"/>
            <w:textDirection w:val="btLr"/>
          </w:tcPr>
          <w:p>
            <w:pPr>
              <w:pStyle w:val="12"/>
              <w:spacing w:line="276" w:lineRule="auto"/>
              <w:ind w:left="113" w:right="113"/>
              <w:jc w:val="center"/>
            </w:pPr>
            <w:r>
              <w:t>Голобокова В.</w:t>
            </w:r>
          </w:p>
        </w:tc>
        <w:tc>
          <w:tcPr>
            <w:tcW w:w="566" w:type="dxa"/>
            <w:textDirection w:val="btLr"/>
          </w:tcPr>
          <w:p>
            <w:pPr>
              <w:pStyle w:val="12"/>
              <w:spacing w:line="276" w:lineRule="auto"/>
              <w:ind w:left="113" w:right="113"/>
              <w:jc w:val="center"/>
            </w:pPr>
            <w:r>
              <w:t>Деревцова Е.</w:t>
            </w:r>
          </w:p>
        </w:tc>
        <w:tc>
          <w:tcPr>
            <w:tcW w:w="706" w:type="dxa"/>
            <w:textDirection w:val="btLr"/>
          </w:tcPr>
          <w:p>
            <w:pPr>
              <w:pStyle w:val="12"/>
              <w:spacing w:line="276" w:lineRule="auto"/>
              <w:ind w:left="113" w:right="113"/>
              <w:jc w:val="center"/>
            </w:pPr>
            <w:r>
              <w:t>Каратаева Л.</w:t>
            </w:r>
          </w:p>
        </w:tc>
        <w:tc>
          <w:tcPr>
            <w:tcW w:w="706" w:type="dxa"/>
            <w:textDirection w:val="btLr"/>
          </w:tcPr>
          <w:p>
            <w:pPr>
              <w:pStyle w:val="12"/>
              <w:spacing w:line="276" w:lineRule="auto"/>
              <w:ind w:left="113" w:right="113"/>
              <w:jc w:val="center"/>
            </w:pPr>
            <w:r>
              <w:t>Михайлов С.</w:t>
            </w:r>
          </w:p>
        </w:tc>
        <w:tc>
          <w:tcPr>
            <w:tcW w:w="566" w:type="dxa"/>
            <w:textDirection w:val="btLr"/>
          </w:tcPr>
          <w:p>
            <w:pPr>
              <w:pStyle w:val="12"/>
              <w:spacing w:line="276" w:lineRule="auto"/>
              <w:ind w:left="113" w:right="113"/>
              <w:jc w:val="center"/>
            </w:pPr>
            <w:r>
              <w:t>Михалева О.</w:t>
            </w:r>
          </w:p>
        </w:tc>
        <w:tc>
          <w:tcPr>
            <w:tcW w:w="738" w:type="dxa"/>
            <w:textDirection w:val="btLr"/>
          </w:tcPr>
          <w:p>
            <w:pPr>
              <w:pStyle w:val="12"/>
              <w:spacing w:line="276" w:lineRule="auto"/>
              <w:ind w:left="113" w:right="113"/>
              <w:jc w:val="center"/>
            </w:pPr>
            <w:r>
              <w:t>Назаренко И</w:t>
            </w:r>
          </w:p>
        </w:tc>
        <w:tc>
          <w:tcPr>
            <w:tcW w:w="631" w:type="dxa"/>
            <w:textDirection w:val="btLr"/>
          </w:tcPr>
          <w:p>
            <w:pPr>
              <w:pStyle w:val="12"/>
              <w:spacing w:line="276" w:lineRule="auto"/>
              <w:ind w:left="113" w:right="113"/>
              <w:jc w:val="center"/>
            </w:pPr>
            <w:r>
              <w:t>Овчинникова О.</w:t>
            </w:r>
          </w:p>
        </w:tc>
        <w:tc>
          <w:tcPr>
            <w:tcW w:w="567" w:type="dxa"/>
            <w:textDirection w:val="btLr"/>
          </w:tcPr>
          <w:p>
            <w:pPr>
              <w:pStyle w:val="12"/>
              <w:spacing w:line="276" w:lineRule="auto"/>
              <w:ind w:left="113" w:right="113"/>
              <w:jc w:val="center"/>
            </w:pPr>
            <w:r>
              <w:t>Перминов А.</w:t>
            </w:r>
          </w:p>
        </w:tc>
        <w:tc>
          <w:tcPr>
            <w:tcW w:w="567" w:type="dxa"/>
            <w:textDirection w:val="btLr"/>
          </w:tcPr>
          <w:p>
            <w:pPr>
              <w:pStyle w:val="12"/>
              <w:spacing w:line="276" w:lineRule="auto"/>
              <w:ind w:left="113" w:right="113"/>
              <w:jc w:val="center"/>
            </w:pPr>
            <w:r>
              <w:t>Титова Г.</w:t>
            </w:r>
          </w:p>
        </w:tc>
        <w:tc>
          <w:tcPr>
            <w:tcW w:w="851" w:type="dxa"/>
            <w:textDirection w:val="btLr"/>
          </w:tcPr>
          <w:p>
            <w:pPr>
              <w:pStyle w:val="12"/>
              <w:spacing w:line="276" w:lineRule="auto"/>
              <w:ind w:left="113" w:right="113"/>
              <w:jc w:val="center"/>
            </w:pPr>
            <w:r>
              <w:t>Количество учащихся</w:t>
            </w:r>
          </w:p>
        </w:tc>
        <w:tc>
          <w:tcPr>
            <w:tcW w:w="425" w:type="dxa"/>
            <w:textDirection w:val="btLr"/>
          </w:tcPr>
          <w:p>
            <w:pPr>
              <w:pStyle w:val="12"/>
              <w:spacing w:line="276" w:lineRule="auto"/>
              <w:ind w:left="113" w:right="113"/>
              <w:jc w:val="cente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b/>
                <w:sz w:val="24"/>
                <w:szCs w:val="24"/>
              </w:rPr>
            </w:pPr>
            <w:r>
              <w:rPr>
                <w:rFonts w:ascii="Times New Roman" w:hAnsi="Times New Roman" w:cs="Times New Roman"/>
                <w:b/>
                <w:sz w:val="24"/>
                <w:szCs w:val="24"/>
              </w:rPr>
              <w:t xml:space="preserve">Предметы </w:t>
            </w:r>
          </w:p>
        </w:tc>
        <w:tc>
          <w:tcPr>
            <w:tcW w:w="566" w:type="dxa"/>
          </w:tcPr>
          <w:p>
            <w:pPr>
              <w:pStyle w:val="12"/>
              <w:spacing w:line="276" w:lineRule="auto"/>
              <w:jc w:val="center"/>
              <w:rPr>
                <w:b/>
              </w:rPr>
            </w:pPr>
          </w:p>
        </w:tc>
        <w:tc>
          <w:tcPr>
            <w:tcW w:w="566" w:type="dxa"/>
          </w:tcPr>
          <w:p>
            <w:pPr>
              <w:pStyle w:val="12"/>
              <w:spacing w:line="276" w:lineRule="auto"/>
              <w:jc w:val="center"/>
              <w:rPr>
                <w:b/>
              </w:rPr>
            </w:pPr>
          </w:p>
        </w:tc>
        <w:tc>
          <w:tcPr>
            <w:tcW w:w="566" w:type="dxa"/>
          </w:tcPr>
          <w:p>
            <w:pPr>
              <w:pStyle w:val="12"/>
              <w:spacing w:line="276" w:lineRule="auto"/>
              <w:jc w:val="center"/>
              <w:rPr>
                <w:b/>
              </w:rPr>
            </w:pPr>
          </w:p>
        </w:tc>
        <w:tc>
          <w:tcPr>
            <w:tcW w:w="566" w:type="dxa"/>
          </w:tcPr>
          <w:p>
            <w:pPr>
              <w:pStyle w:val="12"/>
              <w:spacing w:line="276" w:lineRule="auto"/>
              <w:jc w:val="center"/>
              <w:rPr>
                <w:b/>
              </w:rPr>
            </w:pPr>
          </w:p>
        </w:tc>
        <w:tc>
          <w:tcPr>
            <w:tcW w:w="706" w:type="dxa"/>
          </w:tcPr>
          <w:p>
            <w:pPr>
              <w:pStyle w:val="12"/>
              <w:spacing w:line="276" w:lineRule="auto"/>
              <w:jc w:val="center"/>
              <w:rPr>
                <w:b/>
              </w:rPr>
            </w:pPr>
          </w:p>
        </w:tc>
        <w:tc>
          <w:tcPr>
            <w:tcW w:w="706" w:type="dxa"/>
          </w:tcPr>
          <w:p>
            <w:pPr>
              <w:pStyle w:val="12"/>
              <w:spacing w:line="276" w:lineRule="auto"/>
              <w:jc w:val="center"/>
              <w:rPr>
                <w:b/>
              </w:rPr>
            </w:pPr>
          </w:p>
        </w:tc>
        <w:tc>
          <w:tcPr>
            <w:tcW w:w="566" w:type="dxa"/>
          </w:tcPr>
          <w:p>
            <w:pPr>
              <w:pStyle w:val="12"/>
              <w:spacing w:line="276" w:lineRule="auto"/>
              <w:jc w:val="center"/>
              <w:rPr>
                <w:b/>
              </w:rPr>
            </w:pPr>
          </w:p>
        </w:tc>
        <w:tc>
          <w:tcPr>
            <w:tcW w:w="738" w:type="dxa"/>
          </w:tcPr>
          <w:p>
            <w:pPr>
              <w:pStyle w:val="12"/>
              <w:spacing w:line="276" w:lineRule="auto"/>
              <w:jc w:val="center"/>
              <w:rPr>
                <w:b/>
              </w:rPr>
            </w:pPr>
          </w:p>
        </w:tc>
        <w:tc>
          <w:tcPr>
            <w:tcW w:w="631" w:type="dxa"/>
          </w:tcPr>
          <w:p>
            <w:pPr>
              <w:pStyle w:val="12"/>
              <w:spacing w:line="276" w:lineRule="auto"/>
              <w:jc w:val="center"/>
              <w:rPr>
                <w:b/>
              </w:rPr>
            </w:pPr>
          </w:p>
        </w:tc>
        <w:tc>
          <w:tcPr>
            <w:tcW w:w="567" w:type="dxa"/>
          </w:tcPr>
          <w:p>
            <w:pPr>
              <w:pStyle w:val="12"/>
              <w:spacing w:line="276" w:lineRule="auto"/>
              <w:jc w:val="center"/>
              <w:rPr>
                <w:b/>
              </w:rPr>
            </w:pPr>
          </w:p>
        </w:tc>
        <w:tc>
          <w:tcPr>
            <w:tcW w:w="567" w:type="dxa"/>
          </w:tcPr>
          <w:p>
            <w:pPr>
              <w:pStyle w:val="12"/>
              <w:spacing w:line="276" w:lineRule="auto"/>
              <w:jc w:val="center"/>
              <w:rPr>
                <w:b/>
              </w:rPr>
            </w:pPr>
          </w:p>
        </w:tc>
        <w:tc>
          <w:tcPr>
            <w:tcW w:w="851" w:type="dxa"/>
          </w:tcPr>
          <w:p>
            <w:pPr>
              <w:pStyle w:val="12"/>
              <w:spacing w:line="276" w:lineRule="auto"/>
              <w:jc w:val="center"/>
              <w:rPr>
                <w:b/>
              </w:rPr>
            </w:pP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Русский язык</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Литература</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706" w:type="dxa"/>
          </w:tcPr>
          <w:p>
            <w:pPr>
              <w:pStyle w:val="12"/>
              <w:spacing w:line="276" w:lineRule="auto"/>
              <w:jc w:val="center"/>
            </w:pPr>
            <w:r>
              <w:t>3</w:t>
            </w:r>
          </w:p>
        </w:tc>
        <w:tc>
          <w:tcPr>
            <w:tcW w:w="706" w:type="dxa"/>
          </w:tcPr>
          <w:p>
            <w:pPr>
              <w:pStyle w:val="12"/>
              <w:spacing w:line="276" w:lineRule="auto"/>
              <w:jc w:val="center"/>
            </w:pPr>
            <w:r>
              <w:t>3</w:t>
            </w:r>
          </w:p>
        </w:tc>
        <w:tc>
          <w:tcPr>
            <w:tcW w:w="566" w:type="dxa"/>
          </w:tcPr>
          <w:p>
            <w:pPr>
              <w:pStyle w:val="12"/>
              <w:spacing w:line="276" w:lineRule="auto"/>
              <w:jc w:val="center"/>
            </w:pPr>
            <w:r>
              <w:t>3</w:t>
            </w:r>
          </w:p>
        </w:tc>
        <w:tc>
          <w:tcPr>
            <w:tcW w:w="738" w:type="dxa"/>
          </w:tcPr>
          <w:p>
            <w:pPr>
              <w:pStyle w:val="12"/>
              <w:spacing w:line="276" w:lineRule="auto"/>
              <w:jc w:val="center"/>
            </w:pPr>
            <w:r>
              <w:t>3</w:t>
            </w:r>
          </w:p>
        </w:tc>
        <w:tc>
          <w:tcPr>
            <w:tcW w:w="631" w:type="dxa"/>
          </w:tcPr>
          <w:p>
            <w:pPr>
              <w:pStyle w:val="12"/>
              <w:spacing w:line="276" w:lineRule="auto"/>
              <w:jc w:val="center"/>
            </w:pPr>
            <w:r>
              <w:t>3</w:t>
            </w:r>
          </w:p>
        </w:tc>
        <w:tc>
          <w:tcPr>
            <w:tcW w:w="567" w:type="dxa"/>
          </w:tcPr>
          <w:p>
            <w:pPr>
              <w:pStyle w:val="12"/>
              <w:spacing w:line="276" w:lineRule="auto"/>
              <w:jc w:val="center"/>
            </w:pPr>
            <w:r>
              <w:t>3</w:t>
            </w:r>
          </w:p>
        </w:tc>
        <w:tc>
          <w:tcPr>
            <w:tcW w:w="567" w:type="dxa"/>
          </w:tcPr>
          <w:p>
            <w:pPr>
              <w:pStyle w:val="12"/>
              <w:spacing w:line="276" w:lineRule="auto"/>
              <w:jc w:val="center"/>
            </w:pPr>
            <w:r>
              <w:t>3</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706" w:type="dxa"/>
          </w:tcPr>
          <w:p>
            <w:pPr>
              <w:pStyle w:val="12"/>
              <w:spacing w:line="276" w:lineRule="auto"/>
              <w:jc w:val="center"/>
            </w:pPr>
            <w:r>
              <w:t>3</w:t>
            </w:r>
          </w:p>
        </w:tc>
        <w:tc>
          <w:tcPr>
            <w:tcW w:w="706" w:type="dxa"/>
          </w:tcPr>
          <w:p>
            <w:pPr>
              <w:pStyle w:val="12"/>
              <w:spacing w:line="276" w:lineRule="auto"/>
              <w:jc w:val="center"/>
            </w:pPr>
            <w:r>
              <w:t>3</w:t>
            </w:r>
          </w:p>
        </w:tc>
        <w:tc>
          <w:tcPr>
            <w:tcW w:w="566" w:type="dxa"/>
          </w:tcPr>
          <w:p>
            <w:pPr>
              <w:pStyle w:val="12"/>
              <w:spacing w:line="276" w:lineRule="auto"/>
              <w:jc w:val="center"/>
            </w:pPr>
            <w:r>
              <w:t>3</w:t>
            </w:r>
          </w:p>
        </w:tc>
        <w:tc>
          <w:tcPr>
            <w:tcW w:w="738" w:type="dxa"/>
          </w:tcPr>
          <w:p>
            <w:pPr>
              <w:pStyle w:val="12"/>
              <w:spacing w:line="276" w:lineRule="auto"/>
              <w:jc w:val="center"/>
            </w:pPr>
            <w:r>
              <w:t>3</w:t>
            </w:r>
          </w:p>
        </w:tc>
        <w:tc>
          <w:tcPr>
            <w:tcW w:w="631" w:type="dxa"/>
          </w:tcPr>
          <w:p>
            <w:pPr>
              <w:pStyle w:val="12"/>
              <w:spacing w:line="276" w:lineRule="auto"/>
              <w:jc w:val="center"/>
            </w:pPr>
            <w:r>
              <w:t>3</w:t>
            </w:r>
          </w:p>
        </w:tc>
        <w:tc>
          <w:tcPr>
            <w:tcW w:w="567" w:type="dxa"/>
          </w:tcPr>
          <w:p>
            <w:pPr>
              <w:pStyle w:val="12"/>
              <w:spacing w:line="276" w:lineRule="auto"/>
              <w:jc w:val="center"/>
            </w:pPr>
            <w:r>
              <w:t>3</w:t>
            </w:r>
          </w:p>
        </w:tc>
        <w:tc>
          <w:tcPr>
            <w:tcW w:w="567" w:type="dxa"/>
          </w:tcPr>
          <w:p>
            <w:pPr>
              <w:pStyle w:val="12"/>
              <w:spacing w:line="276" w:lineRule="auto"/>
              <w:jc w:val="center"/>
            </w:pPr>
            <w:r>
              <w:t>3</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566" w:type="dxa"/>
          </w:tcPr>
          <w:p>
            <w:pPr>
              <w:pStyle w:val="12"/>
              <w:spacing w:line="276" w:lineRule="auto"/>
              <w:jc w:val="center"/>
            </w:pPr>
            <w:r>
              <w:t>4</w:t>
            </w:r>
          </w:p>
        </w:tc>
        <w:tc>
          <w:tcPr>
            <w:tcW w:w="566" w:type="dxa"/>
          </w:tcPr>
          <w:p>
            <w:pPr>
              <w:pStyle w:val="12"/>
              <w:spacing w:line="276" w:lineRule="auto"/>
              <w:jc w:val="center"/>
            </w:pPr>
            <w:r>
              <w:t>4</w:t>
            </w:r>
          </w:p>
        </w:tc>
        <w:tc>
          <w:tcPr>
            <w:tcW w:w="566" w:type="dxa"/>
          </w:tcPr>
          <w:p>
            <w:pPr>
              <w:pStyle w:val="12"/>
              <w:spacing w:line="276" w:lineRule="auto"/>
              <w:jc w:val="center"/>
            </w:pPr>
            <w:r>
              <w:t>4</w:t>
            </w:r>
          </w:p>
        </w:tc>
        <w:tc>
          <w:tcPr>
            <w:tcW w:w="566" w:type="dxa"/>
          </w:tcPr>
          <w:p>
            <w:pPr>
              <w:pStyle w:val="12"/>
              <w:spacing w:line="276" w:lineRule="auto"/>
              <w:jc w:val="center"/>
            </w:pPr>
            <w:r>
              <w:t>4</w:t>
            </w:r>
          </w:p>
        </w:tc>
        <w:tc>
          <w:tcPr>
            <w:tcW w:w="706" w:type="dxa"/>
          </w:tcPr>
          <w:p>
            <w:pPr>
              <w:pStyle w:val="12"/>
              <w:spacing w:line="276" w:lineRule="auto"/>
              <w:jc w:val="center"/>
            </w:pPr>
            <w:r>
              <w:t>4</w:t>
            </w:r>
          </w:p>
        </w:tc>
        <w:tc>
          <w:tcPr>
            <w:tcW w:w="706" w:type="dxa"/>
          </w:tcPr>
          <w:p>
            <w:pPr>
              <w:pStyle w:val="12"/>
              <w:spacing w:line="276" w:lineRule="auto"/>
              <w:jc w:val="center"/>
            </w:pPr>
            <w:r>
              <w:t>4</w:t>
            </w:r>
          </w:p>
        </w:tc>
        <w:tc>
          <w:tcPr>
            <w:tcW w:w="566" w:type="dxa"/>
          </w:tcPr>
          <w:p>
            <w:pPr>
              <w:pStyle w:val="12"/>
              <w:spacing w:line="276" w:lineRule="auto"/>
              <w:jc w:val="center"/>
            </w:pPr>
            <w:r>
              <w:t>4</w:t>
            </w:r>
          </w:p>
        </w:tc>
        <w:tc>
          <w:tcPr>
            <w:tcW w:w="738" w:type="dxa"/>
          </w:tcPr>
          <w:p>
            <w:pPr>
              <w:pStyle w:val="12"/>
              <w:spacing w:line="276" w:lineRule="auto"/>
              <w:jc w:val="center"/>
            </w:pPr>
            <w:r>
              <w:t>4</w:t>
            </w:r>
          </w:p>
        </w:tc>
        <w:tc>
          <w:tcPr>
            <w:tcW w:w="631" w:type="dxa"/>
          </w:tcPr>
          <w:p>
            <w:pPr>
              <w:pStyle w:val="12"/>
              <w:spacing w:line="276" w:lineRule="auto"/>
              <w:jc w:val="center"/>
            </w:pPr>
            <w:r>
              <w:t>4</w:t>
            </w:r>
          </w:p>
        </w:tc>
        <w:tc>
          <w:tcPr>
            <w:tcW w:w="567" w:type="dxa"/>
          </w:tcPr>
          <w:p>
            <w:pPr>
              <w:pStyle w:val="12"/>
              <w:spacing w:line="276" w:lineRule="auto"/>
              <w:jc w:val="center"/>
            </w:pPr>
            <w:r>
              <w:t>4</w:t>
            </w:r>
          </w:p>
        </w:tc>
        <w:tc>
          <w:tcPr>
            <w:tcW w:w="567" w:type="dxa"/>
          </w:tcPr>
          <w:p>
            <w:pPr>
              <w:pStyle w:val="12"/>
              <w:spacing w:line="276" w:lineRule="auto"/>
              <w:jc w:val="center"/>
            </w:pPr>
            <w:r>
              <w:t>4</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Информатика</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История</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706" w:type="dxa"/>
          </w:tcPr>
          <w:p>
            <w:pPr>
              <w:pStyle w:val="12"/>
              <w:spacing w:line="276" w:lineRule="auto"/>
              <w:jc w:val="center"/>
            </w:pPr>
            <w:r>
              <w:t>2</w:t>
            </w:r>
          </w:p>
        </w:tc>
        <w:tc>
          <w:tcPr>
            <w:tcW w:w="706" w:type="dxa"/>
          </w:tcPr>
          <w:p>
            <w:pPr>
              <w:pStyle w:val="12"/>
              <w:spacing w:line="276" w:lineRule="auto"/>
              <w:jc w:val="center"/>
            </w:pPr>
            <w:r>
              <w:t>2</w:t>
            </w:r>
          </w:p>
        </w:tc>
        <w:tc>
          <w:tcPr>
            <w:tcW w:w="566" w:type="dxa"/>
          </w:tcPr>
          <w:p>
            <w:pPr>
              <w:pStyle w:val="12"/>
              <w:spacing w:line="276" w:lineRule="auto"/>
              <w:jc w:val="center"/>
            </w:pPr>
            <w:r>
              <w:t>2</w:t>
            </w:r>
          </w:p>
        </w:tc>
        <w:tc>
          <w:tcPr>
            <w:tcW w:w="738" w:type="dxa"/>
          </w:tcPr>
          <w:p>
            <w:pPr>
              <w:pStyle w:val="12"/>
              <w:spacing w:line="276" w:lineRule="auto"/>
              <w:jc w:val="center"/>
            </w:pPr>
            <w:r>
              <w:t>2</w:t>
            </w:r>
          </w:p>
        </w:tc>
        <w:tc>
          <w:tcPr>
            <w:tcW w:w="631" w:type="dxa"/>
          </w:tcPr>
          <w:p>
            <w:pPr>
              <w:pStyle w:val="12"/>
              <w:spacing w:line="276" w:lineRule="auto"/>
              <w:jc w:val="center"/>
            </w:pPr>
            <w:r>
              <w:t>2</w:t>
            </w:r>
          </w:p>
        </w:tc>
        <w:tc>
          <w:tcPr>
            <w:tcW w:w="567" w:type="dxa"/>
          </w:tcPr>
          <w:p>
            <w:pPr>
              <w:pStyle w:val="12"/>
              <w:spacing w:line="276" w:lineRule="auto"/>
              <w:jc w:val="center"/>
            </w:pPr>
            <w:r>
              <w:t>2</w:t>
            </w:r>
          </w:p>
        </w:tc>
        <w:tc>
          <w:tcPr>
            <w:tcW w:w="567" w:type="dxa"/>
          </w:tcPr>
          <w:p>
            <w:pPr>
              <w:pStyle w:val="12"/>
              <w:spacing w:line="276" w:lineRule="auto"/>
              <w:jc w:val="center"/>
            </w:pPr>
            <w:r>
              <w:t>2</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706" w:type="dxa"/>
          </w:tcPr>
          <w:p>
            <w:pPr>
              <w:pStyle w:val="12"/>
              <w:spacing w:line="276" w:lineRule="auto"/>
              <w:jc w:val="center"/>
            </w:pPr>
            <w:r>
              <w:t>3</w:t>
            </w:r>
          </w:p>
        </w:tc>
        <w:tc>
          <w:tcPr>
            <w:tcW w:w="706" w:type="dxa"/>
          </w:tcPr>
          <w:p>
            <w:pPr>
              <w:pStyle w:val="12"/>
              <w:spacing w:line="276" w:lineRule="auto"/>
              <w:jc w:val="center"/>
            </w:pPr>
            <w:r>
              <w:t>3</w:t>
            </w:r>
          </w:p>
        </w:tc>
        <w:tc>
          <w:tcPr>
            <w:tcW w:w="566" w:type="dxa"/>
          </w:tcPr>
          <w:p>
            <w:pPr>
              <w:pStyle w:val="12"/>
              <w:spacing w:line="276" w:lineRule="auto"/>
              <w:jc w:val="center"/>
            </w:pPr>
            <w:r>
              <w:t>3</w:t>
            </w:r>
          </w:p>
        </w:tc>
        <w:tc>
          <w:tcPr>
            <w:tcW w:w="738" w:type="dxa"/>
          </w:tcPr>
          <w:p>
            <w:pPr>
              <w:pStyle w:val="12"/>
              <w:spacing w:line="276" w:lineRule="auto"/>
              <w:jc w:val="center"/>
            </w:pPr>
            <w:r>
              <w:t>3</w:t>
            </w:r>
          </w:p>
        </w:tc>
        <w:tc>
          <w:tcPr>
            <w:tcW w:w="631" w:type="dxa"/>
          </w:tcPr>
          <w:p>
            <w:pPr>
              <w:pStyle w:val="12"/>
              <w:spacing w:line="276" w:lineRule="auto"/>
              <w:jc w:val="center"/>
            </w:pPr>
            <w:r>
              <w:t>3</w:t>
            </w:r>
          </w:p>
        </w:tc>
        <w:tc>
          <w:tcPr>
            <w:tcW w:w="567" w:type="dxa"/>
          </w:tcPr>
          <w:p>
            <w:pPr>
              <w:pStyle w:val="12"/>
              <w:spacing w:line="276" w:lineRule="auto"/>
              <w:jc w:val="center"/>
            </w:pPr>
            <w:r>
              <w:t>3</w:t>
            </w:r>
          </w:p>
        </w:tc>
        <w:tc>
          <w:tcPr>
            <w:tcW w:w="567" w:type="dxa"/>
          </w:tcPr>
          <w:p>
            <w:pPr>
              <w:pStyle w:val="12"/>
              <w:spacing w:line="276" w:lineRule="auto"/>
              <w:jc w:val="center"/>
            </w:pPr>
            <w:r>
              <w:t>3</w:t>
            </w:r>
          </w:p>
        </w:tc>
        <w:tc>
          <w:tcPr>
            <w:tcW w:w="851" w:type="dxa"/>
          </w:tcPr>
          <w:p>
            <w:pPr>
              <w:pStyle w:val="12"/>
              <w:spacing w:line="276" w:lineRule="auto"/>
              <w:jc w:val="center"/>
            </w:pPr>
            <w:r>
              <w:t>11П</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География</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Биология</w:t>
            </w:r>
          </w:p>
        </w:tc>
        <w:tc>
          <w:tcPr>
            <w:tcW w:w="566" w:type="dxa"/>
          </w:tcPr>
          <w:p>
            <w:pPr>
              <w:pStyle w:val="12"/>
              <w:spacing w:line="276" w:lineRule="auto"/>
              <w:jc w:val="center"/>
            </w:pPr>
            <w:r>
              <w:t>3</w:t>
            </w:r>
          </w:p>
        </w:tc>
        <w:tc>
          <w:tcPr>
            <w:tcW w:w="566" w:type="dxa"/>
          </w:tcPr>
          <w:p>
            <w:pPr>
              <w:pStyle w:val="12"/>
              <w:spacing w:line="276" w:lineRule="auto"/>
              <w:jc w:val="center"/>
            </w:pPr>
            <w:r>
              <w:t>1</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3</w:t>
            </w:r>
          </w:p>
        </w:tc>
        <w:tc>
          <w:tcPr>
            <w:tcW w:w="567" w:type="dxa"/>
          </w:tcPr>
          <w:p>
            <w:pPr>
              <w:pStyle w:val="12"/>
              <w:spacing w:line="276" w:lineRule="auto"/>
              <w:jc w:val="center"/>
            </w:pPr>
            <w:r>
              <w:t>1</w:t>
            </w:r>
          </w:p>
        </w:tc>
        <w:tc>
          <w:tcPr>
            <w:tcW w:w="567" w:type="dxa"/>
          </w:tcPr>
          <w:p>
            <w:pPr>
              <w:pStyle w:val="12"/>
              <w:spacing w:line="276" w:lineRule="auto"/>
              <w:jc w:val="center"/>
            </w:pPr>
            <w:r>
              <w:t>3</w:t>
            </w:r>
          </w:p>
        </w:tc>
        <w:tc>
          <w:tcPr>
            <w:tcW w:w="851" w:type="dxa"/>
          </w:tcPr>
          <w:p>
            <w:pPr>
              <w:pStyle w:val="12"/>
              <w:spacing w:line="276" w:lineRule="auto"/>
              <w:jc w:val="center"/>
            </w:pPr>
            <w:r>
              <w:t>5П</w:t>
            </w:r>
          </w:p>
          <w:p>
            <w:pPr>
              <w:pStyle w:val="12"/>
              <w:spacing w:line="276" w:lineRule="auto"/>
              <w:jc w:val="center"/>
            </w:pPr>
            <w:r>
              <w:t>6Б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Химия</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Физика</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706" w:type="dxa"/>
          </w:tcPr>
          <w:p>
            <w:pPr>
              <w:pStyle w:val="12"/>
              <w:spacing w:line="276" w:lineRule="auto"/>
              <w:jc w:val="center"/>
            </w:pPr>
            <w:r>
              <w:t>2</w:t>
            </w:r>
          </w:p>
        </w:tc>
        <w:tc>
          <w:tcPr>
            <w:tcW w:w="706" w:type="dxa"/>
          </w:tcPr>
          <w:p>
            <w:pPr>
              <w:pStyle w:val="12"/>
              <w:spacing w:line="276" w:lineRule="auto"/>
              <w:jc w:val="center"/>
            </w:pPr>
            <w:r>
              <w:t>2</w:t>
            </w:r>
          </w:p>
        </w:tc>
        <w:tc>
          <w:tcPr>
            <w:tcW w:w="566" w:type="dxa"/>
          </w:tcPr>
          <w:p>
            <w:pPr>
              <w:pStyle w:val="12"/>
              <w:spacing w:line="276" w:lineRule="auto"/>
              <w:jc w:val="center"/>
            </w:pPr>
            <w:r>
              <w:t>2</w:t>
            </w:r>
          </w:p>
        </w:tc>
        <w:tc>
          <w:tcPr>
            <w:tcW w:w="738" w:type="dxa"/>
          </w:tcPr>
          <w:p>
            <w:pPr>
              <w:pStyle w:val="12"/>
              <w:spacing w:line="276" w:lineRule="auto"/>
              <w:jc w:val="center"/>
            </w:pPr>
            <w:r>
              <w:t>2</w:t>
            </w:r>
          </w:p>
        </w:tc>
        <w:tc>
          <w:tcPr>
            <w:tcW w:w="631" w:type="dxa"/>
          </w:tcPr>
          <w:p>
            <w:pPr>
              <w:pStyle w:val="12"/>
              <w:spacing w:line="276" w:lineRule="auto"/>
              <w:jc w:val="center"/>
            </w:pPr>
            <w:r>
              <w:t>2</w:t>
            </w:r>
          </w:p>
        </w:tc>
        <w:tc>
          <w:tcPr>
            <w:tcW w:w="567" w:type="dxa"/>
          </w:tcPr>
          <w:p>
            <w:pPr>
              <w:pStyle w:val="12"/>
              <w:spacing w:line="276" w:lineRule="auto"/>
              <w:jc w:val="center"/>
            </w:pPr>
            <w:r>
              <w:t>2</w:t>
            </w:r>
          </w:p>
        </w:tc>
        <w:tc>
          <w:tcPr>
            <w:tcW w:w="567" w:type="dxa"/>
          </w:tcPr>
          <w:p>
            <w:pPr>
              <w:pStyle w:val="12"/>
              <w:spacing w:line="276" w:lineRule="auto"/>
              <w:jc w:val="center"/>
            </w:pPr>
            <w:r>
              <w:t>2</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МХК</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Физкультура</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566" w:type="dxa"/>
          </w:tcPr>
          <w:p>
            <w:pPr>
              <w:pStyle w:val="12"/>
              <w:spacing w:line="276" w:lineRule="auto"/>
              <w:jc w:val="center"/>
            </w:pPr>
            <w:r>
              <w:t>3</w:t>
            </w:r>
          </w:p>
        </w:tc>
        <w:tc>
          <w:tcPr>
            <w:tcW w:w="706" w:type="dxa"/>
          </w:tcPr>
          <w:p>
            <w:pPr>
              <w:pStyle w:val="12"/>
              <w:spacing w:line="276" w:lineRule="auto"/>
              <w:jc w:val="center"/>
            </w:pPr>
            <w:r>
              <w:t>3</w:t>
            </w:r>
          </w:p>
        </w:tc>
        <w:tc>
          <w:tcPr>
            <w:tcW w:w="706" w:type="dxa"/>
          </w:tcPr>
          <w:p>
            <w:pPr>
              <w:pStyle w:val="12"/>
              <w:spacing w:line="276" w:lineRule="auto"/>
              <w:jc w:val="center"/>
            </w:pPr>
            <w:r>
              <w:t>3</w:t>
            </w:r>
          </w:p>
        </w:tc>
        <w:tc>
          <w:tcPr>
            <w:tcW w:w="566" w:type="dxa"/>
          </w:tcPr>
          <w:p>
            <w:pPr>
              <w:pStyle w:val="12"/>
              <w:spacing w:line="276" w:lineRule="auto"/>
              <w:jc w:val="center"/>
            </w:pPr>
            <w:r>
              <w:t>3</w:t>
            </w:r>
          </w:p>
        </w:tc>
        <w:tc>
          <w:tcPr>
            <w:tcW w:w="738" w:type="dxa"/>
          </w:tcPr>
          <w:p>
            <w:pPr>
              <w:pStyle w:val="12"/>
              <w:spacing w:line="276" w:lineRule="auto"/>
              <w:jc w:val="center"/>
            </w:pPr>
            <w:r>
              <w:t>3</w:t>
            </w:r>
          </w:p>
        </w:tc>
        <w:tc>
          <w:tcPr>
            <w:tcW w:w="631" w:type="dxa"/>
          </w:tcPr>
          <w:p>
            <w:pPr>
              <w:pStyle w:val="12"/>
              <w:spacing w:line="276" w:lineRule="auto"/>
              <w:jc w:val="center"/>
            </w:pPr>
            <w:r>
              <w:t>3</w:t>
            </w:r>
          </w:p>
        </w:tc>
        <w:tc>
          <w:tcPr>
            <w:tcW w:w="567" w:type="dxa"/>
          </w:tcPr>
          <w:p>
            <w:pPr>
              <w:pStyle w:val="12"/>
              <w:spacing w:line="276" w:lineRule="auto"/>
              <w:jc w:val="center"/>
            </w:pPr>
            <w:r>
              <w:t>3</w:t>
            </w:r>
          </w:p>
        </w:tc>
        <w:tc>
          <w:tcPr>
            <w:tcW w:w="567" w:type="dxa"/>
          </w:tcPr>
          <w:p>
            <w:pPr>
              <w:pStyle w:val="12"/>
              <w:spacing w:line="276" w:lineRule="auto"/>
              <w:jc w:val="center"/>
            </w:pPr>
            <w:r>
              <w:t>3</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ОБЖ</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11Б</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 xml:space="preserve">Право </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566" w:type="dxa"/>
          </w:tcPr>
          <w:p>
            <w:pPr>
              <w:pStyle w:val="12"/>
              <w:spacing w:line="276" w:lineRule="auto"/>
              <w:jc w:val="center"/>
            </w:pPr>
            <w:r>
              <w:t>2</w:t>
            </w:r>
          </w:p>
        </w:tc>
        <w:tc>
          <w:tcPr>
            <w:tcW w:w="706" w:type="dxa"/>
          </w:tcPr>
          <w:p>
            <w:pPr>
              <w:pStyle w:val="12"/>
              <w:spacing w:line="276" w:lineRule="auto"/>
              <w:jc w:val="center"/>
            </w:pPr>
            <w:r>
              <w:t>2</w:t>
            </w:r>
          </w:p>
        </w:tc>
        <w:tc>
          <w:tcPr>
            <w:tcW w:w="706" w:type="dxa"/>
          </w:tcPr>
          <w:p>
            <w:pPr>
              <w:pStyle w:val="12"/>
              <w:spacing w:line="276" w:lineRule="auto"/>
              <w:jc w:val="center"/>
            </w:pPr>
            <w:r>
              <w:t>2</w:t>
            </w:r>
          </w:p>
        </w:tc>
        <w:tc>
          <w:tcPr>
            <w:tcW w:w="566" w:type="dxa"/>
          </w:tcPr>
          <w:p>
            <w:pPr>
              <w:pStyle w:val="12"/>
              <w:spacing w:line="276" w:lineRule="auto"/>
              <w:jc w:val="center"/>
            </w:pPr>
            <w:r>
              <w:t>2</w:t>
            </w:r>
          </w:p>
        </w:tc>
        <w:tc>
          <w:tcPr>
            <w:tcW w:w="738" w:type="dxa"/>
          </w:tcPr>
          <w:p>
            <w:pPr>
              <w:pStyle w:val="12"/>
              <w:spacing w:line="276" w:lineRule="auto"/>
              <w:jc w:val="center"/>
            </w:pPr>
            <w:r>
              <w:t>2</w:t>
            </w:r>
          </w:p>
        </w:tc>
        <w:tc>
          <w:tcPr>
            <w:tcW w:w="631" w:type="dxa"/>
          </w:tcPr>
          <w:p>
            <w:pPr>
              <w:pStyle w:val="12"/>
              <w:spacing w:line="276" w:lineRule="auto"/>
              <w:jc w:val="center"/>
            </w:pPr>
            <w:r>
              <w:t>2</w:t>
            </w:r>
          </w:p>
        </w:tc>
        <w:tc>
          <w:tcPr>
            <w:tcW w:w="567" w:type="dxa"/>
          </w:tcPr>
          <w:p>
            <w:pPr>
              <w:pStyle w:val="12"/>
              <w:spacing w:line="276" w:lineRule="auto"/>
              <w:jc w:val="center"/>
            </w:pPr>
            <w:r>
              <w:t>2</w:t>
            </w:r>
          </w:p>
        </w:tc>
        <w:tc>
          <w:tcPr>
            <w:tcW w:w="567" w:type="dxa"/>
          </w:tcPr>
          <w:p>
            <w:pPr>
              <w:pStyle w:val="12"/>
              <w:spacing w:line="276" w:lineRule="auto"/>
              <w:jc w:val="center"/>
            </w:pPr>
            <w:r>
              <w:t>2</w:t>
            </w:r>
          </w:p>
        </w:tc>
        <w:tc>
          <w:tcPr>
            <w:tcW w:w="851" w:type="dxa"/>
          </w:tcPr>
          <w:p>
            <w:pPr>
              <w:pStyle w:val="12"/>
              <w:spacing w:line="276" w:lineRule="auto"/>
              <w:jc w:val="center"/>
            </w:pPr>
            <w:r>
              <w:t>11П</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ОВС/ЗОЖ</w:t>
            </w:r>
          </w:p>
        </w:tc>
        <w:tc>
          <w:tcPr>
            <w:tcW w:w="566" w:type="dxa"/>
          </w:tcPr>
          <w:p>
            <w:pPr>
              <w:pStyle w:val="12"/>
              <w:spacing w:line="276" w:lineRule="auto"/>
              <w:jc w:val="center"/>
            </w:pPr>
          </w:p>
        </w:tc>
        <w:tc>
          <w:tcPr>
            <w:tcW w:w="566" w:type="dxa"/>
          </w:tcPr>
          <w:p>
            <w:pPr>
              <w:pStyle w:val="12"/>
              <w:spacing w:line="276" w:lineRule="auto"/>
              <w:jc w:val="center"/>
            </w:pPr>
          </w:p>
        </w:tc>
        <w:tc>
          <w:tcPr>
            <w:tcW w:w="566" w:type="dxa"/>
          </w:tcPr>
          <w:p>
            <w:pPr>
              <w:pStyle w:val="12"/>
              <w:spacing w:line="276" w:lineRule="auto"/>
              <w:jc w:val="center"/>
            </w:pPr>
          </w:p>
        </w:tc>
        <w:tc>
          <w:tcPr>
            <w:tcW w:w="566" w:type="dxa"/>
          </w:tcPr>
          <w:p>
            <w:pPr>
              <w:pStyle w:val="12"/>
              <w:spacing w:line="276" w:lineRule="auto"/>
              <w:jc w:val="center"/>
            </w:pPr>
          </w:p>
        </w:tc>
        <w:tc>
          <w:tcPr>
            <w:tcW w:w="706" w:type="dxa"/>
          </w:tcPr>
          <w:p>
            <w:pPr>
              <w:pStyle w:val="12"/>
              <w:spacing w:line="276" w:lineRule="auto"/>
              <w:jc w:val="center"/>
            </w:pPr>
          </w:p>
        </w:tc>
        <w:tc>
          <w:tcPr>
            <w:tcW w:w="706" w:type="dxa"/>
          </w:tcPr>
          <w:p>
            <w:pPr>
              <w:pStyle w:val="12"/>
              <w:spacing w:line="276" w:lineRule="auto"/>
              <w:jc w:val="center"/>
            </w:pPr>
            <w:r>
              <w:t>1</w:t>
            </w:r>
          </w:p>
        </w:tc>
        <w:tc>
          <w:tcPr>
            <w:tcW w:w="566" w:type="dxa"/>
          </w:tcPr>
          <w:p>
            <w:pPr>
              <w:pStyle w:val="12"/>
              <w:spacing w:line="276" w:lineRule="auto"/>
              <w:jc w:val="center"/>
            </w:pPr>
          </w:p>
        </w:tc>
        <w:tc>
          <w:tcPr>
            <w:tcW w:w="738" w:type="dxa"/>
          </w:tcPr>
          <w:p>
            <w:pPr>
              <w:pStyle w:val="12"/>
              <w:spacing w:line="276" w:lineRule="auto"/>
              <w:jc w:val="center"/>
            </w:pPr>
            <w:r>
              <w:t>1</w:t>
            </w:r>
          </w:p>
        </w:tc>
        <w:tc>
          <w:tcPr>
            <w:tcW w:w="631" w:type="dxa"/>
          </w:tcPr>
          <w:p>
            <w:pPr>
              <w:pStyle w:val="12"/>
              <w:spacing w:line="276" w:lineRule="auto"/>
              <w:jc w:val="center"/>
            </w:pPr>
          </w:p>
        </w:tc>
        <w:tc>
          <w:tcPr>
            <w:tcW w:w="567" w:type="dxa"/>
          </w:tcPr>
          <w:p>
            <w:pPr>
              <w:pStyle w:val="12"/>
              <w:spacing w:line="276" w:lineRule="auto"/>
              <w:jc w:val="center"/>
            </w:pPr>
            <w:r>
              <w:t>1</w:t>
            </w:r>
          </w:p>
        </w:tc>
        <w:tc>
          <w:tcPr>
            <w:tcW w:w="567" w:type="dxa"/>
          </w:tcPr>
          <w:p>
            <w:pPr>
              <w:pStyle w:val="12"/>
              <w:spacing w:line="276" w:lineRule="auto"/>
              <w:jc w:val="center"/>
            </w:pPr>
          </w:p>
        </w:tc>
        <w:tc>
          <w:tcPr>
            <w:tcW w:w="851" w:type="dxa"/>
          </w:tcPr>
          <w:p>
            <w:pPr>
              <w:pStyle w:val="12"/>
              <w:spacing w:line="276" w:lineRule="auto"/>
              <w:jc w:val="center"/>
            </w:pPr>
            <w:r>
              <w:t>3</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 xml:space="preserve">Стилистика русского языка </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Практикум по физике</w:t>
            </w:r>
          </w:p>
        </w:tc>
        <w:tc>
          <w:tcPr>
            <w:tcW w:w="566" w:type="dxa"/>
          </w:tcPr>
          <w:p>
            <w:pPr>
              <w:pStyle w:val="12"/>
              <w:spacing w:line="276" w:lineRule="auto"/>
              <w:jc w:val="center"/>
            </w:pPr>
          </w:p>
        </w:tc>
        <w:tc>
          <w:tcPr>
            <w:tcW w:w="566" w:type="dxa"/>
          </w:tcPr>
          <w:p>
            <w:pPr>
              <w:pStyle w:val="12"/>
              <w:spacing w:line="276" w:lineRule="auto"/>
              <w:jc w:val="center"/>
            </w:pPr>
          </w:p>
        </w:tc>
        <w:tc>
          <w:tcPr>
            <w:tcW w:w="566" w:type="dxa"/>
          </w:tcPr>
          <w:p>
            <w:pPr>
              <w:pStyle w:val="12"/>
              <w:spacing w:line="276" w:lineRule="auto"/>
              <w:jc w:val="center"/>
            </w:pPr>
          </w:p>
        </w:tc>
        <w:tc>
          <w:tcPr>
            <w:tcW w:w="566" w:type="dxa"/>
          </w:tcPr>
          <w:p>
            <w:pPr>
              <w:pStyle w:val="12"/>
              <w:spacing w:line="276" w:lineRule="auto"/>
              <w:jc w:val="center"/>
            </w:pPr>
          </w:p>
        </w:tc>
        <w:tc>
          <w:tcPr>
            <w:tcW w:w="706" w:type="dxa"/>
          </w:tcPr>
          <w:p>
            <w:pPr>
              <w:pStyle w:val="12"/>
              <w:spacing w:line="276" w:lineRule="auto"/>
              <w:jc w:val="center"/>
            </w:pPr>
          </w:p>
        </w:tc>
        <w:tc>
          <w:tcPr>
            <w:tcW w:w="706" w:type="dxa"/>
          </w:tcPr>
          <w:p>
            <w:pPr>
              <w:pStyle w:val="12"/>
              <w:spacing w:line="276" w:lineRule="auto"/>
              <w:jc w:val="center"/>
            </w:pP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p>
        </w:tc>
        <w:tc>
          <w:tcPr>
            <w:tcW w:w="567" w:type="dxa"/>
          </w:tcPr>
          <w:p>
            <w:pPr>
              <w:pStyle w:val="12"/>
              <w:spacing w:line="276" w:lineRule="auto"/>
              <w:jc w:val="center"/>
            </w:pPr>
            <w:r>
              <w:t>1</w:t>
            </w:r>
          </w:p>
        </w:tc>
        <w:tc>
          <w:tcPr>
            <w:tcW w:w="567" w:type="dxa"/>
          </w:tcPr>
          <w:p>
            <w:pPr>
              <w:pStyle w:val="12"/>
              <w:spacing w:line="276" w:lineRule="auto"/>
              <w:jc w:val="center"/>
            </w:pPr>
          </w:p>
        </w:tc>
        <w:tc>
          <w:tcPr>
            <w:tcW w:w="851" w:type="dxa"/>
          </w:tcPr>
          <w:p>
            <w:pPr>
              <w:pStyle w:val="12"/>
              <w:spacing w:line="276" w:lineRule="auto"/>
              <w:jc w:val="center"/>
            </w:pPr>
            <w:r>
              <w:t>3</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Подготовка к ЕГЭ по литературе</w:t>
            </w:r>
          </w:p>
        </w:tc>
        <w:tc>
          <w:tcPr>
            <w:tcW w:w="566" w:type="dxa"/>
          </w:tcPr>
          <w:p>
            <w:pPr>
              <w:pStyle w:val="12"/>
              <w:spacing w:line="276" w:lineRule="auto"/>
              <w:jc w:val="center"/>
            </w:pPr>
          </w:p>
        </w:tc>
        <w:tc>
          <w:tcPr>
            <w:tcW w:w="566" w:type="dxa"/>
          </w:tcPr>
          <w:p>
            <w:pPr>
              <w:pStyle w:val="12"/>
              <w:spacing w:line="276" w:lineRule="auto"/>
              <w:jc w:val="center"/>
            </w:pPr>
            <w:r>
              <w:t>1</w:t>
            </w:r>
          </w:p>
        </w:tc>
        <w:tc>
          <w:tcPr>
            <w:tcW w:w="566" w:type="dxa"/>
          </w:tcPr>
          <w:p>
            <w:pPr>
              <w:pStyle w:val="12"/>
              <w:spacing w:line="276" w:lineRule="auto"/>
              <w:jc w:val="center"/>
            </w:pPr>
          </w:p>
        </w:tc>
        <w:tc>
          <w:tcPr>
            <w:tcW w:w="566" w:type="dxa"/>
          </w:tcPr>
          <w:p>
            <w:pPr>
              <w:pStyle w:val="12"/>
              <w:spacing w:line="276" w:lineRule="auto"/>
              <w:jc w:val="center"/>
            </w:pPr>
          </w:p>
        </w:tc>
        <w:tc>
          <w:tcPr>
            <w:tcW w:w="706" w:type="dxa"/>
          </w:tcPr>
          <w:p>
            <w:pPr>
              <w:pStyle w:val="12"/>
              <w:spacing w:line="276" w:lineRule="auto"/>
              <w:jc w:val="center"/>
            </w:pPr>
          </w:p>
        </w:tc>
        <w:tc>
          <w:tcPr>
            <w:tcW w:w="706" w:type="dxa"/>
          </w:tcPr>
          <w:p>
            <w:pPr>
              <w:pStyle w:val="12"/>
              <w:spacing w:line="276" w:lineRule="auto"/>
              <w:jc w:val="center"/>
            </w:pPr>
          </w:p>
        </w:tc>
        <w:tc>
          <w:tcPr>
            <w:tcW w:w="566" w:type="dxa"/>
          </w:tcPr>
          <w:p>
            <w:pPr>
              <w:pStyle w:val="12"/>
              <w:spacing w:line="276" w:lineRule="auto"/>
              <w:jc w:val="center"/>
            </w:pPr>
          </w:p>
        </w:tc>
        <w:tc>
          <w:tcPr>
            <w:tcW w:w="738" w:type="dxa"/>
          </w:tcPr>
          <w:p>
            <w:pPr>
              <w:pStyle w:val="12"/>
              <w:spacing w:line="276" w:lineRule="auto"/>
              <w:jc w:val="center"/>
            </w:pPr>
          </w:p>
        </w:tc>
        <w:tc>
          <w:tcPr>
            <w:tcW w:w="631" w:type="dxa"/>
          </w:tcPr>
          <w:p>
            <w:pPr>
              <w:pStyle w:val="12"/>
              <w:spacing w:line="276" w:lineRule="auto"/>
              <w:jc w:val="center"/>
            </w:pPr>
          </w:p>
        </w:tc>
        <w:tc>
          <w:tcPr>
            <w:tcW w:w="567" w:type="dxa"/>
          </w:tcPr>
          <w:p>
            <w:pPr>
              <w:pStyle w:val="12"/>
              <w:spacing w:line="276" w:lineRule="auto"/>
              <w:jc w:val="center"/>
            </w:pPr>
          </w:p>
        </w:tc>
        <w:tc>
          <w:tcPr>
            <w:tcW w:w="567" w:type="dxa"/>
          </w:tcPr>
          <w:p>
            <w:pPr>
              <w:pStyle w:val="12"/>
              <w:spacing w:line="276" w:lineRule="auto"/>
              <w:jc w:val="center"/>
            </w:pPr>
          </w:p>
        </w:tc>
        <w:tc>
          <w:tcPr>
            <w:tcW w:w="851" w:type="dxa"/>
          </w:tcPr>
          <w:p>
            <w:pPr>
              <w:pStyle w:val="12"/>
              <w:spacing w:line="276" w:lineRule="auto"/>
              <w:jc w:val="center"/>
            </w:pPr>
            <w:r>
              <w:t>1</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Практикум по анл.языку</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p>
        </w:tc>
        <w:tc>
          <w:tcPr>
            <w:tcW w:w="851" w:type="dxa"/>
          </w:tcPr>
          <w:p>
            <w:pPr>
              <w:pStyle w:val="12"/>
              <w:spacing w:line="276" w:lineRule="auto"/>
              <w:jc w:val="center"/>
            </w:pPr>
            <w:r>
              <w:t>10</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Подготовка к ЕГЭ по математике(Б)</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706" w:type="dxa"/>
          </w:tcPr>
          <w:p>
            <w:pPr>
              <w:pStyle w:val="12"/>
              <w:spacing w:line="276" w:lineRule="auto"/>
              <w:jc w:val="center"/>
            </w:pPr>
            <w:r>
              <w:t>1</w:t>
            </w:r>
          </w:p>
        </w:tc>
        <w:tc>
          <w:tcPr>
            <w:tcW w:w="706" w:type="dxa"/>
          </w:tcPr>
          <w:p>
            <w:pPr>
              <w:pStyle w:val="12"/>
              <w:spacing w:line="276" w:lineRule="auto"/>
              <w:jc w:val="center"/>
            </w:pPr>
            <w:r>
              <w:t>1</w:t>
            </w: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11</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Подготовка к ЕГЭ по математике(П)</w:t>
            </w:r>
          </w:p>
        </w:tc>
        <w:tc>
          <w:tcPr>
            <w:tcW w:w="566" w:type="dxa"/>
          </w:tcPr>
          <w:p>
            <w:pPr>
              <w:pStyle w:val="12"/>
              <w:spacing w:line="276" w:lineRule="auto"/>
              <w:jc w:val="center"/>
            </w:pPr>
            <w:r>
              <w:t>1</w:t>
            </w:r>
          </w:p>
        </w:tc>
        <w:tc>
          <w:tcPr>
            <w:tcW w:w="566" w:type="dxa"/>
          </w:tcPr>
          <w:p>
            <w:pPr>
              <w:pStyle w:val="12"/>
              <w:spacing w:line="276" w:lineRule="auto"/>
              <w:jc w:val="center"/>
            </w:pPr>
            <w:r>
              <w:t>1</w:t>
            </w:r>
          </w:p>
        </w:tc>
        <w:tc>
          <w:tcPr>
            <w:tcW w:w="566" w:type="dxa"/>
          </w:tcPr>
          <w:p>
            <w:pPr>
              <w:pStyle w:val="12"/>
              <w:spacing w:line="276" w:lineRule="auto"/>
              <w:jc w:val="center"/>
            </w:pPr>
          </w:p>
        </w:tc>
        <w:tc>
          <w:tcPr>
            <w:tcW w:w="566" w:type="dxa"/>
          </w:tcPr>
          <w:p>
            <w:pPr>
              <w:pStyle w:val="12"/>
              <w:spacing w:line="276" w:lineRule="auto"/>
              <w:jc w:val="center"/>
            </w:pPr>
          </w:p>
        </w:tc>
        <w:tc>
          <w:tcPr>
            <w:tcW w:w="706" w:type="dxa"/>
          </w:tcPr>
          <w:p>
            <w:pPr>
              <w:pStyle w:val="12"/>
              <w:spacing w:line="276" w:lineRule="auto"/>
              <w:jc w:val="center"/>
            </w:pPr>
          </w:p>
        </w:tc>
        <w:tc>
          <w:tcPr>
            <w:tcW w:w="706" w:type="dxa"/>
          </w:tcPr>
          <w:p>
            <w:pPr>
              <w:pStyle w:val="12"/>
              <w:spacing w:line="276" w:lineRule="auto"/>
              <w:jc w:val="center"/>
            </w:pPr>
          </w:p>
        </w:tc>
        <w:tc>
          <w:tcPr>
            <w:tcW w:w="566" w:type="dxa"/>
          </w:tcPr>
          <w:p>
            <w:pPr>
              <w:pStyle w:val="12"/>
              <w:spacing w:line="276" w:lineRule="auto"/>
              <w:jc w:val="center"/>
            </w:pPr>
            <w:r>
              <w:t>1</w:t>
            </w:r>
          </w:p>
        </w:tc>
        <w:tc>
          <w:tcPr>
            <w:tcW w:w="738" w:type="dxa"/>
          </w:tcPr>
          <w:p>
            <w:pPr>
              <w:pStyle w:val="12"/>
              <w:spacing w:line="276" w:lineRule="auto"/>
              <w:jc w:val="center"/>
            </w:pPr>
            <w:r>
              <w:t>1</w:t>
            </w:r>
          </w:p>
        </w:tc>
        <w:tc>
          <w:tcPr>
            <w:tcW w:w="631" w:type="dxa"/>
          </w:tcPr>
          <w:p>
            <w:pPr>
              <w:pStyle w:val="12"/>
              <w:spacing w:line="276" w:lineRule="auto"/>
              <w:jc w:val="center"/>
            </w:pPr>
            <w:r>
              <w:t>1</w:t>
            </w:r>
          </w:p>
        </w:tc>
        <w:tc>
          <w:tcPr>
            <w:tcW w:w="567" w:type="dxa"/>
          </w:tcPr>
          <w:p>
            <w:pPr>
              <w:pStyle w:val="12"/>
              <w:spacing w:line="276" w:lineRule="auto"/>
              <w:jc w:val="center"/>
            </w:pPr>
            <w:r>
              <w:t>1</w:t>
            </w:r>
          </w:p>
        </w:tc>
        <w:tc>
          <w:tcPr>
            <w:tcW w:w="567" w:type="dxa"/>
          </w:tcPr>
          <w:p>
            <w:pPr>
              <w:pStyle w:val="12"/>
              <w:spacing w:line="276" w:lineRule="auto"/>
              <w:jc w:val="center"/>
            </w:pPr>
            <w:r>
              <w:t>1</w:t>
            </w:r>
          </w:p>
        </w:tc>
        <w:tc>
          <w:tcPr>
            <w:tcW w:w="851" w:type="dxa"/>
          </w:tcPr>
          <w:p>
            <w:pPr>
              <w:pStyle w:val="12"/>
              <w:spacing w:line="276" w:lineRule="auto"/>
              <w:jc w:val="center"/>
            </w:pPr>
            <w:r>
              <w:t>7</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Подготовка к выпускному сочинению</w:t>
            </w:r>
          </w:p>
        </w:tc>
        <w:tc>
          <w:tcPr>
            <w:tcW w:w="566" w:type="dxa"/>
          </w:tcPr>
          <w:p>
            <w:pPr>
              <w:pStyle w:val="12"/>
              <w:spacing w:line="276" w:lineRule="auto"/>
              <w:jc w:val="center"/>
            </w:pPr>
            <w:r>
              <w:t>0,5</w:t>
            </w:r>
          </w:p>
        </w:tc>
        <w:tc>
          <w:tcPr>
            <w:tcW w:w="566" w:type="dxa"/>
          </w:tcPr>
          <w:p>
            <w:pPr>
              <w:pStyle w:val="12"/>
              <w:spacing w:line="276" w:lineRule="auto"/>
              <w:jc w:val="center"/>
            </w:pPr>
            <w:r>
              <w:t>0,5</w:t>
            </w:r>
          </w:p>
        </w:tc>
        <w:tc>
          <w:tcPr>
            <w:tcW w:w="566" w:type="dxa"/>
          </w:tcPr>
          <w:p>
            <w:pPr>
              <w:pStyle w:val="12"/>
              <w:spacing w:line="276" w:lineRule="auto"/>
              <w:jc w:val="center"/>
            </w:pPr>
            <w:r>
              <w:t>0,5</w:t>
            </w:r>
          </w:p>
        </w:tc>
        <w:tc>
          <w:tcPr>
            <w:tcW w:w="566" w:type="dxa"/>
          </w:tcPr>
          <w:p>
            <w:pPr>
              <w:pStyle w:val="12"/>
              <w:spacing w:line="276" w:lineRule="auto"/>
              <w:jc w:val="center"/>
            </w:pPr>
            <w:r>
              <w:t>0,5</w:t>
            </w:r>
          </w:p>
        </w:tc>
        <w:tc>
          <w:tcPr>
            <w:tcW w:w="706" w:type="dxa"/>
          </w:tcPr>
          <w:p>
            <w:pPr>
              <w:pStyle w:val="12"/>
              <w:spacing w:line="276" w:lineRule="auto"/>
              <w:jc w:val="center"/>
            </w:pPr>
            <w:r>
              <w:t>0,5</w:t>
            </w:r>
          </w:p>
        </w:tc>
        <w:tc>
          <w:tcPr>
            <w:tcW w:w="706" w:type="dxa"/>
          </w:tcPr>
          <w:p>
            <w:pPr>
              <w:pStyle w:val="12"/>
              <w:spacing w:line="276" w:lineRule="auto"/>
              <w:jc w:val="center"/>
            </w:pPr>
            <w:r>
              <w:t>0,5</w:t>
            </w:r>
          </w:p>
        </w:tc>
        <w:tc>
          <w:tcPr>
            <w:tcW w:w="566" w:type="dxa"/>
          </w:tcPr>
          <w:p>
            <w:pPr>
              <w:pStyle w:val="12"/>
              <w:spacing w:line="276" w:lineRule="auto"/>
              <w:jc w:val="center"/>
            </w:pPr>
            <w:r>
              <w:t>0,5</w:t>
            </w:r>
          </w:p>
        </w:tc>
        <w:tc>
          <w:tcPr>
            <w:tcW w:w="738" w:type="dxa"/>
          </w:tcPr>
          <w:p>
            <w:pPr>
              <w:pStyle w:val="12"/>
              <w:spacing w:line="276" w:lineRule="auto"/>
              <w:jc w:val="center"/>
            </w:pPr>
            <w:r>
              <w:t>0,5</w:t>
            </w:r>
          </w:p>
        </w:tc>
        <w:tc>
          <w:tcPr>
            <w:tcW w:w="631" w:type="dxa"/>
          </w:tcPr>
          <w:p>
            <w:pPr>
              <w:pStyle w:val="12"/>
              <w:spacing w:line="276" w:lineRule="auto"/>
              <w:jc w:val="center"/>
            </w:pPr>
            <w:r>
              <w:t>0,5</w:t>
            </w:r>
          </w:p>
        </w:tc>
        <w:tc>
          <w:tcPr>
            <w:tcW w:w="567" w:type="dxa"/>
          </w:tcPr>
          <w:p>
            <w:pPr>
              <w:pStyle w:val="12"/>
              <w:spacing w:line="276" w:lineRule="auto"/>
              <w:jc w:val="center"/>
            </w:pPr>
            <w:r>
              <w:t>0,5</w:t>
            </w:r>
          </w:p>
        </w:tc>
        <w:tc>
          <w:tcPr>
            <w:tcW w:w="567" w:type="dxa"/>
          </w:tcPr>
          <w:p>
            <w:pPr>
              <w:pStyle w:val="12"/>
              <w:spacing w:line="276" w:lineRule="auto"/>
              <w:jc w:val="center"/>
            </w:pPr>
            <w:r>
              <w:t>0,5</w:t>
            </w:r>
          </w:p>
        </w:tc>
        <w:tc>
          <w:tcPr>
            <w:tcW w:w="851" w:type="dxa"/>
          </w:tcPr>
          <w:p>
            <w:pPr>
              <w:pStyle w:val="12"/>
              <w:spacing w:line="276" w:lineRule="auto"/>
              <w:jc w:val="center"/>
            </w:pPr>
            <w:r>
              <w:t>11</w:t>
            </w:r>
          </w:p>
        </w:tc>
        <w:tc>
          <w:tcPr>
            <w:tcW w:w="425" w:type="dxa"/>
          </w:tcPr>
          <w:p>
            <w:pPr>
              <w:pStyle w:val="12"/>
              <w:spacing w:line="276" w:lineRule="auto"/>
              <w:jc w:val="center"/>
              <w:rPr>
                <w:b/>
              </w:rPr>
            </w:pP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tc>
        <w:tc>
          <w:tcPr>
            <w:tcW w:w="566" w:type="dxa"/>
          </w:tcPr>
          <w:p>
            <w:pPr>
              <w:pStyle w:val="12"/>
              <w:spacing w:line="276" w:lineRule="auto"/>
              <w:jc w:val="center"/>
            </w:pPr>
          </w:p>
        </w:tc>
        <w:tc>
          <w:tcPr>
            <w:tcW w:w="566" w:type="dxa"/>
          </w:tcPr>
          <w:p>
            <w:pPr>
              <w:pStyle w:val="12"/>
              <w:spacing w:line="276" w:lineRule="auto"/>
              <w:jc w:val="center"/>
            </w:pPr>
            <w:r>
              <w:t>Л 0,5</w:t>
            </w:r>
          </w:p>
        </w:tc>
        <w:tc>
          <w:tcPr>
            <w:tcW w:w="566" w:type="dxa"/>
          </w:tcPr>
          <w:p>
            <w:pPr>
              <w:pStyle w:val="12"/>
              <w:spacing w:line="276" w:lineRule="auto"/>
              <w:jc w:val="center"/>
            </w:pPr>
            <w:r>
              <w:t>Б 0,5</w:t>
            </w:r>
          </w:p>
        </w:tc>
        <w:tc>
          <w:tcPr>
            <w:tcW w:w="566" w:type="dxa"/>
          </w:tcPr>
          <w:p>
            <w:pPr>
              <w:pStyle w:val="12"/>
              <w:spacing w:line="276" w:lineRule="auto"/>
              <w:jc w:val="center"/>
            </w:pPr>
            <w:r>
              <w:t>Б 0,5</w:t>
            </w:r>
          </w:p>
        </w:tc>
        <w:tc>
          <w:tcPr>
            <w:tcW w:w="706" w:type="dxa"/>
          </w:tcPr>
          <w:p>
            <w:pPr>
              <w:pStyle w:val="12"/>
              <w:spacing w:line="276" w:lineRule="auto"/>
              <w:jc w:val="center"/>
            </w:pPr>
            <w:r>
              <w:t>О1</w:t>
            </w:r>
          </w:p>
        </w:tc>
        <w:tc>
          <w:tcPr>
            <w:tcW w:w="706" w:type="dxa"/>
          </w:tcPr>
          <w:p>
            <w:pPr>
              <w:pStyle w:val="12"/>
              <w:spacing w:line="276" w:lineRule="auto"/>
              <w:jc w:val="center"/>
            </w:pPr>
          </w:p>
        </w:tc>
        <w:tc>
          <w:tcPr>
            <w:tcW w:w="566" w:type="dxa"/>
          </w:tcPr>
          <w:p>
            <w:pPr>
              <w:pStyle w:val="12"/>
              <w:spacing w:line="276" w:lineRule="auto"/>
              <w:jc w:val="center"/>
            </w:pPr>
            <w:r>
              <w:t>Ф 0,5</w:t>
            </w:r>
          </w:p>
        </w:tc>
        <w:tc>
          <w:tcPr>
            <w:tcW w:w="738" w:type="dxa"/>
          </w:tcPr>
          <w:p>
            <w:pPr>
              <w:pStyle w:val="12"/>
              <w:spacing w:line="276" w:lineRule="auto"/>
              <w:jc w:val="center"/>
            </w:pPr>
          </w:p>
        </w:tc>
        <w:tc>
          <w:tcPr>
            <w:tcW w:w="631" w:type="dxa"/>
          </w:tcPr>
          <w:p>
            <w:pPr>
              <w:pStyle w:val="12"/>
              <w:spacing w:line="276" w:lineRule="auto"/>
              <w:jc w:val="center"/>
            </w:pPr>
          </w:p>
        </w:tc>
        <w:tc>
          <w:tcPr>
            <w:tcW w:w="567" w:type="dxa"/>
          </w:tcPr>
          <w:p>
            <w:pPr>
              <w:pStyle w:val="12"/>
              <w:spacing w:line="276" w:lineRule="auto"/>
              <w:jc w:val="center"/>
            </w:pPr>
          </w:p>
        </w:tc>
        <w:tc>
          <w:tcPr>
            <w:tcW w:w="567" w:type="dxa"/>
          </w:tcPr>
          <w:p>
            <w:pPr>
              <w:pStyle w:val="12"/>
              <w:spacing w:line="276" w:lineRule="auto"/>
              <w:jc w:val="center"/>
            </w:pPr>
            <w:r>
              <w:t>Б 0,5</w:t>
            </w:r>
          </w:p>
        </w:tc>
        <w:tc>
          <w:tcPr>
            <w:tcW w:w="1276" w:type="dxa"/>
            <w:gridSpan w:val="2"/>
          </w:tcPr>
          <w:p>
            <w:pPr>
              <w:pStyle w:val="12"/>
              <w:spacing w:line="276" w:lineRule="auto"/>
              <w:jc w:val="center"/>
            </w:pPr>
            <w:r>
              <w:t>Лит. 1, Биол. 3, Обществ.1, Физика 1</w:t>
            </w:r>
          </w:p>
        </w:tc>
      </w:tr>
      <w:tr>
        <w:tblPrEx>
          <w:tblLayout w:type="fixed"/>
          <w:tblCellMar>
            <w:top w:w="0" w:type="dxa"/>
            <w:left w:w="108" w:type="dxa"/>
            <w:bottom w:w="0" w:type="dxa"/>
            <w:right w:w="108" w:type="dxa"/>
          </w:tblCellMar>
        </w:tblPrEx>
        <w:tc>
          <w:tcPr>
            <w:tcW w:w="2611" w:type="dxa"/>
          </w:tcPr>
          <w:p>
            <w:pPr>
              <w:rPr>
                <w:rFonts w:ascii="Times New Roman" w:hAnsi="Times New Roman" w:cs="Times New Roman"/>
                <w:sz w:val="24"/>
                <w:szCs w:val="24"/>
              </w:rPr>
            </w:pPr>
            <w:r>
              <w:rPr>
                <w:rFonts w:ascii="Times New Roman" w:hAnsi="Times New Roman" w:cs="Times New Roman"/>
                <w:sz w:val="24"/>
                <w:szCs w:val="24"/>
              </w:rPr>
              <w:t>Проектная деятельность</w:t>
            </w:r>
          </w:p>
        </w:tc>
        <w:tc>
          <w:tcPr>
            <w:tcW w:w="566" w:type="dxa"/>
          </w:tcPr>
          <w:p>
            <w:pPr>
              <w:pStyle w:val="12"/>
              <w:spacing w:line="276" w:lineRule="auto"/>
              <w:jc w:val="center"/>
            </w:pPr>
            <w:r>
              <w:t>Е1</w:t>
            </w:r>
          </w:p>
        </w:tc>
        <w:tc>
          <w:tcPr>
            <w:tcW w:w="566" w:type="dxa"/>
          </w:tcPr>
          <w:p>
            <w:pPr>
              <w:pStyle w:val="12"/>
              <w:spacing w:line="276" w:lineRule="auto"/>
              <w:jc w:val="center"/>
            </w:pPr>
            <w:r>
              <w:t>П1</w:t>
            </w:r>
          </w:p>
        </w:tc>
        <w:tc>
          <w:tcPr>
            <w:tcW w:w="566" w:type="dxa"/>
          </w:tcPr>
          <w:p>
            <w:pPr>
              <w:pStyle w:val="12"/>
              <w:spacing w:line="276" w:lineRule="auto"/>
              <w:jc w:val="center"/>
            </w:pPr>
            <w:r>
              <w:t>Е1</w:t>
            </w:r>
          </w:p>
        </w:tc>
        <w:tc>
          <w:tcPr>
            <w:tcW w:w="566" w:type="dxa"/>
          </w:tcPr>
          <w:p>
            <w:pPr>
              <w:pStyle w:val="12"/>
              <w:spacing w:line="276" w:lineRule="auto"/>
              <w:jc w:val="center"/>
            </w:pPr>
            <w:r>
              <w:t>Е1</w:t>
            </w:r>
          </w:p>
        </w:tc>
        <w:tc>
          <w:tcPr>
            <w:tcW w:w="706" w:type="dxa"/>
          </w:tcPr>
          <w:p>
            <w:pPr>
              <w:pStyle w:val="12"/>
              <w:spacing w:line="276" w:lineRule="auto"/>
              <w:jc w:val="center"/>
            </w:pPr>
            <w:r>
              <w:t>П1</w:t>
            </w:r>
          </w:p>
          <w:p>
            <w:pPr>
              <w:pStyle w:val="12"/>
              <w:spacing w:line="276" w:lineRule="auto"/>
              <w:jc w:val="center"/>
            </w:pPr>
            <w:r>
              <w:t>Е1</w:t>
            </w:r>
          </w:p>
        </w:tc>
        <w:tc>
          <w:tcPr>
            <w:tcW w:w="706" w:type="dxa"/>
          </w:tcPr>
          <w:p>
            <w:pPr>
              <w:pStyle w:val="12"/>
              <w:spacing w:line="276" w:lineRule="auto"/>
              <w:jc w:val="center"/>
            </w:pPr>
            <w:r>
              <w:t>Е2</w:t>
            </w:r>
          </w:p>
        </w:tc>
        <w:tc>
          <w:tcPr>
            <w:tcW w:w="566" w:type="dxa"/>
          </w:tcPr>
          <w:p>
            <w:pPr>
              <w:pStyle w:val="12"/>
              <w:spacing w:line="276" w:lineRule="auto"/>
              <w:jc w:val="center"/>
            </w:pPr>
            <w:r>
              <w:t>Е1</w:t>
            </w:r>
          </w:p>
        </w:tc>
        <w:tc>
          <w:tcPr>
            <w:tcW w:w="738" w:type="dxa"/>
          </w:tcPr>
          <w:p>
            <w:pPr>
              <w:pStyle w:val="12"/>
              <w:spacing w:line="276" w:lineRule="auto"/>
              <w:jc w:val="center"/>
            </w:pPr>
            <w:r>
              <w:t>Е1,5</w:t>
            </w:r>
          </w:p>
        </w:tc>
        <w:tc>
          <w:tcPr>
            <w:tcW w:w="631" w:type="dxa"/>
          </w:tcPr>
          <w:p>
            <w:pPr>
              <w:pStyle w:val="12"/>
              <w:spacing w:line="276" w:lineRule="auto"/>
              <w:jc w:val="center"/>
            </w:pPr>
            <w:r>
              <w:t>Е0,5</w:t>
            </w:r>
          </w:p>
        </w:tc>
        <w:tc>
          <w:tcPr>
            <w:tcW w:w="567" w:type="dxa"/>
          </w:tcPr>
          <w:p>
            <w:pPr>
              <w:pStyle w:val="12"/>
              <w:spacing w:line="276" w:lineRule="auto"/>
              <w:jc w:val="center"/>
            </w:pPr>
            <w:r>
              <w:t>Е1,5</w:t>
            </w:r>
          </w:p>
        </w:tc>
        <w:tc>
          <w:tcPr>
            <w:tcW w:w="567" w:type="dxa"/>
          </w:tcPr>
          <w:p>
            <w:pPr>
              <w:pStyle w:val="12"/>
              <w:spacing w:line="276" w:lineRule="auto"/>
              <w:jc w:val="center"/>
            </w:pPr>
            <w:r>
              <w:t>Е 1</w:t>
            </w:r>
          </w:p>
        </w:tc>
        <w:tc>
          <w:tcPr>
            <w:tcW w:w="1276" w:type="dxa"/>
            <w:gridSpan w:val="2"/>
          </w:tcPr>
          <w:p>
            <w:pPr>
              <w:pStyle w:val="12"/>
              <w:spacing w:line="276" w:lineRule="auto"/>
              <w:jc w:val="center"/>
            </w:pPr>
            <w:r>
              <w:t>Право -2, естеств. - 10</w:t>
            </w:r>
          </w:p>
        </w:tc>
      </w:tr>
      <w:tr>
        <w:tblPrEx>
          <w:tblLayout w:type="fixed"/>
          <w:tblCellMar>
            <w:top w:w="0" w:type="dxa"/>
            <w:left w:w="108" w:type="dxa"/>
            <w:bottom w:w="0" w:type="dxa"/>
            <w:right w:w="108" w:type="dxa"/>
          </w:tblCellMar>
        </w:tblPrEx>
        <w:tc>
          <w:tcPr>
            <w:tcW w:w="2611" w:type="dxa"/>
            <w:shd w:val="clear" w:color="auto" w:fill="D8D8D8" w:themeFill="background1" w:themeFillShade="D9"/>
          </w:tcPr>
          <w:p>
            <w:pPr>
              <w:rPr>
                <w:rFonts w:ascii="Times New Roman" w:hAnsi="Times New Roman" w:cs="Times New Roman"/>
                <w:sz w:val="24"/>
                <w:szCs w:val="24"/>
              </w:rPr>
            </w:pPr>
            <w:r>
              <w:rPr>
                <w:rFonts w:ascii="Times New Roman" w:hAnsi="Times New Roman" w:cs="Times New Roman"/>
                <w:sz w:val="24"/>
                <w:szCs w:val="24"/>
              </w:rPr>
              <w:t>Всего</w:t>
            </w:r>
          </w:p>
        </w:tc>
        <w:tc>
          <w:tcPr>
            <w:tcW w:w="566" w:type="dxa"/>
            <w:shd w:val="clear" w:color="auto" w:fill="D8D8D8" w:themeFill="background1" w:themeFillShade="D9"/>
          </w:tcPr>
          <w:p>
            <w:pPr>
              <w:pStyle w:val="12"/>
              <w:spacing w:line="276" w:lineRule="auto"/>
              <w:jc w:val="center"/>
            </w:pPr>
            <w:r>
              <w:t>37</w:t>
            </w:r>
          </w:p>
        </w:tc>
        <w:tc>
          <w:tcPr>
            <w:tcW w:w="566" w:type="dxa"/>
            <w:shd w:val="clear" w:color="auto" w:fill="D8D8D8" w:themeFill="background1" w:themeFillShade="D9"/>
          </w:tcPr>
          <w:p>
            <w:pPr>
              <w:pStyle w:val="12"/>
              <w:spacing w:line="276" w:lineRule="auto"/>
              <w:jc w:val="center"/>
            </w:pPr>
            <w:r>
              <w:t>37</w:t>
            </w:r>
          </w:p>
        </w:tc>
        <w:tc>
          <w:tcPr>
            <w:tcW w:w="566" w:type="dxa"/>
            <w:shd w:val="clear" w:color="auto" w:fill="D8D8D8" w:themeFill="background1" w:themeFillShade="D9"/>
          </w:tcPr>
          <w:p>
            <w:pPr>
              <w:pStyle w:val="12"/>
              <w:spacing w:line="276" w:lineRule="auto"/>
              <w:jc w:val="center"/>
            </w:pPr>
            <w:r>
              <w:t>37</w:t>
            </w:r>
          </w:p>
        </w:tc>
        <w:tc>
          <w:tcPr>
            <w:tcW w:w="566" w:type="dxa"/>
            <w:shd w:val="clear" w:color="auto" w:fill="D8D8D8" w:themeFill="background1" w:themeFillShade="D9"/>
          </w:tcPr>
          <w:p>
            <w:pPr>
              <w:pStyle w:val="12"/>
              <w:spacing w:line="276" w:lineRule="auto"/>
              <w:jc w:val="center"/>
            </w:pPr>
            <w:r>
              <w:t>37</w:t>
            </w:r>
          </w:p>
        </w:tc>
        <w:tc>
          <w:tcPr>
            <w:tcW w:w="706" w:type="dxa"/>
            <w:shd w:val="clear" w:color="auto" w:fill="D8D8D8" w:themeFill="background1" w:themeFillShade="D9"/>
          </w:tcPr>
          <w:p>
            <w:pPr>
              <w:pStyle w:val="12"/>
              <w:spacing w:line="276" w:lineRule="auto"/>
              <w:jc w:val="center"/>
            </w:pPr>
            <w:r>
              <w:t>36,5</w:t>
            </w:r>
          </w:p>
        </w:tc>
        <w:tc>
          <w:tcPr>
            <w:tcW w:w="706" w:type="dxa"/>
            <w:shd w:val="clear" w:color="auto" w:fill="D8D8D8" w:themeFill="background1" w:themeFillShade="D9"/>
          </w:tcPr>
          <w:p>
            <w:pPr>
              <w:pStyle w:val="12"/>
              <w:spacing w:line="276" w:lineRule="auto"/>
              <w:jc w:val="center"/>
            </w:pPr>
            <w:r>
              <w:t>36,5</w:t>
            </w:r>
          </w:p>
        </w:tc>
        <w:tc>
          <w:tcPr>
            <w:tcW w:w="566" w:type="dxa"/>
            <w:shd w:val="clear" w:color="auto" w:fill="D8D8D8" w:themeFill="background1" w:themeFillShade="D9"/>
          </w:tcPr>
          <w:p>
            <w:pPr>
              <w:pStyle w:val="12"/>
              <w:spacing w:line="276" w:lineRule="auto"/>
              <w:jc w:val="center"/>
            </w:pPr>
            <w:r>
              <w:t>37</w:t>
            </w:r>
          </w:p>
        </w:tc>
        <w:tc>
          <w:tcPr>
            <w:tcW w:w="738" w:type="dxa"/>
            <w:shd w:val="clear" w:color="auto" w:fill="D8D8D8" w:themeFill="background1" w:themeFillShade="D9"/>
          </w:tcPr>
          <w:p>
            <w:pPr>
              <w:pStyle w:val="12"/>
              <w:spacing w:line="276" w:lineRule="auto"/>
              <w:jc w:val="center"/>
            </w:pPr>
            <w:r>
              <w:t>37</w:t>
            </w:r>
          </w:p>
        </w:tc>
        <w:tc>
          <w:tcPr>
            <w:tcW w:w="631" w:type="dxa"/>
            <w:shd w:val="clear" w:color="auto" w:fill="D8D8D8" w:themeFill="background1" w:themeFillShade="D9"/>
          </w:tcPr>
          <w:p>
            <w:pPr>
              <w:pStyle w:val="12"/>
              <w:spacing w:line="276" w:lineRule="auto"/>
              <w:jc w:val="center"/>
            </w:pPr>
            <w:r>
              <w:t>37</w:t>
            </w:r>
          </w:p>
        </w:tc>
        <w:tc>
          <w:tcPr>
            <w:tcW w:w="567" w:type="dxa"/>
            <w:shd w:val="clear" w:color="auto" w:fill="D8D8D8" w:themeFill="background1" w:themeFillShade="D9"/>
          </w:tcPr>
          <w:p>
            <w:pPr>
              <w:pStyle w:val="12"/>
              <w:spacing w:line="276" w:lineRule="auto"/>
              <w:jc w:val="center"/>
            </w:pPr>
            <w:r>
              <w:t>37</w:t>
            </w:r>
          </w:p>
        </w:tc>
        <w:tc>
          <w:tcPr>
            <w:tcW w:w="567" w:type="dxa"/>
            <w:shd w:val="clear" w:color="auto" w:fill="D8D8D8" w:themeFill="background1" w:themeFillShade="D9"/>
          </w:tcPr>
          <w:p>
            <w:pPr>
              <w:pStyle w:val="12"/>
              <w:spacing w:line="276" w:lineRule="auto"/>
              <w:jc w:val="center"/>
            </w:pPr>
            <w:r>
              <w:t>36</w:t>
            </w:r>
          </w:p>
        </w:tc>
        <w:tc>
          <w:tcPr>
            <w:tcW w:w="1276" w:type="dxa"/>
            <w:gridSpan w:val="2"/>
            <w:shd w:val="clear" w:color="auto" w:fill="D8D8D8" w:themeFill="background1" w:themeFillShade="D9"/>
          </w:tcPr>
          <w:p>
            <w:pPr>
              <w:pStyle w:val="12"/>
              <w:spacing w:line="276" w:lineRule="auto"/>
              <w:jc w:val="center"/>
            </w:pPr>
          </w:p>
        </w:tc>
      </w:tr>
    </w:tbl>
    <w:p>
      <w:pPr>
        <w:jc w:val="both"/>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Модуль 2.3. Образовательная программа дошкольного образования (первый уровень обучения)</w:t>
      </w: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sz w:val="20"/>
          <w:szCs w:val="20"/>
        </w:rPr>
      </w:pPr>
      <w:r>
        <w:rPr>
          <w:rFonts w:ascii="Times New Roman" w:hAnsi="Times New Roman" w:cs="Times New Roman"/>
          <w:sz w:val="20"/>
          <w:szCs w:val="20"/>
        </w:rPr>
        <w:t xml:space="preserve"> Муниципальное бюджетное  общеобразовательное учреждение</w:t>
      </w:r>
    </w:p>
    <w:p>
      <w:pPr>
        <w:jc w:val="center"/>
        <w:rPr>
          <w:rFonts w:ascii="Times New Roman" w:hAnsi="Times New Roman" w:cs="Times New Roman"/>
          <w:sz w:val="20"/>
          <w:szCs w:val="20"/>
        </w:rPr>
      </w:pPr>
      <w:r>
        <w:rPr>
          <w:rFonts w:ascii="Times New Roman" w:hAnsi="Times New Roman" w:cs="Times New Roman"/>
          <w:sz w:val="20"/>
          <w:szCs w:val="20"/>
        </w:rPr>
        <w:t xml:space="preserve"> Досатуйская средняя общеобразовательная школа</w:t>
      </w:r>
    </w:p>
    <w:p>
      <w:pPr>
        <w:jc w:val="center"/>
        <w:rPr>
          <w:sz w:val="20"/>
          <w:szCs w:val="20"/>
        </w:rPr>
      </w:pPr>
    </w:p>
    <w:p>
      <w:pPr>
        <w:tabs>
          <w:tab w:val="left" w:pos="5925"/>
        </w:tabs>
        <w:spacing w:after="0"/>
        <w:jc w:val="right"/>
        <w:rPr>
          <w:rFonts w:ascii="Times New Roman" w:hAnsi="Times New Roman" w:cs="Times New Roman"/>
        </w:rPr>
      </w:pPr>
      <w:r>
        <w:rPr>
          <w:rFonts w:ascii="Times New Roman" w:hAnsi="Times New Roman" w:cs="Times New Roman"/>
        </w:rPr>
        <w:t>Утверждаю:</w:t>
      </w:r>
    </w:p>
    <w:p>
      <w:pPr>
        <w:tabs>
          <w:tab w:val="left" w:pos="5925"/>
        </w:tabs>
        <w:spacing w:after="0"/>
        <w:jc w:val="right"/>
        <w:rPr>
          <w:rFonts w:ascii="Times New Roman" w:hAnsi="Times New Roman" w:cs="Times New Roman"/>
        </w:rPr>
      </w:pPr>
      <w:r>
        <w:rPr>
          <w:rFonts w:ascii="Times New Roman" w:hAnsi="Times New Roman" w:cs="Times New Roman"/>
        </w:rPr>
        <w:t>Директор школы :Н.Г.Баранникова</w:t>
      </w:r>
    </w:p>
    <w:p>
      <w:pPr>
        <w:tabs>
          <w:tab w:val="left" w:pos="5925"/>
        </w:tabs>
        <w:spacing w:after="0"/>
        <w:jc w:val="right"/>
        <w:rPr>
          <w:rFonts w:ascii="Times New Roman" w:hAnsi="Times New Roman" w:cs="Times New Roman"/>
        </w:rPr>
      </w:pPr>
      <w:r>
        <w:rPr>
          <w:rFonts w:ascii="Times New Roman" w:hAnsi="Times New Roman" w:cs="Times New Roman"/>
        </w:rPr>
        <w:t>Рассмотрена и принята</w:t>
      </w:r>
    </w:p>
    <w:p>
      <w:pPr>
        <w:tabs>
          <w:tab w:val="left" w:pos="5970"/>
        </w:tabs>
        <w:spacing w:after="0"/>
        <w:jc w:val="right"/>
        <w:rPr>
          <w:rFonts w:ascii="Times New Roman" w:hAnsi="Times New Roman" w:cs="Times New Roman"/>
        </w:rPr>
      </w:pPr>
      <w:r>
        <w:rPr>
          <w:rFonts w:ascii="Times New Roman" w:hAnsi="Times New Roman" w:cs="Times New Roman"/>
        </w:rPr>
        <w:t>На педагогическом совете</w:t>
      </w:r>
    </w:p>
    <w:p>
      <w:pPr>
        <w:tabs>
          <w:tab w:val="left" w:pos="6105"/>
        </w:tabs>
        <w:jc w:val="right"/>
        <w:rPr>
          <w:rFonts w:ascii="Times New Roman" w:hAnsi="Times New Roman" w:cs="Times New Roman"/>
        </w:rPr>
      </w:pPr>
      <w:r>
        <w:rPr>
          <w:rFonts w:ascii="Times New Roman" w:hAnsi="Times New Roman" w:cs="Times New Roman"/>
        </w:rPr>
        <w:t>Протокол   №    _от  «   »               20      г .</w:t>
      </w:r>
    </w:p>
    <w:p>
      <w:pPr>
        <w:tabs>
          <w:tab w:val="left" w:pos="6105"/>
        </w:tabs>
        <w:jc w:val="right"/>
        <w:rPr>
          <w:rFonts w:ascii="Times New Roman" w:hAnsi="Times New Roman" w:cs="Times New Roman"/>
        </w:rPr>
      </w:pPr>
    </w:p>
    <w:p>
      <w:pPr>
        <w:tabs>
          <w:tab w:val="left" w:pos="6105"/>
        </w:tabs>
        <w:rPr>
          <w:sz w:val="20"/>
          <w:szCs w:val="20"/>
        </w:rPr>
      </w:pPr>
    </w:p>
    <w:p>
      <w:pPr>
        <w:tabs>
          <w:tab w:val="left" w:pos="6105"/>
        </w:tabs>
        <w:rPr>
          <w:sz w:val="20"/>
          <w:szCs w:val="20"/>
        </w:rPr>
      </w:pPr>
    </w:p>
    <w:p>
      <w:pPr>
        <w:tabs>
          <w:tab w:val="left" w:pos="6105"/>
        </w:tabs>
        <w:rPr>
          <w:sz w:val="20"/>
          <w:szCs w:val="20"/>
        </w:rPr>
      </w:pPr>
    </w:p>
    <w:p>
      <w:pPr>
        <w:tabs>
          <w:tab w:val="left" w:pos="6105"/>
        </w:tabs>
        <w:rPr>
          <w:sz w:val="20"/>
          <w:szCs w:val="20"/>
        </w:rPr>
      </w:pPr>
    </w:p>
    <w:p>
      <w:pPr>
        <w:tabs>
          <w:tab w:val="left" w:pos="6105"/>
        </w:tabs>
        <w:spacing w:after="0"/>
        <w:jc w:val="center"/>
        <w:rPr>
          <w:rFonts w:ascii="Times New Roman" w:hAnsi="Times New Roman" w:cs="Times New Roman"/>
          <w:b/>
          <w:sz w:val="32"/>
          <w:szCs w:val="32"/>
        </w:rPr>
      </w:pPr>
      <w:r>
        <w:rPr>
          <w:rFonts w:ascii="Times New Roman" w:hAnsi="Times New Roman" w:cs="Times New Roman"/>
          <w:b/>
          <w:sz w:val="32"/>
          <w:szCs w:val="32"/>
        </w:rPr>
        <w:t>Основная образовательная программа</w:t>
      </w:r>
    </w:p>
    <w:p>
      <w:pPr>
        <w:tabs>
          <w:tab w:val="left" w:pos="6105"/>
        </w:tabs>
        <w:jc w:val="center"/>
        <w:rPr>
          <w:rFonts w:ascii="Times New Roman" w:hAnsi="Times New Roman" w:cs="Times New Roman"/>
          <w:b/>
          <w:sz w:val="32"/>
          <w:szCs w:val="32"/>
        </w:rPr>
      </w:pPr>
      <w:r>
        <w:rPr>
          <w:rFonts w:ascii="Times New Roman" w:hAnsi="Times New Roman" w:cs="Times New Roman"/>
          <w:b/>
          <w:sz w:val="32"/>
          <w:szCs w:val="32"/>
        </w:rPr>
        <w:t>дошкольного  образования</w:t>
      </w:r>
    </w:p>
    <w:p>
      <w:pPr>
        <w:tabs>
          <w:tab w:val="left" w:pos="6105"/>
        </w:tabs>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sz w:val="32"/>
          <w:szCs w:val="32"/>
        </w:rPr>
        <w:t xml:space="preserve"> (</w:t>
      </w:r>
      <w:r>
        <w:rPr>
          <w:rFonts w:ascii="Times New Roman" w:hAnsi="Times New Roman" w:cs="Times New Roman"/>
        </w:rPr>
        <w:t xml:space="preserve">Срок реализации 4 года) </w:t>
      </w: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jc w:val="center"/>
        <w:rPr>
          <w:rFonts w:ascii="Times New Roman" w:hAnsi="Times New Roman" w:cs="Times New Roman"/>
        </w:rPr>
      </w:pPr>
    </w:p>
    <w:p>
      <w:pPr>
        <w:tabs>
          <w:tab w:val="left" w:pos="2115"/>
        </w:tabs>
        <w:jc w:val="center"/>
        <w:rPr>
          <w:rFonts w:ascii="Times New Roman" w:hAnsi="Times New Roman" w:cs="Times New Roman"/>
        </w:rPr>
      </w:pPr>
      <w:r>
        <w:rPr>
          <w:rFonts w:ascii="Times New Roman" w:hAnsi="Times New Roman" w:cs="Times New Roman"/>
        </w:rPr>
        <w:t>п..Досатуй 20</w:t>
      </w:r>
      <w:r>
        <w:rPr>
          <w:rFonts w:ascii="Times New Roman" w:hAnsi="Times New Roman" w:cs="Times New Roman"/>
          <w:lang w:val="en-US"/>
        </w:rPr>
        <w:t>14</w:t>
      </w:r>
      <w:r>
        <w:rPr>
          <w:rFonts w:ascii="Times New Roman" w:hAnsi="Times New Roman" w:cs="Times New Roman"/>
        </w:rPr>
        <w:t>г.</w:t>
      </w:r>
    </w:p>
    <w:p>
      <w:pPr>
        <w:spacing w:after="0" w:line="360" w:lineRule="auto"/>
        <w:rPr>
          <w:rFonts w:ascii="Times New Roman" w:hAnsi="Times New Roman"/>
          <w:b/>
          <w:sz w:val="28"/>
          <w:szCs w:val="28"/>
        </w:rPr>
      </w:pPr>
    </w:p>
    <w:p>
      <w:pPr>
        <w:spacing w:after="0" w:line="360" w:lineRule="auto"/>
        <w:jc w:val="center"/>
        <w:rPr>
          <w:rFonts w:ascii="Times New Roman" w:hAnsi="Times New Roman"/>
          <w:b/>
          <w:sz w:val="28"/>
          <w:szCs w:val="28"/>
        </w:rPr>
      </w:pPr>
      <w:r>
        <w:rPr>
          <w:rFonts w:ascii="Times New Roman" w:hAnsi="Times New Roman"/>
          <w:b/>
          <w:sz w:val="28"/>
          <w:szCs w:val="28"/>
        </w:rPr>
        <w:t xml:space="preserve">Содержание </w:t>
      </w:r>
    </w:p>
    <w:p>
      <w:pPr>
        <w:spacing w:after="0" w:line="360" w:lineRule="auto"/>
        <w:jc w:val="center"/>
        <w:rPr>
          <w:rFonts w:ascii="Times New Roman" w:hAnsi="Times New Roman"/>
          <w:b/>
          <w:sz w:val="28"/>
          <w:szCs w:val="28"/>
        </w:rPr>
      </w:pPr>
    </w:p>
    <w:tbl>
      <w:tblPr>
        <w:tblStyle w:val="25"/>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079"/>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8"/>
                <w:szCs w:val="28"/>
              </w:rPr>
            </w:pPr>
            <w:r>
              <w:rPr>
                <w:rFonts w:ascii="Times New Roman" w:hAnsi="Times New Roman"/>
                <w:b/>
                <w:sz w:val="28"/>
                <w:szCs w:val="28"/>
              </w:rPr>
              <w:t>№</w:t>
            </w:r>
          </w:p>
        </w:tc>
        <w:tc>
          <w:tcPr>
            <w:tcW w:w="8079" w:type="dxa"/>
            <w:shd w:val="clear" w:color="auto" w:fill="auto"/>
          </w:tcPr>
          <w:p>
            <w:pPr>
              <w:spacing w:after="0"/>
              <w:jc w:val="center"/>
              <w:rPr>
                <w:rFonts w:ascii="Times New Roman" w:hAnsi="Times New Roman"/>
                <w:b/>
                <w:sz w:val="28"/>
                <w:szCs w:val="28"/>
              </w:rPr>
            </w:pPr>
            <w:r>
              <w:rPr>
                <w:rFonts w:ascii="Times New Roman" w:hAnsi="Times New Roman"/>
                <w:b/>
                <w:sz w:val="28"/>
                <w:szCs w:val="28"/>
              </w:rPr>
              <w:t>Наименование разделов</w:t>
            </w:r>
          </w:p>
          <w:p>
            <w:pPr>
              <w:spacing w:after="0"/>
              <w:jc w:val="center"/>
              <w:rPr>
                <w:rFonts w:ascii="Times New Roman" w:hAnsi="Times New Roman"/>
                <w:b/>
                <w:sz w:val="28"/>
                <w:szCs w:val="28"/>
              </w:rPr>
            </w:pPr>
          </w:p>
        </w:tc>
        <w:tc>
          <w:tcPr>
            <w:tcW w:w="816" w:type="dxa"/>
            <w:shd w:val="clear" w:color="auto" w:fill="auto"/>
          </w:tcPr>
          <w:p>
            <w:pPr>
              <w:spacing w:after="0"/>
              <w:jc w:val="center"/>
              <w:rPr>
                <w:rFonts w:ascii="Times New Roman" w:hAnsi="Times New Roman"/>
                <w:b/>
                <w:sz w:val="24"/>
                <w:szCs w:val="24"/>
              </w:rPr>
            </w:pPr>
            <w:r>
              <w:rPr>
                <w:rFonts w:ascii="Times New Roman" w:hAnsi="Times New Roman"/>
                <w:b/>
                <w:sz w:val="24"/>
                <w:szCs w:val="24"/>
              </w:rPr>
              <w:t>Стр.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p>
        </w:tc>
        <w:tc>
          <w:tcPr>
            <w:tcW w:w="8079" w:type="dxa"/>
            <w:shd w:val="clear" w:color="auto" w:fill="auto"/>
          </w:tcPr>
          <w:p>
            <w:pPr>
              <w:spacing w:after="0"/>
              <w:rPr>
                <w:rFonts w:ascii="Times New Roman" w:hAnsi="Times New Roman"/>
                <w:sz w:val="28"/>
                <w:szCs w:val="28"/>
              </w:rPr>
            </w:pPr>
            <w:r>
              <w:rPr>
                <w:rFonts w:ascii="Times New Roman" w:hAnsi="Times New Roman"/>
                <w:sz w:val="28"/>
                <w:szCs w:val="28"/>
              </w:rPr>
              <w:t xml:space="preserve">Введение </w:t>
            </w:r>
          </w:p>
          <w:p>
            <w:pPr>
              <w:spacing w:after="0"/>
              <w:rPr>
                <w:rFonts w:ascii="Times New Roman" w:hAnsi="Times New Roman"/>
                <w:sz w:val="28"/>
                <w:szCs w:val="28"/>
              </w:rPr>
            </w:pP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b/>
                <w:sz w:val="24"/>
                <w:szCs w:val="24"/>
              </w:rPr>
              <w:t>1.</w:t>
            </w:r>
          </w:p>
        </w:tc>
        <w:tc>
          <w:tcPr>
            <w:tcW w:w="8079" w:type="dxa"/>
            <w:shd w:val="clear" w:color="auto" w:fill="auto"/>
          </w:tcPr>
          <w:p>
            <w:pPr>
              <w:pStyle w:val="17"/>
              <w:spacing w:before="0" w:beforeAutospacing="0" w:after="0" w:afterAutospacing="0" w:line="276" w:lineRule="auto"/>
              <w:jc w:val="both"/>
              <w:rPr>
                <w:sz w:val="28"/>
                <w:szCs w:val="28"/>
              </w:rPr>
            </w:pPr>
            <w:r>
              <w:rPr>
                <w:sz w:val="28"/>
                <w:szCs w:val="28"/>
              </w:rPr>
              <w:t xml:space="preserve">Обязательная часть программы </w:t>
            </w:r>
          </w:p>
          <w:p>
            <w:pPr>
              <w:pStyle w:val="17"/>
              <w:spacing w:before="0" w:beforeAutospacing="0" w:after="0" w:afterAutospacing="0" w:line="276" w:lineRule="auto"/>
              <w:jc w:val="both"/>
              <w:rPr>
                <w:sz w:val="28"/>
                <w:szCs w:val="28"/>
              </w:rPr>
            </w:pP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b/>
                <w:bCs/>
                <w:sz w:val="24"/>
                <w:szCs w:val="24"/>
              </w:rPr>
              <w:t>1.1.</w:t>
            </w:r>
          </w:p>
        </w:tc>
        <w:tc>
          <w:tcPr>
            <w:tcW w:w="8079" w:type="dxa"/>
            <w:shd w:val="clear" w:color="auto" w:fill="auto"/>
          </w:tcPr>
          <w:p>
            <w:pPr>
              <w:pStyle w:val="73"/>
              <w:spacing w:line="276" w:lineRule="auto"/>
              <w:ind w:firstLine="0"/>
              <w:rPr>
                <w:rFonts w:ascii="Times New Roman" w:hAnsi="Times New Roman" w:cs="Times New Roman"/>
                <w:color w:val="auto"/>
                <w:sz w:val="28"/>
                <w:szCs w:val="28"/>
              </w:rPr>
            </w:pPr>
            <w:r>
              <w:rPr>
                <w:rFonts w:ascii="Times New Roman" w:hAnsi="Times New Roman" w:cs="Times New Roman"/>
                <w:bCs/>
                <w:color w:val="auto"/>
                <w:sz w:val="28"/>
                <w:szCs w:val="28"/>
              </w:rPr>
              <w:t>Задачи реализации программы</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eastAsia="Times New Roman"/>
                <w:b/>
                <w:sz w:val="24"/>
                <w:szCs w:val="24"/>
                <w:lang w:eastAsia="ru-RU"/>
              </w:rPr>
              <w:t>1.2.</w:t>
            </w:r>
          </w:p>
        </w:tc>
        <w:tc>
          <w:tcPr>
            <w:tcW w:w="8079" w:type="dxa"/>
            <w:shd w:val="clear" w:color="auto" w:fill="auto"/>
          </w:tcPr>
          <w:p>
            <w:pPr>
              <w:spacing w:after="0"/>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Принципы и подходы к формированию программы </w:t>
            </w:r>
          </w:p>
          <w:p>
            <w:pPr>
              <w:spacing w:after="0"/>
              <w:contextualSpacing/>
              <w:jc w:val="both"/>
              <w:rPr>
                <w:rFonts w:ascii="Times New Roman" w:hAnsi="Times New Roman" w:eastAsia="Times New Roman"/>
                <w:sz w:val="28"/>
                <w:szCs w:val="28"/>
                <w:lang w:eastAsia="ru-RU"/>
              </w:rPr>
            </w:pP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b/>
                <w:sz w:val="24"/>
                <w:szCs w:val="24"/>
              </w:rPr>
              <w:t>2.</w:t>
            </w:r>
          </w:p>
        </w:tc>
        <w:tc>
          <w:tcPr>
            <w:tcW w:w="8079" w:type="dxa"/>
            <w:shd w:val="clear" w:color="auto" w:fill="auto"/>
          </w:tcPr>
          <w:p>
            <w:pPr>
              <w:spacing w:after="0" w:line="36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Содержание  воспитательно  –  образовательной работы по образовательным областям.</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b/>
                <w:sz w:val="24"/>
                <w:szCs w:val="24"/>
              </w:rPr>
              <w:t>3.</w:t>
            </w:r>
          </w:p>
        </w:tc>
        <w:tc>
          <w:tcPr>
            <w:tcW w:w="8079" w:type="dxa"/>
            <w:shd w:val="clear" w:color="auto" w:fill="auto"/>
          </w:tcPr>
          <w:p>
            <w:pPr>
              <w:pStyle w:val="74"/>
              <w:spacing w:before="0" w:after="0" w:line="276"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Промежуточные и итоговые результаты освоения  программы </w:t>
            </w:r>
          </w:p>
          <w:p>
            <w:pPr>
              <w:pStyle w:val="74"/>
              <w:spacing w:before="0" w:after="0" w:line="276" w:lineRule="auto"/>
              <w:jc w:val="both"/>
              <w:rPr>
                <w:rFonts w:ascii="Times New Roman" w:hAnsi="Times New Roman" w:cs="Times New Roman"/>
                <w:b w:val="0"/>
                <w:color w:val="auto"/>
                <w:sz w:val="28"/>
                <w:szCs w:val="28"/>
              </w:rPr>
            </w:pP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eastAsia="Times New Roman"/>
                <w:b/>
                <w:sz w:val="24"/>
                <w:szCs w:val="24"/>
                <w:lang w:eastAsia="ru-RU"/>
              </w:rPr>
              <w:t>4.</w:t>
            </w:r>
          </w:p>
        </w:tc>
        <w:tc>
          <w:tcPr>
            <w:tcW w:w="8079" w:type="dxa"/>
            <w:shd w:val="clear" w:color="auto" w:fill="auto"/>
          </w:tcPr>
          <w:p>
            <w:pPr>
              <w:pStyle w:val="74"/>
              <w:spacing w:before="0" w:after="0" w:line="360"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Целевые ориентиры как результат освоения воспитанниками  программы</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eastAsia="Times New Roman"/>
                <w:b/>
                <w:sz w:val="24"/>
                <w:szCs w:val="24"/>
                <w:lang w:eastAsia="ru-RU"/>
              </w:rPr>
              <w:t>5.</w:t>
            </w:r>
          </w:p>
        </w:tc>
        <w:tc>
          <w:tcPr>
            <w:tcW w:w="8079" w:type="dxa"/>
            <w:shd w:val="clear" w:color="auto" w:fill="auto"/>
          </w:tcPr>
          <w:p>
            <w:pPr>
              <w:spacing w:after="0"/>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 xml:space="preserve"> Условия реализации программы.</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b/>
                <w:sz w:val="24"/>
                <w:szCs w:val="24"/>
              </w:rPr>
              <w:t>5.1.</w:t>
            </w:r>
          </w:p>
        </w:tc>
        <w:tc>
          <w:tcPr>
            <w:tcW w:w="8079" w:type="dxa"/>
            <w:shd w:val="clear" w:color="auto" w:fill="auto"/>
          </w:tcPr>
          <w:p>
            <w:pPr>
              <w:spacing w:after="0" w:line="360" w:lineRule="auto"/>
              <w:jc w:val="both"/>
              <w:rPr>
                <w:rFonts w:ascii="Times New Roman" w:hAnsi="Times New Roman"/>
                <w:sz w:val="28"/>
                <w:szCs w:val="28"/>
              </w:rPr>
            </w:pPr>
            <w:r>
              <w:rPr>
                <w:rFonts w:ascii="Times New Roman" w:hAnsi="Times New Roman"/>
                <w:sz w:val="28"/>
                <w:szCs w:val="28"/>
              </w:rPr>
              <w:t>Примерный режим дня для групп общеразвивающей направленности</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eastAsia="Times New Roman"/>
                <w:b/>
                <w:sz w:val="24"/>
                <w:szCs w:val="24"/>
                <w:lang w:eastAsia="ru-RU"/>
              </w:rPr>
              <w:t>6.</w:t>
            </w:r>
          </w:p>
        </w:tc>
        <w:tc>
          <w:tcPr>
            <w:tcW w:w="8079" w:type="dxa"/>
            <w:shd w:val="clear" w:color="auto" w:fill="auto"/>
          </w:tcPr>
          <w:p>
            <w:pPr>
              <w:spacing w:after="0" w:line="360" w:lineRule="auto"/>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Особенности реализации принципов построения воспитательно – образовательной работы с детьми</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b/>
                <w:sz w:val="24"/>
                <w:szCs w:val="24"/>
                <w:lang w:eastAsia="ru-RU"/>
              </w:rPr>
              <w:t>7.</w:t>
            </w:r>
          </w:p>
        </w:tc>
        <w:tc>
          <w:tcPr>
            <w:tcW w:w="8079" w:type="dxa"/>
            <w:shd w:val="clear" w:color="auto" w:fill="auto"/>
          </w:tcPr>
          <w:p>
            <w:pPr>
              <w:pStyle w:val="3"/>
              <w:spacing w:before="0" w:after="0"/>
              <w:jc w:val="both"/>
              <w:rPr>
                <w:rFonts w:ascii="Times New Roman" w:hAnsi="Times New Roman"/>
                <w:b w:val="0"/>
                <w:i w:val="0"/>
                <w:iCs w:val="0"/>
              </w:rPr>
            </w:pPr>
            <w:r>
              <w:rPr>
                <w:rFonts w:ascii="Times New Roman" w:hAnsi="Times New Roman"/>
                <w:b w:val="0"/>
                <w:i w:val="0"/>
                <w:iCs w:val="0"/>
              </w:rPr>
              <w:t xml:space="preserve"> Описание основных форм совместной деятельности взрослых и детей </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eastAsia="Times New Roman"/>
                <w:b/>
                <w:sz w:val="24"/>
                <w:szCs w:val="24"/>
                <w:lang w:eastAsia="ru-RU"/>
              </w:rPr>
              <w:t xml:space="preserve">  8.</w:t>
            </w:r>
          </w:p>
        </w:tc>
        <w:tc>
          <w:tcPr>
            <w:tcW w:w="8079" w:type="dxa"/>
            <w:shd w:val="clear" w:color="auto" w:fill="auto"/>
          </w:tcPr>
          <w:p>
            <w:pPr>
              <w:widowControl w:val="0"/>
              <w:autoSpaceDE w:val="0"/>
              <w:autoSpaceDN w:val="0"/>
              <w:adjustRightInd w:val="0"/>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Подготовка родителей (законных представителей) к сопровождению ребёнка его индивидуальной траектории развития</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eastAsia="Times New Roman"/>
                <w:b/>
                <w:sz w:val="24"/>
                <w:szCs w:val="24"/>
                <w:lang w:eastAsia="ru-RU"/>
              </w:rPr>
              <w:t>9.</w:t>
            </w:r>
          </w:p>
        </w:tc>
        <w:tc>
          <w:tcPr>
            <w:tcW w:w="8079" w:type="dxa"/>
            <w:shd w:val="clear" w:color="auto" w:fill="auto"/>
          </w:tcPr>
          <w:p>
            <w:pPr>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Современные методы образования дошкольников, рекомендации по их применению их в образовательном процессе</w:t>
            </w:r>
          </w:p>
        </w:tc>
        <w:tc>
          <w:tcPr>
            <w:tcW w:w="816" w:type="dxa"/>
            <w:shd w:val="clear" w:color="auto" w:fill="auto"/>
          </w:tcPr>
          <w:p>
            <w:pPr>
              <w:spacing w:after="0"/>
              <w:jc w:val="center"/>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shd w:val="clear" w:color="auto" w:fill="auto"/>
          </w:tcPr>
          <w:p>
            <w:pPr>
              <w:spacing w:after="0"/>
              <w:ind w:left="-709" w:firstLine="709"/>
              <w:jc w:val="center"/>
              <w:rPr>
                <w:rFonts w:ascii="Times New Roman" w:hAnsi="Times New Roman"/>
                <w:b/>
                <w:sz w:val="24"/>
                <w:szCs w:val="24"/>
              </w:rPr>
            </w:pPr>
            <w:r>
              <w:rPr>
                <w:rFonts w:ascii="Times New Roman" w:hAnsi="Times New Roman" w:eastAsia="Times New Roman"/>
                <w:b/>
                <w:sz w:val="24"/>
                <w:szCs w:val="24"/>
                <w:lang w:eastAsia="ru-RU"/>
              </w:rPr>
              <w:t>10.</w:t>
            </w:r>
          </w:p>
        </w:tc>
        <w:tc>
          <w:tcPr>
            <w:tcW w:w="8079" w:type="dxa"/>
            <w:shd w:val="clear" w:color="auto" w:fill="auto"/>
          </w:tcPr>
          <w:p>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Часть, формируемая участниками образовательных отношений </w:t>
            </w:r>
          </w:p>
          <w:p>
            <w:pPr>
              <w:widowControl w:val="0"/>
              <w:autoSpaceDE w:val="0"/>
              <w:autoSpaceDN w:val="0"/>
              <w:adjustRightInd w:val="0"/>
              <w:spacing w:after="0"/>
              <w:jc w:val="both"/>
              <w:rPr>
                <w:rFonts w:ascii="Times New Roman" w:hAnsi="Times New Roman" w:eastAsia="Times New Roman"/>
                <w:sz w:val="28"/>
                <w:szCs w:val="28"/>
                <w:lang w:eastAsia="ru-RU"/>
              </w:rPr>
            </w:pPr>
          </w:p>
        </w:tc>
        <w:tc>
          <w:tcPr>
            <w:tcW w:w="816" w:type="dxa"/>
            <w:shd w:val="clear" w:color="auto" w:fill="auto"/>
          </w:tcPr>
          <w:p>
            <w:pPr>
              <w:spacing w:after="0"/>
              <w:jc w:val="center"/>
              <w:rPr>
                <w:rFonts w:ascii="Times New Roman" w:hAnsi="Times New Roman"/>
                <w:b/>
                <w:sz w:val="24"/>
                <w:szCs w:val="24"/>
              </w:rPr>
            </w:pPr>
          </w:p>
        </w:tc>
      </w:tr>
    </w:tbl>
    <w:p>
      <w:pPr>
        <w:spacing w:after="0" w:line="360" w:lineRule="auto"/>
        <w:ind w:firstLine="709"/>
        <w:jc w:val="center"/>
        <w:rPr>
          <w:rFonts w:ascii="Times New Roman" w:hAnsi="Times New Roman"/>
          <w:b/>
          <w:sz w:val="24"/>
          <w:szCs w:val="24"/>
        </w:rPr>
      </w:pPr>
    </w:p>
    <w:p>
      <w:pPr>
        <w:spacing w:after="0" w:line="360" w:lineRule="auto"/>
        <w:ind w:firstLine="709"/>
        <w:jc w:val="both"/>
        <w:rPr>
          <w:rFonts w:ascii="Times New Roman" w:hAnsi="Times New Roman"/>
          <w:b/>
          <w:sz w:val="24"/>
          <w:szCs w:val="24"/>
        </w:rPr>
      </w:pPr>
      <w:r>
        <w:rPr>
          <w:rFonts w:ascii="Times New Roman" w:hAnsi="Times New Roman"/>
          <w:b/>
          <w:sz w:val="24"/>
          <w:szCs w:val="24"/>
        </w:rPr>
        <w:br w:type="page"/>
      </w:r>
    </w:p>
    <w:p>
      <w:pPr>
        <w:pStyle w:val="39"/>
        <w:jc w:val="center"/>
        <w:rPr>
          <w:b/>
        </w:rPr>
      </w:pPr>
      <w:r>
        <w:rPr>
          <w:b/>
        </w:rPr>
        <w:t>Введение.</w:t>
      </w:r>
    </w:p>
    <w:p>
      <w:pPr>
        <w:pStyle w:val="39"/>
        <w:rPr>
          <w:rStyle w:val="38"/>
        </w:rPr>
      </w:pPr>
      <w:r>
        <w:rPr>
          <w:rStyle w:val="38"/>
        </w:rPr>
        <w:t>Образовательная программа  дошкольного  образования МБОУ Досатуйской СОШ разработана в соответствии с требованиями федерального государственного образовательного  стандарта  дошкольного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дошкольного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pPr>
        <w:pStyle w:val="39"/>
        <w:ind w:firstLine="0"/>
        <w:rPr>
          <w:b/>
        </w:rPr>
      </w:pPr>
      <w:r>
        <w:rPr>
          <w:spacing w:val="-11"/>
        </w:rPr>
        <w:t>ООП  ДО  разработана на основе</w:t>
      </w:r>
      <w:r>
        <w:rPr>
          <w:b/>
          <w:bCs/>
          <w:spacing w:val="-11"/>
        </w:rPr>
        <w:t xml:space="preserve">   </w:t>
      </w:r>
      <w:r>
        <w:rPr>
          <w:bCs/>
          <w:spacing w:val="-11"/>
        </w:rPr>
        <w:t>следующих нормативных документов:</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cs="Times New Roman"/>
          <w:sz w:val="28"/>
          <w:szCs w:val="28"/>
          <w:lang w:eastAsia="ru-RU"/>
        </w:rPr>
        <w:t>в соответствии с требованиями Федерального государственного образовательного стандарта дошкольного образования к структуре основной образовательной программы (</w:t>
      </w:r>
      <w:r>
        <w:rPr>
          <w:rFonts w:ascii="Times New Roman" w:hAnsi="Times New Roman" w:eastAsia="Times New Roman"/>
          <w:sz w:val="28"/>
          <w:szCs w:val="28"/>
          <w:lang w:eastAsia="ru-RU"/>
        </w:rPr>
        <w:t xml:space="preserve"> Федеральный  закон от 29 декабря 2012 г. № 273-ФЗ «Об образовании в Российской Федерации» и Федеральным государственным образовательным стандартом дошкольного образования.</w:t>
      </w:r>
    </w:p>
    <w:p>
      <w:pPr>
        <w:pStyle w:val="33"/>
        <w:numPr>
          <w:ilvl w:val="0"/>
          <w:numId w:val="19"/>
        </w:numPr>
        <w:shd w:val="clear" w:color="auto" w:fill="FFFFFF"/>
        <w:spacing w:line="360" w:lineRule="auto"/>
        <w:ind w:right="14"/>
        <w:jc w:val="both"/>
        <w:rPr>
          <w:b w:val="0"/>
          <w:spacing w:val="-11"/>
          <w:sz w:val="28"/>
          <w:szCs w:val="28"/>
        </w:rPr>
      </w:pPr>
      <w:r>
        <w:rPr>
          <w:sz w:val="28"/>
          <w:szCs w:val="28"/>
        </w:rPr>
        <w:t xml:space="preserve">на основе анализа </w:t>
      </w:r>
      <w:r>
        <w:rPr>
          <w:bCs/>
          <w:sz w:val="28"/>
          <w:szCs w:val="28"/>
        </w:rPr>
        <w:t>деятельности образовательного учреждения</w:t>
      </w:r>
      <w:r>
        <w:rPr>
          <w:sz w:val="28"/>
          <w:szCs w:val="28"/>
        </w:rPr>
        <w:t xml:space="preserve"> с учетом возможностей  учебно-методического комплекса  «Ступеньки детства»;     </w:t>
      </w:r>
    </w:p>
    <w:p>
      <w:pPr>
        <w:pStyle w:val="33"/>
        <w:numPr>
          <w:ilvl w:val="0"/>
          <w:numId w:val="19"/>
        </w:numPr>
        <w:shd w:val="clear" w:color="auto" w:fill="FFFFFF"/>
        <w:spacing w:line="360" w:lineRule="auto"/>
        <w:ind w:right="14"/>
        <w:jc w:val="both"/>
        <w:rPr>
          <w:b w:val="0"/>
          <w:spacing w:val="-11"/>
          <w:sz w:val="28"/>
          <w:szCs w:val="28"/>
        </w:rPr>
      </w:pPr>
      <w:r>
        <w:rPr>
          <w:spacing w:val="-11"/>
          <w:sz w:val="28"/>
          <w:szCs w:val="28"/>
        </w:rPr>
        <w:t>Закона РФ «Об образовании»;</w:t>
      </w:r>
    </w:p>
    <w:p>
      <w:pPr>
        <w:pStyle w:val="41"/>
        <w:numPr>
          <w:ilvl w:val="0"/>
          <w:numId w:val="19"/>
        </w:numPr>
        <w:spacing w:line="360" w:lineRule="auto"/>
        <w:jc w:val="both"/>
        <w:rPr>
          <w:rFonts w:cs="Times New Roman"/>
          <w:color w:val="000000"/>
          <w:spacing w:val="-7"/>
          <w:sz w:val="28"/>
          <w:szCs w:val="28"/>
        </w:rPr>
      </w:pPr>
      <w:r>
        <w:rPr>
          <w:rFonts w:cs="Times New Roman"/>
          <w:color w:val="000000"/>
          <w:sz w:val="28"/>
          <w:szCs w:val="28"/>
        </w:rPr>
        <w:t xml:space="preserve">Санитарно-эпидемиологических требований к устройству, содержанию и организации режима работы дошкольных образовательных организаций  </w:t>
      </w:r>
      <w:r>
        <w:rPr>
          <w:rFonts w:cs="Times New Roman"/>
          <w:color w:val="000000"/>
          <w:spacing w:val="-10"/>
          <w:sz w:val="28"/>
          <w:szCs w:val="28"/>
        </w:rPr>
        <w:t xml:space="preserve">утвержденных Постановлением главного государственного </w:t>
      </w:r>
      <w:r>
        <w:rPr>
          <w:rFonts w:cs="Times New Roman"/>
          <w:color w:val="000000"/>
          <w:spacing w:val="-7"/>
          <w:sz w:val="28"/>
          <w:szCs w:val="28"/>
        </w:rPr>
        <w:t xml:space="preserve"> врача Российской Федерации  от </w:t>
      </w:r>
      <w:r>
        <w:rPr>
          <w:rFonts w:cs="Times New Roman"/>
          <w:color w:val="000000"/>
          <w:sz w:val="28"/>
          <w:szCs w:val="28"/>
        </w:rPr>
        <w:t>15 мая 2013 г. № 26</w:t>
      </w:r>
      <w:r>
        <w:rPr>
          <w:rFonts w:cs="Times New Roman"/>
          <w:color w:val="000000"/>
          <w:spacing w:val="-7"/>
          <w:sz w:val="28"/>
          <w:szCs w:val="28"/>
        </w:rPr>
        <w:t xml:space="preserve"> </w:t>
      </w:r>
      <w:r>
        <w:rPr>
          <w:rFonts w:cs="Times New Roman"/>
          <w:color w:val="000000"/>
          <w:sz w:val="28"/>
          <w:szCs w:val="28"/>
        </w:rPr>
        <w:t>« Об  утверждении</w:t>
      </w:r>
      <w:r>
        <w:rPr>
          <w:rFonts w:cs="Times New Roman"/>
          <w:color w:val="000000"/>
          <w:sz w:val="28"/>
          <w:szCs w:val="28"/>
          <w:u w:val="single"/>
        </w:rPr>
        <w:t xml:space="preserve"> </w:t>
      </w:r>
      <w:r>
        <w:rPr>
          <w:rFonts w:cs="Times New Roman"/>
          <w:color w:val="000000"/>
          <w:sz w:val="28"/>
          <w:szCs w:val="28"/>
        </w:rPr>
        <w:t xml:space="preserve">СанПиН  2.4.1.3049-13 </w:t>
      </w:r>
      <w:r>
        <w:rPr>
          <w:rFonts w:cs="Times New Roman"/>
          <w:color w:val="000000"/>
          <w:spacing w:val="-5"/>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  </w:t>
      </w:r>
    </w:p>
    <w:p>
      <w:pPr>
        <w:pStyle w:val="41"/>
        <w:numPr>
          <w:ilvl w:val="0"/>
          <w:numId w:val="19"/>
        </w:numPr>
        <w:spacing w:line="360" w:lineRule="auto"/>
        <w:jc w:val="both"/>
        <w:rPr>
          <w:rFonts w:cs="Times New Roman"/>
          <w:color w:val="000000"/>
          <w:spacing w:val="-7"/>
          <w:sz w:val="28"/>
          <w:szCs w:val="28"/>
        </w:rPr>
      </w:pPr>
      <w:r>
        <w:rPr>
          <w:rFonts w:cs="Times New Roman"/>
          <w:color w:val="000000"/>
          <w:spacing w:val="-5"/>
          <w:sz w:val="28"/>
          <w:szCs w:val="28"/>
        </w:rPr>
        <w:t>Устава МБОУ Досатуйской СОШ</w:t>
      </w:r>
    </w:p>
    <w:p>
      <w:pPr>
        <w:spacing w:after="0" w:line="360" w:lineRule="auto"/>
        <w:jc w:val="both"/>
        <w:rPr>
          <w:rFonts w:ascii="Times New Roman" w:hAnsi="Times New Roman" w:cs="Times New Roman"/>
          <w:spacing w:val="-11"/>
          <w:sz w:val="28"/>
          <w:szCs w:val="28"/>
        </w:rPr>
      </w:pPr>
      <w:r>
        <w:rPr>
          <w:rFonts w:ascii="Times New Roman" w:hAnsi="Times New Roman" w:cs="Times New Roman"/>
          <w:spacing w:val="-11"/>
          <w:sz w:val="24"/>
          <w:szCs w:val="24"/>
        </w:rPr>
        <w:t xml:space="preserve">           </w:t>
      </w:r>
      <w:r>
        <w:rPr>
          <w:rFonts w:ascii="Times New Roman" w:hAnsi="Times New Roman" w:cs="Times New Roman"/>
          <w:spacing w:val="-11"/>
          <w:sz w:val="28"/>
          <w:szCs w:val="28"/>
        </w:rPr>
        <w:t xml:space="preserve">Основная образовательная программа дошкольного   образования разработана педагогическим коллективом </w:t>
      </w:r>
      <w:r>
        <w:rPr>
          <w:rFonts w:ascii="Times New Roman" w:hAnsi="Times New Roman" w:cs="Times New Roman"/>
          <w:color w:val="000000"/>
          <w:sz w:val="28"/>
          <w:szCs w:val="28"/>
        </w:rPr>
        <w:t>МБОУ Досатуйской СОШ</w:t>
      </w:r>
      <w:r>
        <w:rPr>
          <w:rFonts w:ascii="Times New Roman" w:hAnsi="Times New Roman" w:cs="Times New Roman"/>
          <w:spacing w:val="-11"/>
          <w:sz w:val="28"/>
          <w:szCs w:val="28"/>
        </w:rPr>
        <w:t xml:space="preserve"> с учетом особенностей </w:t>
      </w:r>
    </w:p>
    <w:p>
      <w:pPr>
        <w:spacing w:after="0" w:line="360" w:lineRule="auto"/>
        <w:jc w:val="both"/>
        <w:rPr>
          <w:b/>
          <w:sz w:val="28"/>
          <w:szCs w:val="28"/>
        </w:rPr>
      </w:pPr>
      <w:r>
        <w:rPr>
          <w:rFonts w:ascii="Times New Roman" w:hAnsi="Times New Roman" w:cs="Times New Roman"/>
          <w:spacing w:val="-11"/>
          <w:sz w:val="28"/>
          <w:szCs w:val="28"/>
        </w:rPr>
        <w:t xml:space="preserve">современного этапа развития, социального заказа, возрастных особенностей обучающихся  дошкольного уровня условий и миссии </w:t>
      </w:r>
      <w:r>
        <w:rPr>
          <w:rFonts w:ascii="Times New Roman" w:hAnsi="Times New Roman" w:cs="Times New Roman"/>
          <w:color w:val="000000"/>
          <w:sz w:val="28"/>
          <w:szCs w:val="28"/>
        </w:rPr>
        <w:t>МБОУ Досатуйской СОШ.</w:t>
      </w:r>
      <w:r>
        <w:rPr>
          <w:b/>
          <w:sz w:val="28"/>
          <w:szCs w:val="28"/>
        </w:rPr>
        <w:t xml:space="preserve">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Целью Программы</w:t>
      </w:r>
      <w:r>
        <w:rPr>
          <w:rFonts w:ascii="Times New Roman" w:hAnsi="Times New Roman" w:eastAsia="Times New Roman"/>
          <w:sz w:val="28"/>
          <w:szCs w:val="28"/>
          <w:lang w:eastAsia="ru-RU"/>
        </w:rPr>
        <w:t xml:space="preserve"> является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Pr>
          <w:rFonts w:ascii="Times New Roman" w:hAnsi="Times New Roman"/>
          <w:b/>
          <w:sz w:val="28"/>
          <w:szCs w:val="28"/>
        </w:rPr>
        <w:t xml:space="preserve"> </w:t>
      </w:r>
      <w:r>
        <w:rPr>
          <w:rFonts w:ascii="Times New Roman" w:hAnsi="Times New Roman"/>
          <w:sz w:val="28"/>
          <w:szCs w:val="28"/>
        </w:rPr>
        <w:t>Федерального государственного образовательного стандарта дошкольного образования.</w:t>
      </w:r>
    </w:p>
    <w:p>
      <w:pPr>
        <w:shd w:val="clear" w:color="auto" w:fill="FFFFFF"/>
        <w:spacing w:after="0" w:line="360" w:lineRule="auto"/>
        <w:ind w:firstLine="709"/>
        <w:jc w:val="both"/>
        <w:rPr>
          <w:rFonts w:ascii="Times New Roman" w:hAnsi="Times New Roman" w:cs="Times New Roman"/>
          <w:sz w:val="28"/>
          <w:szCs w:val="28"/>
        </w:rPr>
      </w:pPr>
      <w:r>
        <w:rPr>
          <w:rStyle w:val="21"/>
          <w:rFonts w:ascii="Times New Roman" w:hAnsi="Times New Roman" w:cs="Times New Roman"/>
          <w:sz w:val="28"/>
          <w:szCs w:val="28"/>
        </w:rPr>
        <w:t xml:space="preserve">         Рабочая программа дошкольного образования разработана на основе    программы – концепции по организации  развивающего и воспитывающего обучения дошкольников «Ступеньки  детства» под редакцией доктора педагогических наук, профессора  Н.М. Конышевой</w:t>
      </w:r>
    </w:p>
    <w:p>
      <w:pPr>
        <w:spacing w:after="0" w:line="360" w:lineRule="auto"/>
        <w:ind w:left="1211"/>
        <w:rPr>
          <w:rFonts w:ascii="Times New Roman" w:hAnsi="Times New Roman" w:cs="Times New Roman"/>
          <w:b/>
          <w:sz w:val="28"/>
          <w:szCs w:val="28"/>
        </w:rPr>
      </w:pPr>
      <w:r>
        <w:rPr>
          <w:rFonts w:ascii="Times New Roman" w:hAnsi="Times New Roman" w:cs="Times New Roman"/>
          <w:b/>
          <w:sz w:val="28"/>
          <w:szCs w:val="28"/>
        </w:rPr>
        <w:t>Направленность  программы.</w:t>
      </w:r>
    </w:p>
    <w:p>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Образовательный процесс в подготовительном классе направлен, прежде всего, на обеспечение познавательного, физического, эмоционального и социального развития детей, способствующих их общему развитию.                                                                </w:t>
      </w:r>
      <w:r>
        <w:rPr>
          <w:rFonts w:ascii="Times New Roman" w:hAnsi="Times New Roman" w:cs="Times New Roman"/>
          <w:b/>
          <w:sz w:val="28"/>
          <w:szCs w:val="28"/>
        </w:rPr>
        <w:t xml:space="preserve">                         </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Новизна программы</w:t>
      </w:r>
      <w:r>
        <w:rPr>
          <w:rFonts w:ascii="Times New Roman" w:hAnsi="Times New Roman" w:cs="Times New Roman"/>
          <w:b/>
          <w:i/>
          <w:sz w:val="28"/>
          <w:szCs w:val="28"/>
        </w:rPr>
        <w:t xml:space="preserve"> </w:t>
      </w:r>
      <w:r>
        <w:rPr>
          <w:rFonts w:ascii="Times New Roman" w:hAnsi="Times New Roman" w:cs="Times New Roman"/>
          <w:sz w:val="28"/>
          <w:szCs w:val="28"/>
        </w:rPr>
        <w:t>заключается в комплексном содержании занятий. Содержание материала подчиняется общедоступности, учитывает особенности психологии и физиологии современного дошкольника.</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Педагогическая целесообразность                                                                  </w:t>
      </w:r>
    </w:p>
    <w:p>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i/>
          <w:sz w:val="28"/>
          <w:szCs w:val="28"/>
        </w:rPr>
        <w:t xml:space="preserve"> </w:t>
      </w:r>
      <w:r>
        <w:rPr>
          <w:rFonts w:ascii="Times New Roman" w:hAnsi="Times New Roman" w:cs="Times New Roman"/>
          <w:sz w:val="28"/>
          <w:szCs w:val="28"/>
        </w:rPr>
        <w:t>В данной программе соблюдены принципы постепенности, последовательности, доступности, целостности, деятельного подхода, возрастного и индивидуального подхода. Программа предусматривает развитие психических процессов: умение мыслить логически, способность действовать в уме, запоминать, развиваются внимание и воображение. Эти навыки будут служить основой не только для обучения языку и математическим навыкам, но и станут фундаментом для получения знаний и развития способностей в более старшем периоде в школе. Овладев перечисленными качествами, ребенок станет более внимательным, научиться мыслить ясно и четко, сумеет в нужный момент сконцентрироваться на сути проблемы. Учиться станет легче, а значит, и процесс учебы будет приносить радость и удовольствие.</w:t>
      </w:r>
      <w:r>
        <w:rPr>
          <w:rFonts w:ascii="Times New Roman" w:hAnsi="Times New Roman" w:cs="Times New Roman"/>
          <w:b/>
          <w:i/>
          <w:sz w:val="28"/>
          <w:szCs w:val="28"/>
        </w:rPr>
        <w:t xml:space="preserve"> </w:t>
      </w:r>
      <w:r>
        <w:rPr>
          <w:rFonts w:ascii="Times New Roman" w:hAnsi="Times New Roman" w:cs="Times New Roman"/>
          <w:b/>
          <w:sz w:val="28"/>
          <w:szCs w:val="28"/>
        </w:rPr>
        <w:t xml:space="preserve"> </w:t>
      </w:r>
    </w:p>
    <w:p>
      <w:pPr>
        <w:tabs>
          <w:tab w:val="left" w:pos="360"/>
        </w:tabs>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Характеристика педагогического коллектива начальных классов.</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1.Общее количество педагогов: - 5 чел.  </w:t>
      </w:r>
    </w:p>
    <w:p>
      <w:pPr>
        <w:spacing w:after="0"/>
        <w:jc w:val="both"/>
        <w:rPr>
          <w:rFonts w:ascii="Times New Roman" w:hAnsi="Times New Roman" w:cs="Times New Roman"/>
          <w:sz w:val="28"/>
          <w:szCs w:val="28"/>
        </w:rPr>
      </w:pPr>
      <w:r>
        <w:rPr>
          <w:rFonts w:ascii="Times New Roman" w:hAnsi="Times New Roman" w:cs="Times New Roman"/>
          <w:sz w:val="28"/>
          <w:szCs w:val="28"/>
        </w:rPr>
        <w:t>2.Уровень образования педагогов:</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Высшее образование -5 чел.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3.Уровень квалификации: </w:t>
      </w:r>
    </w:p>
    <w:p>
      <w:pPr>
        <w:spacing w:after="0"/>
        <w:jc w:val="both"/>
        <w:rPr>
          <w:rFonts w:ascii="Times New Roman" w:hAnsi="Times New Roman" w:cs="Times New Roman"/>
          <w:sz w:val="28"/>
          <w:szCs w:val="28"/>
        </w:rPr>
      </w:pPr>
      <w:r>
        <w:rPr>
          <w:rFonts w:ascii="Times New Roman" w:hAnsi="Times New Roman" w:cs="Times New Roman"/>
          <w:sz w:val="28"/>
          <w:szCs w:val="28"/>
        </w:rPr>
        <w:t>Высшая квалификационная категория – 3 чел.</w:t>
      </w:r>
    </w:p>
    <w:p>
      <w:pPr>
        <w:spacing w:after="0"/>
        <w:ind w:left="360"/>
        <w:jc w:val="both"/>
        <w:rPr>
          <w:rFonts w:ascii="Times New Roman" w:hAnsi="Times New Roman" w:cs="Times New Roman"/>
          <w:sz w:val="28"/>
          <w:szCs w:val="28"/>
        </w:rPr>
      </w:pPr>
      <w:r>
        <w:rPr>
          <w:rFonts w:ascii="Times New Roman" w:hAnsi="Times New Roman" w:cs="Times New Roman"/>
          <w:sz w:val="28"/>
          <w:szCs w:val="28"/>
        </w:rPr>
        <w:t>1квалификационная категория -0 чел.</w:t>
      </w:r>
    </w:p>
    <w:p>
      <w:pPr>
        <w:spacing w:after="0"/>
        <w:ind w:left="360"/>
        <w:jc w:val="both"/>
        <w:rPr>
          <w:rFonts w:ascii="Times New Roman" w:hAnsi="Times New Roman" w:cs="Times New Roman"/>
          <w:sz w:val="28"/>
          <w:szCs w:val="28"/>
        </w:rPr>
      </w:pPr>
      <w:r>
        <w:rPr>
          <w:rFonts w:ascii="Times New Roman" w:hAnsi="Times New Roman" w:cs="Times New Roman"/>
          <w:sz w:val="28"/>
          <w:szCs w:val="28"/>
        </w:rPr>
        <w:t>Соответствие – 2 чел.</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4.Стаж педагогической работы: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свыше 20 лет – 3чел. </w:t>
      </w:r>
    </w:p>
    <w:p>
      <w:pPr>
        <w:spacing w:after="0"/>
        <w:jc w:val="both"/>
        <w:rPr>
          <w:rFonts w:ascii="Times New Roman" w:hAnsi="Times New Roman" w:cs="Times New Roman"/>
          <w:sz w:val="28"/>
          <w:szCs w:val="28"/>
        </w:rPr>
      </w:pPr>
      <w:r>
        <w:rPr>
          <w:rFonts w:ascii="Times New Roman" w:hAnsi="Times New Roman" w:cs="Times New Roman"/>
          <w:sz w:val="28"/>
          <w:szCs w:val="28"/>
        </w:rPr>
        <w:t>свыше – 25 лет  -2 чел.</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5.Возраст педагогов: </w:t>
      </w:r>
    </w:p>
    <w:p>
      <w:pPr>
        <w:spacing w:after="0"/>
        <w:jc w:val="both"/>
        <w:rPr>
          <w:rFonts w:ascii="Times New Roman" w:hAnsi="Times New Roman" w:cs="Times New Roman"/>
          <w:sz w:val="28"/>
          <w:szCs w:val="28"/>
        </w:rPr>
      </w:pPr>
      <w:r>
        <w:rPr>
          <w:rFonts w:ascii="Times New Roman" w:hAnsi="Times New Roman" w:cs="Times New Roman"/>
          <w:sz w:val="28"/>
          <w:szCs w:val="28"/>
        </w:rPr>
        <w:t>от 41 до 50 лет  -4 чел.</w:t>
      </w:r>
    </w:p>
    <w:p>
      <w:pPr>
        <w:jc w:val="both"/>
        <w:rPr>
          <w:rFonts w:ascii="Times New Roman" w:hAnsi="Times New Roman" w:cs="Times New Roman"/>
          <w:sz w:val="28"/>
          <w:szCs w:val="28"/>
        </w:rPr>
      </w:pPr>
      <w:r>
        <w:rPr>
          <w:rFonts w:ascii="Times New Roman" w:hAnsi="Times New Roman" w:cs="Times New Roman"/>
          <w:sz w:val="28"/>
          <w:szCs w:val="28"/>
        </w:rPr>
        <w:t>от 51 до 55 – 1 чел.</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Количество педагогов, прошедших курсы переподготовки за последние 5 лет –  5 чел. </w:t>
      </w:r>
    </w:p>
    <w:tbl>
      <w:tblPr>
        <w:tblStyle w:val="25"/>
        <w:tblW w:w="7781" w:type="dxa"/>
        <w:jc w:val="center"/>
        <w:tblInd w:w="0" w:type="dxa"/>
        <w:tblLayout w:type="fixed"/>
        <w:tblCellMar>
          <w:top w:w="0" w:type="dxa"/>
          <w:left w:w="108" w:type="dxa"/>
          <w:bottom w:w="0" w:type="dxa"/>
          <w:right w:w="108" w:type="dxa"/>
        </w:tblCellMar>
      </w:tblPr>
      <w:tblGrid>
        <w:gridCol w:w="1895"/>
        <w:gridCol w:w="1876"/>
        <w:gridCol w:w="590"/>
        <w:gridCol w:w="3420"/>
      </w:tblGrid>
      <w:tr>
        <w:tblPrEx>
          <w:tblLayout w:type="fixed"/>
          <w:tblCellMar>
            <w:top w:w="0" w:type="dxa"/>
            <w:left w:w="108" w:type="dxa"/>
            <w:bottom w:w="0" w:type="dxa"/>
            <w:right w:w="108" w:type="dxa"/>
          </w:tblCellMar>
        </w:tblPrEx>
        <w:trPr>
          <w:jc w:val="center"/>
        </w:trPr>
        <w:tc>
          <w:tcPr>
            <w:tcW w:w="1895" w:type="dxa"/>
            <w:vMerge w:val="restart"/>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Количество учителей</w:t>
            </w:r>
          </w:p>
        </w:tc>
        <w:tc>
          <w:tcPr>
            <w:tcW w:w="2466" w:type="dxa"/>
            <w:gridSpan w:val="2"/>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Образование</w:t>
            </w:r>
          </w:p>
        </w:tc>
        <w:tc>
          <w:tcPr>
            <w:tcW w:w="3420" w:type="dxa"/>
            <w:vMerge w:val="restart"/>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Прохождение курсов по ФГОС</w:t>
            </w:r>
          </w:p>
        </w:tc>
      </w:tr>
      <w:tr>
        <w:tblPrEx>
          <w:tblLayout w:type="fixed"/>
          <w:tblCellMar>
            <w:top w:w="0" w:type="dxa"/>
            <w:left w:w="108" w:type="dxa"/>
            <w:bottom w:w="0" w:type="dxa"/>
            <w:right w:w="108" w:type="dxa"/>
          </w:tblCellMar>
        </w:tblPrEx>
        <w:trPr>
          <w:jc w:val="center"/>
        </w:trPr>
        <w:tc>
          <w:tcPr>
            <w:tcW w:w="1895" w:type="dxa"/>
            <w:vMerge w:val="continue"/>
          </w:tcPr>
          <w:p>
            <w:pPr>
              <w:spacing w:after="0" w:line="240" w:lineRule="auto"/>
              <w:jc w:val="both"/>
              <w:rPr>
                <w:rFonts w:ascii="Times New Roman" w:hAnsi="Times New Roman" w:cs="Times New Roman"/>
                <w:sz w:val="28"/>
                <w:szCs w:val="28"/>
              </w:rPr>
            </w:pPr>
          </w:p>
        </w:tc>
        <w:tc>
          <w:tcPr>
            <w:tcW w:w="1876" w:type="dxa"/>
            <w:tcBorders>
              <w:right w:val="nil"/>
            </w:tcBorders>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высшее</w:t>
            </w:r>
          </w:p>
        </w:tc>
        <w:tc>
          <w:tcPr>
            <w:tcW w:w="590" w:type="dxa"/>
            <w:tcBorders>
              <w:left w:val="nil"/>
              <w:bottom w:val="single" w:color="auto" w:sz="4" w:space="0"/>
            </w:tcBorders>
          </w:tcPr>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b/>
                <w:sz w:val="28"/>
                <w:szCs w:val="28"/>
              </w:rPr>
            </w:pPr>
          </w:p>
        </w:tc>
        <w:tc>
          <w:tcPr>
            <w:tcW w:w="3420" w:type="dxa"/>
            <w:vMerge w:val="continue"/>
          </w:tcPr>
          <w:p>
            <w:pPr>
              <w:spacing w:after="0" w:line="240" w:lineRule="auto"/>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rPr>
          <w:jc w:val="center"/>
        </w:trPr>
        <w:tc>
          <w:tcPr>
            <w:tcW w:w="1895"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76" w:type="dxa"/>
            <w:tcBorders>
              <w:right w:val="nil"/>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90" w:type="dxa"/>
            <w:tcBorders>
              <w:top w:val="single" w:color="auto" w:sz="4" w:space="0"/>
              <w:left w:val="nil"/>
            </w:tcBorders>
          </w:tcPr>
          <w:p>
            <w:pPr>
              <w:spacing w:after="0" w:line="240" w:lineRule="auto"/>
              <w:jc w:val="center"/>
              <w:rPr>
                <w:rFonts w:ascii="Times New Roman" w:hAnsi="Times New Roman" w:cs="Times New Roman"/>
                <w:sz w:val="28"/>
                <w:szCs w:val="28"/>
              </w:rPr>
            </w:pPr>
          </w:p>
        </w:tc>
        <w:tc>
          <w:tcPr>
            <w:tcW w:w="3420" w:type="dxa"/>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bl>
    <w:p>
      <w:pPr>
        <w:spacing w:before="100" w:beforeAutospacing="1" w:after="0" w:line="360" w:lineRule="auto"/>
        <w:jc w:val="both"/>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Организационно-педагогические условия образовательного учреждения. Классная сеть образовательного процесса образовательного учреждения</w:t>
      </w:r>
    </w:p>
    <w:tbl>
      <w:tblPr>
        <w:tblStyle w:val="25"/>
        <w:tblW w:w="3450" w:type="dxa"/>
        <w:tblCellSpacing w:w="0" w:type="dxa"/>
        <w:tblInd w:w="0" w:type="dxa"/>
        <w:tblLayout w:type="fixed"/>
        <w:tblCellMar>
          <w:top w:w="0" w:type="dxa"/>
          <w:left w:w="0" w:type="dxa"/>
          <w:bottom w:w="0" w:type="dxa"/>
          <w:right w:w="0" w:type="dxa"/>
        </w:tblCellMar>
      </w:tblPr>
      <w:tblGrid>
        <w:gridCol w:w="3450"/>
      </w:tblGrid>
      <w:tr>
        <w:tblPrEx>
          <w:tblLayout w:type="fixed"/>
          <w:tblCellMar>
            <w:top w:w="0" w:type="dxa"/>
            <w:left w:w="0" w:type="dxa"/>
            <w:bottom w:w="0" w:type="dxa"/>
            <w:right w:w="0" w:type="dxa"/>
          </w:tblCellMar>
        </w:tblPrEx>
        <w:trPr>
          <w:tblCellSpacing w:w="0" w:type="dxa"/>
        </w:trPr>
        <w:tc>
          <w:tcPr>
            <w:tcW w:w="3450" w:type="dxa"/>
            <w:vAlign w:val="center"/>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2190750" cy="9525"/>
                  <wp:effectExtent l="0" t="0" r="0" b="0"/>
                  <wp:docPr id="13" name="Рисунок 4" descr="http://www.prosv.ru/images/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 descr="http://www.prosv.ru/images/d-t.gif"/>
                          <pic:cNvPicPr>
                            <a:picLocks noChangeAspect="1" noChangeArrowheads="1"/>
                          </pic:cNvPicPr>
                        </pic:nvPicPr>
                        <pic:blipFill>
                          <a:blip r:embed="rId32"/>
                          <a:srcRect/>
                          <a:stretch>
                            <a:fillRect/>
                          </a:stretch>
                        </pic:blipFill>
                        <pic:spPr>
                          <a:xfrm>
                            <a:off x="0" y="0"/>
                            <a:ext cx="2190750" cy="9525"/>
                          </a:xfrm>
                          <a:prstGeom prst="rect">
                            <a:avLst/>
                          </a:prstGeom>
                          <a:noFill/>
                          <a:ln w="9525">
                            <a:noFill/>
                            <a:miter lim="800000"/>
                            <a:headEnd/>
                            <a:tailEnd/>
                          </a:ln>
                        </pic:spPr>
                      </pic:pic>
                    </a:graphicData>
                  </a:graphic>
                </wp:inline>
              </w:drawing>
            </w:r>
          </w:p>
        </w:tc>
      </w:tr>
    </w:tbl>
    <w:p>
      <w:pPr>
        <w:spacing w:line="360" w:lineRule="auto"/>
        <w:rPr>
          <w:rFonts w:ascii="Times New Roman" w:hAnsi="Times New Roman" w:cs="Times New Roman"/>
          <w:sz w:val="28"/>
          <w:szCs w:val="28"/>
        </w:rPr>
      </w:pPr>
      <w:r>
        <w:rPr>
          <w:rFonts w:ascii="Times New Roman" w:hAnsi="Times New Roman" w:cs="Times New Roman"/>
          <w:sz w:val="28"/>
          <w:szCs w:val="28"/>
        </w:rPr>
        <w:t>Образовательная программа  дошкольного образования ориентирована для  детей – 5,5 – 6,5 лет.</w:t>
      </w:r>
    </w:p>
    <w:tbl>
      <w:tblPr>
        <w:tblStyle w:val="2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Количественный состав</w:t>
            </w:r>
          </w:p>
        </w:tc>
        <w:tc>
          <w:tcPr>
            <w:tcW w:w="2552" w:type="dxa"/>
          </w:tcPr>
          <w:p>
            <w:pPr>
              <w:spacing w:line="360" w:lineRule="auto"/>
              <w:rPr>
                <w:rFonts w:ascii="Times New Roman" w:hAnsi="Times New Roman" w:eastAsia="Calibri" w:cs="Times New Roman"/>
                <w:b/>
                <w:sz w:val="28"/>
                <w:szCs w:val="28"/>
              </w:rPr>
            </w:pPr>
            <w:r>
              <w:rPr>
                <w:rFonts w:ascii="Times New Roman" w:hAnsi="Times New Roman" w:eastAsia="Calibri" w:cs="Times New Roman"/>
                <w:b/>
                <w:sz w:val="28"/>
                <w:szCs w:val="28"/>
              </w:rPr>
              <w:t xml:space="preserve">      1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Всего классов – комплектов </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Всего обучающихся </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pStyle w:val="16"/>
              <w:tabs>
                <w:tab w:val="clear" w:pos="4677"/>
                <w:tab w:val="clear" w:pos="9355"/>
              </w:tabs>
              <w:spacing w:line="360" w:lineRule="auto"/>
              <w:rPr>
                <w:sz w:val="28"/>
                <w:szCs w:val="28"/>
              </w:rPr>
            </w:pPr>
            <w:r>
              <w:rPr>
                <w:sz w:val="28"/>
                <w:szCs w:val="28"/>
              </w:rPr>
              <w:t xml:space="preserve"> Средняя наполняемость обучающихся в классах</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20</w:t>
            </w:r>
          </w:p>
        </w:tc>
      </w:tr>
    </w:tbl>
    <w:p>
      <w:pPr>
        <w:spacing w:line="360" w:lineRule="auto"/>
        <w:rPr>
          <w:rFonts w:ascii="Times New Roman" w:hAnsi="Times New Roman" w:eastAsia="Calibri" w:cs="Times New Roman"/>
          <w:b/>
          <w:i/>
          <w:sz w:val="28"/>
          <w:szCs w:val="28"/>
        </w:rPr>
      </w:pPr>
      <w:r>
        <w:rPr>
          <w:rFonts w:ascii="Times New Roman" w:hAnsi="Times New Roman" w:eastAsia="Calibri" w:cs="Times New Roman"/>
          <w:b/>
          <w:i/>
          <w:sz w:val="28"/>
          <w:szCs w:val="28"/>
        </w:rPr>
        <w:t xml:space="preserve">                                      </w:t>
      </w:r>
    </w:p>
    <w:p>
      <w:pPr>
        <w:spacing w:line="360" w:lineRule="auto"/>
        <w:rPr>
          <w:rFonts w:ascii="Times New Roman" w:hAnsi="Times New Roman" w:eastAsia="Calibri" w:cs="Times New Roman"/>
          <w:b/>
          <w:i/>
          <w:sz w:val="28"/>
          <w:szCs w:val="28"/>
        </w:rPr>
      </w:pPr>
      <w:r>
        <w:rPr>
          <w:rFonts w:ascii="Times New Roman" w:hAnsi="Times New Roman" w:eastAsia="Calibri" w:cs="Times New Roman"/>
          <w:b/>
          <w:i/>
          <w:sz w:val="28"/>
          <w:szCs w:val="28"/>
        </w:rPr>
        <w:t xml:space="preserve">                                      Режим работы учреждения </w:t>
      </w:r>
    </w:p>
    <w:tbl>
      <w:tblPr>
        <w:tblStyle w:val="2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6345" w:type="dxa"/>
          </w:tcPr>
          <w:p>
            <w:pPr>
              <w:spacing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Показатели</w:t>
            </w:r>
          </w:p>
        </w:tc>
        <w:tc>
          <w:tcPr>
            <w:tcW w:w="2552" w:type="dxa"/>
          </w:tcPr>
          <w:p>
            <w:pPr>
              <w:spacing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1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Продолжительность учебной недели (количество дней).</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Продолжительность недель за год</w:t>
            </w:r>
          </w:p>
        </w:tc>
        <w:tc>
          <w:tcPr>
            <w:tcW w:w="2552"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5 дней</w:t>
            </w:r>
          </w:p>
          <w:p>
            <w:pPr>
              <w:rPr>
                <w:rFonts w:ascii="Times New Roman" w:hAnsi="Times New Roman" w:eastAsia="Calibri" w:cs="Times New Roman"/>
                <w:sz w:val="28"/>
                <w:szCs w:val="28"/>
              </w:rPr>
            </w:pPr>
          </w:p>
          <w:p>
            <w:pPr>
              <w:rPr>
                <w:rFonts w:ascii="Times New Roman" w:hAnsi="Times New Roman" w:eastAsia="Calibri" w:cs="Times New Roman"/>
                <w:sz w:val="28"/>
                <w:szCs w:val="28"/>
              </w:rPr>
            </w:pPr>
            <w:r>
              <w:rPr>
                <w:rFonts w:ascii="Times New Roman" w:hAnsi="Times New Roman" w:eastAsia="Calibri" w:cs="Times New Roman"/>
                <w:sz w:val="28"/>
                <w:szCs w:val="2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Среднее количество уроков в день</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Продолжительность уроков (мин)</w:t>
            </w:r>
          </w:p>
        </w:tc>
        <w:tc>
          <w:tcPr>
            <w:tcW w:w="2552" w:type="dxa"/>
          </w:tcPr>
          <w:p>
            <w:pPr>
              <w:spacing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3" w:hRule="atLeast"/>
        </w:trPr>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Продолжительность и перечень перерывов (в мин) </w:t>
            </w:r>
          </w:p>
          <w:p>
            <w:pPr>
              <w:spacing w:line="360" w:lineRule="auto"/>
              <w:rPr>
                <w:rFonts w:ascii="Times New Roman" w:hAnsi="Times New Roman" w:eastAsia="Calibri" w:cs="Times New Roman"/>
                <w:sz w:val="28"/>
                <w:szCs w:val="28"/>
              </w:rPr>
            </w:pP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Смена</w:t>
            </w:r>
          </w:p>
        </w:tc>
        <w:tc>
          <w:tcPr>
            <w:tcW w:w="2552"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1, 3 пер.  - 20 мин.  2 пер. - 30 мин. </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1 смена – 10.00ч.</w:t>
            </w:r>
          </w:p>
        </w:tc>
      </w:tr>
    </w:tbl>
    <w:p>
      <w:pPr>
        <w:widowControl w:val="0"/>
        <w:autoSpaceDE w:val="0"/>
        <w:autoSpaceDN w:val="0"/>
        <w:adjustRightInd w:val="0"/>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cs="Times New Roman"/>
          <w:b/>
          <w:bCs/>
          <w:i/>
          <w:sz w:val="28"/>
          <w:szCs w:val="28"/>
          <w:lang w:eastAsia="ru-RU"/>
        </w:rPr>
        <w:t xml:space="preserve">                  </w:t>
      </w:r>
    </w:p>
    <w:p>
      <w:pPr>
        <w:widowControl w:val="0"/>
        <w:autoSpaceDE w:val="0"/>
        <w:autoSpaceDN w:val="0"/>
        <w:adjustRightInd w:val="0"/>
        <w:spacing w:after="0" w:line="360" w:lineRule="auto"/>
        <w:ind w:firstLine="709"/>
        <w:jc w:val="both"/>
        <w:rPr>
          <w:rFonts w:ascii="Times New Roman" w:hAnsi="Times New Roman" w:eastAsia="Times New Roman"/>
          <w:b/>
          <w:sz w:val="28"/>
          <w:szCs w:val="28"/>
          <w:lang w:eastAsia="ru-RU"/>
        </w:rPr>
      </w:pPr>
      <w:r>
        <w:rPr>
          <w:rFonts w:ascii="Times New Roman" w:hAnsi="Times New Roman" w:cs="Times New Roman"/>
          <w:sz w:val="28"/>
          <w:szCs w:val="28"/>
        </w:rPr>
        <w:t>Учебный план группы дошкольного образования составлен на основании программы «Ступеньки детства»</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Перечень основных занятий для детей 5 и 6 лет</w:t>
      </w:r>
    </w:p>
    <w:tbl>
      <w:tblPr>
        <w:tblStyle w:val="25"/>
        <w:tblpPr w:leftFromText="180" w:rightFromText="180" w:vertAnchor="text" w:horzAnchor="margin" w:tblpXSpec="center" w:tblpY="277"/>
        <w:tblW w:w="7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6"/>
        <w:gridCol w:w="177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Наименование занятий</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Кол-во часов в неделю</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Кол-во часов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Подготовка к чтению и письму</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2</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60</w:t>
            </w:r>
          </w:p>
          <w:p>
            <w:pPr>
              <w:pStyle w:val="47"/>
              <w:tabs>
                <w:tab w:val="left" w:pos="851"/>
              </w:tabs>
              <w:spacing w:after="0" w:line="240" w:lineRule="auto"/>
              <w:ind w:left="0"/>
              <w:jc w:val="both"/>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Окружающий мир (Сохрани своё здоровье сам)</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w:t>
            </w:r>
          </w:p>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2</w:t>
            </w:r>
          </w:p>
          <w:p>
            <w:pPr>
              <w:pStyle w:val="47"/>
              <w:tabs>
                <w:tab w:val="left" w:pos="851"/>
              </w:tabs>
              <w:spacing w:after="0" w:line="240" w:lineRule="auto"/>
              <w:ind w:left="0"/>
              <w:jc w:val="both"/>
              <w:rPr>
                <w:rFonts w:ascii="Times New Roman" w:hAnsi="Times New Roman"/>
                <w:sz w:val="24"/>
                <w:szCs w:val="24"/>
              </w:rPr>
            </w:pP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w:t>
            </w:r>
          </w:p>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60</w:t>
            </w:r>
          </w:p>
          <w:p>
            <w:pPr>
              <w:pStyle w:val="47"/>
              <w:tabs>
                <w:tab w:val="left" w:pos="851"/>
              </w:tabs>
              <w:spacing w:after="0" w:line="240" w:lineRule="auto"/>
              <w:ind w:left="0"/>
              <w:jc w:val="both"/>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Художественно-   конструкторская </w:t>
            </w:r>
          </w:p>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деятельность</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2</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60</w:t>
            </w:r>
          </w:p>
          <w:p>
            <w:pPr>
              <w:pStyle w:val="47"/>
              <w:tabs>
                <w:tab w:val="left" w:pos="851"/>
              </w:tabs>
              <w:spacing w:after="0" w:line="240" w:lineRule="auto"/>
              <w:ind w:left="0"/>
              <w:jc w:val="both"/>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Математическая подготовка</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2</w:t>
            </w:r>
          </w:p>
          <w:p>
            <w:pPr>
              <w:pStyle w:val="47"/>
              <w:tabs>
                <w:tab w:val="left" w:pos="851"/>
              </w:tabs>
              <w:spacing w:after="0" w:line="240" w:lineRule="auto"/>
              <w:ind w:left="0"/>
              <w:jc w:val="both"/>
              <w:rPr>
                <w:rFonts w:ascii="Times New Roman" w:hAnsi="Times New Roman"/>
                <w:sz w:val="24"/>
                <w:szCs w:val="24"/>
              </w:rPr>
            </w:pP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Физическая культура</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3</w:t>
            </w:r>
          </w:p>
          <w:p>
            <w:pPr>
              <w:pStyle w:val="47"/>
              <w:tabs>
                <w:tab w:val="left" w:pos="851"/>
              </w:tabs>
              <w:spacing w:after="0" w:line="240" w:lineRule="auto"/>
              <w:ind w:left="0"/>
              <w:jc w:val="both"/>
              <w:rPr>
                <w:rFonts w:ascii="Times New Roman" w:hAnsi="Times New Roman"/>
                <w:sz w:val="24"/>
                <w:szCs w:val="24"/>
              </w:rPr>
            </w:pP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Музыка</w:t>
            </w: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2</w:t>
            </w:r>
          </w:p>
          <w:p>
            <w:pPr>
              <w:pStyle w:val="47"/>
              <w:tabs>
                <w:tab w:val="left" w:pos="851"/>
              </w:tabs>
              <w:spacing w:after="0" w:line="240" w:lineRule="auto"/>
              <w:ind w:left="0"/>
              <w:jc w:val="both"/>
              <w:rPr>
                <w:rFonts w:ascii="Times New Roman" w:hAnsi="Times New Roman"/>
                <w:sz w:val="24"/>
                <w:szCs w:val="24"/>
              </w:rPr>
            </w:pPr>
          </w:p>
        </w:tc>
        <w:tc>
          <w:tcPr>
            <w:tcW w:w="1770"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p>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ИЗО</w:t>
            </w:r>
          </w:p>
        </w:tc>
        <w:tc>
          <w:tcPr>
            <w:tcW w:w="1770" w:type="dxa"/>
          </w:tcPr>
          <w:p>
            <w:pPr>
              <w:pStyle w:val="47"/>
              <w:tabs>
                <w:tab w:val="left" w:pos="851"/>
              </w:tabs>
              <w:spacing w:after="0" w:line="240" w:lineRule="auto"/>
              <w:ind w:left="0"/>
              <w:jc w:val="both"/>
              <w:rPr>
                <w:rFonts w:ascii="Times New Roman" w:hAnsi="Times New Roman"/>
                <w:sz w:val="24"/>
                <w:szCs w:val="24"/>
              </w:rPr>
            </w:pPr>
          </w:p>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2</w:t>
            </w:r>
          </w:p>
        </w:tc>
        <w:tc>
          <w:tcPr>
            <w:tcW w:w="1770" w:type="dxa"/>
          </w:tcPr>
          <w:p>
            <w:pPr>
              <w:pStyle w:val="47"/>
              <w:tabs>
                <w:tab w:val="left" w:pos="851"/>
              </w:tabs>
              <w:spacing w:after="0" w:line="240" w:lineRule="auto"/>
              <w:ind w:left="0"/>
              <w:jc w:val="both"/>
              <w:rPr>
                <w:rFonts w:ascii="Times New Roman" w:hAnsi="Times New Roman"/>
                <w:sz w:val="24"/>
                <w:szCs w:val="24"/>
              </w:rPr>
            </w:pPr>
          </w:p>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60</w:t>
            </w:r>
          </w:p>
          <w:p>
            <w:pPr>
              <w:pStyle w:val="47"/>
              <w:tabs>
                <w:tab w:val="left" w:pos="851"/>
              </w:tabs>
              <w:spacing w:after="0" w:line="240" w:lineRule="auto"/>
              <w:ind w:left="0"/>
              <w:jc w:val="both"/>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86" w:type="dxa"/>
          </w:tcPr>
          <w:p>
            <w:pPr>
              <w:pStyle w:val="47"/>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Всего:</w:t>
            </w:r>
          </w:p>
        </w:tc>
        <w:tc>
          <w:tcPr>
            <w:tcW w:w="1770" w:type="dxa"/>
          </w:tcPr>
          <w:p>
            <w:pPr>
              <w:pStyle w:val="47"/>
              <w:tabs>
                <w:tab w:val="left" w:pos="851"/>
              </w:tabs>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770" w:type="dxa"/>
          </w:tcPr>
          <w:p>
            <w:pPr>
              <w:pStyle w:val="47"/>
              <w:tabs>
                <w:tab w:val="left" w:pos="851"/>
              </w:tabs>
              <w:spacing w:after="0" w:line="240" w:lineRule="auto"/>
              <w:ind w:left="0"/>
              <w:jc w:val="both"/>
              <w:rPr>
                <w:rFonts w:ascii="Times New Roman" w:hAnsi="Times New Roman"/>
                <w:sz w:val="24"/>
                <w:szCs w:val="24"/>
              </w:rPr>
            </w:pPr>
          </w:p>
        </w:tc>
      </w:tr>
    </w:tbl>
    <w:p>
      <w:pPr>
        <w:shd w:val="clear" w:color="auto" w:fill="FFFFFF"/>
        <w:spacing w:after="0" w:line="360" w:lineRule="auto"/>
        <w:ind w:firstLine="709"/>
        <w:jc w:val="center"/>
        <w:rPr>
          <w:rFonts w:ascii="Times New Roman" w:hAnsi="Times New Roman" w:eastAsia="Times New Roman"/>
          <w:b/>
          <w:sz w:val="28"/>
          <w:szCs w:val="28"/>
          <w:lang w:eastAsia="ru-RU"/>
        </w:rPr>
      </w:pPr>
    </w:p>
    <w:p>
      <w:pPr>
        <w:shd w:val="clear" w:color="auto" w:fill="FFFFFF"/>
        <w:spacing w:after="0" w:line="360" w:lineRule="auto"/>
        <w:ind w:firstLine="709"/>
        <w:jc w:val="center"/>
        <w:rPr>
          <w:rFonts w:ascii="Times New Roman" w:hAnsi="Times New Roman" w:eastAsia="Times New Roman"/>
          <w:b/>
          <w:sz w:val="28"/>
          <w:szCs w:val="28"/>
          <w:lang w:eastAsia="ru-RU"/>
        </w:rPr>
      </w:pPr>
    </w:p>
    <w:p>
      <w:pPr>
        <w:shd w:val="clear" w:color="auto" w:fill="FFFFFF"/>
        <w:spacing w:after="0" w:line="360" w:lineRule="auto"/>
        <w:ind w:firstLine="709"/>
        <w:jc w:val="center"/>
        <w:rPr>
          <w:rFonts w:ascii="Times New Roman" w:hAnsi="Times New Roman" w:eastAsia="Times New Roman"/>
          <w:b/>
          <w:sz w:val="28"/>
          <w:szCs w:val="28"/>
          <w:lang w:eastAsia="ru-RU"/>
        </w:rPr>
      </w:pPr>
    </w:p>
    <w:p>
      <w:pPr>
        <w:shd w:val="clear" w:color="auto" w:fill="FFFFFF"/>
        <w:spacing w:after="0" w:line="360" w:lineRule="auto"/>
        <w:ind w:firstLine="709"/>
        <w:jc w:val="center"/>
        <w:rPr>
          <w:rFonts w:ascii="Times New Roman" w:hAnsi="Times New Roman" w:eastAsia="Times New Roman"/>
          <w:b/>
          <w:sz w:val="28"/>
          <w:szCs w:val="28"/>
          <w:lang w:eastAsia="ru-RU"/>
        </w:rPr>
      </w:pPr>
    </w:p>
    <w:p>
      <w:pPr>
        <w:shd w:val="clear" w:color="auto" w:fill="FFFFFF"/>
        <w:spacing w:after="0" w:line="360" w:lineRule="auto"/>
        <w:ind w:firstLine="709"/>
        <w:jc w:val="center"/>
        <w:rPr>
          <w:rFonts w:ascii="Times New Roman" w:hAnsi="Times New Roman" w:eastAsia="Times New Roman"/>
          <w:b/>
          <w:sz w:val="28"/>
          <w:szCs w:val="28"/>
          <w:lang w:eastAsia="ru-RU"/>
        </w:rPr>
      </w:pPr>
    </w:p>
    <w:p>
      <w:pPr>
        <w:shd w:val="clear" w:color="auto" w:fill="FFFFFF"/>
        <w:spacing w:after="0" w:line="360" w:lineRule="auto"/>
        <w:ind w:firstLine="709"/>
        <w:jc w:val="center"/>
        <w:rPr>
          <w:rFonts w:ascii="Times New Roman" w:hAnsi="Times New Roman" w:eastAsia="Times New Roman"/>
          <w:b/>
          <w:sz w:val="28"/>
          <w:szCs w:val="28"/>
          <w:lang w:eastAsia="ru-RU"/>
        </w:rPr>
      </w:pPr>
    </w:p>
    <w:p>
      <w:pPr>
        <w:shd w:val="clear" w:color="auto" w:fill="FFFFFF"/>
        <w:spacing w:after="0" w:line="360" w:lineRule="auto"/>
        <w:ind w:firstLine="709"/>
        <w:jc w:val="center"/>
        <w:rPr>
          <w:rFonts w:ascii="Times New Roman" w:hAnsi="Times New Roman" w:eastAsia="Times New Roman"/>
          <w:b/>
          <w:sz w:val="28"/>
          <w:szCs w:val="28"/>
          <w:lang w:eastAsia="ru-RU"/>
        </w:rPr>
      </w:pPr>
    </w:p>
    <w:p>
      <w:pPr>
        <w:spacing w:after="0"/>
        <w:rPr>
          <w:rFonts w:ascii="Times New Roman" w:hAnsi="Times New Roman" w:eastAsia="Times New Roman" w:cs="Times New Roman"/>
          <w:b/>
          <w:bCs/>
          <w:color w:val="000000" w:themeColor="text1"/>
          <w:kern w:val="36"/>
          <w:sz w:val="28"/>
          <w:szCs w:val="28"/>
          <w:lang w:eastAsia="ru-RU"/>
        </w:rPr>
      </w:pPr>
    </w:p>
    <w:p>
      <w:pPr>
        <w:spacing w:after="0"/>
        <w:rPr>
          <w:rFonts w:ascii="Times New Roman" w:hAnsi="Times New Roman" w:eastAsia="Times New Roman" w:cs="Times New Roman"/>
          <w:b/>
          <w:bCs/>
          <w:color w:val="000000" w:themeColor="text1"/>
          <w:kern w:val="36"/>
          <w:sz w:val="28"/>
          <w:szCs w:val="28"/>
          <w:lang w:eastAsia="ru-RU"/>
        </w:rPr>
      </w:pPr>
    </w:p>
    <w:p>
      <w:pPr>
        <w:spacing w:after="0"/>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Методический комплект учебников.</w:t>
      </w:r>
    </w:p>
    <w:p>
      <w:pPr>
        <w:spacing w:after="0"/>
        <w:rPr>
          <w:rFonts w:ascii="Times New Roman" w:hAnsi="Times New Roman" w:eastAsia="Times New Roman" w:cs="Times New Roman"/>
          <w:b/>
          <w:bCs/>
          <w:color w:val="000000" w:themeColor="text1"/>
          <w:kern w:val="36"/>
          <w:sz w:val="28"/>
          <w:szCs w:val="28"/>
          <w:lang w:val="en-US" w:eastAsia="ru-RU"/>
        </w:rPr>
      </w:pPr>
    </w:p>
    <w:tbl>
      <w:tblPr>
        <w:tblStyle w:val="25"/>
        <w:tblW w:w="8648" w:type="dxa"/>
        <w:jc w:val="center"/>
        <w:tblInd w:w="-176" w:type="dxa"/>
        <w:tblLayout w:type="fixed"/>
        <w:tblCellMar>
          <w:top w:w="0" w:type="dxa"/>
          <w:left w:w="108" w:type="dxa"/>
          <w:bottom w:w="0" w:type="dxa"/>
          <w:right w:w="108" w:type="dxa"/>
        </w:tblCellMar>
      </w:tblPr>
      <w:tblGrid>
        <w:gridCol w:w="6238"/>
        <w:gridCol w:w="2410"/>
      </w:tblGrid>
      <w:tr>
        <w:tblPrEx>
          <w:tblLayout w:type="fixed"/>
          <w:tblCellMar>
            <w:top w:w="0" w:type="dxa"/>
            <w:left w:w="108" w:type="dxa"/>
            <w:bottom w:w="0" w:type="dxa"/>
            <w:right w:w="108" w:type="dxa"/>
          </w:tblCellMar>
        </w:tblPrEx>
        <w:trPr>
          <w:jc w:val="center"/>
        </w:trPr>
        <w:tc>
          <w:tcPr>
            <w:tcW w:w="6238" w:type="dxa"/>
          </w:tcPr>
          <w:p>
            <w:pPr>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УМК</w:t>
            </w:r>
          </w:p>
          <w:p>
            <w:pPr>
              <w:rPr>
                <w:rFonts w:ascii="Times New Roman" w:hAnsi="Times New Roman" w:eastAsia="Times New Roman" w:cs="Times New Roman"/>
                <w:color w:val="333333"/>
                <w:sz w:val="28"/>
                <w:szCs w:val="28"/>
                <w:lang w:val="en-US" w:eastAsia="ru-RU"/>
              </w:rPr>
            </w:pPr>
          </w:p>
          <w:p>
            <w:pPr>
              <w:rPr>
                <w:rFonts w:ascii="Times New Roman" w:hAnsi="Times New Roman" w:eastAsia="Times New Roman" w:cs="Times New Roman"/>
                <w:color w:val="333333"/>
                <w:sz w:val="28"/>
                <w:szCs w:val="28"/>
                <w:lang w:eastAsia="ru-RU"/>
              </w:rPr>
            </w:pP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 xml:space="preserve">Издательство, </w:t>
            </w:r>
          </w:p>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год издания</w:t>
            </w:r>
          </w:p>
        </w:tc>
      </w:tr>
      <w:tr>
        <w:tblPrEx>
          <w:tblLayout w:type="fixed"/>
          <w:tblCellMar>
            <w:top w:w="0" w:type="dxa"/>
            <w:left w:w="108" w:type="dxa"/>
            <w:bottom w:w="0" w:type="dxa"/>
            <w:right w:w="108" w:type="dxa"/>
          </w:tblCellMar>
        </w:tblPrEx>
        <w:trPr>
          <w:jc w:val="center"/>
        </w:trPr>
        <w:tc>
          <w:tcPr>
            <w:tcW w:w="6238"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color w:val="333333"/>
                <w:sz w:val="28"/>
                <w:szCs w:val="28"/>
                <w:lang w:eastAsia="ru-RU"/>
              </w:rPr>
              <w:t>Бадулина О. И. Готовимся к школе. Подготовка к чтению и письму детей старшего дошкольного возраста. Тетрадь в 3 ч</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2015г.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after="100" w:afterAutospacing="1"/>
              <w:rPr>
                <w:rFonts w:ascii="Times New Roman" w:hAnsi="Times New Roman" w:eastAsia="Times New Roman" w:cs="Times New Roman"/>
                <w:b/>
                <w:color w:val="333333"/>
                <w:sz w:val="28"/>
                <w:szCs w:val="28"/>
                <w:lang w:eastAsia="ru-RU"/>
              </w:rPr>
            </w:pPr>
            <w:r>
              <w:rPr>
                <w:rFonts w:ascii="Times New Roman" w:hAnsi="Times New Roman" w:eastAsia="Times New Roman" w:cs="Times New Roman"/>
                <w:b/>
                <w:color w:val="333333"/>
                <w:sz w:val="28"/>
                <w:szCs w:val="28"/>
                <w:lang w:eastAsia="ru-RU"/>
              </w:rPr>
              <w:t>Кубасова О. В. Готовимся к школе. День за днём: Хрестоматия для детей старшего дошкольного возраста: Методические рекомендации: пособие для педагогов дошкольных учреждений и родителей.</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2012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after="100" w:afterAutospacing="1"/>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Кубасова О. В. Готовимся к школе. День за днём: Тетрадь к хрестоматии для детей старшего дошкольного возраста. В 2 ч</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w:t>
            </w:r>
          </w:p>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2012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Истомина Н. Б. Готовимся к школе. Математическая подготовка детей старшего дошкольного возраста. Тетрадь в 2 ч.</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2014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rPr>
                <w:rFonts w:ascii="Times New Roman" w:hAnsi="Times New Roman" w:eastAsia="Times New Roman" w:cs="Times New Roman"/>
                <w:b/>
                <w:color w:val="333333"/>
                <w:sz w:val="28"/>
                <w:szCs w:val="28"/>
                <w:lang w:eastAsia="ru-RU"/>
              </w:rPr>
            </w:pPr>
            <w:r>
              <w:rPr>
                <w:rFonts w:ascii="Times New Roman" w:hAnsi="Times New Roman" w:eastAsia="Times New Roman" w:cs="Times New Roman"/>
                <w:b/>
                <w:color w:val="333333"/>
                <w:sz w:val="28"/>
                <w:szCs w:val="28"/>
                <w:lang w:eastAsia="ru-RU"/>
              </w:rPr>
              <w:t>Попова С. В., Истомина Н. Б. Готовимся к школе. Методические рекомендации к тетрадям «Математическая подготовка детей старшего дошкольного возраста».</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2014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ind w:left="-434" w:firstLine="434"/>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Поглазова О. Т. Готовимся к школе. Вместе со сксказкой «Как Муравьишка домой спешил»: Учебное пособие для дошкольников.</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2012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after="100" w:afterAutospacing="1"/>
              <w:ind w:left="-434" w:firstLine="434"/>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Поглазова О. Т. Готовимся к школе. Вместе со сказкой «Дюймовочка»: Учебное пособие для дошкольников.</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2012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after="100" w:afterAutospacing="1"/>
              <w:ind w:left="-434" w:firstLine="434"/>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Поглазова О. Т. Готовимся к школе. Вместе со сказкой «Гадкий утёнок»: Учебное пособие для дошкольников.</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2012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after="100" w:afterAutospacing="1"/>
              <w:ind w:left="-434" w:firstLine="434"/>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Поглазова О. Т. Готовимся к школе. Вместе со сказкой «Великий морской змей»: Учебное пособие для дошкольников.</w:t>
            </w:r>
          </w:p>
          <w:p>
            <w:pPr>
              <w:rPr>
                <w:rFonts w:ascii="Times New Roman" w:hAnsi="Times New Roman" w:eastAsia="Times New Roman" w:cs="Times New Roman"/>
                <w:color w:val="333333"/>
                <w:sz w:val="28"/>
                <w:szCs w:val="28"/>
                <w:lang w:eastAsia="ru-RU"/>
              </w:rPr>
            </w:pP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2012 г.</w:t>
            </w:r>
          </w:p>
        </w:tc>
      </w:tr>
      <w:tr>
        <w:tblPrEx>
          <w:tblLayout w:type="fixed"/>
          <w:tblCellMar>
            <w:top w:w="0" w:type="dxa"/>
            <w:left w:w="108" w:type="dxa"/>
            <w:bottom w:w="0" w:type="dxa"/>
            <w:right w:w="108" w:type="dxa"/>
          </w:tblCellMar>
        </w:tblPrEx>
        <w:trPr>
          <w:jc w:val="center"/>
        </w:trPr>
        <w:tc>
          <w:tcPr>
            <w:tcW w:w="6238" w:type="dxa"/>
          </w:tcPr>
          <w:p>
            <w:pPr>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Зверева М.В. Готовимся к школе. Сохрани своё здоровье сам!</w:t>
            </w: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2015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after="100" w:afterAutospacing="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Конышева Н. М. Готовимся к школе. Художественно-конструкторская деятельность детей старшего дошкольного возраста. Дидактические материалы.</w:t>
            </w:r>
          </w:p>
          <w:p>
            <w:pPr>
              <w:rPr>
                <w:rFonts w:ascii="Times New Roman" w:hAnsi="Times New Roman" w:eastAsia="Times New Roman" w:cs="Times New Roman"/>
                <w:color w:val="333333"/>
                <w:sz w:val="28"/>
                <w:szCs w:val="28"/>
                <w:lang w:eastAsia="ru-RU"/>
              </w:rPr>
            </w:pP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2015 г.</w:t>
            </w:r>
          </w:p>
        </w:tc>
      </w:tr>
      <w:tr>
        <w:tblPrEx>
          <w:tblLayout w:type="fixed"/>
          <w:tblCellMar>
            <w:top w:w="0" w:type="dxa"/>
            <w:left w:w="108" w:type="dxa"/>
            <w:bottom w:w="0" w:type="dxa"/>
            <w:right w:w="108" w:type="dxa"/>
          </w:tblCellMar>
        </w:tblPrEx>
        <w:trPr>
          <w:jc w:val="center"/>
        </w:trPr>
        <w:tc>
          <w:tcPr>
            <w:tcW w:w="6238" w:type="dxa"/>
          </w:tcPr>
          <w:p>
            <w:pPr>
              <w:spacing w:before="100" w:beforeAutospacing="1" w:after="100" w:afterAutospacing="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Конышева Н. М. Готовимся к школе. Методические рекомендации к дидактическому материалу «Художественно-конструкторская деятельность детей старшего дошкольного возраста». </w:t>
            </w:r>
          </w:p>
          <w:p>
            <w:pPr>
              <w:spacing w:before="100" w:beforeAutospacing="1" w:after="100" w:afterAutospacing="1"/>
              <w:rPr>
                <w:rFonts w:ascii="Times New Roman" w:hAnsi="Times New Roman" w:eastAsia="Times New Roman" w:cs="Times New Roman"/>
                <w:sz w:val="28"/>
                <w:szCs w:val="28"/>
                <w:lang w:eastAsia="ru-RU"/>
              </w:rPr>
            </w:pPr>
          </w:p>
        </w:tc>
        <w:tc>
          <w:tcPr>
            <w:tcW w:w="2410" w:type="dxa"/>
          </w:tcPr>
          <w:p>
            <w:pPr>
              <w:rPr>
                <w:rFonts w:ascii="Times New Roman" w:hAnsi="Times New Roman" w:eastAsia="Times New Roman" w:cs="Times New Roman"/>
                <w:b/>
                <w:bCs/>
                <w:color w:val="000000" w:themeColor="text1"/>
                <w:kern w:val="36"/>
                <w:sz w:val="28"/>
                <w:szCs w:val="28"/>
                <w:lang w:eastAsia="ru-RU"/>
              </w:rPr>
            </w:pPr>
            <w:r>
              <w:rPr>
                <w:rFonts w:ascii="Times New Roman" w:hAnsi="Times New Roman" w:eastAsia="Times New Roman" w:cs="Times New Roman"/>
                <w:b/>
                <w:bCs/>
                <w:color w:val="000000" w:themeColor="text1"/>
                <w:kern w:val="36"/>
                <w:sz w:val="28"/>
                <w:szCs w:val="28"/>
                <w:lang w:eastAsia="ru-RU"/>
              </w:rPr>
              <w:t>Смоленск Ассоциация 21 век, 2015 г.</w:t>
            </w:r>
          </w:p>
        </w:tc>
      </w:tr>
    </w:tbl>
    <w:p>
      <w:pPr>
        <w:spacing w:before="100" w:beforeAutospacing="1" w:after="0" w:line="360" w:lineRule="auto"/>
        <w:jc w:val="center"/>
        <w:rPr>
          <w:rFonts w:ascii="Times New Roman" w:hAnsi="Times New Roman" w:eastAsia="Times New Roman" w:cs="Times New Roman"/>
          <w:b/>
          <w:bCs/>
          <w:i/>
          <w:sz w:val="28"/>
          <w:szCs w:val="28"/>
          <w:lang w:eastAsia="ru-RU"/>
        </w:rPr>
      </w:pPr>
    </w:p>
    <w:p>
      <w:pPr>
        <w:spacing w:before="100" w:beforeAutospacing="1" w:after="0" w:line="360" w:lineRule="auto"/>
        <w:jc w:val="center"/>
        <w:rPr>
          <w:rFonts w:ascii="Times New Roman" w:hAnsi="Times New Roman" w:eastAsia="Times New Roman" w:cs="Times New Roman"/>
          <w:b/>
          <w:bCs/>
          <w:i/>
          <w:sz w:val="28"/>
          <w:szCs w:val="28"/>
          <w:lang w:eastAsia="ru-RU"/>
        </w:rPr>
      </w:pPr>
      <w:r>
        <w:rPr>
          <w:rFonts w:ascii="Times New Roman" w:hAnsi="Times New Roman" w:eastAsia="Times New Roman" w:cs="Times New Roman"/>
          <w:b/>
          <w:bCs/>
          <w:i/>
          <w:sz w:val="28"/>
          <w:szCs w:val="28"/>
          <w:lang w:eastAsia="ru-RU"/>
        </w:rPr>
        <w:t>Материально-техническая база начальной школы:</w:t>
      </w:r>
    </w:p>
    <w:p>
      <w:pPr>
        <w:pStyle w:val="33"/>
        <w:numPr>
          <w:ilvl w:val="0"/>
          <w:numId w:val="20"/>
        </w:numPr>
        <w:spacing w:before="100" w:beforeAutospacing="1" w:line="360" w:lineRule="auto"/>
        <w:rPr>
          <w:b w:val="0"/>
          <w:bCs/>
          <w:i/>
          <w:sz w:val="28"/>
          <w:szCs w:val="28"/>
        </w:rPr>
      </w:pPr>
      <w:r>
        <w:rPr>
          <w:sz w:val="28"/>
          <w:szCs w:val="28"/>
        </w:rPr>
        <w:t xml:space="preserve">Кабинет психологической  службы </w:t>
      </w:r>
    </w:p>
    <w:p>
      <w:pPr>
        <w:pStyle w:val="39"/>
        <w:numPr>
          <w:ilvl w:val="0"/>
          <w:numId w:val="20"/>
        </w:numPr>
        <w:rPr>
          <w:lang w:eastAsia="ru-RU"/>
        </w:rPr>
      </w:pPr>
      <w:r>
        <w:rPr>
          <w:lang w:eastAsia="ru-RU"/>
        </w:rPr>
        <w:t>Столовая</w:t>
      </w:r>
    </w:p>
    <w:p>
      <w:pPr>
        <w:pStyle w:val="39"/>
        <w:numPr>
          <w:ilvl w:val="0"/>
          <w:numId w:val="20"/>
        </w:numPr>
        <w:rPr>
          <w:b/>
          <w:bCs/>
          <w:i/>
          <w:lang w:eastAsia="ru-RU"/>
        </w:rPr>
      </w:pPr>
      <w:r>
        <w:rPr>
          <w:lang w:eastAsia="ru-RU"/>
        </w:rPr>
        <w:t>Компьютерный  класс (основная школа)</w:t>
      </w:r>
    </w:p>
    <w:p>
      <w:pPr>
        <w:pStyle w:val="33"/>
        <w:numPr>
          <w:ilvl w:val="0"/>
          <w:numId w:val="20"/>
        </w:numPr>
        <w:spacing w:line="360" w:lineRule="auto"/>
        <w:rPr>
          <w:rFonts w:eastAsia="Calibri"/>
          <w:b w:val="0"/>
          <w:bCs/>
          <w:i/>
          <w:sz w:val="28"/>
          <w:szCs w:val="28"/>
        </w:rPr>
      </w:pPr>
      <w:r>
        <w:rPr>
          <w:sz w:val="28"/>
          <w:szCs w:val="28"/>
        </w:rPr>
        <w:t xml:space="preserve">Компьютерами оснащены  3 учебных кабинета  с выходом в интернет      ( из них 2 кабинета  -  компьютеры,  в 1 кабинете  - ноутбук)   </w:t>
      </w:r>
    </w:p>
    <w:p>
      <w:pPr>
        <w:pStyle w:val="33"/>
        <w:numPr>
          <w:ilvl w:val="0"/>
          <w:numId w:val="20"/>
        </w:numPr>
        <w:spacing w:line="360" w:lineRule="auto"/>
        <w:rPr>
          <w:sz w:val="28"/>
          <w:szCs w:val="28"/>
        </w:rPr>
      </w:pPr>
      <w:r>
        <w:rPr>
          <w:sz w:val="28"/>
          <w:szCs w:val="28"/>
        </w:rPr>
        <w:t>Интерактивная доска – 2</w:t>
      </w:r>
    </w:p>
    <w:p>
      <w:pPr>
        <w:pStyle w:val="33"/>
        <w:numPr>
          <w:ilvl w:val="0"/>
          <w:numId w:val="20"/>
        </w:numPr>
        <w:spacing w:line="360" w:lineRule="auto"/>
        <w:rPr>
          <w:sz w:val="28"/>
          <w:szCs w:val="28"/>
        </w:rPr>
      </w:pPr>
      <w:r>
        <w:rPr>
          <w:sz w:val="28"/>
          <w:szCs w:val="28"/>
        </w:rPr>
        <w:t xml:space="preserve">Принтеры – 2 </w:t>
      </w:r>
    </w:p>
    <w:p>
      <w:pPr>
        <w:pStyle w:val="33"/>
        <w:numPr>
          <w:ilvl w:val="0"/>
          <w:numId w:val="20"/>
        </w:numPr>
        <w:spacing w:line="360" w:lineRule="auto"/>
        <w:rPr>
          <w:sz w:val="28"/>
          <w:szCs w:val="28"/>
        </w:rPr>
      </w:pPr>
      <w:r>
        <w:rPr>
          <w:sz w:val="28"/>
          <w:szCs w:val="28"/>
        </w:rPr>
        <w:t xml:space="preserve">Сканеры – 1  </w:t>
      </w:r>
    </w:p>
    <w:p>
      <w:pPr>
        <w:pStyle w:val="33"/>
        <w:numPr>
          <w:ilvl w:val="0"/>
          <w:numId w:val="20"/>
        </w:numPr>
        <w:spacing w:line="360" w:lineRule="auto"/>
        <w:rPr>
          <w:sz w:val="28"/>
          <w:szCs w:val="28"/>
        </w:rPr>
      </w:pPr>
      <w:r>
        <w:rPr>
          <w:sz w:val="28"/>
          <w:szCs w:val="28"/>
        </w:rPr>
        <w:t>DVD – 1</w:t>
      </w:r>
    </w:p>
    <w:p>
      <w:pPr>
        <w:pStyle w:val="33"/>
        <w:numPr>
          <w:ilvl w:val="0"/>
          <w:numId w:val="20"/>
        </w:numPr>
        <w:spacing w:line="360" w:lineRule="auto"/>
        <w:rPr>
          <w:sz w:val="28"/>
          <w:szCs w:val="28"/>
        </w:rPr>
      </w:pPr>
      <w:r>
        <w:rPr>
          <w:sz w:val="28"/>
          <w:szCs w:val="28"/>
        </w:rPr>
        <w:t>Телевизор - 1</w:t>
      </w:r>
    </w:p>
    <w:p>
      <w:pPr>
        <w:pStyle w:val="33"/>
        <w:numPr>
          <w:ilvl w:val="0"/>
          <w:numId w:val="20"/>
        </w:numPr>
        <w:spacing w:line="360" w:lineRule="auto"/>
        <w:rPr>
          <w:sz w:val="28"/>
          <w:szCs w:val="28"/>
        </w:rPr>
      </w:pPr>
      <w:r>
        <w:rPr>
          <w:sz w:val="28"/>
          <w:szCs w:val="28"/>
        </w:rPr>
        <w:t>Цифровой фотоаппарат-1</w:t>
      </w:r>
    </w:p>
    <w:p>
      <w:pPr>
        <w:pStyle w:val="33"/>
        <w:numPr>
          <w:ilvl w:val="0"/>
          <w:numId w:val="20"/>
        </w:numPr>
        <w:spacing w:line="360" w:lineRule="auto"/>
        <w:rPr>
          <w:sz w:val="28"/>
          <w:szCs w:val="28"/>
        </w:rPr>
      </w:pPr>
      <w:r>
        <w:rPr>
          <w:sz w:val="28"/>
          <w:szCs w:val="28"/>
        </w:rPr>
        <w:t xml:space="preserve">Выход в Интернет – в 3 кабинетах </w:t>
      </w:r>
    </w:p>
    <w:p>
      <w:pPr>
        <w:pStyle w:val="33"/>
        <w:numPr>
          <w:ilvl w:val="0"/>
          <w:numId w:val="20"/>
        </w:numPr>
        <w:spacing w:after="200" w:line="360" w:lineRule="auto"/>
        <w:rPr>
          <w:sz w:val="28"/>
          <w:szCs w:val="28"/>
        </w:rPr>
      </w:pPr>
      <w:r>
        <w:rPr>
          <w:sz w:val="28"/>
          <w:szCs w:val="28"/>
        </w:rPr>
        <w:t xml:space="preserve">Видеокамера – 1 </w:t>
      </w:r>
    </w:p>
    <w:p>
      <w:pPr>
        <w:pStyle w:val="33"/>
        <w:numPr>
          <w:ilvl w:val="0"/>
          <w:numId w:val="20"/>
        </w:numPr>
        <w:spacing w:after="200" w:line="360" w:lineRule="auto"/>
        <w:rPr>
          <w:sz w:val="28"/>
          <w:szCs w:val="28"/>
        </w:rPr>
      </w:pPr>
      <w:r>
        <w:rPr>
          <w:sz w:val="28"/>
          <w:szCs w:val="28"/>
        </w:rPr>
        <w:t>Мультимедиапроектор –2</w:t>
      </w:r>
      <w:r>
        <w:rPr>
          <w:i/>
          <w:sz w:val="28"/>
          <w:szCs w:val="28"/>
        </w:rPr>
        <w:t xml:space="preserve">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cs="Times New Roman"/>
          <w:i/>
          <w:sz w:val="28"/>
          <w:szCs w:val="28"/>
          <w:lang w:eastAsia="ru-RU"/>
        </w:rPr>
        <w:t xml:space="preserve">  </w:t>
      </w:r>
      <w:r>
        <w:rPr>
          <w:rFonts w:ascii="Times New Roman" w:hAnsi="Times New Roman" w:cs="Times New Roman"/>
          <w:sz w:val="28"/>
          <w:szCs w:val="28"/>
        </w:rPr>
        <w:t xml:space="preserve">Основная образовательная программа дошкольного образования  для школы, работающей </w:t>
      </w:r>
      <w:r>
        <w:rPr>
          <w:rFonts w:ascii="Times New Roman" w:hAnsi="Times New Roman" w:cs="Times New Roman"/>
          <w:b/>
          <w:sz w:val="28"/>
          <w:szCs w:val="28"/>
        </w:rPr>
        <w:t xml:space="preserve">по УМК «Ступеньки детства»  </w:t>
      </w:r>
      <w:r>
        <w:rPr>
          <w:rFonts w:ascii="Times New Roman" w:hAnsi="Times New Roman" w:cs="Times New Roman"/>
          <w:sz w:val="28"/>
          <w:szCs w:val="28"/>
        </w:rPr>
        <w:t xml:space="preserve">разработана в соответствии с требованиями Федерального государственного образовательного стандарта дошкольного образования </w:t>
      </w:r>
      <w:r>
        <w:rPr>
          <w:rFonts w:ascii="Times New Roman" w:hAnsi="Times New Roman" w:eastAsia="Times New Roman" w:cs="Times New Roman"/>
          <w:i/>
          <w:sz w:val="28"/>
          <w:szCs w:val="28"/>
          <w:lang w:eastAsia="ru-RU"/>
        </w:rPr>
        <w:t xml:space="preserve"> </w:t>
      </w:r>
      <w:r>
        <w:rPr>
          <w:rFonts w:ascii="Times New Roman" w:hAnsi="Times New Roman" w:eastAsia="Times New Roman"/>
          <w:sz w:val="28"/>
          <w:szCs w:val="28"/>
          <w:lang w:eastAsia="ru-RU"/>
        </w:rPr>
        <w:t xml:space="preserve"> от 29 декабря 2012 г. № 273-ФЗ «Об образовании в Российской Федерации» и Федеральным государственным образовательным стандартом дошкольного образования </w:t>
      </w: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p>
    <w:p>
      <w:pPr>
        <w:spacing w:after="0" w:line="360" w:lineRule="auto"/>
        <w:jc w:val="both"/>
        <w:rPr>
          <w:rFonts w:ascii="Times New Roman" w:hAnsi="Times New Roman" w:eastAsia="Times New Roman"/>
          <w:sz w:val="28"/>
          <w:szCs w:val="28"/>
          <w:lang w:eastAsia="ru-RU"/>
        </w:rPr>
      </w:pPr>
    </w:p>
    <w:p>
      <w:pPr>
        <w:pStyle w:val="33"/>
        <w:numPr>
          <w:ilvl w:val="0"/>
          <w:numId w:val="21"/>
        </w:numPr>
        <w:spacing w:line="360" w:lineRule="auto"/>
        <w:jc w:val="center"/>
        <w:rPr>
          <w:sz w:val="28"/>
          <w:szCs w:val="28"/>
        </w:rPr>
      </w:pPr>
      <w:r>
        <w:rPr>
          <w:sz w:val="28"/>
          <w:szCs w:val="28"/>
        </w:rPr>
        <w:t>Обязательная часть программы</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cs="Times New Roman"/>
          <w:b/>
          <w:bCs/>
          <w:sz w:val="28"/>
          <w:szCs w:val="28"/>
        </w:rPr>
        <w:t>Цель</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способствовать общему развитию ребенка, формируя предпосылки учебной деятельности.</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1.1  Задачи</w:t>
      </w:r>
      <w:r>
        <w:rPr>
          <w:rFonts w:ascii="Times New Roman" w:hAnsi="Times New Roman" w:cs="Times New Roman"/>
          <w:sz w:val="28"/>
          <w:szCs w:val="28"/>
        </w:rPr>
        <w:t xml:space="preserve"> </w:t>
      </w:r>
      <w:r>
        <w:rPr>
          <w:rFonts w:ascii="Times New Roman" w:hAnsi="Times New Roman" w:cs="Times New Roman"/>
          <w:b/>
          <w:sz w:val="28"/>
          <w:szCs w:val="28"/>
        </w:rPr>
        <w:t>реализации программы:</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Укрепление психофизиологического здоровья детей, создание предпосылок к духовно-нравственному саморазвитию личности.</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Развитие любознательности, стремления к расширению знаний.</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Развитие инициативности, самостоятельности, активности.</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Формирование и развитие основных познавательных процессов (восприятия, внимания, воображения, памяти, мышления, речи) и умственных действий (анализ, синтез, сравнение, классификация, обобщение и пр.).</w:t>
      </w:r>
    </w:p>
    <w:p>
      <w:pPr>
        <w:pStyle w:val="33"/>
        <w:numPr>
          <w:ilvl w:val="0"/>
          <w:numId w:val="23"/>
        </w:numPr>
        <w:autoSpaceDE w:val="0"/>
        <w:autoSpaceDN w:val="0"/>
        <w:adjustRightInd w:val="0"/>
        <w:spacing w:line="360" w:lineRule="auto"/>
        <w:jc w:val="both"/>
        <w:rPr>
          <w:color w:val="000000"/>
          <w:sz w:val="28"/>
          <w:szCs w:val="28"/>
        </w:rPr>
      </w:pPr>
      <w:r>
        <w:rPr>
          <w:color w:val="000000"/>
          <w:sz w:val="28"/>
          <w:szCs w:val="28"/>
        </w:rPr>
        <w:t>Формирование приемов учебно-познавательной деятельности (ориентировка в задании; действия, необходимые для его выполнения; самоконтроль).</w:t>
      </w:r>
    </w:p>
    <w:p>
      <w:pPr>
        <w:pStyle w:val="33"/>
        <w:numPr>
          <w:ilvl w:val="0"/>
          <w:numId w:val="23"/>
        </w:numPr>
        <w:autoSpaceDE w:val="0"/>
        <w:autoSpaceDN w:val="0"/>
        <w:adjustRightInd w:val="0"/>
        <w:spacing w:line="360" w:lineRule="auto"/>
        <w:jc w:val="both"/>
        <w:rPr>
          <w:color w:val="000000"/>
          <w:sz w:val="28"/>
          <w:szCs w:val="28"/>
        </w:rPr>
      </w:pPr>
      <w:r>
        <w:rPr>
          <w:color w:val="000000"/>
          <w:sz w:val="28"/>
          <w:szCs w:val="28"/>
        </w:rPr>
        <w:t>Формирование коммуникативных умений, произвольности поведения, доброжелательности, умения взаимодействовать с педагогом и со сверстниками.</w:t>
      </w:r>
    </w:p>
    <w:p>
      <w:pPr>
        <w:pStyle w:val="33"/>
        <w:numPr>
          <w:ilvl w:val="0"/>
          <w:numId w:val="23"/>
        </w:numPr>
        <w:autoSpaceDE w:val="0"/>
        <w:autoSpaceDN w:val="0"/>
        <w:adjustRightInd w:val="0"/>
        <w:spacing w:line="360" w:lineRule="auto"/>
        <w:jc w:val="both"/>
        <w:rPr>
          <w:color w:val="000000"/>
          <w:sz w:val="28"/>
          <w:szCs w:val="28"/>
        </w:rPr>
      </w:pPr>
      <w:r>
        <w:rPr>
          <w:color w:val="000000"/>
          <w:sz w:val="28"/>
          <w:szCs w:val="28"/>
        </w:rPr>
        <w:t>Методическая поддержка педагогов дошкольных образовательных учреждений, позволяющая осуществлять полноценное развитие ребенка с сохранением его физического и психического здоровья, в тесной взаимосвязи с естественными потребностями и законами.</w:t>
      </w:r>
    </w:p>
    <w:p>
      <w:pPr>
        <w:spacing w:after="0" w:line="360" w:lineRule="auto"/>
        <w:ind w:firstLine="709"/>
        <w:jc w:val="center"/>
        <w:rPr>
          <w:rFonts w:ascii="Times New Roman" w:hAnsi="Times New Roman" w:eastAsia="Times New Roman"/>
          <w:b/>
          <w:sz w:val="28"/>
          <w:szCs w:val="28"/>
          <w:lang w:eastAsia="ru-RU"/>
        </w:rPr>
      </w:pPr>
      <w:r>
        <w:rPr>
          <w:rFonts w:ascii="Times New Roman" w:hAnsi="Times New Roman" w:eastAsia="Times New Roman"/>
          <w:b/>
          <w:sz w:val="28"/>
          <w:szCs w:val="28"/>
          <w:lang w:eastAsia="ru-RU"/>
        </w:rPr>
        <w:t>1.2  Принципы и подходы к формированию программы .</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Оптимальный учет функциональных возможностей и естественных законов развития ребенка в организации различных видов деятельности.</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Ограничение учебных нагрузок дошкольников, отказ от экстенсивного пути в организации учебно-познавательной деятельности за счет оптимизации педагогического процесса.</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Создание каждому ребенку условий максимального эмоционального благополучия и успешности в процессе усвоения предусмотренных программой знаний, умений и навыков.</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Забота о духовно-нравственном развитии личности в рамках учебных занятий, свободных видов деятельности и организации общения с детьми.</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Включение опыта ребенка в процесс усвоения знаний, умений и навыков.</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Приоритет самостоятельной деятельности ребенка в процессе обучения.</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Интеграция знаний, умений и навыков (через содержание и виды познавательной деятельности, организуемой по отдельным направлениям).</w:t>
      </w:r>
    </w:p>
    <w:p>
      <w:pPr>
        <w:pStyle w:val="33"/>
        <w:numPr>
          <w:ilvl w:val="0"/>
          <w:numId w:val="22"/>
        </w:numPr>
        <w:autoSpaceDE w:val="0"/>
        <w:autoSpaceDN w:val="0"/>
        <w:adjustRightInd w:val="0"/>
        <w:spacing w:line="360" w:lineRule="auto"/>
        <w:jc w:val="both"/>
        <w:rPr>
          <w:color w:val="000000"/>
          <w:sz w:val="28"/>
          <w:szCs w:val="28"/>
        </w:rPr>
      </w:pPr>
      <w:r>
        <w:rPr>
          <w:color w:val="000000"/>
          <w:sz w:val="28"/>
          <w:szCs w:val="28"/>
        </w:rPr>
        <w:t>Открытый характер предметного содержания образовательно - развивающей работы с детьми на всех ступенях. Отсутствие нацеленности на работу по определенному учебно-методическому комплекту в школе.</w:t>
      </w:r>
    </w:p>
    <w:p>
      <w:pPr>
        <w:autoSpaceDE w:val="0"/>
        <w:autoSpaceDN w:val="0"/>
        <w:adjustRightInd w:val="0"/>
        <w:spacing w:after="0" w:line="360" w:lineRule="auto"/>
        <w:jc w:val="both"/>
        <w:rPr>
          <w:rFonts w:ascii="Times New Roman" w:hAnsi="Times New Roman" w:cs="Times New Roman"/>
          <w:b/>
          <w:color w:val="000000"/>
          <w:sz w:val="28"/>
          <w:szCs w:val="28"/>
        </w:rPr>
      </w:pPr>
    </w:p>
    <w:p>
      <w:pPr>
        <w:spacing w:after="0" w:line="360" w:lineRule="auto"/>
        <w:jc w:val="center"/>
        <w:rPr>
          <w:rFonts w:ascii="Times New Roman" w:hAnsi="Times New Roman" w:eastAsia="Times New Roman"/>
          <w:b/>
          <w:sz w:val="28"/>
          <w:szCs w:val="28"/>
          <w:lang w:eastAsia="ru-RU"/>
        </w:rPr>
      </w:pPr>
      <w:r>
        <w:rPr>
          <w:rFonts w:ascii="Times New Roman" w:hAnsi="Times New Roman" w:eastAsia="Times New Roman"/>
          <w:b/>
          <w:sz w:val="28"/>
          <w:szCs w:val="28"/>
          <w:lang w:eastAsia="ru-RU"/>
        </w:rPr>
        <w:t>2. Содержание  воспитательно  –  образовательной работы по образовательным областям.</w:t>
      </w:r>
    </w:p>
    <w:p>
      <w:pPr>
        <w:spacing w:after="0" w:line="360" w:lineRule="auto"/>
        <w:ind w:firstLine="709"/>
        <w:jc w:val="both"/>
        <w:rPr>
          <w:rFonts w:ascii="Times New Roman" w:hAnsi="Times New Roman" w:eastAsia="Batang" w:cs="Times New Roman"/>
          <w:sz w:val="28"/>
          <w:szCs w:val="28"/>
          <w:lang w:eastAsia="ko-KR"/>
        </w:rPr>
      </w:pPr>
      <w:r>
        <w:rPr>
          <w:rFonts w:ascii="Times New Roman" w:hAnsi="Times New Roman" w:eastAsia="Batang" w:cs="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pPr>
        <w:spacing w:after="0" w:line="360" w:lineRule="auto"/>
        <w:ind w:firstLine="709"/>
        <w:jc w:val="both"/>
        <w:rPr>
          <w:rFonts w:ascii="Times New Roman" w:hAnsi="Times New Roman" w:eastAsia="Batang" w:cs="Times New Roman"/>
          <w:sz w:val="28"/>
          <w:szCs w:val="28"/>
          <w:lang w:eastAsia="ko-KR"/>
        </w:rPr>
      </w:pPr>
      <w:r>
        <w:rPr>
          <w:rFonts w:ascii="Times New Roman" w:hAnsi="Times New Roman" w:eastAsia="Batang" w:cs="Times New Roman"/>
          <w:sz w:val="28"/>
          <w:szCs w:val="28"/>
          <w:lang w:eastAsia="ko-KR"/>
        </w:rPr>
        <w:t>● социально-коммуникативное развитие;</w:t>
      </w:r>
    </w:p>
    <w:p>
      <w:pPr>
        <w:spacing w:after="0" w:line="360" w:lineRule="auto"/>
        <w:ind w:firstLine="709"/>
        <w:jc w:val="both"/>
        <w:rPr>
          <w:rFonts w:ascii="Times New Roman" w:hAnsi="Times New Roman" w:eastAsia="Batang" w:cs="Times New Roman"/>
          <w:sz w:val="28"/>
          <w:szCs w:val="28"/>
          <w:lang w:eastAsia="ko-KR"/>
        </w:rPr>
      </w:pPr>
      <w:r>
        <w:rPr>
          <w:rFonts w:ascii="Times New Roman" w:hAnsi="Times New Roman" w:eastAsia="Batang" w:cs="Times New Roman"/>
          <w:sz w:val="28"/>
          <w:szCs w:val="28"/>
          <w:lang w:eastAsia="ko-KR"/>
        </w:rPr>
        <w:t>● познавательное развитие;</w:t>
      </w:r>
    </w:p>
    <w:p>
      <w:pPr>
        <w:spacing w:after="0" w:line="360" w:lineRule="auto"/>
        <w:ind w:firstLine="709"/>
        <w:jc w:val="both"/>
        <w:rPr>
          <w:rFonts w:ascii="Times New Roman" w:hAnsi="Times New Roman" w:eastAsia="Batang" w:cs="Times New Roman"/>
          <w:sz w:val="28"/>
          <w:szCs w:val="28"/>
          <w:lang w:eastAsia="ko-KR"/>
        </w:rPr>
      </w:pPr>
      <w:r>
        <w:rPr>
          <w:rFonts w:ascii="Times New Roman" w:hAnsi="Times New Roman" w:eastAsia="Batang" w:cs="Times New Roman"/>
          <w:sz w:val="28"/>
          <w:szCs w:val="28"/>
          <w:lang w:eastAsia="ko-KR"/>
        </w:rPr>
        <w:t>● речевое развитие;</w:t>
      </w:r>
    </w:p>
    <w:p>
      <w:pPr>
        <w:spacing w:after="0" w:line="360" w:lineRule="auto"/>
        <w:ind w:firstLine="709"/>
        <w:jc w:val="both"/>
        <w:rPr>
          <w:rFonts w:ascii="Times New Roman" w:hAnsi="Times New Roman" w:eastAsia="Batang" w:cs="Times New Roman"/>
          <w:sz w:val="28"/>
          <w:szCs w:val="28"/>
          <w:lang w:eastAsia="ko-KR"/>
        </w:rPr>
      </w:pPr>
      <w:r>
        <w:rPr>
          <w:rFonts w:ascii="Times New Roman" w:hAnsi="Times New Roman" w:eastAsia="Batang" w:cs="Times New Roman"/>
          <w:sz w:val="28"/>
          <w:szCs w:val="28"/>
          <w:lang w:eastAsia="ko-KR"/>
        </w:rPr>
        <w:t>● художественно</w:t>
      </w:r>
      <w:r>
        <w:rPr>
          <w:rFonts w:ascii="Times New Roman" w:hAnsi="Times New Roman" w:eastAsia="Batang" w:cs="Times New Roman"/>
          <w:sz w:val="28"/>
          <w:szCs w:val="28"/>
          <w:lang w:eastAsia="ko-KR"/>
        </w:rPr>
        <w:noBreakHyphen/>
      </w:r>
      <w:r>
        <w:rPr>
          <w:rFonts w:ascii="Times New Roman" w:hAnsi="Times New Roman" w:eastAsia="Batang" w:cs="Times New Roman"/>
          <w:sz w:val="28"/>
          <w:szCs w:val="28"/>
          <w:lang w:eastAsia="ko-KR"/>
        </w:rPr>
        <w:t>эстетическое развитие;</w:t>
      </w:r>
    </w:p>
    <w:p>
      <w:pPr>
        <w:spacing w:after="0" w:line="360" w:lineRule="auto"/>
        <w:ind w:firstLine="709"/>
        <w:jc w:val="both"/>
        <w:rPr>
          <w:rFonts w:ascii="Times New Roman" w:hAnsi="Times New Roman" w:eastAsia="Batang" w:cs="Times New Roman"/>
          <w:sz w:val="28"/>
          <w:szCs w:val="28"/>
          <w:lang w:eastAsia="ko-KR"/>
        </w:rPr>
      </w:pPr>
      <w:r>
        <w:rPr>
          <w:rFonts w:ascii="Times New Roman" w:hAnsi="Times New Roman" w:eastAsia="Batang" w:cs="Times New Roman"/>
          <w:sz w:val="28"/>
          <w:szCs w:val="28"/>
          <w:lang w:eastAsia="ko-KR"/>
        </w:rPr>
        <w:t xml:space="preserve">● физическое развитие. </w:t>
      </w:r>
    </w:p>
    <w:p>
      <w:pPr>
        <w:spacing w:after="0" w:line="360" w:lineRule="auto"/>
        <w:ind w:firstLine="709"/>
        <w:jc w:val="center"/>
        <w:rPr>
          <w:rFonts w:ascii="Times New Roman" w:hAnsi="Times New Roman" w:eastAsia="Batang" w:cs="Times New Roman"/>
          <w:b/>
          <w:sz w:val="28"/>
          <w:szCs w:val="28"/>
          <w:lang w:eastAsia="ko-KR"/>
        </w:rPr>
      </w:pPr>
    </w:p>
    <w:p>
      <w:pPr>
        <w:spacing w:after="0" w:line="360" w:lineRule="auto"/>
        <w:ind w:firstLine="709"/>
        <w:jc w:val="center"/>
        <w:rPr>
          <w:rFonts w:ascii="Times New Roman" w:hAnsi="Times New Roman" w:eastAsia="Batang" w:cs="Times New Roman"/>
          <w:b/>
          <w:sz w:val="28"/>
          <w:szCs w:val="28"/>
          <w:lang w:eastAsia="ko-KR"/>
        </w:rPr>
      </w:pPr>
    </w:p>
    <w:p>
      <w:pPr>
        <w:spacing w:after="0" w:line="360" w:lineRule="auto"/>
        <w:ind w:firstLine="709"/>
        <w:jc w:val="center"/>
        <w:rPr>
          <w:rFonts w:ascii="Times New Roman" w:hAnsi="Times New Roman" w:eastAsia="Batang" w:cs="Times New Roman"/>
          <w:sz w:val="28"/>
          <w:szCs w:val="28"/>
          <w:lang w:eastAsia="ko-KR"/>
        </w:rPr>
      </w:pPr>
      <w:r>
        <w:rPr>
          <w:rFonts w:ascii="Times New Roman" w:hAnsi="Times New Roman" w:eastAsia="Batang" w:cs="Times New Roman"/>
          <w:b/>
          <w:sz w:val="28"/>
          <w:szCs w:val="28"/>
          <w:lang w:eastAsia="ko-KR"/>
        </w:rPr>
        <w:t>Социально-коммуникативное развитие</w:t>
      </w:r>
    </w:p>
    <w:p>
      <w:pPr>
        <w:spacing w:after="0" w:line="360" w:lineRule="auto"/>
        <w:ind w:firstLine="709"/>
        <w:jc w:val="both"/>
        <w:rPr>
          <w:rFonts w:ascii="Times New Roman" w:hAnsi="Times New Roman" w:cs="Times New Roman"/>
          <w:i/>
          <w:sz w:val="28"/>
          <w:szCs w:val="28"/>
        </w:rPr>
      </w:pPr>
      <w:r>
        <w:rPr>
          <w:rFonts w:ascii="Times New Roman" w:hAnsi="Times New Roman" w:eastAsia="Batang" w:cs="Times New Roman"/>
          <w:sz w:val="28"/>
          <w:szCs w:val="28"/>
          <w:lang w:eastAsia="ko-KR"/>
        </w:rPr>
        <w:t xml:space="preserve"> </w:t>
      </w:r>
      <w:r>
        <w:rPr>
          <w:rFonts w:ascii="Times New Roman" w:hAnsi="Times New Roman" w:cs="Times New Roman"/>
          <w:i/>
          <w:sz w:val="28"/>
          <w:szCs w:val="28"/>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воспитывать уважение и интерес к различным культурам, обращать внимание на отличие и сходство их ценностей;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уважать права и достоинства других людей, родителей, пожилых, инвалидов;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представление о добре и зле, способствовать гуманистической направленности поведения;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расширять представления о своем родном крае, столице своей Родины, ее  символикой;</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формировать позицию гражданина своей страны;</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создавать условия для принятия конструктивного разрешения конфликтных ситуаций; </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совершенствовать свои  эмоционально-положительные проявления в сюжетно-ролевых играх;</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закреплять умение действовать по правилам игры, соблюдая ролевые взаимодействия и взаимоотношения;</w:t>
      </w:r>
    </w:p>
    <w:p>
      <w:pPr>
        <w:spacing w:after="0" w:line="360" w:lineRule="auto"/>
        <w:ind w:firstLine="709"/>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Развитие общения и взаимодействия  ребенка с  взрослыми и сверстниками: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обеспечивать взаимодействие с детьми, способствующее их эмоциональному благополучию;</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создавать общую атмосферу доброжелательности, принятия каждого, доверия, эмоционального комфорта, тепла и понимания;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создавать условия для общения со  старшими и младшими детьми и людьми пожилого возраста;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содействовать становлению социально-ценностных взаимоотношений, доброжелательных и равноправных отношений между сверстниками;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обеспечивать одинаковое отношение ко всем участникам совместной игры, общения;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удовлетворять потребности каждого ребенка во внешних проявлениях, симпатии к нему лично;</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предотвращать негативное поведение, обеспечивающее каждому ребенку физическую безопасность со стороны сверстников;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знакомить с нормативными способами разрешения конфликтов;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формировать представления о положительных и отрицательных действиях детей и взрослых и отношения к ним.</w:t>
      </w:r>
    </w:p>
    <w:p>
      <w:pPr>
        <w:spacing w:after="0" w:line="360" w:lineRule="auto"/>
        <w:ind w:firstLine="709"/>
        <w:jc w:val="both"/>
        <w:rPr>
          <w:rStyle w:val="114"/>
          <w:rFonts w:ascii="Times New Roman" w:hAnsi="Times New Roman"/>
          <w:i/>
          <w:sz w:val="28"/>
          <w:szCs w:val="28"/>
        </w:rPr>
      </w:pPr>
      <w:r>
        <w:rPr>
          <w:rFonts w:ascii="Times New Roman" w:hAnsi="Times New Roman" w:eastAsia="Times New Roman" w:cs="Times New Roman"/>
          <w:sz w:val="28"/>
          <w:szCs w:val="28"/>
          <w:lang w:eastAsia="ru-RU"/>
        </w:rPr>
        <w:t xml:space="preserve"> </w:t>
      </w:r>
      <w:r>
        <w:rPr>
          <w:rStyle w:val="114"/>
          <w:rFonts w:ascii="Times New Roman" w:hAnsi="Times New Roman"/>
          <w:i/>
          <w:sz w:val="28"/>
          <w:szCs w:val="28"/>
        </w:rPr>
        <w:t>Становление самостоятельности, целенаправленности и саморегуляции собственных действий:</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совершенствовать самостоятельность в организации досуговой деятельности;</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pPr>
        <w:spacing w:after="0" w:line="360" w:lineRule="auto"/>
        <w:ind w:firstLine="709"/>
        <w:jc w:val="both"/>
        <w:rPr>
          <w:rFonts w:ascii="Times New Roman" w:hAnsi="Times New Roman" w:eastAsia="Batang" w:cs="Times New Roman"/>
          <w:i/>
          <w:sz w:val="28"/>
          <w:szCs w:val="28"/>
          <w:lang w:eastAsia="ko-KR"/>
        </w:rPr>
      </w:pPr>
      <w:r>
        <w:rPr>
          <w:rFonts w:ascii="Times New Roman" w:hAnsi="Times New Roman" w:eastAsia="Batang" w:cs="Times New Roman"/>
          <w:i/>
          <w:sz w:val="28"/>
          <w:szCs w:val="28"/>
          <w:lang w:eastAsia="ko-KR"/>
        </w:rPr>
        <w:t>Формирование основ безопасности в быту, социуме,  природе.</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прививать знания основ безопасности;</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объяснять важность хорошего освещения для сохранения зрения;</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приучать к соблюдению осторожности при встрече с незнакомыми животными;</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-предупреждать об опасности приема лекарственных препаратов, и свойствах ядовитых растений, игр с огнем, аэрозольными баллончиками;</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обогащать представления детей об опасных для человека и окружающего мира природы ситуациях и знакомить со способами поведения в них;</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добиваться выполнения правил дорожного движения.</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Познавательное развитие</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Развитие любознательности и познавательной мотивации: </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sz w:val="28"/>
          <w:szCs w:val="28"/>
        </w:rPr>
        <w:t xml:space="preserve">- развивать умение детей наблюдать и  анализировать  различные явления и события, сопоставлять их, обобщать. </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Формирование познавательных действий, становление сознания: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целенаправленно развивать познавательные процессы посредством специальных дидактических игр и упражнений.</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Развитие воображения и творческой активности: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формировать познавательные отношения к источникам информации и начать приобщать к ним;</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формировать позитивное отношение к миру на основе эмоционально-чувственного опыта;</w:t>
      </w:r>
    </w:p>
    <w:p>
      <w:pPr>
        <w:shd w:val="clear" w:color="auto" w:fill="FFFFFF"/>
        <w:autoSpaceDE w:val="0"/>
        <w:autoSpaceDN w:val="0"/>
        <w:spacing w:after="0" w:line="360" w:lineRule="auto"/>
        <w:ind w:firstLine="709"/>
        <w:jc w:val="both"/>
        <w:rPr>
          <w:rFonts w:ascii="Times New Roman" w:hAnsi="Times New Roman" w:eastAsia="Times New Roman" w:cs="Times New Roman"/>
          <w:spacing w:val="-1"/>
          <w:sz w:val="28"/>
          <w:szCs w:val="28"/>
          <w:lang w:eastAsia="ru-RU"/>
        </w:rPr>
      </w:pPr>
      <w:r>
        <w:rPr>
          <w:rFonts w:ascii="Times New Roman" w:hAnsi="Times New Roman" w:eastAsia="Times New Roman" w:cs="Times New Roman"/>
          <w:sz w:val="28"/>
          <w:szCs w:val="28"/>
        </w:rPr>
        <w:t xml:space="preserve"> - </w:t>
      </w:r>
      <w:r>
        <w:rPr>
          <w:rFonts w:ascii="Times New Roman" w:hAnsi="Times New Roman" w:eastAsia="Times New Roman" w:cs="Times New Roman"/>
          <w:spacing w:val="-1"/>
          <w:sz w:val="28"/>
          <w:szCs w:val="28"/>
          <w:lang w:eastAsia="ru-RU"/>
        </w:rPr>
        <w:t>совершенствовать общие и частные представления о предметах ближнего и дальнего окружения и их свойствах:</w:t>
      </w:r>
      <w:r>
        <w:rPr>
          <w:rFonts w:ascii="Times New Roman" w:hAnsi="Times New Roman" w:eastAsia="Times New Roman" w:cs="Times New Roman"/>
          <w:sz w:val="28"/>
          <w:szCs w:val="28"/>
        </w:rPr>
        <w:t xml:space="preserve"> форме, цвете, размере, материале, звучании, ритме, темпе, количестве, числе, части и целом, пространстве и времени, движении и покое;</w:t>
      </w:r>
    </w:p>
    <w:p>
      <w:pPr>
        <w:autoSpaceDE w:val="0"/>
        <w:autoSpaceDN w:val="0"/>
        <w:spacing w:after="0" w:line="360" w:lineRule="auto"/>
        <w:ind w:firstLine="709"/>
        <w:jc w:val="both"/>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 актуализировать</w:t>
      </w:r>
      <w:r>
        <w:rPr>
          <w:rFonts w:ascii="Times New Roman" w:hAnsi="Times New Roman" w:eastAsia="Times New Roman" w:cs="Times New Roman"/>
          <w:sz w:val="28"/>
          <w:szCs w:val="28"/>
          <w:lang w:eastAsia="ru-RU"/>
        </w:rPr>
        <w:t xml:space="preserve"> представления о сенсорных эталонах, р</w:t>
      </w:r>
      <w:r>
        <w:rPr>
          <w:rFonts w:ascii="Times New Roman" w:hAnsi="Times New Roman" w:eastAsia="Times New Roman" w:cs="Times New Roman"/>
          <w:spacing w:val="-1"/>
          <w:sz w:val="28"/>
          <w:szCs w:val="28"/>
          <w:lang w:eastAsia="ru-RU"/>
        </w:rPr>
        <w:t xml:space="preserve">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pPr>
        <w:autoSpaceDE w:val="0"/>
        <w:autoSpaceDN w:val="0"/>
        <w:spacing w:after="0" w:line="360" w:lineRule="auto"/>
        <w:ind w:firstLine="709"/>
        <w:jc w:val="both"/>
        <w:rPr>
          <w:rFonts w:ascii="Times New Roman" w:hAnsi="Times New Roman" w:eastAsia="Times New Roman" w:cs="Times New Roman"/>
          <w:spacing w:val="-1"/>
          <w:sz w:val="28"/>
          <w:szCs w:val="28"/>
          <w:lang w:eastAsia="ru-RU"/>
        </w:rPr>
      </w:pPr>
      <w:r>
        <w:rPr>
          <w:rFonts w:ascii="Times New Roman" w:hAnsi="Times New Roman" w:eastAsia="Times New Roman" w:cs="Times New Roman"/>
          <w:sz w:val="28"/>
          <w:szCs w:val="28"/>
          <w:lang w:eastAsia="ru-RU"/>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pPr>
        <w:autoSpaceDE w:val="0"/>
        <w:autoSpaceDN w:val="0"/>
        <w:spacing w:after="0" w:line="360" w:lineRule="auto"/>
        <w:ind w:firstLine="709"/>
        <w:jc w:val="both"/>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 развивать потребность в использовании  различных способов обследования в познании окружающего;</w:t>
      </w:r>
    </w:p>
    <w:p>
      <w:pPr>
        <w:autoSpaceDE w:val="0"/>
        <w:autoSpaceDN w:val="0"/>
        <w:spacing w:after="0" w:line="360" w:lineRule="auto"/>
        <w:ind w:firstLine="709"/>
        <w:jc w:val="both"/>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 xml:space="preserve"> - содействовать процессу осознания детьми своего «Я», отделять себя от окружающих предметов, действий с  ними и других людей;</w:t>
      </w:r>
    </w:p>
    <w:p>
      <w:pPr>
        <w:autoSpaceDE w:val="0"/>
        <w:autoSpaceDN w:val="0"/>
        <w:spacing w:after="0" w:line="360" w:lineRule="auto"/>
        <w:ind w:firstLine="709"/>
        <w:jc w:val="both"/>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 содействовать формированию способности самопознанию на основе широкого использования художественной деятельности;</w:t>
      </w:r>
    </w:p>
    <w:p>
      <w:pPr>
        <w:autoSpaceDE w:val="0"/>
        <w:autoSpaceDN w:val="0"/>
        <w:spacing w:after="0" w:line="360" w:lineRule="auto"/>
        <w:ind w:firstLine="709"/>
        <w:jc w:val="both"/>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 xml:space="preserve"> - развивать представления детей о себе в будущем, используя фантазирование;</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lang w:eastAsia="ru-RU"/>
        </w:rPr>
        <w:t>- развивать способность  определять основание для классификации,  классифицировать предметы  по заданному основанию</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Планета Земля в общем доме людей, об особенностях её природы, многообразии стран и народов мира: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формировать представление  о взаимоотношениях природы и человека, доступное детям постижение системы «Человек - природная среда»;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способствовать развитию  ответственного бережного  отношения к природе;</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-развивать чувство ответственности за свои поступки по отношению к  представителям живой природы.</w:t>
      </w:r>
    </w:p>
    <w:p>
      <w:pPr>
        <w:spacing w:after="0" w:line="360" w:lineRule="auto"/>
        <w:ind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Речевое развитие</w:t>
      </w:r>
    </w:p>
    <w:p>
      <w:pPr>
        <w:spacing w:after="0" w:line="360" w:lineRule="auto"/>
        <w:ind w:firstLine="709"/>
        <w:jc w:val="both"/>
        <w:rPr>
          <w:rFonts w:ascii="Times New Roman" w:hAnsi="Times New Roman" w:cs="Times New Roman"/>
          <w:i/>
          <w:sz w:val="28"/>
          <w:szCs w:val="28"/>
        </w:rPr>
      </w:pPr>
      <w:r>
        <w:rPr>
          <w:rFonts w:ascii="Times New Roman" w:hAnsi="Times New Roman" w:eastAsia="Times New Roman" w:cs="Times New Roman"/>
          <w:i/>
          <w:sz w:val="28"/>
          <w:szCs w:val="28"/>
        </w:rPr>
        <w:t xml:space="preserve"> В</w:t>
      </w:r>
      <w:r>
        <w:rPr>
          <w:rFonts w:ascii="Times New Roman" w:hAnsi="Times New Roman" w:cs="Times New Roman"/>
          <w:i/>
          <w:sz w:val="28"/>
          <w:szCs w:val="28"/>
        </w:rPr>
        <w:t xml:space="preserve">ладение речью как средством общения: </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вводить в речь детей новые слова и понятия, используя информацию из прочитанных произведений художественной литературы.</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Обогащение активного словаря: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расширять, уточнять и активизировать словарь в процессе</w:t>
      </w:r>
      <w:r>
        <w:rPr>
          <w:rFonts w:ascii="Times New Roman" w:hAnsi="Times New Roman" w:eastAsia="Times New Roman" w:cs="Times New Roman"/>
          <w:sz w:val="28"/>
          <w:szCs w:val="28"/>
          <w:lang w:eastAsia="ru-RU"/>
        </w:rPr>
        <w:t xml:space="preserve"> чтения произведений  художественной литературы,  показывая детям красоту, образность, богатство русского языка;</w:t>
      </w:r>
    </w:p>
    <w:p>
      <w:pPr>
        <w:spacing w:after="0" w:line="360" w:lineRule="auto"/>
        <w:ind w:firstLine="709"/>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 обогащать словарь детей на основе ознакомления с предметами и явлениями окружающей действительности;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побуждать использовать  в своей речи  обобщающие и родовые  понятия;.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расширять и активизировать словарь через синонимы и антонимы (существительные, глаголы, прилагательные);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активизировать словарь прилагательных и глаголов через синонимы и антонимы;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знакомить с многозначными словами и словами-омонимами и с фразеологическими оборотами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Развитие связной, грамматически правильной диалогической и монологической речи:</w:t>
      </w:r>
      <w:r>
        <w:rPr>
          <w:rFonts w:ascii="Times New Roman" w:hAnsi="Times New Roman" w:cs="Times New Roman"/>
          <w:sz w:val="28"/>
          <w:szCs w:val="28"/>
        </w:rPr>
        <w:t xml:space="preserve">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упражнять в словообразовании  при помощи суффиксов (- ищ, -иц,-ец-) и приставок;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поощрять стремление детей составлять из слов словосочетания и предложения;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способствовать появлению в речи детей предложений сложных конструкций;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начать знакомить с видами простых предложений по цели высказывания (повествовательные, вопросительные, побудительные).</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Развитие связной диалогической и монологической речи: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вырабатывать у детей активную диалогическую позицию в общении со сверстниками;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способствовать освоению  ребенком речевого этикета (приветствие, обращение, просьба, извинение, утешение, благодарность, прощание и пр.);</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Развитие звуковой и интонационной культуры речи, фонематического слуха: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развивать речевое дыхание и  речевое внимания;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формировать правильное звукопроизношение;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побуждать проводить анализ  артикуляции звуков по пяти позициям (губы-зубы-язык-голосовые связки-воздушная струя);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познакомить с  понятием «гласные – согласные звуки», «твердые-мягкие согласные звуки».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развивать речевой  слух (фонематического и фонетического восприятия);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познакомить со слоговой структурой слова;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-учить определять количество слогов в словах;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развивать просодическую сторону речи (силу, высоту, темп, тембр и громкость речи, силу голоса);</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Формирование звуковой аналитико-синтетической активности как предпосылки обучения грамоте: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упражнять в подборе слов с заданным звуком в разных позициях (начало, середина, конец слова);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упражнять в умении проводить слого-звуковой анализ слов. Упражнять в умении определять последовательность звуков в словах;</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познакомить с ударением;</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упражнять в умении производить анализ и синтез предложений по словам. </w:t>
      </w:r>
    </w:p>
    <w:p>
      <w:pPr>
        <w:spacing w:after="0" w:line="360" w:lineRule="auto"/>
        <w:ind w:firstLine="709"/>
        <w:jc w:val="both"/>
        <w:rPr>
          <w:rFonts w:ascii="Times New Roman" w:hAnsi="Times New Roman" w:eastAsia="Times New Roman" w:cs="Times New Roman"/>
          <w:b/>
          <w:sz w:val="28"/>
          <w:szCs w:val="28"/>
        </w:rPr>
      </w:pPr>
    </w:p>
    <w:p>
      <w:pPr>
        <w:spacing w:after="0" w:line="360" w:lineRule="auto"/>
        <w:ind w:firstLine="709"/>
        <w:jc w:val="both"/>
        <w:rPr>
          <w:rFonts w:ascii="Times New Roman" w:hAnsi="Times New Roman" w:eastAsia="Times New Roman" w:cs="Times New Roman"/>
          <w:b/>
          <w:sz w:val="28"/>
          <w:szCs w:val="28"/>
        </w:rPr>
      </w:pP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Художественно-эстетическое развитие</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rPr>
        <w:t xml:space="preserve">- содействовать накоплению детьми опыта восприятия высокохудожественных произведений искусства;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воспитывать у детей уважение к искусству как ценному общественно признанному делу;</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 </w:t>
      </w:r>
      <w:r>
        <w:rPr>
          <w:rFonts w:ascii="Times New Roman" w:hAnsi="Times New Roman" w:eastAsia="Times New Roman" w:cs="Times New Roman"/>
          <w:sz w:val="28"/>
          <w:szCs w:val="28"/>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Становление эстетического отношения к окружающему миру:</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вызывать интерес к произведениям искусства, предметному миру  и природе;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вырабатывать потребность в постоянном общении с произведениями искусства;</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rPr>
        <w:t>-</w:t>
      </w:r>
      <w:r>
        <w:rPr>
          <w:rFonts w:ascii="Times New Roman" w:hAnsi="Times New Roman" w:eastAsia="Times New Roman" w:cs="Times New Roman"/>
          <w:sz w:val="28"/>
          <w:szCs w:val="28"/>
          <w:lang w:eastAsia="ru-RU"/>
        </w:rPr>
        <w:t xml:space="preserve"> развивать представление о разнообразии цветов и оттенков, звуков, красоты, пластики движений,  выразительности слова;</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развивать воображение, образное мышление, эстетический вкус при восприятии произведений искусства и природы.</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Формирование элементарных представлений о видах искусства: </w:t>
      </w:r>
    </w:p>
    <w:p>
      <w:pPr>
        <w:spacing w:after="0" w:line="360" w:lineRule="auto"/>
        <w:ind w:firstLine="709"/>
        <w:jc w:val="both"/>
        <w:rPr>
          <w:rStyle w:val="24"/>
          <w:rFonts w:ascii="Times New Roman" w:hAnsi="Times New Roman" w:cs="Times New Roman"/>
          <w:b w:val="0"/>
          <w:sz w:val="28"/>
          <w:szCs w:val="28"/>
        </w:rPr>
      </w:pPr>
      <w:r>
        <w:rPr>
          <w:rFonts w:ascii="Times New Roman" w:hAnsi="Times New Roman" w:eastAsia="Times New Roman" w:cs="Times New Roman"/>
          <w:sz w:val="28"/>
          <w:szCs w:val="28"/>
        </w:rPr>
        <w:t xml:space="preserve">- формировать элементарные представления о  видах искусства: </w:t>
      </w:r>
      <w:r>
        <w:rPr>
          <w:rStyle w:val="24"/>
          <w:rFonts w:ascii="Times New Roman" w:hAnsi="Times New Roman" w:cs="Times New Roman"/>
          <w:sz w:val="28"/>
          <w:szCs w:val="28"/>
        </w:rPr>
        <w:t>архитектуре,</w:t>
      </w:r>
      <w:r>
        <w:rPr>
          <w:rFonts w:ascii="Times New Roman" w:hAnsi="Times New Roman" w:cs="Times New Roman"/>
          <w:b/>
        </w:rPr>
        <w:t xml:space="preserve"> </w:t>
      </w:r>
      <w:r>
        <w:rPr>
          <w:rStyle w:val="24"/>
          <w:rFonts w:ascii="Times New Roman" w:hAnsi="Times New Roman" w:cs="Times New Roman"/>
          <w:sz w:val="28"/>
          <w:szCs w:val="28"/>
        </w:rPr>
        <w:t>изобразительном искусстве</w:t>
      </w:r>
      <w:r>
        <w:rPr>
          <w:rFonts w:ascii="Times New Roman" w:hAnsi="Times New Roman" w:cs="Times New Roman"/>
          <w:b/>
        </w:rPr>
        <w:t xml:space="preserve"> (</w:t>
      </w:r>
      <w:r>
        <w:rPr>
          <w:rStyle w:val="24"/>
          <w:rFonts w:ascii="Times New Roman" w:hAnsi="Times New Roman" w:cs="Times New Roman"/>
          <w:sz w:val="28"/>
          <w:szCs w:val="28"/>
        </w:rPr>
        <w:t>графика</w:t>
      </w:r>
      <w:r>
        <w:rPr>
          <w:rFonts w:ascii="Times New Roman" w:hAnsi="Times New Roman" w:cs="Times New Roman"/>
          <w:b/>
        </w:rPr>
        <w:t xml:space="preserve"> </w:t>
      </w:r>
      <w:r>
        <w:rPr>
          <w:rStyle w:val="24"/>
          <w:rFonts w:ascii="Times New Roman" w:hAnsi="Times New Roman" w:cs="Times New Roman"/>
          <w:sz w:val="28"/>
          <w:szCs w:val="28"/>
        </w:rPr>
        <w:t>живопись</w:t>
      </w:r>
      <w:r>
        <w:rPr>
          <w:rFonts w:ascii="Times New Roman" w:hAnsi="Times New Roman" w:cs="Times New Roman"/>
          <w:b/>
        </w:rPr>
        <w:t xml:space="preserve"> </w:t>
      </w:r>
      <w:r>
        <w:rPr>
          <w:rStyle w:val="24"/>
          <w:rFonts w:ascii="Times New Roman" w:hAnsi="Times New Roman" w:cs="Times New Roman"/>
          <w:sz w:val="28"/>
          <w:szCs w:val="28"/>
        </w:rPr>
        <w:t xml:space="preserve">скульптура), декоративно-прикладном искусстве, </w:t>
      </w:r>
      <w:r>
        <w:rPr>
          <w:rFonts w:ascii="Times New Roman" w:hAnsi="Times New Roman" w:cs="Times New Roman"/>
          <w:b/>
        </w:rPr>
        <w:t xml:space="preserve"> </w:t>
      </w:r>
      <w:r>
        <w:rPr>
          <w:rFonts w:ascii="Times New Roman" w:hAnsi="Times New Roman" w:cs="Times New Roman"/>
        </w:rPr>
        <w:t>литературе (</w:t>
      </w:r>
      <w:r>
        <w:rPr>
          <w:rStyle w:val="21"/>
          <w:rFonts w:ascii="Times New Roman" w:hAnsi="Times New Roman" w:cs="Times New Roman"/>
          <w:sz w:val="28"/>
          <w:szCs w:val="28"/>
        </w:rPr>
        <w:t>лирика,</w:t>
      </w:r>
      <w:r>
        <w:rPr>
          <w:rFonts w:ascii="Times New Roman" w:hAnsi="Times New Roman" w:cs="Times New Roman"/>
          <w:i/>
        </w:rPr>
        <w:t xml:space="preserve"> </w:t>
      </w:r>
      <w:r>
        <w:rPr>
          <w:rStyle w:val="21"/>
          <w:rFonts w:ascii="Times New Roman" w:hAnsi="Times New Roman" w:cs="Times New Roman"/>
          <w:sz w:val="28"/>
          <w:szCs w:val="28"/>
        </w:rPr>
        <w:t>рассказ),  фольклоре (</w:t>
      </w:r>
      <w:r>
        <w:fldChar w:fldCharType="begin"/>
      </w:r>
      <w:r>
        <w:instrText xml:space="preserve"> HYPERLINK "http://ru.wikipedia.org/wiki/%D0%A1%D0%BA%D0%B0%D0%B7%D0%BA%D0%B0" \o "Сказка" </w:instrText>
      </w:r>
      <w:r>
        <w:fldChar w:fldCharType="separate"/>
      </w:r>
      <w:r>
        <w:rPr>
          <w:rStyle w:val="22"/>
          <w:rFonts w:ascii="Times New Roman" w:hAnsi="Times New Roman" w:cs="Times New Roman"/>
          <w:sz w:val="28"/>
          <w:szCs w:val="28"/>
        </w:rPr>
        <w:t>сказки</w:t>
      </w:r>
      <w:r>
        <w:rPr>
          <w:rStyle w:val="22"/>
          <w:rFonts w:ascii="Times New Roman" w:hAnsi="Times New Roman" w:cs="Times New Roman"/>
          <w:sz w:val="28"/>
          <w:szCs w:val="28"/>
        </w:rPr>
        <w:fldChar w:fldCharType="end"/>
      </w:r>
      <w:r>
        <w:rPr>
          <w:rFonts w:ascii="Times New Roman" w:hAnsi="Times New Roman" w:cs="Times New Roman"/>
          <w:sz w:val="28"/>
          <w:szCs w:val="28"/>
        </w:rPr>
        <w:t>, потешки и др.),</w:t>
      </w:r>
      <w:r>
        <w:rPr>
          <w:rStyle w:val="21"/>
          <w:rFonts w:ascii="Times New Roman" w:hAnsi="Times New Roman" w:cs="Times New Roman"/>
          <w:sz w:val="28"/>
          <w:szCs w:val="28"/>
        </w:rPr>
        <w:t xml:space="preserve"> музыкальном искусстве (</w:t>
      </w:r>
      <w:r>
        <w:rPr>
          <w:rFonts w:ascii="Times New Roman" w:hAnsi="Times New Roman" w:cs="Times New Roman"/>
          <w:sz w:val="28"/>
          <w:szCs w:val="28"/>
        </w:rPr>
        <w:t>песня,  танец, марш)</w:t>
      </w:r>
      <w:r>
        <w:rPr>
          <w:rFonts w:ascii="Times New Roman" w:hAnsi="Times New Roman" w:cs="Times New Roman"/>
          <w:b/>
        </w:rPr>
        <w:t xml:space="preserve"> </w:t>
      </w:r>
      <w:r>
        <w:rPr>
          <w:rStyle w:val="24"/>
          <w:rFonts w:ascii="Times New Roman" w:hAnsi="Times New Roman" w:cs="Times New Roman"/>
          <w:sz w:val="28"/>
          <w:szCs w:val="28"/>
        </w:rPr>
        <w:t xml:space="preserve">театральном, </w:t>
      </w:r>
      <w:r>
        <w:rPr>
          <w:rFonts w:ascii="Times New Roman" w:hAnsi="Times New Roman" w:cs="Times New Roman"/>
          <w:b/>
        </w:rPr>
        <w:t xml:space="preserve"> </w:t>
      </w:r>
      <w:r>
        <w:rPr>
          <w:rStyle w:val="24"/>
          <w:rFonts w:ascii="Times New Roman" w:hAnsi="Times New Roman" w:cs="Times New Roman"/>
          <w:sz w:val="28"/>
          <w:szCs w:val="28"/>
        </w:rPr>
        <w:t>фото - и  киноискусстве, дизайне;</w:t>
      </w:r>
    </w:p>
    <w:p>
      <w:pPr>
        <w:spacing w:after="0" w:line="360" w:lineRule="auto"/>
        <w:ind w:firstLine="709"/>
        <w:jc w:val="both"/>
        <w:rPr>
          <w:rStyle w:val="24"/>
          <w:rFonts w:ascii="Times New Roman" w:hAnsi="Times New Roman" w:cs="Times New Roman"/>
          <w:b w:val="0"/>
          <w:sz w:val="28"/>
          <w:szCs w:val="28"/>
        </w:rPr>
      </w:pPr>
      <w:r>
        <w:rPr>
          <w:rStyle w:val="24"/>
          <w:rFonts w:ascii="Times New Roman" w:hAnsi="Times New Roman" w:cs="Times New Roman"/>
          <w:sz w:val="28"/>
          <w:szCs w:val="28"/>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rPr>
        <w:t xml:space="preserve">- развивать способность наслаждаться многообразием форм, красок, звуков, красотой движений, </w:t>
      </w:r>
      <w:r>
        <w:rPr>
          <w:rFonts w:ascii="Times New Roman" w:hAnsi="Times New Roman" w:eastAsia="Times New Roman" w:cs="Times New Roman"/>
          <w:sz w:val="28"/>
          <w:szCs w:val="28"/>
          <w:lang w:eastAsia="ru-RU"/>
        </w:rPr>
        <w:t xml:space="preserve"> образностью и  богатством русского языка. </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Стимулирование сопереживания персонажам художественных произведений:</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содействовать накоплению опыта восприятия произведений искусства и эмоциональной отзывчивости на них;</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развитие основ художественного вкуса;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побуждать высказывать свои предпочтения и давать эстетическую оценку произведениям искусства.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 Реализация самостоятельной творческой деятельности детей (изобразительной, конструктивно-модельной, музыкальной,  и др.):</w:t>
      </w:r>
      <w:r>
        <w:rPr>
          <w:rFonts w:ascii="Times New Roman" w:hAnsi="Times New Roman" w:eastAsia="Times New Roman" w:cs="Times New Roman"/>
          <w:sz w:val="28"/>
          <w:szCs w:val="28"/>
        </w:rPr>
        <w:t xml:space="preserve">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поддерживать стремление детей к творчеству;</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содействовать  формированию у детей практических навыков в художественно-эстетических видах деятельности;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обогащать и расширять  художественный опыт детей, поддерживать и направлять эмоционально-эстетическую трактовку образов;</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развивать способность к импровизациям в различных видах искусства; </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учить добиваться выразительной передачи образа через форму, строение, пропорции, детали, звуки, движения, жесты, мимику и др..</w:t>
      </w:r>
    </w:p>
    <w:p>
      <w:pPr>
        <w:autoSpaceDE w:val="0"/>
        <w:autoSpaceDN w:val="0"/>
        <w:spacing w:after="0" w:line="360" w:lineRule="auto"/>
        <w:ind w:firstLine="709"/>
        <w:jc w:val="both"/>
        <w:rPr>
          <w:rFonts w:ascii="Times New Roman" w:hAnsi="Times New Roman" w:eastAsia="Times New Roman" w:cs="Times New Roman"/>
          <w:sz w:val="28"/>
          <w:szCs w:val="28"/>
          <w:lang w:eastAsia="ru-RU"/>
        </w:rPr>
      </w:pPr>
    </w:p>
    <w:p>
      <w:pPr>
        <w:spacing w:after="0" w:line="360" w:lineRule="auto"/>
        <w:ind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Физическое развитие</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Pr>
          <w:rFonts w:ascii="Times New Roman" w:hAnsi="Times New Roman" w:eastAsia="Times New Roman" w:cs="Times New Roman"/>
          <w:sz w:val="28"/>
          <w:szCs w:val="28"/>
        </w:rPr>
        <w:t xml:space="preserve">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удовлетворять потребность детей в движении;</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повышать устойчивость организма к воздействию различных неблагоприятных факторов;</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расширять у детей представления и знания о различных видах физических упражнений спортивного характера;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целенаправленно развивать физические качества (скоростные, скоростно- силовые, силу, гибкость, ловкость и выносливость);</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развивать координацию движений, чувства равновесия, ориентировку в пространстве, скоростную реакцию, силу и гибкость;</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развивать у детей возможность самостоятельного выполнения детьми всех гигиенических процедур и навыков самообслуживания;</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формировать у детей потребность в регулярных занятиях физической культуры.</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Выполнение основных движений (ходьба, бег, мягкие прыжки, повороты в обе стороны),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 -  </w:t>
      </w:r>
      <w:r>
        <w:rPr>
          <w:rFonts w:ascii="Times New Roman" w:hAnsi="Times New Roman" w:eastAsia="Times New Roman" w:cs="Times New Roman"/>
          <w:sz w:val="28"/>
          <w:szCs w:val="28"/>
          <w:lang w:eastAsia="ru-RU"/>
        </w:rPr>
        <w:t>развивать основные движения во время игровой активности детей.</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Ходьба (скрестным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(многоскоки);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(гимниках): повороты вокруг себя,  поочередный подъем ног, постановка стоп на мяч  и т.д.).</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скалодрому).</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
    <w:p>
      <w:pPr>
        <w:spacing w:after="0" w:line="360" w:lineRule="auto"/>
        <w:ind w:firstLine="709"/>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Упражнения для мышц туловища</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sz w:val="28"/>
          <w:szCs w:val="28"/>
          <w:lang w:eastAsia="ru-RU"/>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pPr>
        <w:spacing w:after="0" w:line="360" w:lineRule="auto"/>
        <w:ind w:firstLine="709"/>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Cs/>
          <w:sz w:val="28"/>
          <w:szCs w:val="28"/>
          <w:lang w:eastAsia="ru-RU"/>
        </w:rPr>
        <w:t xml:space="preserve">Упражнения для мышц </w:t>
      </w:r>
      <w:r>
        <w:rPr>
          <w:rFonts w:ascii="Times New Roman" w:hAnsi="Times New Roman" w:eastAsia="Times New Roman" w:cs="Times New Roman"/>
          <w:sz w:val="28"/>
          <w:szCs w:val="28"/>
          <w:lang w:eastAsia="ru-RU"/>
        </w:rPr>
        <w:t xml:space="preserve">брюшного </w:t>
      </w:r>
      <w:r>
        <w:rPr>
          <w:rFonts w:ascii="Times New Roman" w:hAnsi="Times New Roman" w:eastAsia="Times New Roman" w:cs="Times New Roman"/>
          <w:bCs/>
          <w:sz w:val="28"/>
          <w:szCs w:val="28"/>
          <w:lang w:eastAsia="ru-RU"/>
        </w:rPr>
        <w:t xml:space="preserve">пресса и ног (выставлять ногу вперед на носок скрестно; на носок-на пятку с притопами; </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sz w:val="28"/>
          <w:szCs w:val="28"/>
          <w:lang w:eastAsia="ru-RU"/>
        </w:rPr>
        <w:t xml:space="preserve">переступать на месте, не отрывая носки ног от пола; </w:t>
      </w:r>
      <w:r>
        <w:rPr>
          <w:rFonts w:ascii="Times New Roman" w:hAnsi="Times New Roman" w:eastAsia="Times New Roman" w:cs="Times New Roman"/>
          <w:bCs/>
          <w:sz w:val="28"/>
          <w:szCs w:val="28"/>
          <w:lang w:eastAsia="ru-RU"/>
        </w:rPr>
        <w:t xml:space="preserve"> выполнять мах прямой ногой вперед, стараясь достать носком выпрямленной ноги ладони вытянутых рук; мах в сторону;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Cs/>
          <w:sz w:val="28"/>
          <w:szCs w:val="28"/>
          <w:lang w:eastAsia="ru-RU"/>
        </w:rPr>
        <w:t>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pPr>
        <w:spacing w:after="0" w:line="360" w:lineRule="auto"/>
        <w:ind w:firstLine="709"/>
        <w:jc w:val="both"/>
        <w:rPr>
          <w:rFonts w:ascii="Times New Roman" w:hAnsi="Times New Roman" w:eastAsia="Times New Roman" w:cs="Times New Roman"/>
          <w:bCs/>
          <w:sz w:val="28"/>
          <w:szCs w:val="28"/>
          <w:lang w:eastAsia="ru-RU"/>
        </w:rPr>
      </w:pPr>
      <w:r>
        <w:rPr>
          <w:rFonts w:ascii="Times New Roman" w:hAnsi="Times New Roman" w:eastAsia="Times New Roman" w:cs="Times New Roman"/>
          <w:sz w:val="28"/>
          <w:szCs w:val="28"/>
          <w:lang w:eastAsia="ru-RU"/>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развивать у детей умение самостоятельно организовывать подвижные игры и выполнять упражнения.</w:t>
      </w:r>
    </w:p>
    <w:p>
      <w:pPr>
        <w:spacing w:after="0" w:line="360" w:lineRule="auto"/>
        <w:ind w:firstLine="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содействовать формированию у детей привычки   к здоровому образу жизни;</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рассказывать детям о достижениях взрослых и детей в вопросах , связанных с формированием их здоровья, занятиями спорта</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Каждая предметная область разрабатывалась на основе собственного содержания, но с учётом охарактеризованных выше принципов, задач и линий преемственности в развитии ребенка. Эти области следующие: художественно-конструкторская деятельность, знакомство с окружающим миром, подготовка к чтению и письму, математическая подготовка, валеологическое образование детей. Помимо этого разработаны специальные игры и творческие занятия для свободной деятельности (самостоятельной или с педагогом).</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 ориентиром при отборе предметного содержания учебно-воспитательной работы явились научные критерии нормативов возрастного развития, а также данные медицинских и психолого-педагогических исследований по вопросам развития детей и их здоровья в условиях специального обучения. Учитывая то обстоятельство, что любое мышление может возникнуть лишь на базе живых чувственных представлений, на одно</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 первых мест мы ставим работу по </w:t>
      </w:r>
      <w:r>
        <w:rPr>
          <w:rFonts w:ascii="Times New Roman" w:hAnsi="Times New Roman" w:cs="Times New Roman"/>
          <w:i/>
          <w:iCs/>
          <w:color w:val="000000"/>
          <w:sz w:val="28"/>
          <w:szCs w:val="28"/>
        </w:rPr>
        <w:t xml:space="preserve">сенсорному воспитанию </w:t>
      </w:r>
      <w:r>
        <w:rPr>
          <w:rFonts w:ascii="Times New Roman" w:hAnsi="Times New Roman" w:cs="Times New Roman"/>
          <w:color w:val="000000"/>
          <w:sz w:val="28"/>
          <w:szCs w:val="28"/>
        </w:rPr>
        <w:t>детей, которая имеет место во всех предметных областях. Чем богаче запас «живого опыта», тем больше у ребенка возможностей для его полноценного анализа и для творчества в любой области. Все это отнюдь не ново и уже многократно отмечалось в трудах классиков отечественной педагогики и психологии, однако погоня за впечатляющими результатами «развивающего обучения» привела к весьма серьезным ограничениям в накоплении чувственного опыта, становление которого активно происходит именно в дошкольный период и, вопреки расхожему мнению, отнюдь не завершается к началу школьного обучения.</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программой «Ступеньки детства» практически все занятия в каждой предметной области носят комплексный характер. Например, работая над одним и тем же заданием на занятиях по художественно-кострукторской деятельности, дети рисуют, раскрашивают, выполняют упражнения на развитие памяти, творческого воображения, мышления, самоконтроля, ре-</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шают логические задачи (как в мысленной, так и в предметно-практической форме), слушают и повторяют стихи и загадки, а также выполняют специальные практические действия, направленные на развитие сложных функциональных возможностей организма (сгибают, вырезают бумагу или обрывают ее пальцами, склеивают, лепят и пр.).</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Комплексный характер заданий позволяет:</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 за счет переключения с одних видов деятельности на другие не допустить утомления детей (что могло бы привести к снижению учебно-познавательной мотивации и отрицательно влиять на здоровье);</w:t>
      </w:r>
    </w:p>
    <w:p>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повысить сознательность выполняемых видов работы (благодаря тому, что каждое задание рассматривается ребенком с разных сторон, с необходимой степенью подробности);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 максимально использовать конкретную работу для развития самых разных психических процессов и приемов умственной деятельности.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Одновременно содержание предлагаемых заданий предполагает и воспитательное воздействие на детей и направлено на развитие у них ценных качеств личности. Это достигается посредством специального включения в процесс занятий эмоционально-эстетического компонента (например, через привлечение к работе разнообразных объектов природы и их эмоциональную оценку), организации работы детей на основе личностно-деятельностного подхода и требований культуры труда.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всех предметных областях и на разных занятиях предусматривается также </w:t>
      </w:r>
      <w:r>
        <w:rPr>
          <w:rFonts w:ascii="Times New Roman" w:hAnsi="Times New Roman" w:cs="Times New Roman"/>
          <w:i/>
          <w:iCs/>
          <w:sz w:val="28"/>
          <w:szCs w:val="28"/>
        </w:rPr>
        <w:t>приучение ребенка к книге</w:t>
      </w:r>
      <w:r>
        <w:rPr>
          <w:rFonts w:ascii="Times New Roman" w:hAnsi="Times New Roman" w:cs="Times New Roman"/>
          <w:sz w:val="28"/>
          <w:szCs w:val="28"/>
        </w:rPr>
        <w:t>, развитие желания «общаться» с книгой, получать из нее информацию и размышлять над этой информацией. Все наши учебно-дидактические материалы являются не формальными учебниками или тетрадями для занятий со скучным набором заданий, а чем-то вроде «книжек с картинками», напоминающими детям рассматривание детских книг вместе с родителями. Вопросы для обсуждения с детьми и задания в игровой форме об-</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легчают их включение в занятия.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Например, страницы альбома «Школа здоровья для детей и их родителей» – это своеобразные экскурсии в школу здоровья доктора Айболита, куда вместе с детьми приходят любимые ими герои: обезьяна Чичи, собака Авва, попугай Карудо, а также друзья Айболита Таня и Ваня. Иллюстрации представляют собой своеобразные комиксы, в которых герои общаются, задают вопросы, по-</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лучают ответы. Подбор этих иллюстраций проводился с учетом возрастных особенностей дошкольников.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Несмотря на то, что большинство детей 6 лет еще не умеют читать, у них большой популярностью пользуются детские журналы с комиксами. Прочитав их однажды вместе со взрослыми, ребенок зачастую пересматривает их несколько раз, вспоминая сюжет,с удовольствием выполняет задания.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Школа Айболита немного напоминает поликлинику, только кабинеты имеют здесь не номера, а названия: «Просвечивающий»,«Кабинет орлиный глаз», «Зубоспасительный кабинет», «Кабинет тонких чувств»… Этот подход, кроме образовательной, имеет еще дополнительную пользу, так как будет уменьшать страх детей перед врачами и медицинскими процедурами. Таким образом мы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рассчитываем повышать будущую медицинскую активность человека.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Работая с книгами и специальными тетрадями на разных занятиях, дошкольники подготавливаются и к овладению навыком чтения, но он может надежно формироваться только на фоне читательского интереса и общего развития познавательной деятельности. В противном случае обучение чтению из подготовки полноценного читателя превратилось бы в бессмысленное и утомительное для ребенка натаскивание, которое может навсегда отбить у</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него охоту к чтению. Особенно важно отметить то, что программа «Ступеньки детства» не ставит специальную задачу обучения дошкольников чтению и письму. Однако понимание того, что чтение и письмо принадлежат к числу сложных психофизиологических процессов и осуществляются при взаимодействии ряда специфических механизмов, обязывает педагогов и наставников развивать эти механизмы, организовывать комплексную системную работу по развитию у ребенка тех функций, которые характеризуют школьную зрелость. Среди этих функций и механизмов решающую роль играют: зрительные, речедвигательные, речеслуховые, смысловые, механизмы артикуляции и слухового анализа, зрительная память и зрительный контроль, зрительно-моторные координации, комплекс лингвистических умений. Их своевременному развитию в период дошкольного детства мы придаём особое значение. Программное содержание отражено в соответствующих учебно-дидактических материалах для детей и методических руководствах для педагогов, которые созданы с учётом основных положений программы «Ступеньки детства». Программа обеспечена соответствующим комплектом пособий   логико-математического содержания, материалов по ознакомлению с окружающим миром, по организации творческих занятий на базе художественно-конструкторской деятельности, лингвистических игр и упражнений, а также книг для чтения детям литературных произведений. Круг пособий специально ограничен, поскольку особое значение мы придаем не увеличению количества изолированных знаний, а их постоянному упорядочиванию, приведению в систему имеющегося у ребенка опыта.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Работа с детьми направлена преимущественно на всемерное расширение и обогащение их сенсорного и моторного опыта, поскольку «в разуме нет ничего такого, чего прежде не было бы в чувстве». Все материалы максимально отвечают стремлению к активному движению, которое отличает детей этого возраста. Вместе с тем для детей шестого и особенно седьмого годов жизни, наряду с дальнейшим развитием сенсорного и моторного опы-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та, особое значение приобретает подготовка к предметному обучению в школе (о важности которой упоминал еще Л. С. Выготский). С учетом этого основные акценты в содержании и методике работы на данной возрастной ступени перемещаются на формирование более общих представлений (относительно мира природы, общества, предметного мира, языка, мира величин и пр.).</w:t>
      </w:r>
    </w:p>
    <w:p>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Краткая характеристика  основных предметных  областей программы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ПОДГОТОВКА К ЧТЕНИЮ И ПИСЬМУ</w:t>
      </w:r>
      <w:r>
        <w:rPr>
          <w:rFonts w:ascii="Times New Roman" w:hAnsi="Times New Roman" w:cs="Times New Roman"/>
          <w:sz w:val="28"/>
          <w:szCs w:val="28"/>
        </w:rPr>
        <w:t xml:space="preserve"> (</w:t>
      </w:r>
      <w:r>
        <w:rPr>
          <w:rFonts w:ascii="Times New Roman" w:hAnsi="Times New Roman" w:cs="Times New Roman"/>
          <w:b/>
          <w:sz w:val="28"/>
          <w:szCs w:val="28"/>
        </w:rPr>
        <w:t>56 часов)</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 Чтение.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Чтение принадлежит к числу сложных психофизиологических процессов и осуществляется при взаимодействии ряда механизмов, среди которых решающую роль играют:</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зрительный;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 речедвигательный;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 речеслуховой;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 смысловой.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Учитывая эти особенности акта чтения, содержание данного курса направленно на развитие определённых компетенций дошкольника и решает следующие задачи: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развитие артикуляционного аппарата (работа с чистоговорками и скороговорками, проведение артикуляционной гимнастики, направленной на развитие и укрепление мышц губ, языка, челюстей, рта;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развитие фонематического слуха (выделение звуков в звучащем слове, определение последовательности звуков, характеристика звуков: гласный, согласный, твёрдый, мягкий); работа со звуковыми и слоговыми моделями слова, выделение ударного слога, деление слов на слоги, хоровое и индивидуальное размеренное произнесение слогов и слов; работа с рифмами;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знакомство со зрительным образом всех букв русского алфавита, запоминание букв (только печатный шрифт);</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обогащение и активизация словаря и, что особенно важно, работа над пониманием смысла слова.</w:t>
      </w:r>
    </w:p>
    <w:p>
      <w:pPr>
        <w:autoSpaceDE w:val="0"/>
        <w:autoSpaceDN w:val="0"/>
        <w:adjustRightInd w:val="0"/>
        <w:spacing w:after="0" w:line="360" w:lineRule="auto"/>
        <w:jc w:val="both"/>
        <w:rPr>
          <w:rFonts w:ascii="Times New Roman" w:hAnsi="Times New Roman" w:cs="Times New Roman"/>
          <w:sz w:val="28"/>
          <w:szCs w:val="28"/>
        </w:rPr>
      </w:pP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Особое внимание в данном курсе уделено механизму обучения чтению. Используется позиционный принцип, сущность которого состоит в требовании выработать у ребёнка ориентацию на последующую букву. При этом важной задачей является дифференциация, с одной стороны, гласных и согласных, с другой – мягких и твёрдых согласных фонем.</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 Письмо.</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Письмо имеет сложнейшую психофизиологическую структуру и включает механизмы артикуляции и слухового анализа, зрительную память и зрительный контроль, зрительно-моторные координации и моторный контроль, перцептивную регуляцию и комплекс лингвистических умений.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Процесс письма - это синтетический акт мышечной и интеллектуальной деятельности. В связи с вышесказанным в данном разделе программы решаются следующие задачи: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повышение уровня наглядно-образного мышления детей;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совершенствование способности к зрительному восприятию различных форм;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умение ориентироваться в пространстве листа;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укрепление руки;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улучшение координации движений;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знакомство с гигиеническими правилами письма;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формирование зрительно-двигательного образа буквы (конструирование буквы из различных материалов, письмо печатных букв, письмо слов);</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 Общее развитие детей.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и вся программа в целом, данный раздел носит общеразвивающий характер и способствует формированию предпосылок к учебной деятельности: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развитие познавательных процессов;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умение работать по инструкции;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умение работать сосредоточенно и выполнять задание до конца;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умение задавать вопрос и отвечать на вопросы;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развитие приёмов мыслительной деятельности (анализ, синтез);</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развитие логического мышления;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развитие любознательности.</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4. Формирование представлений: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виды речи (говорение, слушание, чтение, письмо);</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алфавит;</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гласные и согласные звуки;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ударение;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правила речи;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гигиенические правила письма;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ребус;</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рифма.</w:t>
      </w:r>
    </w:p>
    <w:p>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МАТЕМАТИЧЕСКАЯ ПОДГОТОВКА (56 часов)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Математическая подготовка детей к школе нацелена на формирование у них представлений о форме, размере и количестве.</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 Представление о форме, размере и взаимном расположении различных объектов.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Сравнение и описание предметов по признакам (одинаковые – разные, похожи – отличаются). Изменение признаков (анализ и сравнение реальных предметов и их рисунков). Сравнение размеров визуально и наложением. Представления о длине. Сравнение длин (длиннее – короче, шире – уже, выше – ниже,ближе – дальше).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Выделение элементов в различных объектах, их сравнение, изменение. Составление фигур (рисунков) из их частей (вырезание  частей, наклеивание их на образец)</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Понимание слов «и», «или», «все», «каждый», «из них».</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Понимание и конкретизация слов «слева», «справа», «между», «над», «под», «перед», «внутри», «снаружи» и других пространственных отношений.</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 Представление о количестве.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Числовые фигуры. Способ установления взаимно однозначного соответствия между предметами (элементами) различных совокупностей (наложение каждого предмета одной совокупности на каждый предмет другой совокупности, расположение предметов одной совокупности под каждым предметом другой совокупности, образование пар). Понимание количественных отношений: «больше», «меньше», «столько же» (не надо вводить знаки «больше», «меньше», «равно» и записывать неравенства и равенства!). Изменение количества (стало предметов «больше», «меньше»,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«столько же»). Выполнение предметных действий с различными совокупностями. Усвоение последовательности слов числительных, используемых для счета предметов. Упражнения в счете. Понимание взаимосвязи между словами «число» и «количество» (число предметов и количество предметов). Знакомство с математическими знаками (только цифры !). Их узнавание и называние. Понимание того, что слова можно заменить условными знаками. Например, число (количество предметов) «два» – цифрой 2.</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 Геометрические фигуры.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Узнавание геометрических фигур (квадрат, прямоугольник, треугольник, круг). Их расположение на плоскости. Конструирование предметных моделей и их соотнесение с рисунком. Выделение фигур на фоне различных линий (развитие пространственного воображения).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4. Представление о различных вариантах выбора </w:t>
      </w:r>
      <w:r>
        <w:rPr>
          <w:rFonts w:ascii="Times New Roman" w:hAnsi="Times New Roman" w:cs="Times New Roman"/>
          <w:sz w:val="28"/>
          <w:szCs w:val="28"/>
        </w:rPr>
        <w:t>(предметная иллюстрация комбинаторных задач).</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5. Представления о последовательности событий </w:t>
      </w:r>
      <w:r>
        <w:rPr>
          <w:rFonts w:ascii="Times New Roman" w:hAnsi="Times New Roman" w:cs="Times New Roman"/>
          <w:sz w:val="28"/>
          <w:szCs w:val="28"/>
        </w:rPr>
        <w:t>(что сначала? что потом?).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 процессе формирования представлений необходимо целенаправленно формировать умения: описывать выполненные действия (рассказать, что делал и в какой последовательности), осуществлять деятельность, адекватную полученному заданию.  При составлении рабочей программы удобно ориентироваться на содержание пунктов в рабочих тетрадях и на номера указанных в каждом пункте заданий. Количество занятий может быть больше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(но не меньше) количества пунктов (38), так как это зависит от состава детей, профессиональной компетентности педагога и от возможностей образовательного учреждения в организации и проведении занятий.</w:t>
      </w:r>
    </w:p>
    <w:p>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ОЗНАКОМЛЕНИЕ    С ОКРУЖАЮЩИМ МИРОМ (56 часов)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Развитие, воспитание, образование – вот три линии, которые лежат в основе формирования у дошкольников представлений об окружающей их природе, предметном мире, социальном окружении.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Основными задачами </w:t>
      </w:r>
      <w:r>
        <w:rPr>
          <w:rFonts w:ascii="Times New Roman" w:hAnsi="Times New Roman" w:cs="Times New Roman"/>
          <w:sz w:val="28"/>
          <w:szCs w:val="28"/>
        </w:rPr>
        <w:t>воспитателя при этом становятся: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организация восприятия детьми окружающего мира и сбор разнообразной информации через непосредственное наблюдение (внешний вид, строение тела, среда обитания, образ жизни, питание и др.);</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помощь детям в создании образного представления о наблюдаемом объекте через выделение признаков, свойств, назначения, функционирования и т. д.;</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подведение к обобщающему понятию (растение, гриб, животное и т. д.);</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 процессе познания дети начинают осваивать и простое экспериментирование, которое тоже становится источником информации. С его помощью дети узнают свойства предметов и веществ (плавает, тонет, притягивается, пластичное, прозрачное, твёрдое, сыпучее).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формировании образных представлений дети учатся описывать предметы и явления, называя их характерные признаки и свойства.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Основные представления, формируемые у дошкольников</w:t>
      </w:r>
      <w:r>
        <w:rPr>
          <w:rFonts w:ascii="Times New Roman" w:hAnsi="Times New Roman" w:cs="Times New Roman"/>
          <w:sz w:val="28"/>
          <w:szCs w:val="28"/>
        </w:rPr>
        <w:t>:</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телах живой и неживой природы, о небесных телах, формах суши, водоёмах;</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пространственно-временных отношениях в окружающем мире, о закономерности повторяемости явлений природы (смена дня и ночи, времён года);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погодных явлениях и сезонных изменениях, их влиянии на рост и развитие растений, животных, на человека;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сезонных явлениях в неживой и живой природе (положение Солнца, температура воздуха, состояние воды, изменение окраски, листопад, линька, спячка);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влиянии внешних условий на состояние и свойства веществ (сыпучесть сухого песка, пластичность мокрой глины, таяние льда и пр.); о красоте и многообразии растений, грибов, животных, об их росте, развитии и размножении, о взаимодействии живых существ в экосистемах;</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своеобразии, неповторимости каждого живого существа, об условиях, необходимых для его существования (тепло, свет, влага, питание), о его образе жизни и приспособляемости к условиям среды обитания;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человеке как части живой природы, о его разумной деятельности по сохранению её красоты и гармонии, о возможных негативных последствиях его безответственной деятельности и не рациональном использовании её богатств;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разнообразии профессий людей, об экономике семьи, о доходах и расходах, о потребностях и желаниях, о необходимостях и излишествах;</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гигиенических требованиях (правила ухода за телом и одеждой, инструментами и бытовой техникой и пр.);</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здоровье человека и роли природных факторов для его сохранения, о здоровом образе жизни;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об изделиях человека, их назначении, функционировании, правилах обращения;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об уходе за растениями, животными, территорией жизни (комната, двор, участок, столовая и пр.);</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 безопасном и экологически грамотном, нравственном взаимодействии с окружающим миром природы и людей.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Развиваем при этом способности видеть красоту окружающей природы, её взаимосвязи, ранимость от природных стихий и деятельности человека. Воспитываем бережное и ответственное отношение к окружающему, объясняя безопасное, экологически грамотное и нравственное поведение в нём. Обогащая представления о предметном мире, мире природы и людей, развиваем умения наблюдать и выделять отличительные признаки предметов и явлений, из взаимосвязи и зависимости. При этом формируются и развиваются умения анализировать, сравнивать, сопоставлять, обобщать и классифицировать предметы и явления окружающего мира.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Основные виды познавательной деятельности</w:t>
      </w:r>
      <w:r>
        <w:rPr>
          <w:rFonts w:ascii="Times New Roman" w:hAnsi="Times New Roman" w:cs="Times New Roman"/>
          <w:sz w:val="28"/>
          <w:szCs w:val="28"/>
        </w:rPr>
        <w:t>, которые начинают осваивать дошкольники при формировании образных представлений об окружающем, следующие: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непосредственное (и опосредованное) наблюдение внешних признаков, свойств предметов и явлений, очевидных связей и отношений между ними, с последующим сравнением, сопоставлением, выделением существенных признаков, выявлением причин и следствий;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простое экспериментирование по исследованию свойств предметов и веществ;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моделирование предметов и явлений окружающего мира, связей в живой и неживой природе;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последовательная замена наблюдаемого предмета словом, образом, условным знаком;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прогнозирование экологического неблагополучия в результате действия природных факторов и деятельности человека (засуха, гроза, загрязнение, осушение, свалка отходов);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прогнозирование опасностей при несоблюдении правил поведения в природной и социальной среде;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представление собранной информации через описание, рисунок, аппликацию, модель, сюжетно-ролевую игру, драматизацию.</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Выявление причин и следствий на основе наблюдений, попытка найти ответ на вопросы «Почему?», «Что будет, если...?», и другие побуждают ребёнка делать первые попытки анализировать и обобщать увиденное. При этом развиваются наблюдательность, внимание, мышление, воображение, творческие способности и другие качества личности. Длительные наблюдения (например, за ростом и развитием растения) позволяют формировать представ-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ления об изменчивости мира, о его взаимосвязях, о причинах и следствиях тех или иных предметов и явлений.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наблюдение и экспериментирование выступают как важнейшие способы познания мира. В них переплетаются разные формы мышления (наглядно-действенное, нагляднообразное, словесно-логическое). Любознательность, радость «открытия», осознание своих исследовательских умений и другие интеллектуальные чувства вплетаются в процесс познания и активизируют его, что создаёт условия для формирования картины мира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и основ мировоззрения в будущем.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Большое значение уделяется и моделированию предметов и явлений окружающего мира, как через простые предметные модели, так и через сюжетно-ролевые игры, драматизации (например, разыгрывание сценок из сказок Г. Х. Андерсена, В. Бианки и др.) с использованием чувственного опыта ребёнка и наглядности.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основе первичного различения предметов, моральных категорий у детей начинают возникать и первые общие представления о живом и неживом, природном и социальном, о плохом и хорошем, добре и зле, об ответственном и безответственном отношении, о нравственном и безнравственном поведении. У детей начинают формироваться основы экологической культуры взаимодействия с миром природы и людей. Особое внимание уделяется воспитанию уважительного, вежливого взаимоотношения ребёнка со взрослыми и сверстниками, доброжелательное отношение к нуждам других, желанию помочь, бережному отношению к растениям и животным.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Развивающая программа «Сохрани свое здоровье сам» </w:t>
      </w:r>
      <w:r>
        <w:rPr>
          <w:rFonts w:ascii="Times New Roman" w:hAnsi="Times New Roman" w:cs="Times New Roman"/>
          <w:sz w:val="28"/>
          <w:szCs w:val="28"/>
        </w:rPr>
        <w:t xml:space="preserve">является частью раздела «Ознакомление с окружающим миром» и </w:t>
      </w:r>
      <w:r>
        <w:rPr>
          <w:rFonts w:ascii="Times New Roman" w:hAnsi="Times New Roman" w:cs="Times New Roman"/>
          <w:b/>
          <w:bCs/>
          <w:i/>
          <w:iCs/>
          <w:sz w:val="28"/>
          <w:szCs w:val="28"/>
        </w:rPr>
        <w:t>нацелена на воспитание в детях активного и сознательного отношения к своему здоровью, формирование навыков здорового образа жизни</w:t>
      </w:r>
      <w:r>
        <w:rPr>
          <w:rFonts w:ascii="Times New Roman" w:hAnsi="Times New Roman" w:cs="Times New Roman"/>
          <w:sz w:val="28"/>
          <w:szCs w:val="28"/>
        </w:rPr>
        <w:t>. Программа обосновывает прививаемые дошкольникам гигиенические, здоровьесберегающие умения доступным для его возраста объемом знаний об устройстве ифункционировании человеческого организма.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Рабочая тетрадь «Школа здоровья для детей и их родителей» напоминает «книжку с картинками», что облегчает ее восприятие. Каждое занятие посвящено определенной стороне жизнедеятельности организма и здоровьесбережения, например, значению чистоты и гигиенических правил для борьбы с опасными микробами, сохранению хорошего зрения и слуха, правильной осанки.</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Содержание занятий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 </w:t>
      </w:r>
      <w:r>
        <w:rPr>
          <w:rFonts w:ascii="Times New Roman" w:hAnsi="Times New Roman" w:cs="Times New Roman"/>
          <w:i/>
          <w:iCs/>
          <w:sz w:val="28"/>
          <w:szCs w:val="28"/>
        </w:rPr>
        <w:t xml:space="preserve">Человек и его здоровье. </w:t>
      </w:r>
      <w:r>
        <w:rPr>
          <w:rFonts w:ascii="Times New Roman" w:hAnsi="Times New Roman" w:cs="Times New Roman"/>
          <w:sz w:val="28"/>
          <w:szCs w:val="28"/>
        </w:rPr>
        <w:t>Значение здоровья для активной и долгой жизни. Условия сохранения и укрепления здоровья. Здоровый и нездоровый образ жизни. Знакомство с рабочей тетрадью и ее героями.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2. </w:t>
      </w:r>
      <w:r>
        <w:rPr>
          <w:rFonts w:ascii="Times New Roman" w:hAnsi="Times New Roman" w:cs="Times New Roman"/>
          <w:i/>
          <w:iCs/>
          <w:sz w:val="28"/>
          <w:szCs w:val="28"/>
        </w:rPr>
        <w:t xml:space="preserve">Как мы устроены. </w:t>
      </w:r>
      <w:r>
        <w:rPr>
          <w:rFonts w:ascii="Times New Roman" w:hAnsi="Times New Roman" w:cs="Times New Roman"/>
          <w:sz w:val="28"/>
          <w:szCs w:val="28"/>
        </w:rPr>
        <w:t>Общее строение человеческого организма. Основные части и органы тела человека, их значение и расположение.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3. </w:t>
      </w:r>
      <w:r>
        <w:rPr>
          <w:rFonts w:ascii="Times New Roman" w:hAnsi="Times New Roman" w:cs="Times New Roman"/>
          <w:i/>
          <w:iCs/>
          <w:sz w:val="28"/>
          <w:szCs w:val="28"/>
        </w:rPr>
        <w:t xml:space="preserve">Здоровая кожа – защита нашего тела. </w:t>
      </w:r>
      <w:r>
        <w:rPr>
          <w:rFonts w:ascii="Times New Roman" w:hAnsi="Times New Roman" w:cs="Times New Roman"/>
          <w:sz w:val="28"/>
          <w:szCs w:val="28"/>
        </w:rPr>
        <w:t>Значение чистой и здоровой кожи для профилактики болезней. Гигиена как основное оружие против опасных микробов.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4. </w:t>
      </w:r>
      <w:r>
        <w:rPr>
          <w:rFonts w:ascii="Times New Roman" w:hAnsi="Times New Roman" w:cs="Times New Roman"/>
          <w:i/>
          <w:iCs/>
          <w:sz w:val="28"/>
          <w:szCs w:val="28"/>
        </w:rPr>
        <w:t xml:space="preserve">Защитись от инфекции! </w:t>
      </w:r>
      <w:r>
        <w:rPr>
          <w:rFonts w:ascii="Times New Roman" w:hAnsi="Times New Roman" w:cs="Times New Roman"/>
          <w:sz w:val="28"/>
          <w:szCs w:val="28"/>
        </w:rPr>
        <w:t>Ознакомление с основными правилами и способами первой помощи при ушибах, порезах, потертостях, мелких кровотечениях. Аптечка первой помощи.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5. </w:t>
      </w:r>
      <w:r>
        <w:rPr>
          <w:rFonts w:ascii="Times New Roman" w:hAnsi="Times New Roman" w:cs="Times New Roman"/>
          <w:i/>
          <w:iCs/>
          <w:sz w:val="28"/>
          <w:szCs w:val="28"/>
        </w:rPr>
        <w:t xml:space="preserve">Чувства-разведчики. </w:t>
      </w:r>
      <w:r>
        <w:rPr>
          <w:rFonts w:ascii="Times New Roman" w:hAnsi="Times New Roman" w:cs="Times New Roman"/>
          <w:sz w:val="28"/>
          <w:szCs w:val="28"/>
        </w:rPr>
        <w:t>Формирование начальных представлений об органах чувств человека, их значении для ориентации в окружающей среде, безопасности и развития человека. Осязание как одно из самых древних чувств и его возможности.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6. </w:t>
      </w:r>
      <w:r>
        <w:rPr>
          <w:rFonts w:ascii="Times New Roman" w:hAnsi="Times New Roman" w:cs="Times New Roman"/>
          <w:i/>
          <w:iCs/>
          <w:sz w:val="28"/>
          <w:szCs w:val="28"/>
        </w:rPr>
        <w:t xml:space="preserve">Проверяем зрение. </w:t>
      </w:r>
      <w:r>
        <w:rPr>
          <w:rFonts w:ascii="Times New Roman" w:hAnsi="Times New Roman" w:cs="Times New Roman"/>
          <w:sz w:val="28"/>
          <w:szCs w:val="28"/>
        </w:rPr>
        <w:t>Формирование представлений о зрении и его значении для человека. Нарушения зрения и их профилактика.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7. </w:t>
      </w:r>
      <w:r>
        <w:rPr>
          <w:rFonts w:ascii="Times New Roman" w:hAnsi="Times New Roman" w:cs="Times New Roman"/>
          <w:i/>
          <w:iCs/>
          <w:sz w:val="28"/>
          <w:szCs w:val="28"/>
        </w:rPr>
        <w:t xml:space="preserve">Упражняем зрение. </w:t>
      </w:r>
      <w:r>
        <w:rPr>
          <w:rFonts w:ascii="Times New Roman" w:hAnsi="Times New Roman" w:cs="Times New Roman"/>
          <w:sz w:val="28"/>
          <w:szCs w:val="28"/>
        </w:rPr>
        <w:t>Формирование навыков сохранения зрения. Гимнастика для глаз и ее значение.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8. </w:t>
      </w:r>
      <w:r>
        <w:rPr>
          <w:rFonts w:ascii="Times New Roman" w:hAnsi="Times New Roman" w:cs="Times New Roman"/>
          <w:i/>
          <w:iCs/>
          <w:sz w:val="28"/>
          <w:szCs w:val="28"/>
        </w:rPr>
        <w:t xml:space="preserve">Берегите уши. </w:t>
      </w:r>
      <w:r>
        <w:rPr>
          <w:rFonts w:ascii="Times New Roman" w:hAnsi="Times New Roman" w:cs="Times New Roman"/>
          <w:sz w:val="28"/>
          <w:szCs w:val="28"/>
        </w:rPr>
        <w:t>Формирование начальных представлений об органе слуха и равновесия. Значение слуха и чувства равновесия. Правила сохранения хорошего слуха. Гимнастика для слуха.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9. </w:t>
      </w:r>
      <w:r>
        <w:rPr>
          <w:rFonts w:ascii="Times New Roman" w:hAnsi="Times New Roman" w:cs="Times New Roman"/>
          <w:i/>
          <w:iCs/>
          <w:sz w:val="28"/>
          <w:szCs w:val="28"/>
        </w:rPr>
        <w:t xml:space="preserve">Кровь – удивительная жидкость внутри нас. </w:t>
      </w:r>
      <w:r>
        <w:rPr>
          <w:rFonts w:ascii="Times New Roman" w:hAnsi="Times New Roman" w:cs="Times New Roman"/>
          <w:sz w:val="28"/>
          <w:szCs w:val="28"/>
        </w:rPr>
        <w:t>Сердце и кровь. Их значение для жизни и сохранения здоровья. Работа сердца. Значение физических упражнений и спорта для укрепления сердца и сосудов.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10. </w:t>
      </w:r>
      <w:r>
        <w:rPr>
          <w:rFonts w:ascii="Times New Roman" w:hAnsi="Times New Roman" w:cs="Times New Roman"/>
          <w:i/>
          <w:iCs/>
          <w:sz w:val="28"/>
          <w:szCs w:val="28"/>
        </w:rPr>
        <w:t xml:space="preserve">Дышите глубже! </w:t>
      </w:r>
      <w:r>
        <w:rPr>
          <w:rFonts w:ascii="Times New Roman" w:hAnsi="Times New Roman" w:cs="Times New Roman"/>
          <w:sz w:val="28"/>
          <w:szCs w:val="28"/>
        </w:rPr>
        <w:t>Формирование начальных представлений о дыхании и его значении. Легкие человека. Гигиена дыхания.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11. </w:t>
      </w:r>
      <w:r>
        <w:rPr>
          <w:rFonts w:ascii="Times New Roman" w:hAnsi="Times New Roman" w:cs="Times New Roman"/>
          <w:i/>
          <w:iCs/>
          <w:sz w:val="28"/>
          <w:szCs w:val="28"/>
        </w:rPr>
        <w:t xml:space="preserve">Скелет человека. </w:t>
      </w:r>
      <w:r>
        <w:rPr>
          <w:rFonts w:ascii="Times New Roman" w:hAnsi="Times New Roman" w:cs="Times New Roman"/>
          <w:sz w:val="28"/>
          <w:szCs w:val="28"/>
        </w:rPr>
        <w:t>Скелет человека, его строение и значение. Хорошая осанка и ее сохранение. Профилактика плоскостопия. Значение физкультуры для хорошей осанки.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12. </w:t>
      </w:r>
      <w:r>
        <w:rPr>
          <w:rFonts w:ascii="Times New Roman" w:hAnsi="Times New Roman" w:cs="Times New Roman"/>
          <w:i/>
          <w:iCs/>
          <w:sz w:val="28"/>
          <w:szCs w:val="28"/>
        </w:rPr>
        <w:t xml:space="preserve">С утра до вечера. Режим дня. </w:t>
      </w:r>
      <w:r>
        <w:rPr>
          <w:rFonts w:ascii="Times New Roman" w:hAnsi="Times New Roman" w:cs="Times New Roman"/>
          <w:sz w:val="28"/>
          <w:szCs w:val="28"/>
        </w:rPr>
        <w:t>Формирование начальных представлений о правильном чередовании разных видов деятельности и отдыха. Режим дня ребенка.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13. </w:t>
      </w:r>
      <w:r>
        <w:rPr>
          <w:rFonts w:ascii="Times New Roman" w:hAnsi="Times New Roman" w:cs="Times New Roman"/>
          <w:i/>
          <w:iCs/>
          <w:sz w:val="28"/>
          <w:szCs w:val="28"/>
        </w:rPr>
        <w:t xml:space="preserve">Как научиться не вставать с левой ноги? </w:t>
      </w:r>
      <w:r>
        <w:rPr>
          <w:rFonts w:ascii="Times New Roman" w:hAnsi="Times New Roman" w:cs="Times New Roman"/>
          <w:sz w:val="28"/>
          <w:szCs w:val="28"/>
        </w:rPr>
        <w:t>Утренняя гимнастика и ее роль для активной и здоровой жизни. Обучение комплексу общеразвивающих упражнений для дошкольников.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14. </w:t>
      </w:r>
      <w:r>
        <w:rPr>
          <w:rFonts w:ascii="Times New Roman" w:hAnsi="Times New Roman" w:cs="Times New Roman"/>
          <w:i/>
          <w:iCs/>
          <w:sz w:val="28"/>
          <w:szCs w:val="28"/>
        </w:rPr>
        <w:t xml:space="preserve">Зачем нам еда? </w:t>
      </w:r>
      <w:r>
        <w:rPr>
          <w:rFonts w:ascii="Times New Roman" w:hAnsi="Times New Roman" w:cs="Times New Roman"/>
          <w:sz w:val="28"/>
          <w:szCs w:val="28"/>
        </w:rPr>
        <w:t>Формирование начальных представлений о питании и пищеварении. Основные компоненты пищи, необходимые для роста, развития, укрепления здоровья.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15. </w:t>
      </w:r>
      <w:r>
        <w:rPr>
          <w:rFonts w:ascii="Times New Roman" w:hAnsi="Times New Roman" w:cs="Times New Roman"/>
          <w:i/>
          <w:iCs/>
          <w:sz w:val="28"/>
          <w:szCs w:val="28"/>
        </w:rPr>
        <w:t xml:space="preserve">Правильное питание. </w:t>
      </w:r>
      <w:r>
        <w:rPr>
          <w:rFonts w:ascii="Times New Roman" w:hAnsi="Times New Roman" w:cs="Times New Roman"/>
          <w:sz w:val="28"/>
          <w:szCs w:val="28"/>
        </w:rPr>
        <w:t>Правила здорового питания. Полезные и вредные продукты. Режим питания. Формирование навыков правильного питания.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16. </w:t>
      </w:r>
      <w:r>
        <w:rPr>
          <w:rFonts w:ascii="Times New Roman" w:hAnsi="Times New Roman" w:cs="Times New Roman"/>
          <w:i/>
          <w:iCs/>
          <w:sz w:val="28"/>
          <w:szCs w:val="28"/>
        </w:rPr>
        <w:t xml:space="preserve">Витамины и здоровье. </w:t>
      </w:r>
      <w:r>
        <w:rPr>
          <w:rFonts w:ascii="Times New Roman" w:hAnsi="Times New Roman" w:cs="Times New Roman"/>
          <w:sz w:val="28"/>
          <w:szCs w:val="28"/>
        </w:rPr>
        <w:t>Витамины и их значение. История открытия витаминов – веществ, сохраняющих жизнь. Ознакомление с продуктами, богатыми витаминами.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17. </w:t>
      </w:r>
      <w:r>
        <w:rPr>
          <w:rFonts w:ascii="Times New Roman" w:hAnsi="Times New Roman" w:cs="Times New Roman"/>
          <w:i/>
          <w:iCs/>
          <w:sz w:val="28"/>
          <w:szCs w:val="28"/>
        </w:rPr>
        <w:t xml:space="preserve">Чтобы зубы не болели. </w:t>
      </w:r>
      <w:r>
        <w:rPr>
          <w:rFonts w:ascii="Times New Roman" w:hAnsi="Times New Roman" w:cs="Times New Roman"/>
          <w:sz w:val="28"/>
          <w:szCs w:val="28"/>
        </w:rPr>
        <w:t>Формирование начальных представлений о строении, значении и видах зубов. Молочные зубы и их смена. Кариес и его причины. Способы правильного ухода за зубами.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18. </w:t>
      </w:r>
      <w:r>
        <w:rPr>
          <w:rFonts w:ascii="Times New Roman" w:hAnsi="Times New Roman" w:cs="Times New Roman"/>
          <w:i/>
          <w:iCs/>
          <w:sz w:val="28"/>
          <w:szCs w:val="28"/>
        </w:rPr>
        <w:t xml:space="preserve">Учимся правильно учиться. </w:t>
      </w:r>
      <w:r>
        <w:rPr>
          <w:rFonts w:ascii="Times New Roman" w:hAnsi="Times New Roman" w:cs="Times New Roman"/>
          <w:sz w:val="28"/>
          <w:szCs w:val="28"/>
        </w:rPr>
        <w:t>Знакомство с правилами гигиены обучения. Формирование навыков правильной посадки за партой, обращения с письменными принадлежностями. Пальчиковая гимнастика и ее значение.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19. </w:t>
      </w:r>
      <w:r>
        <w:rPr>
          <w:rFonts w:ascii="Times New Roman" w:hAnsi="Times New Roman" w:cs="Times New Roman"/>
          <w:i/>
          <w:iCs/>
          <w:sz w:val="28"/>
          <w:szCs w:val="28"/>
        </w:rPr>
        <w:t>Прогулка</w:t>
      </w:r>
      <w:r>
        <w:rPr>
          <w:rFonts w:ascii="Times New Roman" w:hAnsi="Times New Roman" w:cs="Times New Roman"/>
          <w:sz w:val="28"/>
          <w:szCs w:val="28"/>
        </w:rPr>
        <w:t>. Знакомство с самыми распространенными видами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растений, произрастающими в России. Формирование бережного отношения к растениям.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20. </w:t>
      </w:r>
      <w:r>
        <w:rPr>
          <w:rFonts w:ascii="Times New Roman" w:hAnsi="Times New Roman" w:cs="Times New Roman"/>
          <w:i/>
          <w:iCs/>
          <w:sz w:val="28"/>
          <w:szCs w:val="28"/>
        </w:rPr>
        <w:t xml:space="preserve">Ядовитые и лекарственные растения. </w:t>
      </w:r>
      <w:r>
        <w:rPr>
          <w:rFonts w:ascii="Times New Roman" w:hAnsi="Times New Roman" w:cs="Times New Roman"/>
          <w:sz w:val="28"/>
          <w:szCs w:val="28"/>
        </w:rPr>
        <w:t>Знакомство с самыми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распространенными видами ядовитых и лекарственных растений и грибов. Формирование осторожного отношения к незнакомым растениям и грибам.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21. </w:t>
      </w:r>
      <w:r>
        <w:rPr>
          <w:rFonts w:ascii="Times New Roman" w:hAnsi="Times New Roman" w:cs="Times New Roman"/>
          <w:i/>
          <w:iCs/>
          <w:sz w:val="28"/>
          <w:szCs w:val="28"/>
        </w:rPr>
        <w:t xml:space="preserve">Собери дары леса. </w:t>
      </w:r>
      <w:r>
        <w:rPr>
          <w:rFonts w:ascii="Times New Roman" w:hAnsi="Times New Roman" w:cs="Times New Roman"/>
          <w:sz w:val="28"/>
          <w:szCs w:val="28"/>
        </w:rPr>
        <w:t>Контроль полученных знаний о съедобных и несъедобных, опасных растениях и грибах с помощью практического задания. Формирование навыков правильного поведения в походе и на экскурсии.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Задания по данной части программы могут быть разными, но всегда имеют игровую или занимательную форму, предполагающую активность самих детей. Это может быть: изучение некоторых видов гимнастики, лепка из пластилина, традиционное раскрашивание, небольшие самостоятельные рисунки по образцу, работа с карточками, ролевые игры. Мы предлагаем строить вступительную теоретическую часть к занятию в форме беседы, диалога, обсуждения, но никак не прочитанной лекции. Небольшой теоретический материал, предлагаемый к каждому занятию, педагог может изменить по своему усмотрению, что-то добавить или уменьшить в зависимости от особенностей детей.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Необходимо выделить время для закрепления практического</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гигиенического материала – различного вида гимнастики. Это является особенно важным, поскольку главной задачей курса является воспитание в детях привычек здорового образа жизни.При обсуждении затрагиваемых тем рекомендуется постепенно вводить в словарный запас детей некоторые несложные биологические термины: сердце, мозг, желудок, витамины и т.д. Овладение этими понятиями не является, как уже говорилось выше, главной целью занятий. Однако, благодаря особой восприимчивости мозга ребенка в эти годы, в будущем, в школьный период они послужат своего рода центрами кристаллизации, вокруг которых будут накапливаться новые знания об организме и его здоровье, обеспечивая преемственность образования. Навыки здорового образа жизни, которые были получены в дошкольные годы, сохранятся ребенком надолго, создавая запас прочности его организма на многие годы вперед.</w:t>
      </w:r>
    </w:p>
    <w:p>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ХУДОЖЕСТВЕННО-КОНСТРУКТОРСКАЯ ДЕЯТЕЛЬНОСТЬ (56 часов)</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w:t>
      </w:r>
      <w:r>
        <w:rPr>
          <w:rFonts w:ascii="Times New Roman" w:hAnsi="Times New Roman" w:cs="Times New Roman"/>
          <w:sz w:val="28"/>
          <w:szCs w:val="28"/>
        </w:rPr>
        <w:t>занятий по художественному конструированию:</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расширение и обогащение чувственного опыта дошкольников, их знаний и представлений об объектах окружающего мира;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 развитие основных психических процессов и приемов познавательной деятельности (умственной и практической);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 развитие моторики и зрительно-моторных координаций;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 формирование осознанности и произвольности поведения и деятельности;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 развитие изобретательности, инициативности, любознательности, формирование положительной мотивации учения.</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 эти задачи обеспечиваются как содержанием заданий, так и методикой организации работы детей, которая моделируется нашими материалами. Занятия строятся прежде всего с учетом запросов, интересов и функциональных возможностей ребенка.</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Характер и содержание работы на занятиях по художественному конструированию</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Предлагаемый в УМК порядок следования занятий разработан на основе системного подхода к развитию ребёнка последовательности заложена </w:t>
      </w:r>
      <w:r>
        <w:rPr>
          <w:rFonts w:ascii="Times New Roman" w:hAnsi="Times New Roman" w:cs="Times New Roman"/>
          <w:i/>
          <w:iCs/>
          <w:sz w:val="28"/>
          <w:szCs w:val="28"/>
        </w:rPr>
        <w:t xml:space="preserve">постепенность перехода </w:t>
      </w:r>
      <w:r>
        <w:rPr>
          <w:rFonts w:ascii="Times New Roman" w:hAnsi="Times New Roman" w:cs="Times New Roman"/>
          <w:sz w:val="28"/>
          <w:szCs w:val="28"/>
        </w:rPr>
        <w:t>с одной ступени на другую сразу по нескольким линиям развития дошкольника: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сенсорной (накопление, расширение, уточнение и детализация чувственного опыта, знаний и представлений о предметах окружающего мира);</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 моторно-физиологической (развитие двигательных умений, согласованности движений и действий, их точности);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 интеллектуально-психологической (развитие познавательных процессов и приемов умственной деятельности);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 эмоционально-эстетической (развитие восприимчивости к красоте и гармонии окружающего мира и эмоционально-оценочного отношения к нему).</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Над отдельными изделиями дети могут работать не одно, а два-три занятия. Такие задания имеют особую дидактическую ценность, поскольку позволяют вырабатывать у воспитанников привычку к терпению, тщательной и добросовестной работе в течение длительного времени с перерывами.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 учётом разных уровней подготовки и разных способностей воспитанников задания в большинстве случаев включают разные варианты по одной и той же теме. Воспитатель может использовать их для дифференциации работы, предлагая отдельным детям более простые или более сложные варианты заданий по сравнению с остальными. Можно также использовать более или менее сложные варианты для работы со всей группой, с учетом реально-</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го уровня возможностей детей.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Все </w:t>
      </w:r>
      <w:r>
        <w:rPr>
          <w:rFonts w:ascii="Times New Roman" w:hAnsi="Times New Roman" w:cs="Times New Roman"/>
          <w:b/>
          <w:bCs/>
          <w:sz w:val="28"/>
          <w:szCs w:val="28"/>
        </w:rPr>
        <w:t xml:space="preserve">содержательные направления работы </w:t>
      </w:r>
      <w:r>
        <w:rPr>
          <w:rFonts w:ascii="Times New Roman" w:hAnsi="Times New Roman" w:cs="Times New Roman"/>
          <w:sz w:val="28"/>
          <w:szCs w:val="28"/>
        </w:rPr>
        <w:t>на занятиях реализуются комплексно, но можно условно выделить и кратко охарактеризовать основные из них.</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 Отбор и анализ информации об объектах деятельности. Работа со зрительным рядом.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Важность работы по данному направлению определяется тем,</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современный ребенок подчас перегружен ненужными абстрактными знаниями, но при этом испытывает явный «сенсорный голод» и потому не обладает самыми необходимыми представлениями о природе и окружающих предметах. В большинстве случаев его знания и представления весьма схематичны, поверхностны, а иногда и вовсе примитивны. Между тем, общий</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уровень умственного развития ребенка можно оценить на основе сравнения того, как он решает наглядно-образные задачи и строит словесно-логические рассуждения. Если уровень словесных рассуждений преобладает над сравнительно слабо развитым образным мышлением, у такого ребенка могут возникнуть серьезные трудности в обучении.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Дошкольнику для нормального развития, а также для творчества в любом виде деятельности очень важно уметь внимательно и вдумчиво всматриваться в окружающий мир. Это нужно для обогащения и уточнения, детализации знаний об окружающем мире.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Только на базе таких живых знаний и впечатлений может возникнуть мышление, а также любые обобщенные, абстрактные выводы. </w:t>
      </w:r>
      <w:r>
        <w:rPr>
          <w:rFonts w:ascii="Times New Roman" w:hAnsi="Times New Roman" w:cs="Times New Roman"/>
          <w:b/>
          <w:bCs/>
          <w:i/>
          <w:iCs/>
          <w:sz w:val="28"/>
          <w:szCs w:val="28"/>
        </w:rPr>
        <w:t>Теоретические познания, все виды обобщений и абстрактных понятий, которые даются ребенку в обход</w:t>
      </w:r>
      <w:r>
        <w:rPr>
          <w:rFonts w:ascii="Times New Roman" w:hAnsi="Times New Roman" w:cs="Times New Roman"/>
          <w:sz w:val="28"/>
          <w:szCs w:val="28"/>
        </w:rPr>
        <w:t xml:space="preserve">  </w:t>
      </w:r>
      <w:r>
        <w:rPr>
          <w:rFonts w:ascii="Times New Roman" w:hAnsi="Times New Roman" w:cs="Times New Roman"/>
          <w:b/>
          <w:bCs/>
          <w:i/>
          <w:iCs/>
          <w:sz w:val="28"/>
          <w:szCs w:val="28"/>
        </w:rPr>
        <w:t>реального опыта, чрезвычайно вредны!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Длительные объяснения в отрыве от практической работы противопоказаны, так как они утомляют детей и не усваиваются ими.</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 Работа по инструкции.</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Специальные графические инструкции по выполнению задания приучают дошкольников «читать», анализировать информацию и точно следовать указаниям. В основном дети работают под руководством педагога, который учит их анализировать инструкции и выполнять соответствующие действия. Однако в большинстве случаев предлагаемые инструкции предоставляют возможность проявить догадку, сообразительность, использовать уже</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имеющиеся знания в новой ситуации. Все это приучает будущих школьников внимательно слушать, рассматривать, анализировать и оценивать обращенную к ним информацию и вдумчиво выполнять необходимые учебные действия.</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 Задачи на внимание, логическое мышление и т. п.</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Развитие познавательных процессов и приемов умственной деятельности происходит уже в то время, как ребенок рассматривает образец и все, что предлагается в зрительном ряде; когда он воспринимает инструкцию, осмысливает очередное практическое действие и выполняет его. В дополнение к этому предлагаются специальные задания, требующие, например, внимательно рассмотреть и сравнить похожие предметы, определить, чем они различаются и пр. Такие задачи, связанные с практической деятельностью, приучают детей к более тщательному анализу, внимательному рассматриванию, сравнению. Кроме того, подобные задания способствуют лучшему пониманию сути и смысла всей работы и повышают ее сознательность; ребёнок приучается мыслить более гибко и вырабатывает вариативный, творческий подход к работе.</w:t>
      </w:r>
    </w:p>
    <w:p>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4. Культура труда, обучение приемам работы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организации практической работы детей важно помнить, что изготовление изделий не может выступать основной целью занятий. Они являются лишь средством для достижения более важных целей развития каждого ребенка. В связи с этим нельзя пренебрегать формированием у детей правильных приемов работы, которые, в свою очередь, обеспечивают надежное и нормальное формирование необходимых функций организма и психофизиологическое развитие в целом. Следует добиваться того, чтобы каждое действие выполнялось ребенком красиво, без напряжения. Для этого нужна специальная работа и специальные упражнения по овладению каждым инструментом. При этом качество используемых инструментов также имеет значение. На рабочем месте необходимо поддерживать порядок. Если дети недостаточно правильно выполняют те или иные действия и операции, нельзя закрывать на это глаза, лишь бы «сэкономить» время и во что бы то ни стало сделать запланированное изделие в отведенные часы.</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К культуре труда относится и соблюдение общегигиенических требований, в том числе оптимальная продолжительность занятий, включение в них физкультпауз и специальных упражнений для снятия мышечного напряжения и предотвращения общего утомления. Это очень важно для дошкольников, поскольку существует тесная связь между координацией тонких движений пальцев рук и общим развитием (особенно речью).</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Помимо упражнений для рук желательно включать в занятия также и другие несложные упражнения для общей регуляции мышечного тонуса; все это предлагается непосредственно в материалах для занятий с детьми и в методических рекомендациях к ним.</w:t>
      </w:r>
    </w:p>
    <w:p>
      <w:pPr>
        <w:pStyle w:val="74"/>
        <w:spacing w:before="0" w:after="0" w:line="360" w:lineRule="auto"/>
        <w:jc w:val="both"/>
        <w:rPr>
          <w:rFonts w:ascii="Times New Roman" w:hAnsi="Times New Roman" w:eastAsiaTheme="minorHAnsi" w:cstheme="minorBidi"/>
          <w:bCs w:val="0"/>
          <w:color w:val="auto"/>
          <w:sz w:val="28"/>
          <w:szCs w:val="28"/>
          <w:lang w:eastAsia="en-US"/>
        </w:rPr>
      </w:pPr>
    </w:p>
    <w:p>
      <w:pPr>
        <w:pStyle w:val="74"/>
        <w:spacing w:before="0" w:after="0" w:line="360" w:lineRule="auto"/>
        <w:rPr>
          <w:rFonts w:ascii="Times New Roman" w:hAnsi="Times New Roman" w:eastAsiaTheme="minorHAnsi" w:cstheme="minorBidi"/>
          <w:bCs w:val="0"/>
          <w:color w:val="auto"/>
          <w:sz w:val="28"/>
          <w:szCs w:val="28"/>
          <w:lang w:eastAsia="en-US"/>
        </w:rPr>
      </w:pPr>
    </w:p>
    <w:p>
      <w:pPr>
        <w:pStyle w:val="74"/>
        <w:spacing w:before="0" w:after="0" w:line="360" w:lineRule="auto"/>
        <w:rPr>
          <w:rFonts w:ascii="Times New Roman" w:hAnsi="Times New Roman" w:eastAsiaTheme="minorHAnsi" w:cstheme="minorBidi"/>
          <w:bCs w:val="0"/>
          <w:color w:val="auto"/>
          <w:sz w:val="28"/>
          <w:szCs w:val="28"/>
          <w:lang w:eastAsia="en-US"/>
        </w:rPr>
      </w:pPr>
      <w:r>
        <w:rPr>
          <w:rFonts w:ascii="Times New Roman" w:hAnsi="Times New Roman" w:eastAsiaTheme="minorHAnsi" w:cstheme="minorBidi"/>
          <w:bCs w:val="0"/>
          <w:color w:val="auto"/>
          <w:sz w:val="28"/>
          <w:szCs w:val="28"/>
          <w:lang w:eastAsia="en-US"/>
        </w:rPr>
        <w:t>3. Промежуточные  и итоговые результаты освоения программы.</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r>
        <w:rPr>
          <w:rFonts w:ascii="Times New Roman" w:hAnsi="Times New Roman" w:eastAsia="Times New Roman" w:cs="Times New Roman"/>
          <w:sz w:val="28"/>
          <w:szCs w:val="28"/>
          <w:vertAlign w:val="superscript"/>
          <w:lang w:eastAsia="ru-RU"/>
        </w:rPr>
        <w:footnoteReference w:id="0"/>
      </w:r>
      <w:r>
        <w:rPr>
          <w:rFonts w:ascii="Times New Roman" w:hAnsi="Times New Roman" w:eastAsia="Times New Roman" w:cs="Times New Roman"/>
          <w:sz w:val="28"/>
          <w:szCs w:val="28"/>
          <w:lang w:eastAsia="ru-RU"/>
        </w:rPr>
        <w:t>.</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 этим сторонам (сферам) инициативы были отнесены следующие:</w:t>
      </w:r>
    </w:p>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коммуникативная инициатива (включенность ребенка во взаимодействие со сверстниками, где развиваются эмпатия, коммуникативная функция речи) (Таблица 3);</w:t>
      </w:r>
    </w:p>
    <w:p>
      <w:pPr>
        <w:widowControl w:val="0"/>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(Таблица 4).</w:t>
      </w:r>
    </w:p>
    <w:p>
      <w:pPr>
        <w:spacing w:after="0" w:line="360" w:lineRule="auto"/>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Таблица 1 </w:t>
      </w:r>
    </w:p>
    <w:p>
      <w:pPr>
        <w:spacing w:after="0" w:line="36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Творческая инициатива</w:t>
      </w:r>
    </w:p>
    <w:p>
      <w:pPr>
        <w:spacing w:after="0" w:line="360" w:lineRule="auto"/>
        <w:ind w:firstLine="709"/>
        <w:rPr>
          <w:rFonts w:ascii="Times New Roman" w:hAnsi="Times New Roman" w:eastAsia="Times New Roman" w:cs="Times New Roman"/>
          <w:b/>
          <w:sz w:val="28"/>
          <w:szCs w:val="28"/>
          <w:lang w:eastAsia="ru-RU"/>
        </w:rPr>
      </w:pPr>
    </w:p>
    <w:tbl>
      <w:tblPr>
        <w:tblStyle w:val="25"/>
        <w:tblW w:w="8690" w:type="dxa"/>
        <w:tblInd w:w="40" w:type="dxa"/>
        <w:tblLayout w:type="fixed"/>
        <w:tblCellMar>
          <w:top w:w="0" w:type="dxa"/>
          <w:left w:w="40" w:type="dxa"/>
          <w:bottom w:w="0" w:type="dxa"/>
          <w:right w:w="40" w:type="dxa"/>
        </w:tblCellMar>
      </w:tblPr>
      <w:tblGrid>
        <w:gridCol w:w="2896"/>
        <w:gridCol w:w="2897"/>
        <w:gridCol w:w="2897"/>
      </w:tblGrid>
      <w:tr>
        <w:tblPrEx>
          <w:tblLayout w:type="fixed"/>
          <w:tblCellMar>
            <w:top w:w="0" w:type="dxa"/>
            <w:left w:w="40" w:type="dxa"/>
            <w:bottom w:w="0" w:type="dxa"/>
            <w:right w:w="40" w:type="dxa"/>
          </w:tblCellMar>
        </w:tblPrEx>
        <w:trPr>
          <w:trHeight w:val="551" w:hRule="exact"/>
        </w:trPr>
        <w:tc>
          <w:tcPr>
            <w:tcW w:w="289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уровень:</w:t>
            </w: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уровень:</w:t>
            </w: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уровень:</w:t>
            </w:r>
          </w:p>
        </w:tc>
      </w:tr>
      <w:tr>
        <w:tblPrEx>
          <w:tblLayout w:type="fixed"/>
          <w:tblCellMar>
            <w:top w:w="0" w:type="dxa"/>
            <w:left w:w="40" w:type="dxa"/>
            <w:bottom w:w="0" w:type="dxa"/>
            <w:right w:w="40" w:type="dxa"/>
          </w:tblCellMar>
        </w:tblPrEx>
        <w:trPr>
          <w:trHeight w:val="7105" w:hRule="exact"/>
        </w:trPr>
        <w:tc>
          <w:tcPr>
            <w:tcW w:w="289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 цепочку действий) с незначительными вариациями.</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Ключевые признаки</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рамках наличной предметно-игровой</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обстановки активно развертывает</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несколько связанных по смыслу игровых действий (роль в действии);</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вариативно использует предметы-заместители в условном игровом</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значении.</w:t>
            </w:r>
          </w:p>
          <w:p>
            <w:pPr>
              <w:shd w:val="clear" w:color="auto" w:fill="FFFFFF"/>
              <w:spacing w:after="0" w:line="360" w:lineRule="auto"/>
              <w:ind w:firstLine="709"/>
              <w:rPr>
                <w:rFonts w:ascii="Times New Roman" w:hAnsi="Times New Roman" w:eastAsia="Times New Roman" w:cs="Times New Roman"/>
                <w:sz w:val="28"/>
                <w:szCs w:val="28"/>
                <w:lang w:eastAsia="ru-RU"/>
              </w:rPr>
            </w:pP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Имеет первоначальный 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 используя не только условные действия, но и ролевую речь, </w:t>
            </w:r>
            <w:r>
              <w:rPr>
                <w:rFonts w:ascii="Times New Roman" w:hAnsi="Times New Roman" w:eastAsia="Times New Roman" w:cs="Times New Roman"/>
                <w:spacing w:val="-1"/>
                <w:sz w:val="28"/>
                <w:szCs w:val="28"/>
                <w:lang w:eastAsia="ru-RU"/>
              </w:rPr>
              <w:t xml:space="preserve">разнообразя ролевые </w:t>
            </w:r>
            <w:r>
              <w:rPr>
                <w:rFonts w:ascii="Times New Roman" w:hAnsi="Times New Roman" w:eastAsia="Times New Roman" w:cs="Times New Roman"/>
                <w:sz w:val="28"/>
                <w:szCs w:val="28"/>
                <w:lang w:eastAsia="ru-RU"/>
              </w:rPr>
              <w:t xml:space="preserve">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 </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Ключевые признаки</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Имеет первоначальный замысел, легко</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меняющийся в процессе игры; принимает разнообразные роли; </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 развертывании отдельных сюжетных эпизодов подкрепляет</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условные действия ролевой речью</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(вариативные диалоги с игрушками</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или сверстниками).</w:t>
            </w:r>
          </w:p>
          <w:p>
            <w:pPr>
              <w:shd w:val="clear" w:color="auto" w:fill="FFFFFF"/>
              <w:spacing w:after="0" w:line="360" w:lineRule="auto"/>
              <w:ind w:firstLine="709"/>
              <w:rPr>
                <w:rFonts w:ascii="Times New Roman" w:hAnsi="Times New Roman" w:eastAsia="Times New Roman" w:cs="Times New Roman"/>
                <w:sz w:val="28"/>
                <w:szCs w:val="28"/>
                <w:lang w:eastAsia="ru-RU"/>
              </w:rPr>
            </w:pP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pacing w:val="-1"/>
                <w:sz w:val="28"/>
                <w:szCs w:val="28"/>
                <w:lang w:eastAsia="ru-RU"/>
              </w:rPr>
              <w:t xml:space="preserve">Имеет разнообразные </w:t>
            </w:r>
            <w:r>
              <w:rPr>
                <w:rFonts w:ascii="Times New Roman" w:hAnsi="Times New Roman" w:eastAsia="Times New Roman" w:cs="Times New Roman"/>
                <w:sz w:val="28"/>
                <w:szCs w:val="28"/>
                <w:lang w:eastAsia="ru-RU"/>
              </w:rPr>
              <w:t>игровые замыслы; активно создает предметную обстановку "под замысел"; комбини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Ключевые признаки</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Комбинирует разнообразные</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сюжетные эпизоды в новую связную</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последовательность;</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использует развернутое словесное комментирование игры через события</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 пространство (что  и где происходит с персонажами); </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частично воплощает игровой замысел в продукте(словесном -история, предметном -макет, сюжетный рисунок).</w:t>
            </w:r>
          </w:p>
        </w:tc>
      </w:tr>
    </w:tbl>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rPr>
          <w:rFonts w:ascii="Times New Roman" w:hAnsi="Times New Roman" w:eastAsia="Times New Roman" w:cs="Times New Roman"/>
          <w:sz w:val="28"/>
          <w:szCs w:val="28"/>
          <w:lang w:eastAsia="ru-RU"/>
        </w:rPr>
      </w:pPr>
    </w:p>
    <w:p>
      <w:pPr>
        <w:spacing w:after="0" w:line="360" w:lineRule="auto"/>
        <w:jc w:val="right"/>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Таблица 2</w:t>
      </w:r>
    </w:p>
    <w:p>
      <w:pPr>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Инициатива как целеполагание и волевое усилие</w:t>
      </w:r>
    </w:p>
    <w:tbl>
      <w:tblPr>
        <w:tblStyle w:val="25"/>
        <w:tblW w:w="8690" w:type="dxa"/>
        <w:tblInd w:w="40" w:type="dxa"/>
        <w:tblLayout w:type="fixed"/>
        <w:tblCellMar>
          <w:top w:w="0" w:type="dxa"/>
          <w:left w:w="40" w:type="dxa"/>
          <w:bottom w:w="0" w:type="dxa"/>
          <w:right w:w="40" w:type="dxa"/>
        </w:tblCellMar>
      </w:tblPr>
      <w:tblGrid>
        <w:gridCol w:w="2896"/>
        <w:gridCol w:w="2897"/>
        <w:gridCol w:w="2897"/>
      </w:tblGrid>
      <w:tr>
        <w:tblPrEx>
          <w:tblLayout w:type="fixed"/>
          <w:tblCellMar>
            <w:top w:w="0" w:type="dxa"/>
            <w:left w:w="40" w:type="dxa"/>
            <w:bottom w:w="0" w:type="dxa"/>
            <w:right w:w="40" w:type="dxa"/>
          </w:tblCellMar>
        </w:tblPrEx>
        <w:trPr>
          <w:trHeight w:val="551" w:hRule="exact"/>
        </w:trPr>
        <w:tc>
          <w:tcPr>
            <w:tcW w:w="289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уровень:</w:t>
            </w: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уровень:</w:t>
            </w: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уровень:</w:t>
            </w:r>
          </w:p>
        </w:tc>
      </w:tr>
      <w:tr>
        <w:tblPrEx>
          <w:tblLayout w:type="fixed"/>
          <w:tblCellMar>
            <w:top w:w="0" w:type="dxa"/>
            <w:left w:w="40" w:type="dxa"/>
            <w:bottom w:w="0" w:type="dxa"/>
            <w:right w:w="40" w:type="dxa"/>
          </w:tblCellMar>
        </w:tblPrEx>
        <w:trPr>
          <w:trHeight w:val="10635" w:hRule="exact"/>
        </w:trPr>
        <w:tc>
          <w:tcPr>
            <w:tcW w:w="289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Ключевые признаки </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Поглощен процессом; конкретная цель не фиксируется; бросает работу, как только появляются отвлекающие моменты, и не возвращается к ней.</w:t>
            </w: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Ключевые признаки.</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Формулирует конкретную цель ("Нарисую домик"); в процессе работы может менять цель, но фиксирует конечный результат ("Получилась машина").</w:t>
            </w:r>
          </w:p>
        </w:tc>
        <w:tc>
          <w:tcPr>
            <w:tcW w:w="289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Ключевые признаки. </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z w:val="28"/>
                <w:szCs w:val="28"/>
                <w:lang w:eastAsia="ru-RU"/>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pPr>
        <w:spacing w:after="0" w:line="360" w:lineRule="auto"/>
        <w:ind w:firstLine="709"/>
        <w:rPr>
          <w:rFonts w:ascii="Times New Roman" w:hAnsi="Times New Roman" w:eastAsia="Times New Roman" w:cs="Times New Roman"/>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rPr>
          <w:rFonts w:ascii="Times New Roman" w:hAnsi="Times New Roman" w:eastAsia="Times New Roman" w:cs="Times New Roman"/>
          <w:sz w:val="28"/>
          <w:szCs w:val="28"/>
          <w:lang w:eastAsia="ru-RU"/>
        </w:rPr>
      </w:pPr>
    </w:p>
    <w:p>
      <w:pPr>
        <w:spacing w:after="0" w:line="360" w:lineRule="auto"/>
        <w:ind w:firstLine="709"/>
        <w:jc w:val="right"/>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Таблица 3</w:t>
      </w:r>
    </w:p>
    <w:p>
      <w:pPr>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Коммуникативная  инициатива</w:t>
      </w:r>
    </w:p>
    <w:tbl>
      <w:tblPr>
        <w:tblStyle w:val="25"/>
        <w:tblW w:w="8405" w:type="dxa"/>
        <w:tblInd w:w="40" w:type="dxa"/>
        <w:tblLayout w:type="fixed"/>
        <w:tblCellMar>
          <w:top w:w="0" w:type="dxa"/>
          <w:left w:w="40" w:type="dxa"/>
          <w:bottom w:w="0" w:type="dxa"/>
          <w:right w:w="40" w:type="dxa"/>
        </w:tblCellMar>
      </w:tblPr>
      <w:tblGrid>
        <w:gridCol w:w="2801"/>
        <w:gridCol w:w="2802"/>
        <w:gridCol w:w="2802"/>
      </w:tblGrid>
      <w:tr>
        <w:tblPrEx>
          <w:tblLayout w:type="fixed"/>
          <w:tblCellMar>
            <w:top w:w="0" w:type="dxa"/>
            <w:left w:w="40" w:type="dxa"/>
            <w:bottom w:w="0" w:type="dxa"/>
            <w:right w:w="40" w:type="dxa"/>
          </w:tblCellMar>
        </w:tblPrEx>
        <w:trPr>
          <w:trHeight w:val="461" w:hRule="exact"/>
        </w:trPr>
        <w:tc>
          <w:tcPr>
            <w:tcW w:w="280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уровень:</w:t>
            </w: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уровень:</w:t>
            </w: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уровень:</w:t>
            </w:r>
          </w:p>
        </w:tc>
      </w:tr>
      <w:tr>
        <w:tblPrEx>
          <w:tblLayout w:type="fixed"/>
          <w:tblCellMar>
            <w:top w:w="0" w:type="dxa"/>
            <w:left w:w="40" w:type="dxa"/>
            <w:bottom w:w="0" w:type="dxa"/>
            <w:right w:w="40" w:type="dxa"/>
          </w:tblCellMar>
        </w:tblPrEx>
        <w:trPr>
          <w:trHeight w:val="10995" w:hRule="exact"/>
        </w:trPr>
        <w:tc>
          <w:tcPr>
            <w:tcW w:w="280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Привлекает внимание</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сверстника к своим действиям, комментирует их в речи, но не старается, 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довольствуется обществом и вниманием любого.</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Ключевые признаки.</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Ключевые признаки </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Инициирует парное взаимодействие со . сверстником через краткое речевое предложение-побуждение ("Давай играть, делать..."); начинает проявлять избирательность в выборе партнера.</w:t>
            </w: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pPr>
              <w:shd w:val="clear" w:color="auto" w:fill="FFFFFF"/>
              <w:spacing w:after="0" w:line="360" w:lineRule="auto"/>
              <w:ind w:firstLine="709"/>
              <w:rPr>
                <w:rFonts w:ascii="Times New Roman" w:hAnsi="Times New Roman" w:eastAsia="Times New Roman" w:cs="Times New Roman"/>
                <w:b/>
                <w:spacing w:val="-1"/>
                <w:sz w:val="28"/>
                <w:szCs w:val="28"/>
                <w:lang w:eastAsia="ru-RU"/>
              </w:rPr>
            </w:pPr>
            <w:r>
              <w:rPr>
                <w:rFonts w:ascii="Times New Roman" w:hAnsi="Times New Roman" w:eastAsia="Times New Roman" w:cs="Times New Roman"/>
                <w:b/>
                <w:spacing w:val="-1"/>
                <w:sz w:val="28"/>
                <w:szCs w:val="28"/>
                <w:lang w:eastAsia="ru-RU"/>
              </w:rPr>
              <w:t>Ключевые признаки</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tbl>
    <w:p>
      <w:pPr>
        <w:spacing w:after="0" w:line="360" w:lineRule="auto"/>
        <w:ind w:firstLine="709"/>
        <w:rPr>
          <w:rFonts w:ascii="Times New Roman" w:hAnsi="Times New Roman" w:eastAsia="Times New Roman" w:cs="Times New Roman"/>
          <w:sz w:val="28"/>
          <w:szCs w:val="28"/>
          <w:lang w:eastAsia="ru-RU"/>
        </w:rPr>
      </w:pPr>
    </w:p>
    <w:p>
      <w:pPr>
        <w:spacing w:after="0" w:line="360" w:lineRule="auto"/>
        <w:ind w:firstLine="709"/>
        <w:rPr>
          <w:rFonts w:ascii="Times New Roman" w:hAnsi="Times New Roman" w:eastAsia="Times New Roman" w:cs="Times New Roman"/>
          <w:b/>
          <w:sz w:val="28"/>
          <w:szCs w:val="28"/>
          <w:lang w:eastAsia="ru-RU"/>
        </w:rPr>
      </w:pPr>
    </w:p>
    <w:p>
      <w:pPr>
        <w:spacing w:after="0" w:line="360" w:lineRule="auto"/>
        <w:rPr>
          <w:rFonts w:ascii="Times New Roman" w:hAnsi="Times New Roman" w:eastAsia="Times New Roman" w:cs="Times New Roman"/>
          <w:b/>
          <w:sz w:val="28"/>
          <w:szCs w:val="28"/>
          <w:lang w:eastAsia="ru-RU"/>
        </w:rPr>
      </w:pPr>
    </w:p>
    <w:p>
      <w:pPr>
        <w:spacing w:after="0" w:line="360" w:lineRule="auto"/>
        <w:ind w:firstLine="709"/>
        <w:jc w:val="right"/>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Таблица 4</w:t>
      </w:r>
    </w:p>
    <w:p>
      <w:pPr>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Познавательная  инициатива</w:t>
      </w:r>
    </w:p>
    <w:tbl>
      <w:tblPr>
        <w:tblStyle w:val="25"/>
        <w:tblW w:w="8405" w:type="dxa"/>
        <w:tblInd w:w="40" w:type="dxa"/>
        <w:tblLayout w:type="fixed"/>
        <w:tblCellMar>
          <w:top w:w="0" w:type="dxa"/>
          <w:left w:w="40" w:type="dxa"/>
          <w:bottom w:w="0" w:type="dxa"/>
          <w:right w:w="40" w:type="dxa"/>
        </w:tblCellMar>
      </w:tblPr>
      <w:tblGrid>
        <w:gridCol w:w="2801"/>
        <w:gridCol w:w="2802"/>
        <w:gridCol w:w="2802"/>
      </w:tblGrid>
      <w:tr>
        <w:tblPrEx>
          <w:tblLayout w:type="fixed"/>
          <w:tblCellMar>
            <w:top w:w="0" w:type="dxa"/>
            <w:left w:w="40" w:type="dxa"/>
            <w:bottom w:w="0" w:type="dxa"/>
            <w:right w:w="40" w:type="dxa"/>
          </w:tblCellMar>
        </w:tblPrEx>
        <w:trPr>
          <w:trHeight w:val="461" w:hRule="exact"/>
        </w:trPr>
        <w:tc>
          <w:tcPr>
            <w:tcW w:w="280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уровень:</w:t>
            </w:r>
          </w:p>
          <w:p>
            <w:pPr>
              <w:shd w:val="clear" w:color="auto" w:fill="FFFFFF"/>
              <w:spacing w:after="0" w:line="360" w:lineRule="auto"/>
              <w:ind w:firstLine="709"/>
              <w:rPr>
                <w:rFonts w:ascii="Times New Roman" w:hAnsi="Times New Roman" w:eastAsia="Times New Roman" w:cs="Times New Roman"/>
                <w:sz w:val="28"/>
                <w:szCs w:val="28"/>
                <w:lang w:eastAsia="ru-RU"/>
              </w:rPr>
            </w:pPr>
          </w:p>
          <w:p>
            <w:pPr>
              <w:shd w:val="clear" w:color="auto" w:fill="FFFFFF"/>
              <w:spacing w:after="0" w:line="360" w:lineRule="auto"/>
              <w:ind w:firstLine="709"/>
              <w:rPr>
                <w:rFonts w:ascii="Times New Roman" w:hAnsi="Times New Roman" w:eastAsia="Times New Roman" w:cs="Times New Roman"/>
                <w:sz w:val="28"/>
                <w:szCs w:val="28"/>
                <w:lang w:eastAsia="ru-RU"/>
              </w:rPr>
            </w:pP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уровень:</w:t>
            </w: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уровень:</w:t>
            </w:r>
          </w:p>
        </w:tc>
      </w:tr>
      <w:tr>
        <w:tblPrEx>
          <w:tblLayout w:type="fixed"/>
          <w:tblCellMar>
            <w:top w:w="0" w:type="dxa"/>
            <w:left w:w="40" w:type="dxa"/>
            <w:bottom w:w="0" w:type="dxa"/>
            <w:right w:w="40" w:type="dxa"/>
          </w:tblCellMar>
        </w:tblPrEx>
        <w:trPr>
          <w:trHeight w:val="9583" w:hRule="exact"/>
        </w:trPr>
        <w:tc>
          <w:tcPr>
            <w:tcW w:w="280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Замечает новые предметы в окружении и проявляет интерес к ним;</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многократно повторяет действия, поглощен процессом.</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Ключевые признаки </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Проявляет интерес к новым предметам, манипулирует ими, практически обнаруживая их возможности; многократно воспроизводит действия.</w:t>
            </w: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Предвосхищает или сопровождает вопросами практическое 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
          <w:p>
            <w:pPr>
              <w:shd w:val="clear" w:color="auto" w:fill="FFFFFF"/>
              <w:spacing w:after="0" w:line="360" w:lineRule="auto"/>
              <w:ind w:firstLine="709"/>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Ключевые признаки </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Задает вопросы относительно конкретных вещей и явлений (что? как? зачем?); высказывает</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простые</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предположения,</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осуществляет</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вариативные действия</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 отношению к</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исследуемому объекту,</w:t>
            </w:r>
          </w:p>
          <w:p>
            <w:pPr>
              <w:shd w:val="clear" w:color="auto" w:fill="FFFFFF"/>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добиваясь нужного</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z w:val="28"/>
                <w:szCs w:val="28"/>
                <w:lang w:eastAsia="ru-RU"/>
              </w:rPr>
              <w:t>результата.</w:t>
            </w:r>
          </w:p>
        </w:tc>
        <w:tc>
          <w:tcPr>
            <w:tcW w:w="280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Задает вопросы, касающиеся предме</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тов и явлений, лежа</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щих за кругом непо</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 xml:space="preserve">средственно данного (Как? Почему? Зачем?); </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обнаружи</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 xml:space="preserve">вает стремление объяснить связь фактов, использует простое причинное рассуждение (потому что...); </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стремится к упорядочиванию, систематизации конкретных материа</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лов (в виде коллек</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ции); проявляет интерес к познава</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тельной литературе, к символическим языкам; самостоя</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тельно берется делать что-то по графичес</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ким схемам (лепить, конструировать), составлять карты, схемы, пиктограммы, записывать истории, наблюдения (осваи</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вает письмо как средство системати</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зации и коммуни</w:t>
            </w:r>
            <w:r>
              <w:rPr>
                <w:rFonts w:ascii="Times New Roman" w:hAnsi="Times New Roman" w:eastAsia="Times New Roman" w:cs="Times New Roman"/>
                <w:spacing w:val="-1"/>
                <w:sz w:val="28"/>
                <w:szCs w:val="28"/>
                <w:lang w:eastAsia="ru-RU"/>
              </w:rPr>
              <w:softHyphen/>
            </w:r>
            <w:r>
              <w:rPr>
                <w:rFonts w:ascii="Times New Roman" w:hAnsi="Times New Roman" w:eastAsia="Times New Roman" w:cs="Times New Roman"/>
                <w:spacing w:val="-1"/>
                <w:sz w:val="28"/>
                <w:szCs w:val="28"/>
                <w:lang w:eastAsia="ru-RU"/>
              </w:rPr>
              <w:t>кации).</w:t>
            </w:r>
          </w:p>
          <w:p>
            <w:pPr>
              <w:shd w:val="clear" w:color="auto" w:fill="FFFFFF"/>
              <w:spacing w:after="0" w:line="360" w:lineRule="auto"/>
              <w:ind w:firstLine="709"/>
              <w:rPr>
                <w:rFonts w:ascii="Times New Roman" w:hAnsi="Times New Roman" w:eastAsia="Times New Roman" w:cs="Times New Roman"/>
                <w:b/>
                <w:spacing w:val="-1"/>
                <w:sz w:val="28"/>
                <w:szCs w:val="28"/>
                <w:lang w:eastAsia="ru-RU"/>
              </w:rPr>
            </w:pPr>
            <w:r>
              <w:rPr>
                <w:rFonts w:ascii="Times New Roman" w:hAnsi="Times New Roman" w:eastAsia="Times New Roman" w:cs="Times New Roman"/>
                <w:b/>
                <w:spacing w:val="-1"/>
                <w:sz w:val="28"/>
                <w:szCs w:val="28"/>
                <w:lang w:eastAsia="ru-RU"/>
              </w:rPr>
              <w:t>Ключевые признаки</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Задает вопросы об отвлеченных вещах;  обнаруживает стремление к упорядочиванию фактов и представлений, способен</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к простому рассуждению; проявляет</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интерес к символическим языкам</w:t>
            </w:r>
          </w:p>
          <w:p>
            <w:pPr>
              <w:shd w:val="clear" w:color="auto" w:fill="FFFFFF"/>
              <w:spacing w:after="0" w:line="360" w:lineRule="auto"/>
              <w:ind w:firstLine="709"/>
              <w:rPr>
                <w:rFonts w:ascii="Times New Roman" w:hAnsi="Times New Roman" w:eastAsia="Times New Roman" w:cs="Times New Roman"/>
                <w:spacing w:val="-1"/>
                <w:sz w:val="28"/>
                <w:szCs w:val="28"/>
                <w:lang w:eastAsia="ru-RU"/>
              </w:rPr>
            </w:pPr>
            <w:r>
              <w:rPr>
                <w:rFonts w:ascii="Times New Roman" w:hAnsi="Times New Roman" w:eastAsia="Times New Roman" w:cs="Times New Roman"/>
                <w:spacing w:val="-1"/>
                <w:sz w:val="28"/>
                <w:szCs w:val="28"/>
                <w:lang w:eastAsia="ru-RU"/>
              </w:rPr>
              <w:t>(графические схемы, письмо).</w:t>
            </w:r>
          </w:p>
        </w:tc>
      </w:tr>
    </w:tbl>
    <w:p>
      <w:pPr>
        <w:spacing w:after="0" w:line="360" w:lineRule="auto"/>
        <w:ind w:firstLine="709"/>
        <w:rPr>
          <w:rFonts w:ascii="Times New Roman" w:hAnsi="Times New Roman" w:eastAsia="Times New Roman" w:cs="Times New Roman"/>
          <w:sz w:val="28"/>
          <w:szCs w:val="28"/>
          <w:lang w:eastAsia="ru-RU"/>
        </w:rPr>
      </w:pPr>
    </w:p>
    <w:p>
      <w:pPr>
        <w:spacing w:after="0" w:line="36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w:t>
      </w:r>
    </w:p>
    <w:p>
      <w:pPr>
        <w:tabs>
          <w:tab w:val="left" w:pos="720"/>
          <w:tab w:val="left" w:pos="810"/>
        </w:tabs>
        <w:spacing w:after="0" w:line="360" w:lineRule="auto"/>
        <w:ind w:firstLine="709"/>
        <w:jc w:val="both"/>
        <w:rPr>
          <w:rFonts w:ascii="Times New Roman" w:hAnsi="Times New Roman" w:eastAsia="Times New Roman"/>
          <w:b/>
          <w:sz w:val="24"/>
          <w:szCs w:val="24"/>
          <w:lang w:eastAsia="ru-RU"/>
        </w:rPr>
      </w:pPr>
    </w:p>
    <w:p>
      <w:pPr>
        <w:pStyle w:val="74"/>
        <w:spacing w:before="0" w:after="0" w:line="360" w:lineRule="auto"/>
        <w:jc w:val="left"/>
        <w:rPr>
          <w:rFonts w:ascii="Times New Roman" w:hAnsi="Times New Roman" w:cs="Times New Roman"/>
          <w:color w:val="auto"/>
          <w:sz w:val="28"/>
          <w:szCs w:val="28"/>
        </w:rPr>
      </w:pPr>
      <w:r>
        <w:rPr>
          <w:rFonts w:ascii="Times New Roman" w:hAnsi="Times New Roman" w:eastAsiaTheme="minorHAnsi" w:cstheme="minorBidi"/>
          <w:bCs w:val="0"/>
          <w:color w:val="auto"/>
          <w:sz w:val="28"/>
          <w:szCs w:val="28"/>
          <w:lang w:eastAsia="en-US"/>
        </w:rPr>
        <w:t xml:space="preserve">    </w:t>
      </w:r>
      <w:r>
        <w:rPr>
          <w:rFonts w:ascii="Times New Roman" w:hAnsi="Times New Roman" w:cs="Times New Roman"/>
          <w:color w:val="auto"/>
          <w:sz w:val="24"/>
          <w:szCs w:val="24"/>
        </w:rPr>
        <w:t xml:space="preserve">4. </w:t>
      </w:r>
      <w:r>
        <w:rPr>
          <w:rFonts w:ascii="Times New Roman" w:hAnsi="Times New Roman" w:cs="Times New Roman"/>
          <w:color w:val="auto"/>
          <w:sz w:val="28"/>
          <w:szCs w:val="28"/>
        </w:rPr>
        <w:t>Целевые ориентиры как результат возможных достижений освоения воспитанниками программы.</w:t>
      </w:r>
    </w:p>
    <w:p>
      <w:pPr>
        <w:pStyle w:val="43"/>
        <w:spacing w:line="360" w:lineRule="auto"/>
        <w:jc w:val="both"/>
        <w:rPr>
          <w:b/>
          <w:sz w:val="28"/>
          <w:szCs w:val="28"/>
        </w:rPr>
      </w:pPr>
      <w:r>
        <w:rPr>
          <w:b/>
          <w:sz w:val="28"/>
          <w:szCs w:val="28"/>
        </w:rPr>
        <w:t>4.1. Общие положения</w:t>
      </w:r>
    </w:p>
    <w:p>
      <w:pPr>
        <w:pStyle w:val="43"/>
        <w:spacing w:line="360" w:lineRule="auto"/>
        <w:ind w:firstLine="709"/>
        <w:jc w:val="both"/>
        <w:rPr>
          <w:sz w:val="28"/>
          <w:szCs w:val="28"/>
        </w:rPr>
      </w:pPr>
      <w:r>
        <w:rPr>
          <w:sz w:val="28"/>
          <w:szCs w:val="28"/>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pPr>
        <w:tabs>
          <w:tab w:val="left" w:pos="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Целевые ориентиры:</w:t>
      </w:r>
    </w:p>
    <w:p>
      <w:pPr>
        <w:pStyle w:val="33"/>
        <w:numPr>
          <w:ilvl w:val="0"/>
          <w:numId w:val="24"/>
        </w:numPr>
        <w:tabs>
          <w:tab w:val="left" w:pos="0"/>
        </w:tabs>
        <w:spacing w:line="360" w:lineRule="auto"/>
        <w:ind w:left="0" w:firstLine="709"/>
        <w:jc w:val="both"/>
        <w:rPr>
          <w:sz w:val="28"/>
          <w:szCs w:val="28"/>
        </w:rPr>
      </w:pPr>
      <w:r>
        <w:rPr>
          <w:sz w:val="28"/>
          <w:szCs w:val="28"/>
        </w:rPr>
        <w:t>не подлежат непосредственной оценке;</w:t>
      </w:r>
    </w:p>
    <w:p>
      <w:pPr>
        <w:pStyle w:val="33"/>
        <w:numPr>
          <w:ilvl w:val="0"/>
          <w:numId w:val="24"/>
        </w:numPr>
        <w:tabs>
          <w:tab w:val="left" w:pos="0"/>
        </w:tabs>
        <w:spacing w:line="360" w:lineRule="auto"/>
        <w:ind w:left="0" w:firstLine="709"/>
        <w:jc w:val="both"/>
        <w:rPr>
          <w:sz w:val="28"/>
          <w:szCs w:val="28"/>
        </w:rPr>
      </w:pPr>
      <w:r>
        <w:rPr>
          <w:sz w:val="28"/>
          <w:szCs w:val="28"/>
        </w:rPr>
        <w:t xml:space="preserve">не являются непосредственным основанием оценки как итогового, так и промежуточного уровня развития детей; </w:t>
      </w:r>
    </w:p>
    <w:p>
      <w:pPr>
        <w:pStyle w:val="33"/>
        <w:numPr>
          <w:ilvl w:val="0"/>
          <w:numId w:val="24"/>
        </w:numPr>
        <w:tabs>
          <w:tab w:val="left" w:pos="0"/>
        </w:tabs>
        <w:spacing w:line="360" w:lineRule="auto"/>
        <w:ind w:left="0" w:firstLine="709"/>
        <w:jc w:val="both"/>
        <w:rPr>
          <w:sz w:val="28"/>
          <w:szCs w:val="28"/>
        </w:rPr>
      </w:pPr>
      <w:r>
        <w:rPr>
          <w:sz w:val="28"/>
          <w:szCs w:val="28"/>
        </w:rPr>
        <w:t>не являются основанием для их формального сравнения с реальными достижениями детей;</w:t>
      </w:r>
    </w:p>
    <w:p>
      <w:pPr>
        <w:pStyle w:val="33"/>
        <w:numPr>
          <w:ilvl w:val="0"/>
          <w:numId w:val="24"/>
        </w:numPr>
        <w:tabs>
          <w:tab w:val="left" w:pos="0"/>
        </w:tabs>
        <w:spacing w:line="360" w:lineRule="auto"/>
        <w:ind w:left="0" w:firstLine="709"/>
        <w:jc w:val="both"/>
        <w:rPr>
          <w:sz w:val="28"/>
          <w:szCs w:val="28"/>
        </w:rPr>
      </w:pPr>
      <w:r>
        <w:rPr>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pPr>
        <w:pStyle w:val="33"/>
        <w:numPr>
          <w:ilvl w:val="0"/>
          <w:numId w:val="24"/>
        </w:numPr>
        <w:tabs>
          <w:tab w:val="left" w:pos="0"/>
        </w:tabs>
        <w:spacing w:line="360" w:lineRule="auto"/>
        <w:ind w:left="0" w:firstLine="709"/>
        <w:jc w:val="both"/>
        <w:rPr>
          <w:sz w:val="28"/>
          <w:szCs w:val="28"/>
        </w:rPr>
      </w:pPr>
      <w:r>
        <w:rPr>
          <w:sz w:val="28"/>
          <w:szCs w:val="28"/>
        </w:rPr>
        <w:t xml:space="preserve">не являются непосредственным основанием при оценке качества образования. </w:t>
      </w:r>
    </w:p>
    <w:p>
      <w:pPr>
        <w:tabs>
          <w:tab w:val="left" w:pos="360"/>
          <w:tab w:val="left" w:pos="9540"/>
          <w:tab w:val="left" w:pos="9999"/>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pPr>
        <w:shd w:val="clear" w:color="auto" w:fill="FFFFFF"/>
        <w:spacing w:after="0" w:line="360" w:lineRule="auto"/>
        <w:rPr>
          <w:rFonts w:ascii="Times New Roman" w:hAnsi="Times New Roman"/>
          <w:b/>
          <w:sz w:val="28"/>
          <w:szCs w:val="28"/>
        </w:rPr>
      </w:pPr>
    </w:p>
    <w:p>
      <w:pPr>
        <w:tabs>
          <w:tab w:val="left" w:pos="360"/>
          <w:tab w:val="left" w:pos="9540"/>
          <w:tab w:val="left" w:pos="9999"/>
        </w:tabs>
        <w:spacing w:after="0" w:line="360" w:lineRule="auto"/>
        <w:ind w:firstLine="709"/>
        <w:jc w:val="both"/>
        <w:rPr>
          <w:rFonts w:ascii="Times New Roman" w:hAnsi="Times New Roman" w:eastAsia="Times New Roman"/>
          <w:b/>
          <w:sz w:val="28"/>
          <w:szCs w:val="28"/>
          <w:lang w:eastAsia="ru-RU"/>
        </w:rPr>
      </w:pPr>
    </w:p>
    <w:p>
      <w:pPr>
        <w:tabs>
          <w:tab w:val="left" w:pos="360"/>
          <w:tab w:val="left" w:pos="9540"/>
          <w:tab w:val="left" w:pos="9999"/>
        </w:tabs>
        <w:spacing w:after="0" w:line="360" w:lineRule="auto"/>
        <w:ind w:firstLine="709"/>
        <w:jc w:val="both"/>
        <w:rPr>
          <w:rFonts w:ascii="Times New Roman" w:hAnsi="Times New Roman" w:eastAsia="Times New Roman"/>
          <w:b/>
          <w:sz w:val="28"/>
          <w:szCs w:val="28"/>
          <w:lang w:eastAsia="ru-RU"/>
        </w:rPr>
      </w:pPr>
    </w:p>
    <w:p>
      <w:pPr>
        <w:tabs>
          <w:tab w:val="left" w:pos="360"/>
          <w:tab w:val="left" w:pos="9540"/>
          <w:tab w:val="left" w:pos="9999"/>
        </w:tabs>
        <w:spacing w:after="0" w:line="360" w:lineRule="auto"/>
        <w:ind w:firstLine="709"/>
        <w:jc w:val="both"/>
        <w:rPr>
          <w:rFonts w:ascii="Times New Roman" w:hAnsi="Times New Roman" w:eastAsia="Times New Roman"/>
          <w:b/>
          <w:sz w:val="28"/>
          <w:szCs w:val="28"/>
          <w:lang w:eastAsia="ru-RU"/>
        </w:rPr>
      </w:pPr>
    </w:p>
    <w:p>
      <w:pPr>
        <w:tabs>
          <w:tab w:val="left" w:pos="360"/>
          <w:tab w:val="left" w:pos="9540"/>
          <w:tab w:val="left" w:pos="9999"/>
        </w:tabs>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4.2. Содержание  основных (ключевых) характеристик развития личности ребенка </w:t>
      </w:r>
    </w:p>
    <w:p>
      <w:pPr>
        <w:shd w:val="clear" w:color="auto" w:fill="FFFFFF"/>
        <w:spacing w:after="0" w:line="360" w:lineRule="auto"/>
        <w:rPr>
          <w:rFonts w:ascii="Times New Roman" w:hAnsi="Times New Roman"/>
          <w:b/>
          <w:sz w:val="28"/>
          <w:szCs w:val="28"/>
        </w:rPr>
      </w:pPr>
    </w:p>
    <w:p>
      <w:pPr>
        <w:shd w:val="clear" w:color="auto" w:fill="FFFFFF"/>
        <w:spacing w:after="0" w:line="360" w:lineRule="auto"/>
        <w:rPr>
          <w:rFonts w:ascii="Times New Roman" w:hAnsi="Times New Roman"/>
          <w:b/>
          <w:sz w:val="28"/>
          <w:szCs w:val="28"/>
        </w:rPr>
      </w:pPr>
    </w:p>
    <w:p>
      <w:pPr>
        <w:pStyle w:val="115"/>
        <w:spacing w:before="0" w:beforeAutospacing="0" w:after="0" w:afterAutospacing="0" w:line="360" w:lineRule="auto"/>
        <w:ind w:firstLine="709"/>
        <w:jc w:val="both"/>
        <w:rPr>
          <w:rFonts w:eastAsia="Times New Roman"/>
          <w:sz w:val="28"/>
          <w:szCs w:val="28"/>
          <w:lang w:eastAsia="ru-RU"/>
        </w:rPr>
      </w:pPr>
      <w:r>
        <w:rPr>
          <w:rFonts w:eastAsia="Times New Roman"/>
          <w:sz w:val="28"/>
          <w:szCs w:val="28"/>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pPr>
        <w:pStyle w:val="115"/>
        <w:numPr>
          <w:ilvl w:val="0"/>
          <w:numId w:val="25"/>
        </w:numPr>
        <w:spacing w:before="0" w:beforeAutospacing="0" w:after="0" w:afterAutospacing="0" w:line="360" w:lineRule="auto"/>
        <w:ind w:left="0" w:firstLine="709"/>
        <w:jc w:val="both"/>
        <w:rPr>
          <w:rFonts w:eastAsia="Times New Roman"/>
          <w:sz w:val="28"/>
          <w:szCs w:val="28"/>
          <w:lang w:eastAsia="ru-RU"/>
        </w:rPr>
      </w:pPr>
      <w:r>
        <w:rPr>
          <w:rFonts w:eastAsia="Times New Roman"/>
          <w:sz w:val="28"/>
          <w:szCs w:val="28"/>
          <w:lang w:eastAsia="ru-RU"/>
        </w:rPr>
        <w:t>социально – коммуникативное развитие;</w:t>
      </w:r>
    </w:p>
    <w:p>
      <w:pPr>
        <w:pStyle w:val="115"/>
        <w:numPr>
          <w:ilvl w:val="0"/>
          <w:numId w:val="25"/>
        </w:numPr>
        <w:spacing w:before="0" w:beforeAutospacing="0" w:after="0" w:afterAutospacing="0" w:line="360" w:lineRule="auto"/>
        <w:ind w:left="0" w:firstLine="709"/>
        <w:jc w:val="both"/>
        <w:rPr>
          <w:rFonts w:eastAsia="Times New Roman"/>
          <w:sz w:val="28"/>
          <w:szCs w:val="28"/>
          <w:lang w:eastAsia="ru-RU"/>
        </w:rPr>
      </w:pPr>
      <w:r>
        <w:rPr>
          <w:rFonts w:eastAsia="Times New Roman"/>
          <w:sz w:val="28"/>
          <w:szCs w:val="28"/>
          <w:lang w:eastAsia="ru-RU"/>
        </w:rPr>
        <w:t>познавательное развитие;</w:t>
      </w:r>
    </w:p>
    <w:p>
      <w:pPr>
        <w:pStyle w:val="115"/>
        <w:numPr>
          <w:ilvl w:val="0"/>
          <w:numId w:val="25"/>
        </w:numPr>
        <w:spacing w:before="0" w:beforeAutospacing="0" w:after="0" w:afterAutospacing="0" w:line="360" w:lineRule="auto"/>
        <w:ind w:left="0" w:firstLine="709"/>
        <w:jc w:val="both"/>
        <w:rPr>
          <w:rFonts w:eastAsia="Times New Roman"/>
          <w:sz w:val="28"/>
          <w:szCs w:val="28"/>
          <w:lang w:eastAsia="ru-RU"/>
        </w:rPr>
      </w:pPr>
      <w:r>
        <w:rPr>
          <w:rFonts w:eastAsia="Times New Roman"/>
          <w:sz w:val="28"/>
          <w:szCs w:val="28"/>
          <w:lang w:eastAsia="ru-RU"/>
        </w:rPr>
        <w:t>речевое развитие;</w:t>
      </w:r>
    </w:p>
    <w:p>
      <w:pPr>
        <w:pStyle w:val="115"/>
        <w:numPr>
          <w:ilvl w:val="0"/>
          <w:numId w:val="25"/>
        </w:numPr>
        <w:spacing w:before="0" w:beforeAutospacing="0" w:after="0" w:afterAutospacing="0" w:line="360" w:lineRule="auto"/>
        <w:ind w:left="0" w:firstLine="709"/>
        <w:jc w:val="both"/>
        <w:rPr>
          <w:rFonts w:eastAsia="Times New Roman"/>
          <w:sz w:val="28"/>
          <w:szCs w:val="28"/>
          <w:lang w:eastAsia="ru-RU"/>
        </w:rPr>
      </w:pPr>
      <w:r>
        <w:rPr>
          <w:rFonts w:eastAsia="Times New Roman"/>
          <w:sz w:val="28"/>
          <w:szCs w:val="28"/>
          <w:lang w:eastAsia="ru-RU"/>
        </w:rPr>
        <w:t>художественно – эстетическое развитие;</w:t>
      </w:r>
    </w:p>
    <w:p>
      <w:pPr>
        <w:pStyle w:val="115"/>
        <w:numPr>
          <w:ilvl w:val="0"/>
          <w:numId w:val="25"/>
        </w:numPr>
        <w:spacing w:before="0" w:beforeAutospacing="0" w:after="0" w:afterAutospacing="0" w:line="360" w:lineRule="auto"/>
        <w:ind w:left="0" w:firstLine="709"/>
        <w:jc w:val="both"/>
        <w:rPr>
          <w:rFonts w:eastAsia="Times New Roman"/>
          <w:sz w:val="28"/>
          <w:szCs w:val="28"/>
          <w:lang w:eastAsia="ru-RU"/>
        </w:rPr>
      </w:pPr>
      <w:r>
        <w:rPr>
          <w:rFonts w:eastAsia="Times New Roman"/>
          <w:sz w:val="28"/>
          <w:szCs w:val="28"/>
          <w:lang w:eastAsia="ru-RU"/>
        </w:rPr>
        <w:t xml:space="preserve">физическое развитие.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 7 годам – по завершению дошкольного образования – ребенок способен:</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использовать основные культурные способы деятельности;</w:t>
      </w:r>
    </w:p>
    <w:p>
      <w:pPr>
        <w:pStyle w:val="33"/>
        <w:numPr>
          <w:ilvl w:val="0"/>
          <w:numId w:val="26"/>
        </w:numPr>
        <w:tabs>
          <w:tab w:val="left" w:pos="360"/>
          <w:tab w:val="left" w:pos="9999"/>
        </w:tabs>
        <w:spacing w:line="360" w:lineRule="auto"/>
        <w:ind w:left="0" w:firstLine="709"/>
        <w:jc w:val="both"/>
        <w:rPr>
          <w:sz w:val="28"/>
          <w:szCs w:val="28"/>
        </w:rPr>
      </w:pPr>
      <w:r>
        <w:rPr>
          <w:sz w:val="28"/>
          <w:szCs w:val="28"/>
        </w:rPr>
        <w:t>принимать собственные решения, опираясь на свои знания и умения в различных видах деятельности.</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 xml:space="preserve">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 xml:space="preserve">проявлять развитое воображение в разных видах деятельности, и, прежде всего, в игре; </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 xml:space="preserve">контролировать свои движения и управлять ими; </w:t>
      </w:r>
    </w:p>
    <w:p>
      <w:pPr>
        <w:pStyle w:val="45"/>
        <w:numPr>
          <w:ilvl w:val="0"/>
          <w:numId w:val="26"/>
        </w:numPr>
        <w:spacing w:line="360" w:lineRule="auto"/>
        <w:ind w:left="0" w:firstLine="709"/>
        <w:jc w:val="both"/>
        <w:rPr>
          <w:rFonts w:eastAsia="Times New Roman"/>
          <w:color w:val="auto"/>
          <w:sz w:val="28"/>
          <w:szCs w:val="28"/>
        </w:rPr>
      </w:pPr>
      <w:r>
        <w:rPr>
          <w:rFonts w:eastAsia="Times New Roman"/>
          <w:color w:val="auto"/>
          <w:sz w:val="28"/>
          <w:szCs w:val="28"/>
        </w:rPr>
        <w:t>соблюдать правила безопасного поведения и личной гигиены.</w:t>
      </w:r>
    </w:p>
    <w:p>
      <w:pPr>
        <w:pStyle w:val="45"/>
        <w:spacing w:line="360" w:lineRule="auto"/>
        <w:ind w:firstLine="709"/>
        <w:jc w:val="both"/>
        <w:rPr>
          <w:rFonts w:eastAsia="Times New Roman"/>
          <w:color w:val="auto"/>
          <w:sz w:val="28"/>
          <w:szCs w:val="28"/>
        </w:rPr>
      </w:pPr>
      <w:r>
        <w:rPr>
          <w:rFonts w:eastAsia="Times New Roman"/>
          <w:color w:val="auto"/>
          <w:sz w:val="28"/>
          <w:szCs w:val="28"/>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pPr>
        <w:pStyle w:val="45"/>
        <w:numPr>
          <w:ilvl w:val="0"/>
          <w:numId w:val="27"/>
        </w:numPr>
        <w:spacing w:line="360" w:lineRule="auto"/>
        <w:ind w:left="0" w:firstLine="709"/>
        <w:jc w:val="both"/>
        <w:rPr>
          <w:rFonts w:eastAsia="Times New Roman"/>
          <w:color w:val="auto"/>
          <w:sz w:val="28"/>
          <w:szCs w:val="28"/>
        </w:rPr>
      </w:pPr>
      <w:r>
        <w:rPr>
          <w:rFonts w:eastAsia="Times New Roman"/>
          <w:color w:val="auto"/>
          <w:sz w:val="28"/>
          <w:szCs w:val="28"/>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pPr>
        <w:pStyle w:val="33"/>
        <w:numPr>
          <w:ilvl w:val="0"/>
          <w:numId w:val="27"/>
        </w:numPr>
        <w:tabs>
          <w:tab w:val="left" w:pos="360"/>
          <w:tab w:val="left" w:pos="1418"/>
          <w:tab w:val="left" w:pos="9999"/>
        </w:tabs>
        <w:spacing w:line="360" w:lineRule="auto"/>
        <w:ind w:left="0" w:firstLine="709"/>
        <w:jc w:val="both"/>
        <w:rPr>
          <w:sz w:val="28"/>
          <w:szCs w:val="28"/>
        </w:rPr>
      </w:pPr>
      <w:r>
        <w:rPr>
          <w:sz w:val="28"/>
          <w:szCs w:val="28"/>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pPr>
        <w:pStyle w:val="33"/>
        <w:numPr>
          <w:ilvl w:val="0"/>
          <w:numId w:val="27"/>
        </w:numPr>
        <w:tabs>
          <w:tab w:val="left" w:pos="360"/>
          <w:tab w:val="left" w:pos="1418"/>
          <w:tab w:val="left" w:pos="9999"/>
        </w:tabs>
        <w:spacing w:line="360" w:lineRule="auto"/>
        <w:ind w:left="0" w:firstLine="709"/>
        <w:jc w:val="both"/>
        <w:rPr>
          <w:sz w:val="28"/>
          <w:szCs w:val="28"/>
        </w:rPr>
      </w:pPr>
      <w:r>
        <w:rPr>
          <w:sz w:val="28"/>
          <w:szCs w:val="28"/>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pPr>
        <w:pStyle w:val="33"/>
        <w:numPr>
          <w:ilvl w:val="0"/>
          <w:numId w:val="27"/>
        </w:numPr>
        <w:tabs>
          <w:tab w:val="left" w:pos="360"/>
          <w:tab w:val="left" w:pos="1418"/>
          <w:tab w:val="left" w:pos="9999"/>
        </w:tabs>
        <w:spacing w:line="360" w:lineRule="auto"/>
        <w:ind w:left="0" w:firstLine="709"/>
        <w:jc w:val="both"/>
        <w:rPr>
          <w:sz w:val="28"/>
          <w:szCs w:val="28"/>
        </w:rPr>
      </w:pPr>
      <w:r>
        <w:rPr>
          <w:sz w:val="28"/>
          <w:szCs w:val="28"/>
        </w:rPr>
        <w:t>подвижен, вынослив, владеет основными движениями, у него развита крупная и мелкая моторика.</w:t>
      </w:r>
    </w:p>
    <w:p>
      <w:pPr>
        <w:tabs>
          <w:tab w:val="left" w:pos="360"/>
          <w:tab w:val="left" w:pos="9540"/>
          <w:tab w:val="left" w:pos="9999"/>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pPr>
        <w:tabs>
          <w:tab w:val="left" w:pos="360"/>
          <w:tab w:val="left" w:pos="9540"/>
          <w:tab w:val="left" w:pos="9999"/>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pPr>
        <w:tabs>
          <w:tab w:val="left" w:pos="360"/>
          <w:tab w:val="left" w:pos="9540"/>
          <w:tab w:val="left" w:pos="9999"/>
        </w:tabs>
        <w:spacing w:after="0" w:line="360" w:lineRule="auto"/>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4.3. Особенности оценки основных (ключевых)</w:t>
      </w:r>
      <w:r>
        <w:rPr>
          <w:rFonts w:ascii="Times New Roman" w:hAnsi="Times New Roman" w:eastAsia="Times New Roman"/>
          <w:sz w:val="28"/>
          <w:szCs w:val="28"/>
          <w:lang w:eastAsia="ru-RU"/>
        </w:rPr>
        <w:t xml:space="preserve"> </w:t>
      </w:r>
      <w:r>
        <w:rPr>
          <w:rFonts w:ascii="Times New Roman" w:hAnsi="Times New Roman" w:eastAsia="Times New Roman"/>
          <w:b/>
          <w:sz w:val="28"/>
          <w:szCs w:val="28"/>
          <w:lang w:eastAsia="ru-RU"/>
        </w:rPr>
        <w:t xml:space="preserve"> характеристик развития личности ребенка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pPr>
        <w:pStyle w:val="45"/>
        <w:spacing w:line="360" w:lineRule="auto"/>
        <w:ind w:firstLine="709"/>
        <w:jc w:val="both"/>
        <w:rPr>
          <w:rFonts w:eastAsia="Times New Roman"/>
          <w:color w:val="auto"/>
          <w:sz w:val="28"/>
          <w:szCs w:val="28"/>
        </w:rPr>
      </w:pPr>
      <w:r>
        <w:rPr>
          <w:rFonts w:eastAsia="Times New Roman"/>
          <w:color w:val="auto"/>
          <w:sz w:val="28"/>
          <w:szCs w:val="28"/>
        </w:rPr>
        <w:tab/>
      </w:r>
      <w:r>
        <w:rPr>
          <w:rFonts w:eastAsia="Times New Roman"/>
          <w:color w:val="auto"/>
          <w:sz w:val="28"/>
          <w:szCs w:val="28"/>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pPr>
        <w:pStyle w:val="45"/>
        <w:spacing w:line="360" w:lineRule="auto"/>
        <w:jc w:val="both"/>
        <w:rPr>
          <w:rFonts w:eastAsia="Times New Roman"/>
          <w:b/>
          <w:color w:val="auto"/>
          <w:sz w:val="28"/>
          <w:szCs w:val="28"/>
        </w:rPr>
      </w:pPr>
    </w:p>
    <w:p>
      <w:pPr>
        <w:pStyle w:val="45"/>
        <w:spacing w:line="360" w:lineRule="auto"/>
        <w:jc w:val="both"/>
        <w:rPr>
          <w:rFonts w:eastAsia="Times New Roman"/>
          <w:b/>
          <w:color w:val="auto"/>
          <w:sz w:val="28"/>
          <w:szCs w:val="28"/>
        </w:rPr>
      </w:pPr>
      <w:r>
        <w:rPr>
          <w:rFonts w:eastAsia="Times New Roman"/>
          <w:b/>
          <w:color w:val="auto"/>
          <w:sz w:val="28"/>
          <w:szCs w:val="28"/>
        </w:rPr>
        <w:t>4.4. Карта развития как средство мониторинга становления основных (ключевых)  характеристик развития личности ребенка.</w:t>
      </w:r>
    </w:p>
    <w:p>
      <w:pPr>
        <w:pStyle w:val="45"/>
        <w:spacing w:line="360" w:lineRule="auto"/>
        <w:ind w:firstLine="709"/>
        <w:jc w:val="both"/>
        <w:rPr>
          <w:rFonts w:eastAsia="Times New Roman"/>
          <w:color w:val="auto"/>
          <w:sz w:val="28"/>
          <w:szCs w:val="28"/>
        </w:rPr>
      </w:pPr>
      <w:r>
        <w:rPr>
          <w:rFonts w:eastAsia="Times New Roman"/>
          <w:color w:val="auto"/>
          <w:sz w:val="28"/>
          <w:szCs w:val="28"/>
        </w:rPr>
        <w:tab/>
      </w:r>
      <w:r>
        <w:rPr>
          <w:rFonts w:eastAsia="Times New Roman"/>
          <w:color w:val="auto"/>
          <w:sz w:val="28"/>
          <w:szCs w:val="28"/>
        </w:rP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pPr>
        <w:pStyle w:val="45"/>
        <w:spacing w:line="360" w:lineRule="auto"/>
        <w:ind w:firstLine="709"/>
        <w:jc w:val="both"/>
        <w:rPr>
          <w:rFonts w:eastAsia="Times New Roman"/>
          <w:color w:val="auto"/>
          <w:sz w:val="28"/>
          <w:szCs w:val="28"/>
        </w:rPr>
      </w:pPr>
      <w:r>
        <w:rPr>
          <w:rFonts w:eastAsia="Times New Roman"/>
          <w:color w:val="auto"/>
          <w:sz w:val="28"/>
          <w:szCs w:val="28"/>
        </w:rPr>
        <w:tab/>
      </w:r>
      <w:r>
        <w:rPr>
          <w:rFonts w:eastAsia="Times New Roman"/>
          <w:color w:val="auto"/>
          <w:sz w:val="28"/>
          <w:szCs w:val="28"/>
        </w:rPr>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pPr>
        <w:pStyle w:val="45"/>
        <w:spacing w:line="360" w:lineRule="auto"/>
        <w:ind w:firstLine="709"/>
        <w:jc w:val="both"/>
        <w:rPr>
          <w:rFonts w:eastAsia="Times New Roman"/>
          <w:color w:val="auto"/>
          <w:sz w:val="28"/>
          <w:szCs w:val="28"/>
        </w:rPr>
      </w:pPr>
      <w:r>
        <w:rPr>
          <w:rFonts w:eastAsia="Times New Roman"/>
          <w:color w:val="auto"/>
          <w:sz w:val="28"/>
          <w:szCs w:val="28"/>
        </w:rPr>
        <w:tab/>
      </w:r>
      <w:r>
        <w:rPr>
          <w:rFonts w:eastAsia="Times New Roman"/>
          <w:color w:val="auto"/>
          <w:sz w:val="28"/>
          <w:szCs w:val="28"/>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pPr>
        <w:pStyle w:val="45"/>
        <w:spacing w:line="360" w:lineRule="auto"/>
        <w:ind w:firstLine="709"/>
        <w:jc w:val="both"/>
        <w:rPr>
          <w:rFonts w:eastAsia="Times New Roman"/>
          <w:color w:val="auto"/>
          <w:sz w:val="28"/>
          <w:szCs w:val="28"/>
        </w:rPr>
      </w:pPr>
      <w:r>
        <w:rPr>
          <w:rFonts w:eastAsia="Times New Roman"/>
          <w:color w:val="auto"/>
          <w:sz w:val="28"/>
          <w:szCs w:val="28"/>
        </w:rPr>
        <w:tab/>
      </w:r>
      <w:r>
        <w:rPr>
          <w:rFonts w:eastAsia="Times New Roman"/>
          <w:color w:val="auto"/>
          <w:sz w:val="28"/>
          <w:szCs w:val="28"/>
        </w:rPr>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Участие ребёнка в психологической диагностике допускается только с согласия его родителей (законных представителей). </w:t>
      </w: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4.5. Оценка качества реализации образовательной Программы дошкольного образования</w:t>
      </w:r>
    </w:p>
    <w:p>
      <w:pPr>
        <w:tabs>
          <w:tab w:val="left" w:pos="90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Оценка качества реализации Программы основывается, прежде всего, на изучении психолого-педагогических условий  и предметно-развивающей среды.</w:t>
      </w:r>
    </w:p>
    <w:p>
      <w:pPr>
        <w:pStyle w:val="62"/>
        <w:spacing w:line="360" w:lineRule="auto"/>
        <w:ind w:firstLine="709"/>
        <w:jc w:val="both"/>
        <w:rPr>
          <w:sz w:val="28"/>
          <w:szCs w:val="28"/>
        </w:rPr>
      </w:pPr>
      <w:r>
        <w:rPr>
          <w:sz w:val="28"/>
          <w:szCs w:val="28"/>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Для качественного образовательного процесса необходимо обеспечить психолого-педагогические условия, включающие:</w:t>
      </w:r>
    </w:p>
    <w:p>
      <w:pPr>
        <w:pStyle w:val="18"/>
        <w:tabs>
          <w:tab w:val="clear" w:pos="360"/>
        </w:tabs>
        <w:spacing w:after="0" w:line="360" w:lineRule="auto"/>
        <w:ind w:left="0" w:firstLine="709"/>
        <w:jc w:val="both"/>
        <w:rPr>
          <w:sz w:val="28"/>
          <w:szCs w:val="28"/>
        </w:rPr>
      </w:pPr>
      <w:r>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pPr>
        <w:pStyle w:val="18"/>
        <w:tabs>
          <w:tab w:val="clear" w:pos="360"/>
        </w:tabs>
        <w:spacing w:after="0" w:line="360" w:lineRule="auto"/>
        <w:ind w:left="0" w:firstLine="709"/>
        <w:jc w:val="both"/>
        <w:rPr>
          <w:sz w:val="28"/>
          <w:szCs w:val="28"/>
        </w:rPr>
      </w:pPr>
      <w:r>
        <w:rPr>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pPr>
        <w:pStyle w:val="18"/>
        <w:tabs>
          <w:tab w:val="clear" w:pos="360"/>
        </w:tabs>
        <w:spacing w:after="0" w:line="360" w:lineRule="auto"/>
        <w:ind w:left="0" w:firstLine="709"/>
        <w:jc w:val="both"/>
        <w:rPr>
          <w:sz w:val="28"/>
          <w:szCs w:val="28"/>
        </w:rPr>
      </w:pPr>
      <w:r>
        <w:rPr>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pPr>
        <w:pStyle w:val="18"/>
        <w:tabs>
          <w:tab w:val="clear" w:pos="360"/>
        </w:tabs>
        <w:spacing w:after="0" w:line="360" w:lineRule="auto"/>
        <w:ind w:left="0" w:firstLine="709"/>
        <w:jc w:val="both"/>
        <w:rPr>
          <w:sz w:val="28"/>
          <w:szCs w:val="28"/>
        </w:rPr>
      </w:pPr>
      <w:r>
        <w:rPr>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pPr>
        <w:pStyle w:val="18"/>
        <w:tabs>
          <w:tab w:val="clear" w:pos="360"/>
        </w:tabs>
        <w:spacing w:after="0" w:line="360" w:lineRule="auto"/>
        <w:ind w:left="0" w:firstLine="709"/>
        <w:jc w:val="both"/>
        <w:rPr>
          <w:sz w:val="28"/>
          <w:szCs w:val="28"/>
        </w:rPr>
      </w:pPr>
      <w:r>
        <w:rPr>
          <w:sz w:val="28"/>
          <w:szCs w:val="28"/>
        </w:rPr>
        <w:t>5) поддержка инициативы и самостоятельности детей в специфических для них видах деятельности;</w:t>
      </w:r>
    </w:p>
    <w:p>
      <w:pPr>
        <w:pStyle w:val="18"/>
        <w:tabs>
          <w:tab w:val="clear" w:pos="360"/>
        </w:tabs>
        <w:spacing w:after="0" w:line="360" w:lineRule="auto"/>
        <w:ind w:left="0" w:firstLine="709"/>
        <w:jc w:val="both"/>
        <w:rPr>
          <w:sz w:val="28"/>
          <w:szCs w:val="28"/>
        </w:rPr>
      </w:pPr>
      <w:r>
        <w:rPr>
          <w:sz w:val="28"/>
          <w:szCs w:val="28"/>
        </w:rPr>
        <w:t>6) возможность выбора детьми материалов,  видов активности, участников совместной деятельности и общения;</w:t>
      </w:r>
    </w:p>
    <w:p>
      <w:pPr>
        <w:pStyle w:val="18"/>
        <w:tabs>
          <w:tab w:val="clear" w:pos="360"/>
        </w:tabs>
        <w:spacing w:after="0" w:line="360" w:lineRule="auto"/>
        <w:ind w:left="0" w:firstLine="709"/>
        <w:jc w:val="both"/>
        <w:rPr>
          <w:sz w:val="28"/>
          <w:szCs w:val="28"/>
        </w:rPr>
      </w:pPr>
      <w:r>
        <w:rPr>
          <w:sz w:val="28"/>
          <w:szCs w:val="28"/>
        </w:rPr>
        <w:t>7) защита детей от всех форм физического и психического насилия</w:t>
      </w:r>
      <w:r>
        <w:rPr>
          <w:sz w:val="28"/>
          <w:szCs w:val="28"/>
        </w:rPr>
        <w:footnoteReference w:id="1"/>
      </w:r>
      <w:r>
        <w:rPr>
          <w:sz w:val="28"/>
          <w:szCs w:val="28"/>
        </w:rPr>
        <w:t xml:space="preserve">; </w:t>
      </w:r>
    </w:p>
    <w:p>
      <w:pPr>
        <w:pStyle w:val="18"/>
        <w:tabs>
          <w:tab w:val="clear" w:pos="360"/>
        </w:tabs>
        <w:spacing w:after="0" w:line="360" w:lineRule="auto"/>
        <w:ind w:left="0" w:firstLine="709"/>
        <w:jc w:val="both"/>
        <w:rPr>
          <w:sz w:val="28"/>
          <w:szCs w:val="28"/>
        </w:rPr>
      </w:pPr>
      <w:r>
        <w:rPr>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pPr>
        <w:pStyle w:val="33"/>
        <w:numPr>
          <w:ilvl w:val="0"/>
          <w:numId w:val="28"/>
        </w:numPr>
        <w:spacing w:line="360" w:lineRule="auto"/>
        <w:ind w:left="0" w:firstLine="709"/>
        <w:jc w:val="both"/>
        <w:rPr>
          <w:sz w:val="28"/>
          <w:szCs w:val="28"/>
        </w:rPr>
      </w:pPr>
      <w:r>
        <w:rPr>
          <w:sz w:val="28"/>
          <w:szCs w:val="28"/>
        </w:rPr>
        <w:t>обеспечивать эмоциональное благополучие детей в группе;</w:t>
      </w:r>
    </w:p>
    <w:p>
      <w:pPr>
        <w:pStyle w:val="33"/>
        <w:numPr>
          <w:ilvl w:val="0"/>
          <w:numId w:val="28"/>
        </w:numPr>
        <w:spacing w:line="360" w:lineRule="auto"/>
        <w:ind w:left="0" w:firstLine="709"/>
        <w:jc w:val="both"/>
        <w:rPr>
          <w:sz w:val="28"/>
          <w:szCs w:val="28"/>
        </w:rPr>
      </w:pPr>
      <w:r>
        <w:rPr>
          <w:sz w:val="28"/>
          <w:szCs w:val="28"/>
        </w:rPr>
        <w:t>поддерживать индивидуальность и инициативу воспитанников;</w:t>
      </w:r>
    </w:p>
    <w:p>
      <w:pPr>
        <w:pStyle w:val="33"/>
        <w:numPr>
          <w:ilvl w:val="0"/>
          <w:numId w:val="28"/>
        </w:numPr>
        <w:spacing w:line="360" w:lineRule="auto"/>
        <w:ind w:left="0" w:firstLine="709"/>
        <w:jc w:val="both"/>
        <w:rPr>
          <w:sz w:val="28"/>
          <w:szCs w:val="28"/>
        </w:rPr>
      </w:pPr>
      <w:r>
        <w:rPr>
          <w:sz w:val="28"/>
          <w:szCs w:val="28"/>
        </w:rPr>
        <w:t xml:space="preserve">обеспечивать условия для позитивного и продуктивного взаимодействия детей в группе; </w:t>
      </w:r>
    </w:p>
    <w:p>
      <w:pPr>
        <w:pStyle w:val="33"/>
        <w:numPr>
          <w:ilvl w:val="0"/>
          <w:numId w:val="28"/>
        </w:numPr>
        <w:spacing w:line="360" w:lineRule="auto"/>
        <w:ind w:left="0" w:firstLine="709"/>
        <w:jc w:val="both"/>
        <w:rPr>
          <w:sz w:val="28"/>
          <w:szCs w:val="28"/>
        </w:rPr>
      </w:pPr>
      <w:r>
        <w:rPr>
          <w:sz w:val="28"/>
          <w:szCs w:val="28"/>
        </w:rPr>
        <w:t xml:space="preserve">реализовывать развивающее образование; </w:t>
      </w:r>
    </w:p>
    <w:p>
      <w:pPr>
        <w:pStyle w:val="33"/>
        <w:numPr>
          <w:ilvl w:val="0"/>
          <w:numId w:val="28"/>
        </w:numPr>
        <w:spacing w:line="360" w:lineRule="auto"/>
        <w:ind w:left="0" w:firstLine="709"/>
        <w:jc w:val="both"/>
        <w:rPr>
          <w:sz w:val="28"/>
          <w:szCs w:val="28"/>
        </w:rPr>
      </w:pPr>
      <w:r>
        <w:rPr>
          <w:sz w:val="28"/>
          <w:szCs w:val="28"/>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pPr>
        <w:pStyle w:val="33"/>
        <w:spacing w:line="360" w:lineRule="auto"/>
        <w:ind w:left="0" w:firstLine="709"/>
        <w:jc w:val="both"/>
        <w:rPr>
          <w:sz w:val="28"/>
          <w:szCs w:val="28"/>
        </w:rPr>
      </w:pPr>
      <w:r>
        <w:rPr>
          <w:sz w:val="28"/>
          <w:szCs w:val="28"/>
        </w:rPr>
        <w:t>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w:t>
      </w:r>
    </w:p>
    <w:p>
      <w:pPr>
        <w:tabs>
          <w:tab w:val="left" w:pos="90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pPr>
        <w:spacing w:after="0" w:line="360" w:lineRule="auto"/>
        <w:jc w:val="both"/>
        <w:rPr>
          <w:rFonts w:ascii="Times New Roman" w:hAnsi="Times New Roman" w:eastAsia="Times New Roman"/>
          <w:sz w:val="28"/>
          <w:szCs w:val="28"/>
          <w:lang w:eastAsia="ru-RU"/>
        </w:rPr>
      </w:pPr>
    </w:p>
    <w:p>
      <w:pPr>
        <w:spacing w:after="0" w:line="360" w:lineRule="auto"/>
        <w:ind w:firstLine="709"/>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5. УСЛОВИЯ РЕАЛИЗАЦИИ ПРОГРАММЫ</w:t>
      </w:r>
    </w:p>
    <w:p>
      <w:pPr>
        <w:spacing w:after="0" w:line="360" w:lineRule="auto"/>
        <w:ind w:firstLine="709"/>
        <w:jc w:val="both"/>
        <w:rPr>
          <w:rFonts w:ascii="Times New Roman" w:hAnsi="Times New Roman" w:eastAsia="Times New Roman" w:cs="Times New Roman"/>
          <w:bCs/>
          <w:kern w:val="36"/>
          <w:sz w:val="28"/>
          <w:szCs w:val="28"/>
          <w:lang w:eastAsia="ru-RU"/>
        </w:rPr>
      </w:pPr>
      <w:r>
        <w:rPr>
          <w:rFonts w:ascii="Times New Roman" w:hAnsi="Times New Roman" w:eastAsia="Times New Roman" w:cs="Times New Roman"/>
          <w:bCs/>
          <w:kern w:val="36"/>
          <w:sz w:val="28"/>
          <w:szCs w:val="28"/>
          <w:lang w:eastAsia="ru-RU"/>
        </w:rPr>
        <w:t xml:space="preserve">Условия </w:t>
      </w:r>
      <w:r>
        <w:rPr>
          <w:rFonts w:ascii="Times New Roman" w:hAnsi="Times New Roman" w:cs="Times New Roman"/>
          <w:bCs/>
          <w:kern w:val="36"/>
          <w:sz w:val="28"/>
          <w:szCs w:val="28"/>
        </w:rPr>
        <w:t xml:space="preserve">реализация примерной основной общеобразовательной программы составлены по содержанию нормативных требований по  </w:t>
      </w:r>
      <w:r>
        <w:rPr>
          <w:rFonts w:ascii="Times New Roman" w:hAnsi="Times New Roman" w:eastAsia="Times New Roman" w:cs="Times New Roman"/>
          <w:bCs/>
          <w:kern w:val="36"/>
          <w:sz w:val="28"/>
          <w:szCs w:val="28"/>
          <w:lang w:eastAsia="ru-RU"/>
        </w:rPr>
        <w:t>Постановлению Главного государственного санитарного врача РФ от 22 июля 2010 г. N 91 "Об утверждении СанПиН 2.4.1.2660-10 "Санитарно-эпидемиологические требования к устройству, содержанию и организации режима работы в дошкольных организациях" (далее СанПиН).</w:t>
      </w:r>
    </w:p>
    <w:p>
      <w:pPr>
        <w:pStyle w:val="17"/>
        <w:spacing w:before="0" w:beforeAutospacing="0" w:after="0" w:afterAutospacing="0" w:line="360" w:lineRule="auto"/>
        <w:ind w:firstLine="709"/>
        <w:jc w:val="both"/>
        <w:rPr>
          <w:sz w:val="28"/>
          <w:szCs w:val="28"/>
        </w:rPr>
      </w:pPr>
      <w:r>
        <w:rPr>
          <w:bCs/>
          <w:kern w:val="36"/>
          <w:sz w:val="28"/>
          <w:szCs w:val="28"/>
        </w:rPr>
        <w:t xml:space="preserve">Реализация примерной основной общеобразовательной программы  осуществляется  </w:t>
      </w:r>
      <w:r>
        <w:rPr>
          <w:sz w:val="28"/>
          <w:szCs w:val="28"/>
        </w:rPr>
        <w:t>в  МБОУ Досатуйской СОШ отвечающих требованиям санитарных правил. Длительность пребывания детей  при реализации примерной основной общеобразовательной программы  с кратковременным пребыванием (до 3-4 часов в день).</w:t>
      </w:r>
      <w:r>
        <w:t xml:space="preserve"> </w:t>
      </w:r>
      <w:r>
        <w:rPr>
          <w:sz w:val="28"/>
          <w:szCs w:val="28"/>
        </w:rPr>
        <w:t xml:space="preserve">Длительность пребывания детей в  школе определяется возможностью организовать прием пищи . При реализации программы  организуются разные формы деятельности детей, как на территории школы, так и в её помещении. На территории выделяют функциональные зоны:  </w:t>
      </w:r>
      <w:r>
        <w:rPr>
          <w:i/>
          <w:sz w:val="28"/>
          <w:szCs w:val="28"/>
        </w:rPr>
        <w:t>игровая зона</w:t>
      </w:r>
      <w:r>
        <w:rPr>
          <w:sz w:val="28"/>
          <w:szCs w:val="28"/>
        </w:rPr>
        <w:t xml:space="preserve">, </w:t>
      </w:r>
      <w:r>
        <w:rPr>
          <w:i/>
          <w:sz w:val="28"/>
          <w:szCs w:val="28"/>
        </w:rPr>
        <w:t>физкультурная площадка</w:t>
      </w:r>
      <w:r>
        <w:rPr>
          <w:sz w:val="28"/>
          <w:szCs w:val="28"/>
        </w:rPr>
        <w:t>.</w:t>
      </w:r>
      <w:r>
        <w:rPr>
          <w:i/>
          <w:sz w:val="28"/>
          <w:szCs w:val="28"/>
        </w:rPr>
        <w:t xml:space="preserve"> </w:t>
      </w:r>
      <w:r>
        <w:rPr>
          <w:sz w:val="28"/>
          <w:szCs w:val="28"/>
        </w:rPr>
        <w:t xml:space="preserve"> </w:t>
      </w:r>
    </w:p>
    <w:p>
      <w:pPr>
        <w:pStyle w:val="17"/>
        <w:spacing w:before="0" w:beforeAutospacing="0" w:after="0" w:afterAutospacing="0" w:line="360" w:lineRule="auto"/>
        <w:ind w:firstLine="709"/>
        <w:jc w:val="both"/>
        <w:rPr>
          <w:sz w:val="28"/>
          <w:szCs w:val="28"/>
        </w:rPr>
      </w:pPr>
      <w:r>
        <w:rPr>
          <w:sz w:val="28"/>
          <w:szCs w:val="28"/>
        </w:rPr>
        <w:t xml:space="preserve">В помещении  школы  есть  </w:t>
      </w:r>
      <w:r>
        <w:rPr>
          <w:i/>
          <w:sz w:val="28"/>
          <w:szCs w:val="28"/>
        </w:rPr>
        <w:t>дополнительные кабинеты  для работы с детьми</w:t>
      </w:r>
      <w:r>
        <w:rPr>
          <w:sz w:val="28"/>
          <w:szCs w:val="28"/>
        </w:rPr>
        <w:t xml:space="preserve"> ( кабинет музыки, кабинет ИЗО, спортивный  зал, кабинет психолога, библиотека и другие). Для деятельности детей с использованием компьютерной техники в кабинете имеется компьютер. В отдельно выделенных местах  организованы  уголки  природы.  </w:t>
      </w:r>
      <w:r>
        <w:rPr>
          <w:b/>
          <w:sz w:val="28"/>
          <w:szCs w:val="28"/>
        </w:rPr>
        <w:t>Размещение аквариумов, животных, птиц в помещениях  не допускается.</w:t>
      </w:r>
    </w:p>
    <w:p>
      <w:pPr>
        <w:pStyle w:val="17"/>
        <w:spacing w:before="0" w:beforeAutospacing="0" w:after="0" w:afterAutospacing="0" w:line="360" w:lineRule="auto"/>
        <w:ind w:firstLine="709"/>
        <w:jc w:val="both"/>
        <w:rPr>
          <w:sz w:val="28"/>
          <w:szCs w:val="28"/>
        </w:rPr>
      </w:pPr>
      <w:r>
        <w:rPr>
          <w:sz w:val="28"/>
          <w:szCs w:val="28"/>
        </w:rPr>
        <w:t>Ежедневный утренний прием детей проводит  педагог, которые опрашивают родителей о состоянии здоровья детей.</w:t>
      </w:r>
    </w:p>
    <w:p>
      <w:pPr>
        <w:pStyle w:val="17"/>
        <w:spacing w:before="0" w:beforeAutospacing="0" w:after="0" w:afterAutospacing="0" w:line="360" w:lineRule="auto"/>
        <w:ind w:firstLine="709"/>
        <w:jc w:val="both"/>
        <w:rPr>
          <w:sz w:val="28"/>
          <w:szCs w:val="28"/>
        </w:rPr>
      </w:pPr>
      <w:r>
        <w:rPr>
          <w:b/>
          <w:sz w:val="28"/>
          <w:szCs w:val="28"/>
        </w:rPr>
        <w:t>Распорядок дня</w:t>
      </w:r>
      <w:r>
        <w:rPr>
          <w:sz w:val="28"/>
          <w:szCs w:val="28"/>
        </w:rPr>
        <w:t xml:space="preserve"> включает: </w:t>
      </w:r>
    </w:p>
    <w:p>
      <w:pPr>
        <w:pStyle w:val="17"/>
        <w:spacing w:before="0" w:beforeAutospacing="0" w:after="0" w:afterAutospacing="0" w:line="360" w:lineRule="auto"/>
        <w:ind w:firstLine="709"/>
        <w:jc w:val="both"/>
        <w:rPr>
          <w:sz w:val="28"/>
          <w:szCs w:val="28"/>
        </w:rPr>
      </w:pPr>
      <w:r>
        <w:rPr>
          <w:sz w:val="28"/>
          <w:szCs w:val="28"/>
        </w:rPr>
        <w:t xml:space="preserve">- </w:t>
      </w:r>
      <w:r>
        <w:rPr>
          <w:b/>
          <w:sz w:val="28"/>
          <w:szCs w:val="28"/>
        </w:rPr>
        <w:t>Прием пищи</w:t>
      </w:r>
      <w:r>
        <w:rPr>
          <w:sz w:val="28"/>
          <w:szCs w:val="28"/>
        </w:rPr>
        <w:t xml:space="preserve"> определяется временем пребывания детей работы – горячий завтрак  Питание детей организуется  в помещении школьной столовой.</w:t>
      </w:r>
    </w:p>
    <w:p>
      <w:pPr>
        <w:pStyle w:val="17"/>
        <w:spacing w:before="0" w:beforeAutospacing="0" w:after="0" w:afterAutospacing="0" w:line="360" w:lineRule="auto"/>
        <w:ind w:firstLine="709"/>
        <w:jc w:val="both"/>
        <w:rPr>
          <w:sz w:val="28"/>
          <w:szCs w:val="28"/>
        </w:rPr>
      </w:pPr>
      <w:r>
        <w:rPr>
          <w:b/>
          <w:sz w:val="28"/>
          <w:szCs w:val="28"/>
        </w:rPr>
        <w:t>Ежедневная прогулка детей</w:t>
      </w:r>
      <w:r>
        <w:rPr>
          <w:sz w:val="28"/>
          <w:szCs w:val="28"/>
        </w:rPr>
        <w:t>, её продолжительность составляет не менее 4 - 4,5 часа. Прогулку организуют 1раза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pPr>
        <w:pStyle w:val="17"/>
        <w:spacing w:before="0" w:beforeAutospacing="0" w:after="0" w:afterAutospacing="0" w:line="360" w:lineRule="auto"/>
        <w:ind w:firstLine="709"/>
        <w:jc w:val="both"/>
        <w:rPr>
          <w:sz w:val="28"/>
          <w:szCs w:val="28"/>
        </w:rPr>
      </w:pPr>
      <w:r>
        <w:rPr>
          <w:sz w:val="28"/>
          <w:szCs w:val="28"/>
        </w:rPr>
        <w:t>.</w:t>
      </w:r>
    </w:p>
    <w:p>
      <w:pPr>
        <w:pStyle w:val="17"/>
        <w:spacing w:before="0" w:beforeAutospacing="0" w:after="0" w:afterAutospacing="0" w:line="360" w:lineRule="auto"/>
        <w:ind w:firstLine="709"/>
        <w:jc w:val="both"/>
        <w:rPr>
          <w:sz w:val="28"/>
          <w:szCs w:val="28"/>
        </w:rPr>
      </w:pPr>
      <w:r>
        <w:rPr>
          <w:sz w:val="28"/>
          <w:szCs w:val="28"/>
        </w:rPr>
        <w:t xml:space="preserve">- </w:t>
      </w:r>
      <w:r>
        <w:rPr>
          <w:b/>
          <w:sz w:val="28"/>
          <w:szCs w:val="28"/>
        </w:rPr>
        <w:t>Самостоятельная деятельность детей 3 - 7 лет</w:t>
      </w:r>
      <w:r>
        <w:rPr>
          <w:sz w:val="28"/>
          <w:szCs w:val="28"/>
        </w:rPr>
        <w:t xml:space="preserve"> (игры, подготовка к образовательной деятельности, личная гигиена) занимает в режиме дня не менее 3 - 4 часов.</w:t>
      </w:r>
    </w:p>
    <w:p>
      <w:pPr>
        <w:pStyle w:val="17"/>
        <w:spacing w:before="0" w:beforeAutospacing="0" w:after="0" w:afterAutospacing="0" w:line="360" w:lineRule="auto"/>
        <w:ind w:firstLine="709"/>
        <w:jc w:val="both"/>
        <w:rPr>
          <w:sz w:val="28"/>
          <w:szCs w:val="28"/>
        </w:rPr>
      </w:pPr>
      <w:r>
        <w:rPr>
          <w:sz w:val="28"/>
          <w:szCs w:val="28"/>
        </w:rPr>
        <w:t xml:space="preserve">- </w:t>
      </w:r>
      <w:r>
        <w:rPr>
          <w:b/>
          <w:sz w:val="28"/>
          <w:szCs w:val="28"/>
        </w:rPr>
        <w:t>Непосредственная образовательная деятельность</w:t>
      </w:r>
      <w:r>
        <w:rPr>
          <w:i/>
          <w:sz w:val="28"/>
          <w:szCs w:val="28"/>
        </w:rPr>
        <w:t xml:space="preserve">. </w:t>
      </w:r>
      <w:r>
        <w:rPr>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старшей группе (дети шестого года жизни) - 6 часов 15 минут, в подготовительной (дети седьмого года жизни) - 8 часов 30 минут.</w:t>
      </w:r>
    </w:p>
    <w:p>
      <w:pPr>
        <w:pStyle w:val="17"/>
        <w:spacing w:before="0" w:beforeAutospacing="0" w:after="0" w:afterAutospacing="0" w:line="360" w:lineRule="auto"/>
        <w:ind w:firstLine="709"/>
        <w:jc w:val="both"/>
        <w:rPr>
          <w:sz w:val="28"/>
          <w:szCs w:val="28"/>
        </w:rPr>
      </w:pPr>
      <w:r>
        <w:rPr>
          <w:sz w:val="28"/>
          <w:szCs w:val="28"/>
        </w:rPr>
        <w:t xml:space="preserve">Продолжительность непрерывной непосредственно образовательной деятельности </w:t>
      </w:r>
      <w:r>
        <w:rPr>
          <w:i/>
          <w:sz w:val="28"/>
          <w:szCs w:val="28"/>
        </w:rPr>
        <w:t xml:space="preserve">для детей </w:t>
      </w:r>
      <w:r>
        <w:rPr>
          <w:sz w:val="28"/>
          <w:szCs w:val="28"/>
        </w:rPr>
        <w:t xml:space="preserve"> </w:t>
      </w:r>
      <w:r>
        <w:rPr>
          <w:i/>
          <w:sz w:val="28"/>
          <w:szCs w:val="28"/>
        </w:rPr>
        <w:t>для детей 6-го года жизни</w:t>
      </w:r>
      <w:r>
        <w:rPr>
          <w:sz w:val="28"/>
          <w:szCs w:val="28"/>
        </w:rPr>
        <w:t xml:space="preserve"> - не более 25 минут, а для детей 7-го года жизни - не более 30 минут. Максимально допустимый объем образовательной нагрузки в первой половине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pPr>
        <w:pStyle w:val="17"/>
        <w:spacing w:before="0" w:beforeAutospacing="0" w:after="0" w:afterAutospacing="0" w:line="360" w:lineRule="auto"/>
        <w:ind w:firstLine="709"/>
        <w:jc w:val="both"/>
        <w:rPr>
          <w:sz w:val="28"/>
          <w:szCs w:val="28"/>
        </w:rPr>
      </w:pPr>
      <w:r>
        <w:rPr>
          <w:sz w:val="28"/>
          <w:szCs w:val="28"/>
        </w:rPr>
        <w:t xml:space="preserve">Непосредственно образовательную деятельность по </w:t>
      </w:r>
      <w:r>
        <w:rPr>
          <w:i/>
          <w:sz w:val="28"/>
          <w:szCs w:val="28"/>
        </w:rPr>
        <w:t xml:space="preserve">физическому развитию детей в возрасте от 3 до 7 лет </w:t>
      </w:r>
      <w:r>
        <w:rPr>
          <w:sz w:val="28"/>
          <w:szCs w:val="28"/>
        </w:rPr>
        <w:t>организуют не менее 3 раз в неделю. Ее длительность зависит от возраста детей и составляет:</w:t>
      </w:r>
    </w:p>
    <w:p>
      <w:pPr>
        <w:pStyle w:val="17"/>
        <w:spacing w:before="0" w:beforeAutospacing="0" w:after="0" w:afterAutospacing="0" w:line="360" w:lineRule="auto"/>
        <w:ind w:firstLine="709"/>
        <w:jc w:val="both"/>
        <w:rPr>
          <w:sz w:val="28"/>
          <w:szCs w:val="28"/>
        </w:rPr>
      </w:pPr>
      <w:r>
        <w:rPr>
          <w:sz w:val="28"/>
          <w:szCs w:val="28"/>
        </w:rPr>
        <w:t>- в старшей группе - 25 мин.,</w:t>
      </w:r>
    </w:p>
    <w:p>
      <w:pPr>
        <w:pStyle w:val="17"/>
        <w:spacing w:before="0" w:beforeAutospacing="0" w:after="0" w:afterAutospacing="0" w:line="360" w:lineRule="auto"/>
        <w:ind w:firstLine="709"/>
        <w:jc w:val="both"/>
        <w:rPr>
          <w:sz w:val="28"/>
          <w:szCs w:val="28"/>
        </w:rPr>
      </w:pPr>
      <w:r>
        <w:rPr>
          <w:sz w:val="28"/>
          <w:szCs w:val="28"/>
        </w:rPr>
        <w:t>- в подготовительной группе - 30 мин.</w:t>
      </w:r>
    </w:p>
    <w:p>
      <w:pPr>
        <w:pStyle w:val="17"/>
        <w:spacing w:before="0" w:beforeAutospacing="0" w:after="0" w:afterAutospacing="0" w:line="360" w:lineRule="auto"/>
        <w:ind w:firstLine="709"/>
        <w:jc w:val="both"/>
        <w:rPr>
          <w:sz w:val="28"/>
          <w:szCs w:val="28"/>
        </w:rPr>
      </w:pPr>
      <w:r>
        <w:rPr>
          <w:sz w:val="28"/>
          <w:szCs w:val="28"/>
        </w:rPr>
        <w:t>Один раз в неделю для детей 5 - 7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pPr>
        <w:pStyle w:val="17"/>
        <w:spacing w:before="0" w:beforeAutospacing="0" w:after="0" w:afterAutospacing="0" w:line="360" w:lineRule="auto"/>
        <w:ind w:firstLine="709"/>
        <w:jc w:val="both"/>
        <w:rPr>
          <w:sz w:val="28"/>
          <w:szCs w:val="28"/>
        </w:rPr>
      </w:pPr>
      <w:r>
        <w:rPr>
          <w:sz w:val="28"/>
          <w:szCs w:val="28"/>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pPr>
        <w:pStyle w:val="17"/>
        <w:spacing w:before="0" w:beforeAutospacing="0" w:after="0" w:afterAutospacing="0" w:line="360" w:lineRule="auto"/>
        <w:ind w:firstLine="709"/>
        <w:jc w:val="both"/>
        <w:rPr>
          <w:sz w:val="28"/>
          <w:szCs w:val="28"/>
        </w:rPr>
      </w:pPr>
      <w:r>
        <w:rPr>
          <w:sz w:val="28"/>
          <w:szCs w:val="28"/>
        </w:rPr>
        <w:t xml:space="preserve">- </w:t>
      </w:r>
      <w:r>
        <w:rPr>
          <w:b/>
          <w:sz w:val="28"/>
          <w:szCs w:val="28"/>
        </w:rPr>
        <w:t>Занятия по дополнительному образованию</w:t>
      </w:r>
      <w:r>
        <w:rPr>
          <w:sz w:val="28"/>
          <w:szCs w:val="28"/>
        </w:rPr>
        <w:t xml:space="preserve"> (студии, кружки, секции и т.п.) для детей дошкольного возраста, которые  недопустимо проводить за счет времени, отведенного на прогулку и дневной сон. Их проводят:</w:t>
      </w:r>
    </w:p>
    <w:p>
      <w:pPr>
        <w:pStyle w:val="17"/>
        <w:spacing w:before="0" w:beforeAutospacing="0" w:after="0" w:afterAutospacing="0" w:line="360" w:lineRule="auto"/>
        <w:ind w:firstLine="709"/>
        <w:jc w:val="both"/>
        <w:rPr>
          <w:sz w:val="28"/>
          <w:szCs w:val="28"/>
        </w:rPr>
      </w:pPr>
      <w:r>
        <w:rPr>
          <w:sz w:val="28"/>
          <w:szCs w:val="28"/>
        </w:rPr>
        <w:t>- для детей 6-го года жизни - не чаще 2 раз в неделю продолжительностью не более 25 минут;</w:t>
      </w:r>
    </w:p>
    <w:p>
      <w:pPr>
        <w:pStyle w:val="17"/>
        <w:spacing w:before="0" w:beforeAutospacing="0" w:after="0" w:afterAutospacing="0" w:line="360" w:lineRule="auto"/>
        <w:ind w:firstLine="709"/>
        <w:jc w:val="both"/>
        <w:rPr>
          <w:sz w:val="28"/>
          <w:szCs w:val="28"/>
        </w:rPr>
      </w:pPr>
      <w:r>
        <w:rPr>
          <w:sz w:val="28"/>
          <w:szCs w:val="28"/>
        </w:rPr>
        <w:t>- для детей 7-го года жизни - не чаще 3 раз в неделю продолжительностью не более 30 минут.</w:t>
      </w:r>
    </w:p>
    <w:p>
      <w:pPr>
        <w:pStyle w:val="17"/>
        <w:spacing w:before="0" w:beforeAutospacing="0" w:after="0" w:afterAutospacing="0" w:line="360" w:lineRule="auto"/>
        <w:ind w:firstLine="709"/>
        <w:jc w:val="both"/>
        <w:rPr>
          <w:sz w:val="28"/>
          <w:szCs w:val="28"/>
        </w:rPr>
      </w:pPr>
      <w:r>
        <w:rPr>
          <w:sz w:val="28"/>
          <w:szCs w:val="28"/>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pPr>
        <w:pStyle w:val="17"/>
        <w:spacing w:before="0" w:beforeAutospacing="0" w:after="0" w:afterAutospacing="0" w:line="360" w:lineRule="auto"/>
        <w:ind w:firstLine="709"/>
        <w:jc w:val="both"/>
        <w:rPr>
          <w:sz w:val="28"/>
          <w:szCs w:val="28"/>
        </w:rPr>
      </w:pPr>
      <w:r>
        <w:rPr>
          <w:sz w:val="28"/>
          <w:szCs w:val="28"/>
        </w:rPr>
        <w:t>Домашние задания воспитанникам дошкольных образовательных организаций не задают.</w:t>
      </w:r>
    </w:p>
    <w:p>
      <w:pPr>
        <w:pStyle w:val="17"/>
        <w:spacing w:before="0" w:beforeAutospacing="0" w:after="0" w:afterAutospacing="0" w:line="360" w:lineRule="auto"/>
        <w:ind w:firstLine="709"/>
        <w:jc w:val="both"/>
        <w:rPr>
          <w:sz w:val="28"/>
          <w:szCs w:val="28"/>
        </w:rPr>
      </w:pPr>
      <w:r>
        <w:rPr>
          <w:sz w:val="28"/>
          <w:szCs w:val="28"/>
        </w:rPr>
        <w:t>В разновозрастных группах продолжительность непосредственно образовательной деятельности следует дифференцировать в зависимости от возраста ребенка. С целью соблюдения возрастных регламентов продолжительности занятий их следует начинать со старшими детьми, постепенно подключая к занятию детей младшего возраста.</w:t>
      </w:r>
    </w:p>
    <w:p>
      <w:pPr>
        <w:pStyle w:val="17"/>
        <w:spacing w:before="0" w:beforeAutospacing="0" w:after="0" w:afterAutospacing="0" w:line="360" w:lineRule="auto"/>
        <w:ind w:firstLine="709"/>
        <w:jc w:val="both"/>
        <w:rPr>
          <w:sz w:val="28"/>
          <w:szCs w:val="28"/>
        </w:rPr>
      </w:pPr>
      <w:r>
        <w:rPr>
          <w:sz w:val="28"/>
          <w:szCs w:val="28"/>
        </w:rPr>
        <w:t xml:space="preserve">- </w:t>
      </w:r>
      <w:r>
        <w:rPr>
          <w:b/>
          <w:sz w:val="28"/>
          <w:szCs w:val="28"/>
        </w:rPr>
        <w:t>Каникулы</w:t>
      </w:r>
      <w:r>
        <w:rPr>
          <w:sz w:val="28"/>
          <w:szCs w:val="28"/>
        </w:rPr>
        <w:t>. В середине года (январь - 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pPr>
        <w:pStyle w:val="17"/>
        <w:spacing w:before="0" w:beforeAutospacing="0" w:after="0" w:afterAutospacing="0" w:line="360" w:lineRule="auto"/>
        <w:ind w:firstLine="709"/>
        <w:jc w:val="both"/>
        <w:rPr>
          <w:sz w:val="28"/>
          <w:szCs w:val="28"/>
        </w:rPr>
      </w:pPr>
      <w:r>
        <w:rPr>
          <w:sz w:val="28"/>
          <w:szCs w:val="28"/>
        </w:rPr>
        <w:t>В дни каникул  учебные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 соответствие с  СанПиН, условиями реализации ПОО программ в зависимости от их направленности должен быть распорядок дня, который включает:</w:t>
      </w:r>
    </w:p>
    <w:p>
      <w:pPr>
        <w:pStyle w:val="17"/>
        <w:spacing w:before="0" w:beforeAutospacing="0" w:after="0" w:afterAutospacing="0" w:line="360" w:lineRule="auto"/>
        <w:ind w:firstLine="709"/>
        <w:jc w:val="both"/>
        <w:rPr>
          <w:sz w:val="28"/>
          <w:szCs w:val="28"/>
        </w:rPr>
      </w:pPr>
      <w:r>
        <w:rPr>
          <w:sz w:val="28"/>
          <w:szCs w:val="28"/>
        </w:rPr>
        <w:t xml:space="preserve"> в соответствие с требованиями СанПиН примерный режим дня скорректирован с  учётом климата (тёплого и холодного периода).</w:t>
      </w:r>
    </w:p>
    <w:p>
      <w:pPr>
        <w:shd w:val="clear" w:color="auto" w:fill="FFFFFF"/>
        <w:spacing w:after="0" w:line="360" w:lineRule="auto"/>
        <w:rPr>
          <w:rFonts w:ascii="Times New Roman" w:hAnsi="Times New Roman"/>
          <w:b/>
          <w:sz w:val="28"/>
          <w:szCs w:val="28"/>
        </w:rPr>
      </w:pPr>
    </w:p>
    <w:p>
      <w:pPr>
        <w:spacing w:after="0" w:line="360" w:lineRule="auto"/>
        <w:ind w:firstLine="709"/>
        <w:jc w:val="both"/>
        <w:rPr>
          <w:rFonts w:ascii="Times New Roman" w:hAnsi="Times New Roman"/>
          <w:b/>
          <w:sz w:val="24"/>
          <w:szCs w:val="24"/>
        </w:rPr>
      </w:pPr>
      <w:r>
        <w:rPr>
          <w:rFonts w:ascii="Times New Roman" w:hAnsi="Times New Roman"/>
          <w:b/>
          <w:sz w:val="28"/>
          <w:szCs w:val="28"/>
        </w:rPr>
        <w:t xml:space="preserve">5.1. Примерный режим дня для групп общеразвивающей направленности. </w:t>
      </w:r>
    </w:p>
    <w:p>
      <w:pPr>
        <w:pStyle w:val="41"/>
        <w:spacing w:line="360" w:lineRule="auto"/>
        <w:ind w:firstLine="709"/>
        <w:jc w:val="both"/>
        <w:rPr>
          <w:rFonts w:cs="Times New Roman"/>
          <w:b/>
          <w:bCs/>
        </w:rPr>
      </w:pPr>
      <w:r>
        <w:rPr>
          <w:rFonts w:cs="Times New Roman"/>
          <w:b/>
          <w:bCs/>
        </w:rPr>
        <w:t>Режим дня подготовительной к школе группы (6-7 лет)</w:t>
      </w:r>
    </w:p>
    <w:p>
      <w:pPr>
        <w:pStyle w:val="41"/>
        <w:spacing w:line="360" w:lineRule="auto"/>
        <w:ind w:firstLine="709"/>
        <w:jc w:val="both"/>
        <w:rPr>
          <w:rFonts w:cs="Times New Roman"/>
          <w:b/>
          <w:i/>
          <w:iCs/>
        </w:rPr>
      </w:pPr>
      <w:r>
        <w:rPr>
          <w:rFonts w:cs="Times New Roman"/>
          <w:b/>
          <w:i/>
          <w:iCs/>
        </w:rPr>
        <w:t>Холодный период года</w:t>
      </w:r>
    </w:p>
    <w:tbl>
      <w:tblPr>
        <w:tblStyle w:val="25"/>
        <w:tblW w:w="9600" w:type="dxa"/>
        <w:jc w:val="center"/>
        <w:tblInd w:w="46"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
      <w:tblGrid>
        <w:gridCol w:w="6219"/>
        <w:gridCol w:w="3381"/>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Borders>
              <w:top w:val="single" w:color="auto" w:sz="4" w:space="0"/>
            </w:tcBorders>
            <w:tcMar>
              <w:top w:w="55" w:type="dxa"/>
              <w:left w:w="55" w:type="dxa"/>
              <w:bottom w:w="55" w:type="dxa"/>
              <w:right w:w="55" w:type="dxa"/>
            </w:tcMar>
          </w:tcPr>
          <w:p>
            <w:pPr>
              <w:pStyle w:val="117"/>
              <w:spacing w:line="360" w:lineRule="auto"/>
              <w:ind w:firstLine="709"/>
              <w:jc w:val="both"/>
              <w:rPr>
                <w:rFonts w:cs="Times New Roman"/>
                <w:b/>
                <w:bCs/>
                <w:i/>
                <w:iCs/>
              </w:rPr>
            </w:pPr>
            <w:r>
              <w:rPr>
                <w:rFonts w:cs="Times New Roman"/>
                <w:b/>
                <w:bCs/>
                <w:i/>
                <w:iCs/>
              </w:rPr>
              <w:t>Мероприятия</w:t>
            </w:r>
          </w:p>
        </w:tc>
        <w:tc>
          <w:tcPr>
            <w:tcW w:w="3381" w:type="dxa"/>
            <w:tcBorders>
              <w:top w:val="single" w:color="auto" w:sz="4" w:space="0"/>
            </w:tcBorders>
            <w:tcMar>
              <w:top w:w="55" w:type="dxa"/>
              <w:left w:w="55" w:type="dxa"/>
              <w:bottom w:w="55" w:type="dxa"/>
              <w:right w:w="55" w:type="dxa"/>
            </w:tcMar>
          </w:tcPr>
          <w:p>
            <w:pPr>
              <w:pStyle w:val="117"/>
              <w:spacing w:line="360" w:lineRule="auto"/>
              <w:ind w:firstLine="709"/>
              <w:jc w:val="both"/>
              <w:rPr>
                <w:rFonts w:cs="Times New Roman"/>
                <w:b/>
                <w:bCs/>
                <w:i/>
                <w:iCs/>
              </w:rPr>
            </w:pPr>
            <w:r>
              <w:rPr>
                <w:rFonts w:cs="Times New Roman"/>
                <w:b/>
                <w:bCs/>
                <w:i/>
                <w:iCs/>
              </w:rPr>
              <w:t>Время проведения</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center"/>
              <w:rPr>
                <w:rFonts w:cs="Times New Roman"/>
                <w:b/>
                <w:bCs/>
              </w:rPr>
            </w:pPr>
            <w:r>
              <w:rPr>
                <w:rFonts w:cs="Times New Roman"/>
                <w:b/>
                <w:bCs/>
              </w:rPr>
              <w:t>Дома</w:t>
            </w:r>
          </w:p>
        </w:tc>
        <w:tc>
          <w:tcPr>
            <w:tcW w:w="3381" w:type="dxa"/>
            <w:tcMar>
              <w:top w:w="55" w:type="dxa"/>
              <w:left w:w="55" w:type="dxa"/>
              <w:bottom w:w="55" w:type="dxa"/>
              <w:right w:w="55" w:type="dxa"/>
            </w:tcMar>
          </w:tcPr>
          <w:p>
            <w:pPr>
              <w:pStyle w:val="117"/>
              <w:spacing w:line="360" w:lineRule="auto"/>
              <w:ind w:firstLine="709"/>
              <w:jc w:val="both"/>
              <w:rPr>
                <w:rFonts w:cs="Times New Roman"/>
              </w:rPr>
            </w:pP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Подъем, утренний туалет</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07.00-07.30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center"/>
              <w:rPr>
                <w:rFonts w:cs="Times New Roman"/>
                <w:b/>
                <w:bCs/>
              </w:rPr>
            </w:pPr>
            <w:r>
              <w:rPr>
                <w:rFonts w:cs="Times New Roman"/>
                <w:b/>
                <w:bCs/>
              </w:rPr>
              <w:t>В дошкольном учреждении</w:t>
            </w:r>
          </w:p>
        </w:tc>
        <w:tc>
          <w:tcPr>
            <w:tcW w:w="3381" w:type="dxa"/>
            <w:tcMar>
              <w:top w:w="55" w:type="dxa"/>
              <w:left w:w="55" w:type="dxa"/>
              <w:bottom w:w="55" w:type="dxa"/>
              <w:right w:w="55" w:type="dxa"/>
            </w:tcMar>
          </w:tcPr>
          <w:p>
            <w:pPr>
              <w:pStyle w:val="117"/>
              <w:spacing w:line="360" w:lineRule="auto"/>
              <w:ind w:firstLine="709"/>
              <w:jc w:val="both"/>
              <w:rPr>
                <w:rFonts w:cs="Times New Roman"/>
              </w:rPr>
            </w:pP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 xml:space="preserve">Прием детей, игры, утренняя гимнастика, </w:t>
            </w:r>
            <w:r>
              <w:rPr>
                <w:rStyle w:val="120"/>
                <w:rFonts w:cs="Times New Roman"/>
              </w:rPr>
              <w:t>общественно полезный труд</w:t>
            </w:r>
          </w:p>
        </w:tc>
        <w:tc>
          <w:tcPr>
            <w:tcW w:w="3381" w:type="dxa"/>
            <w:tcMar>
              <w:top w:w="55" w:type="dxa"/>
              <w:left w:w="55" w:type="dxa"/>
              <w:bottom w:w="55" w:type="dxa"/>
              <w:right w:w="55" w:type="dxa"/>
            </w:tcMar>
          </w:tcPr>
          <w:p>
            <w:pPr>
              <w:pStyle w:val="117"/>
              <w:spacing w:line="360" w:lineRule="auto"/>
              <w:rPr>
                <w:rFonts w:cs="Times New Roman"/>
              </w:rPr>
            </w:pPr>
            <w:r>
              <w:rPr>
                <w:rFonts w:cs="Times New Roman"/>
              </w:rPr>
              <w:t xml:space="preserve">          08.30 – 9.00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Непосредственно образовательная деятельность</w:t>
            </w:r>
          </w:p>
        </w:tc>
        <w:tc>
          <w:tcPr>
            <w:tcW w:w="3381" w:type="dxa"/>
            <w:tcMar>
              <w:top w:w="55" w:type="dxa"/>
              <w:left w:w="55" w:type="dxa"/>
              <w:bottom w:w="55" w:type="dxa"/>
              <w:right w:w="55" w:type="dxa"/>
            </w:tcMar>
          </w:tcPr>
          <w:p>
            <w:pPr>
              <w:pStyle w:val="119"/>
              <w:widowControl/>
              <w:spacing w:line="360" w:lineRule="auto"/>
              <w:ind w:firstLine="709"/>
              <w:rPr>
                <w:rStyle w:val="120"/>
                <w:rFonts w:ascii="Times New Roman" w:hAnsi="Times New Roman" w:eastAsia="MS Gothic" w:cs="Times New Roman"/>
              </w:rPr>
            </w:pPr>
            <w:r>
              <w:rPr>
                <w:rStyle w:val="120"/>
                <w:rFonts w:ascii="Times New Roman" w:hAnsi="Times New Roman" w:eastAsia="MS Gothic" w:cs="Times New Roman"/>
              </w:rPr>
              <w:t>9.00-9.30;</w:t>
            </w:r>
          </w:p>
          <w:p>
            <w:pPr>
              <w:pStyle w:val="119"/>
              <w:widowControl/>
              <w:spacing w:line="360" w:lineRule="auto"/>
              <w:ind w:firstLine="709"/>
              <w:rPr>
                <w:rStyle w:val="120"/>
                <w:rFonts w:ascii="Times New Roman" w:hAnsi="Times New Roman" w:eastAsia="MS Gothic" w:cs="Times New Roman"/>
              </w:rPr>
            </w:pPr>
            <w:r>
              <w:rPr>
                <w:rStyle w:val="120"/>
                <w:rFonts w:ascii="Times New Roman" w:hAnsi="Times New Roman" w:eastAsia="MS Gothic" w:cs="Times New Roman"/>
              </w:rPr>
              <w:t>9.40-10.10;</w:t>
            </w:r>
          </w:p>
          <w:p>
            <w:pPr>
              <w:pStyle w:val="117"/>
              <w:spacing w:line="360" w:lineRule="auto"/>
              <w:ind w:firstLine="709"/>
              <w:jc w:val="both"/>
              <w:rPr>
                <w:rFonts w:cs="Times New Roman"/>
              </w:rPr>
            </w:pPr>
            <w:r>
              <w:rPr>
                <w:rStyle w:val="120"/>
                <w:rFonts w:cs="Times New Roman"/>
              </w:rPr>
              <w:t>10.20-10.50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Style w:val="120"/>
                <w:rFonts w:cs="Times New Roman"/>
              </w:rPr>
              <w:t>Подготовка к завтраку, завтрак</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10.50-11.20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Игры, подготовка к прогулке</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11.20-11.30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 xml:space="preserve">Прогулка, </w:t>
            </w:r>
            <w:r>
              <w:rPr>
                <w:rStyle w:val="120"/>
                <w:rFonts w:cs="Times New Roman"/>
              </w:rPr>
              <w:t>общественно полезный труд</w:t>
            </w:r>
            <w:r>
              <w:rPr>
                <w:rFonts w:cs="Times New Roman"/>
              </w:rPr>
              <w:t xml:space="preserve"> (игры, наблюдения, труд)</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11.30-12.00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rPr>
                <w:rFonts w:cs="Times New Roman"/>
              </w:rPr>
            </w:pPr>
            <w:r>
              <w:rPr>
                <w:rFonts w:cs="Times New Roman"/>
              </w:rPr>
              <w:t>Уход домой</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12.00 – 12.45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center"/>
              <w:rPr>
                <w:rFonts w:cs="Times New Roman"/>
                <w:b/>
              </w:rPr>
            </w:pPr>
            <w:r>
              <w:rPr>
                <w:rFonts w:cs="Times New Roman"/>
                <w:b/>
              </w:rPr>
              <w:t>Дома</w:t>
            </w:r>
          </w:p>
        </w:tc>
        <w:tc>
          <w:tcPr>
            <w:tcW w:w="3381" w:type="dxa"/>
            <w:tcMar>
              <w:top w:w="55" w:type="dxa"/>
              <w:left w:w="55" w:type="dxa"/>
              <w:bottom w:w="55" w:type="dxa"/>
              <w:right w:w="55" w:type="dxa"/>
            </w:tcMar>
          </w:tcPr>
          <w:p>
            <w:pPr>
              <w:pStyle w:val="117"/>
              <w:spacing w:line="360" w:lineRule="auto"/>
              <w:ind w:firstLine="709"/>
              <w:jc w:val="both"/>
              <w:rPr>
                <w:rFonts w:cs="Times New Roman"/>
              </w:rPr>
            </w:pP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Подготовка к обеду, обед</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12.45-13.15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Подготовка к дневному сну, сон.</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13.15-15.00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 xml:space="preserve">Постепенный подъем. </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15.00-15.25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8"/>
              <w:widowControl/>
              <w:spacing w:line="360" w:lineRule="auto"/>
              <w:ind w:firstLine="709"/>
              <w:jc w:val="both"/>
              <w:rPr>
                <w:rStyle w:val="120"/>
                <w:rFonts w:ascii="Times New Roman" w:hAnsi="Times New Roman" w:eastAsia="MS Gothic" w:cs="Times New Roman"/>
              </w:rPr>
            </w:pPr>
            <w:r>
              <w:rPr>
                <w:rStyle w:val="120"/>
                <w:rFonts w:ascii="Times New Roman" w:hAnsi="Times New Roman" w:eastAsia="MS Gothic" w:cs="Times New Roman"/>
              </w:rPr>
              <w:t>Подготовка к полднику, полдник</w:t>
            </w:r>
          </w:p>
        </w:tc>
        <w:tc>
          <w:tcPr>
            <w:tcW w:w="3381" w:type="dxa"/>
            <w:tcMar>
              <w:top w:w="55" w:type="dxa"/>
              <w:left w:w="55" w:type="dxa"/>
              <w:bottom w:w="55" w:type="dxa"/>
              <w:right w:w="55" w:type="dxa"/>
            </w:tcMar>
          </w:tcPr>
          <w:p>
            <w:pPr>
              <w:pStyle w:val="118"/>
              <w:widowControl/>
              <w:spacing w:line="360" w:lineRule="auto"/>
              <w:ind w:firstLine="709"/>
              <w:jc w:val="both"/>
              <w:rPr>
                <w:rStyle w:val="120"/>
                <w:rFonts w:ascii="Times New Roman" w:hAnsi="Times New Roman" w:eastAsia="MS Gothic" w:cs="Times New Roman"/>
              </w:rPr>
            </w:pPr>
            <w:r>
              <w:rPr>
                <w:rStyle w:val="120"/>
                <w:rFonts w:ascii="Times New Roman" w:hAnsi="Times New Roman" w:eastAsia="MS Gothic" w:cs="Times New Roman"/>
              </w:rPr>
              <w:t>15.25-15.40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 xml:space="preserve">Игры, самостоятельная деятельность детей. </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15.40-18.30(19.00)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Прогулка с детьми, возвращение до</w:t>
            </w:r>
            <w:r>
              <w:rPr>
                <w:rFonts w:cs="Times New Roman"/>
              </w:rPr>
              <w:softHyphen/>
            </w:r>
            <w:r>
              <w:rPr>
                <w:rFonts w:cs="Times New Roman"/>
              </w:rPr>
              <w:t>мой, легкий ужин, спокойные игры, общественно полезный труд, гигиенические процедуры.</w:t>
            </w:r>
          </w:p>
        </w:tc>
        <w:tc>
          <w:tcPr>
            <w:tcW w:w="3381" w:type="dxa"/>
            <w:tcMar>
              <w:top w:w="55" w:type="dxa"/>
              <w:left w:w="55" w:type="dxa"/>
              <w:bottom w:w="55" w:type="dxa"/>
              <w:right w:w="55" w:type="dxa"/>
            </w:tcMar>
          </w:tcPr>
          <w:p>
            <w:pPr>
              <w:pStyle w:val="117"/>
              <w:spacing w:line="360" w:lineRule="auto"/>
              <w:ind w:firstLine="709"/>
              <w:jc w:val="both"/>
              <w:rPr>
                <w:rFonts w:cs="Times New Roman"/>
              </w:rPr>
            </w:pPr>
            <w:r>
              <w:rPr>
                <w:rFonts w:cs="Times New Roman"/>
              </w:rPr>
              <w:t>18.30(19.00)-20.45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6219" w:type="dxa"/>
            <w:tcBorders>
              <w:bottom w:val="single" w:color="auto" w:sz="4" w:space="0"/>
            </w:tcBorders>
            <w:tcMar>
              <w:top w:w="55" w:type="dxa"/>
              <w:left w:w="55" w:type="dxa"/>
              <w:bottom w:w="55" w:type="dxa"/>
              <w:right w:w="55" w:type="dxa"/>
            </w:tcMar>
          </w:tcPr>
          <w:p>
            <w:pPr>
              <w:pStyle w:val="117"/>
              <w:spacing w:line="360" w:lineRule="auto"/>
              <w:ind w:firstLine="709"/>
              <w:jc w:val="both"/>
              <w:rPr>
                <w:rFonts w:cs="Times New Roman"/>
              </w:rPr>
            </w:pPr>
            <w:r>
              <w:rPr>
                <w:rFonts w:cs="Times New Roman"/>
              </w:rPr>
              <w:t>Ночной сон</w:t>
            </w:r>
          </w:p>
        </w:tc>
        <w:tc>
          <w:tcPr>
            <w:tcW w:w="3381" w:type="dxa"/>
            <w:tcBorders>
              <w:bottom w:val="single" w:color="auto" w:sz="4" w:space="0"/>
            </w:tcBorders>
            <w:tcMar>
              <w:top w:w="55" w:type="dxa"/>
              <w:left w:w="55" w:type="dxa"/>
              <w:bottom w:w="55" w:type="dxa"/>
              <w:right w:w="55" w:type="dxa"/>
            </w:tcMar>
          </w:tcPr>
          <w:p>
            <w:pPr>
              <w:pStyle w:val="117"/>
              <w:spacing w:line="360" w:lineRule="auto"/>
              <w:ind w:firstLine="709"/>
              <w:jc w:val="both"/>
              <w:rPr>
                <w:rFonts w:cs="Times New Roman"/>
              </w:rPr>
            </w:pPr>
            <w:r>
              <w:rPr>
                <w:rFonts w:cs="Times New Roman"/>
              </w:rPr>
              <w:t>20.45(21.00)-07.00(07.30)</w:t>
            </w:r>
          </w:p>
        </w:tc>
      </w:tr>
    </w:tbl>
    <w:p>
      <w:pPr>
        <w:shd w:val="clear" w:color="auto" w:fill="FFFFFF"/>
        <w:spacing w:after="0" w:line="360" w:lineRule="auto"/>
        <w:rPr>
          <w:rFonts w:ascii="Times New Roman" w:hAnsi="Times New Roman"/>
          <w:b/>
          <w:sz w:val="28"/>
          <w:szCs w:val="28"/>
        </w:rPr>
      </w:pPr>
    </w:p>
    <w:p>
      <w:pPr>
        <w:spacing w:after="0" w:line="360" w:lineRule="auto"/>
        <w:ind w:firstLine="709"/>
        <w:contextualSpacing/>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6. Особенности реализации принципов построения воспитательно-образовательной работы с детьми. </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Особенностью реализации принципов построения воспитательно-образовательной работы  с детьми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Основными характеристиками взаимодействия, согласно И.П.Андриади и других ученых, являются взаимопознание, взаимопонимание, взаимовлияние. Показателями взаимопознания   является интерес к личности другого, изучение особенностей поведения друг друга, позволяющее прогнозировать те или иные  формы и способы общения, оценок, отношения.  Показателями  взаимопонимания является признание, принятие личностных сторон друг друга, интересов, увлечений. Показателями взаимовлияния является стремление и способность приходить к согласованному решению спорных вопросов, учитывать мнение друг друга, принимать просьбы, советы и рекомендации и следовать им.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Организация  образовательного процесса строится с учетом закономерностей психологического развития ребенка в периоде дошкольного детства: неравномерность, скачкообразность развития детей, ярко прослеживающаяся в разные периоды детства. Психофизиологические особенности детей от 0 до 3 лет (выделенные Н.М.Аксариной): интенсивность физического развития, взаимосвязь физического и психического развития, повышенная ранимость организма, недостаточная функциональная зрелость органов и систем, повышенная  эмоциональность, впечатлительность, подражательность, сенсомоторная потребность, потребность в общении, недостаточная функциональная зрелость нервной системы к воздействию внешней среды, недостаточная подвижность нервных процессов. Психофизиологические особенности детей от 3 до 7  лет: повышенная  эмоциональность,  открытость миру, любознательность, обостренная потребность в справедливости.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Полноценное развитие ребенка осуществляется в определенных социальных условиях жизни ребенка, в процессе общения и деятельности; обеспечение личностно-ориентированного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Важным условием  организации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 xml:space="preserve"> Использование интеграции детских видов деятельности наравне с интеграцией содержания  делает образовательный процесс интересным и содержательным.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Суммарное воздействие образовательных компонентов на воспитанников значительнее эффективнее и наиболее целесообразно по сравнению с изолированным влиянием  отдельных компонентов.</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Интеграция пронизывает все структурные составляющие образовательного процесса:</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реализация целей и задач воспитания и развития личности на основе формирования целостных представлений об окружающем мире;</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установление межвидовой и внутривидовой интеграции - связей между содержанием разделов образовательной области и связей внутри этих разделов;</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построение системы применяемых методов и приемов в организации образовательной работы;</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Педагогическая поддержка и сопровождение развития ребенка.</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в педагогически целесообразном применении воспитывающих и обучающих воздействий педагога на детей;</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 в организации педагогом игровых, познавательных и проблемных ситуаций, ситуаций общения, обеспечивающих взаимодействие детей между собой; </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w:t>
      </w:r>
    </w:p>
    <w:p>
      <w:pPr>
        <w:spacing w:after="0" w:line="360" w:lineRule="auto"/>
        <w:ind w:firstLine="709"/>
        <w:contextualSpacing/>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в организации комфортного предметно- 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w:t>
      </w:r>
    </w:p>
    <w:p>
      <w:pPr>
        <w:pStyle w:val="3"/>
        <w:spacing w:before="0" w:after="0" w:line="360" w:lineRule="auto"/>
        <w:jc w:val="both"/>
        <w:rPr>
          <w:rFonts w:ascii="Times New Roman" w:hAnsi="Times New Roman"/>
          <w:i w:val="0"/>
          <w:iCs w:val="0"/>
        </w:rPr>
      </w:pPr>
      <w:r>
        <w:rPr>
          <w:rFonts w:ascii="Times New Roman" w:hAnsi="Times New Roman"/>
          <w:i w:val="0"/>
        </w:rPr>
        <w:t>7</w:t>
      </w:r>
      <w:r>
        <w:rPr>
          <w:rFonts w:ascii="Times New Roman" w:hAnsi="Times New Roman"/>
        </w:rPr>
        <w:t>.</w:t>
      </w:r>
      <w:bookmarkStart w:id="0" w:name="_Ref369609027"/>
      <w:r>
        <w:rPr>
          <w:rFonts w:ascii="Times New Roman" w:hAnsi="Times New Roman"/>
          <w:i w:val="0"/>
          <w:iCs w:val="0"/>
        </w:rPr>
        <w:t xml:space="preserve">  Описание основных форм совместной деятельности взрослых и детей.</w:t>
      </w:r>
      <w:bookmarkEnd w:id="0"/>
    </w:p>
    <w:p>
      <w:pPr>
        <w:keepNext/>
        <w:keepLines/>
        <w:spacing w:after="0" w:line="360" w:lineRule="auto"/>
        <w:ind w:firstLine="709"/>
        <w:jc w:val="both"/>
        <w:outlineLvl w:val="2"/>
        <w:rPr>
          <w:rFonts w:ascii="Times New Roman" w:hAnsi="Times New Roman" w:eastAsia="Times New Roman"/>
          <w:b/>
          <w:bCs/>
          <w:sz w:val="28"/>
          <w:szCs w:val="28"/>
          <w:lang w:eastAsia="ru-RU"/>
        </w:rPr>
      </w:pPr>
      <w:r>
        <w:rPr>
          <w:rFonts w:ascii="Times New Roman" w:hAnsi="Times New Roman" w:eastAsia="Times New Roman"/>
          <w:b/>
          <w:bCs/>
          <w:sz w:val="28"/>
          <w:szCs w:val="28"/>
          <w:lang w:eastAsia="ru-RU"/>
        </w:rPr>
        <w:t>7.1. Сюжетная игра</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bCs/>
          <w:sz w:val="28"/>
          <w:szCs w:val="28"/>
          <w:lang w:eastAsia="ru-RU"/>
        </w:rPr>
        <w:t xml:space="preserve"> Цель:</w:t>
      </w:r>
      <w:r>
        <w:rPr>
          <w:rFonts w:ascii="Times New Roman" w:hAnsi="Times New Roman" w:eastAsia="Times New Roman"/>
          <w:sz w:val="28"/>
          <w:szCs w:val="28"/>
          <w:lang w:eastAsia="ru-RU"/>
        </w:rPr>
        <w:t xml:space="preserve"> овладения ребенком двойной системой средств построения игровой деятельности.</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sz w:val="28"/>
          <w:szCs w:val="28"/>
          <w:lang w:eastAsia="ru-RU"/>
        </w:rPr>
        <w:t>Задачи: поэтапная передача детям постепенно усложняющихся способов построения игры.</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 </w:t>
      </w:r>
    </w:p>
    <w:p>
      <w:pPr>
        <w:keepNext/>
        <w:keepLines/>
        <w:spacing w:after="0" w:line="360" w:lineRule="auto"/>
        <w:ind w:firstLine="709"/>
        <w:jc w:val="both"/>
        <w:outlineLvl w:val="2"/>
        <w:rPr>
          <w:rFonts w:ascii="Times New Roman" w:hAnsi="Times New Roman" w:eastAsia="Times New Roman"/>
          <w:b/>
          <w:bCs/>
          <w:sz w:val="28"/>
          <w:szCs w:val="28"/>
          <w:lang w:eastAsia="ru-RU"/>
        </w:rPr>
      </w:pPr>
      <w:r>
        <w:rPr>
          <w:rFonts w:ascii="Times New Roman" w:hAnsi="Times New Roman" w:eastAsia="Times New Roman"/>
          <w:b/>
          <w:bCs/>
          <w:sz w:val="28"/>
          <w:szCs w:val="28"/>
          <w:lang w:eastAsia="ru-RU"/>
        </w:rPr>
        <w:t>7.2. Игра с правилами</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bCs/>
          <w:sz w:val="28"/>
          <w:szCs w:val="28"/>
          <w:lang w:eastAsia="ru-RU"/>
        </w:rPr>
        <w:t>Цель:</w:t>
      </w:r>
      <w:r>
        <w:rPr>
          <w:rFonts w:ascii="Times New Roman" w:hAnsi="Times New Roman" w:eastAsia="Times New Roman"/>
          <w:sz w:val="28"/>
          <w:szCs w:val="28"/>
          <w:lang w:eastAsia="ru-RU"/>
        </w:rPr>
        <w:t xml:space="preserve"> овладения ребенком системой средств построения игровой деятельности.</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sz w:val="28"/>
          <w:szCs w:val="28"/>
          <w:lang w:eastAsia="ru-RU"/>
        </w:rPr>
        <w:t>Задачи: поэтапная передача детям постепенно усложняющихся способов построения игры.</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pPr>
        <w:keepNext/>
        <w:keepLines/>
        <w:spacing w:after="0" w:line="360" w:lineRule="auto"/>
        <w:ind w:firstLine="709"/>
        <w:jc w:val="both"/>
        <w:outlineLvl w:val="3"/>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Игра с правилами на физическую компетенцию</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1)</w:t>
      </w:r>
      <w:r>
        <w:rPr>
          <w:rFonts w:ascii="Times New Roman" w:hAnsi="Times New Roman" w:eastAsia="Times New Roman"/>
          <w:sz w:val="28"/>
          <w:szCs w:val="28"/>
          <w:lang w:eastAsia="ru-RU"/>
        </w:rPr>
        <w:t xml:space="preserve"> </w:t>
      </w:r>
      <w:r>
        <w:rPr>
          <w:rFonts w:ascii="Times New Roman" w:hAnsi="Times New Roman" w:eastAsia="Times New Roman"/>
          <w:b/>
          <w:sz w:val="28"/>
          <w:szCs w:val="28"/>
          <w:lang w:eastAsia="ru-RU"/>
        </w:rPr>
        <w:t>Игры с параллельными действиями играющих</w:t>
      </w:r>
      <w:r>
        <w:rPr>
          <w:rFonts w:ascii="Times New Roman" w:hAnsi="Times New Roman" w:eastAsia="Times New Roman"/>
          <w:sz w:val="28"/>
          <w:szCs w:val="28"/>
          <w:lang w:eastAsia="ru-RU"/>
        </w:rPr>
        <w:t>,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w:t>
      </w: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2) Игры с поочередными действиями играющих</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прототипическая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w:t>
      </w: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3) Игры, в которых ведущий не принимает непосредственного участия в игре</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Формирование способности играть самостоятельно, прежде всего, означает способность каждого из детей выполнить роль ведущего. Это качество появляется у детей не сразу. Для его формирования необходимо предлагать детям игры понятного им содержания и со все усложняющейся структурой. Первоначально, игра также проигрывается со взрослым, для того, чтобы дети запомнили основные правила игры. Затем,  выполнив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w:t>
      </w: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4) Игры, в которых ведущий выполняет не только сигнализирующую функцию, но и параллельно участвует в игре</w:t>
      </w: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5) Игры, в которых ребенок выполняет роль ведущего и водящего.</w:t>
      </w:r>
    </w:p>
    <w:p>
      <w:pPr>
        <w:keepNext/>
        <w:keepLines/>
        <w:spacing w:after="0" w:line="360" w:lineRule="auto"/>
        <w:ind w:firstLine="709"/>
        <w:jc w:val="both"/>
        <w:outlineLvl w:val="3"/>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Игра с правилами на удачу</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Представлении о критериях выигрыша, и установки на него формируется на основе  игры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не требует физической и умственной компетенции. Это игры на удачу, типа «лото» и «гусёк».</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тот кто «накрыл» раньше свою карту, в гуське – тот, кто «пришел» раньше у финишу.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pPr>
        <w:keepNext/>
        <w:keepLines/>
        <w:spacing w:after="0" w:line="360" w:lineRule="auto"/>
        <w:ind w:firstLine="709"/>
        <w:jc w:val="both"/>
        <w:outlineLvl w:val="3"/>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Игра с правилами на умственную компетенцию</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игры с правилами на умственную компетенцию (шашки, шахматы и аналогичные игры) ребенок обучается играть взрослым в самом конце дошкольного детства. 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w:t>
      </w:r>
    </w:p>
    <w:p>
      <w:pPr>
        <w:keepNext/>
        <w:keepLines/>
        <w:spacing w:after="0" w:line="360" w:lineRule="auto"/>
        <w:ind w:firstLine="709"/>
        <w:jc w:val="both"/>
        <w:outlineLvl w:val="2"/>
        <w:rPr>
          <w:rFonts w:ascii="Times New Roman" w:hAnsi="Times New Roman" w:eastAsia="Times New Roman"/>
          <w:b/>
          <w:bCs/>
          <w:sz w:val="28"/>
          <w:szCs w:val="28"/>
          <w:lang w:eastAsia="ru-RU"/>
        </w:rPr>
      </w:pPr>
      <w:r>
        <w:rPr>
          <w:rFonts w:ascii="Times New Roman" w:hAnsi="Times New Roman" w:eastAsia="Times New Roman"/>
          <w:b/>
          <w:bCs/>
          <w:sz w:val="28"/>
          <w:szCs w:val="28"/>
          <w:lang w:eastAsia="ru-RU"/>
        </w:rPr>
        <w:t>7.3. Продуктивная деятельность</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bCs/>
          <w:sz w:val="28"/>
          <w:szCs w:val="28"/>
          <w:lang w:eastAsia="ru-RU"/>
        </w:rPr>
        <w:t>Цель:</w:t>
      </w:r>
      <w:r>
        <w:rPr>
          <w:rFonts w:ascii="Times New Roman" w:hAnsi="Times New Roman" w:eastAsia="Times New Roman"/>
          <w:sz w:val="28"/>
          <w:szCs w:val="28"/>
          <w:lang w:eastAsia="ru-RU"/>
        </w:rPr>
        <w:t xml:space="preserve"> овладения ребенком репрезентирующими (моделирующими) видами деятельности.</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направленную на получение </w:t>
      </w:r>
      <w:r>
        <w:rPr>
          <w:rFonts w:ascii="Times New Roman" w:hAnsi="Times New Roman" w:eastAsia="Times New Roman"/>
          <w:b/>
          <w:sz w:val="28"/>
          <w:szCs w:val="28"/>
          <w:lang w:eastAsia="ru-RU"/>
        </w:rPr>
        <w:t>предметно</w:t>
      </w:r>
      <w:r>
        <w:rPr>
          <w:rFonts w:ascii="Times New Roman" w:hAnsi="Times New Roman" w:eastAsia="Times New Roman"/>
          <w:sz w:val="28"/>
          <w:szCs w:val="28"/>
          <w:lang w:eastAsia="ru-RU"/>
        </w:rPr>
        <w:t xml:space="preserve"> оформленного результата, соответствующего в той или иной степени начальному замыслу, в чем и заключается их развивающий смысл.</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Основы продуктивного целеполагания закладываются у ребенка в раннем возрасте.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r>
        <w:rPr>
          <w:rFonts w:ascii="Times New Roman" w:hAnsi="Times New Roman" w:eastAsia="Times New Roman"/>
          <w:sz w:val="28"/>
          <w:szCs w:val="28"/>
          <w:vertAlign w:val="superscript"/>
          <w:lang w:eastAsia="ru-RU"/>
        </w:rPr>
        <w:footnoteReference w:id="2"/>
      </w:r>
      <w:r>
        <w:rPr>
          <w:rFonts w:ascii="Times New Roman" w:hAnsi="Times New Roman" w:eastAsia="Times New Roman"/>
          <w:sz w:val="28"/>
          <w:szCs w:val="28"/>
          <w:lang w:eastAsia="ru-RU"/>
        </w:rPr>
        <w:t>.</w:t>
      </w:r>
    </w:p>
    <w:p>
      <w:pPr>
        <w:keepNext/>
        <w:keepLines/>
        <w:spacing w:after="0" w:line="360" w:lineRule="auto"/>
        <w:ind w:firstLine="709"/>
        <w:jc w:val="both"/>
        <w:outlineLvl w:val="3"/>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Работа по образцам</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Данная форма продуктивной деятельности  представляет собой работу ребенка по образцам, предложенных ему взрослым. Это могут быть плоскостные изображения, требующие копирования, объемные нерасчленненные образцы, требующие анализа составляющих его элементов.</w:t>
      </w:r>
    </w:p>
    <w:p>
      <w:pPr>
        <w:keepNext/>
        <w:keepLines/>
        <w:spacing w:after="0" w:line="360" w:lineRule="auto"/>
        <w:ind w:firstLine="709"/>
        <w:jc w:val="both"/>
        <w:outlineLvl w:val="3"/>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Работа с незавершенными продуктами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pPr>
        <w:keepNext/>
        <w:keepLines/>
        <w:spacing w:after="0" w:line="360" w:lineRule="auto"/>
        <w:ind w:firstLine="709"/>
        <w:jc w:val="both"/>
        <w:outlineLvl w:val="3"/>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 xml:space="preserve">Работа по графическим схемам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pPr>
        <w:keepNext/>
        <w:keepLines/>
        <w:spacing w:after="0" w:line="360" w:lineRule="auto"/>
        <w:ind w:firstLine="709"/>
        <w:jc w:val="both"/>
        <w:outlineLvl w:val="3"/>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Работа по словесному описанию цели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pPr>
        <w:keepNext/>
        <w:keepLines/>
        <w:spacing w:after="0" w:line="360" w:lineRule="auto"/>
        <w:ind w:firstLine="709"/>
        <w:jc w:val="both"/>
        <w:outlineLvl w:val="2"/>
        <w:rPr>
          <w:rFonts w:ascii="Times New Roman" w:hAnsi="Times New Roman" w:eastAsia="Times New Roman"/>
          <w:b/>
          <w:bCs/>
          <w:sz w:val="28"/>
          <w:szCs w:val="28"/>
          <w:lang w:eastAsia="ru-RU"/>
        </w:rPr>
      </w:pPr>
      <w:r>
        <w:rPr>
          <w:rFonts w:ascii="Times New Roman" w:hAnsi="Times New Roman" w:eastAsia="Times New Roman"/>
          <w:b/>
          <w:bCs/>
          <w:sz w:val="28"/>
          <w:szCs w:val="28"/>
          <w:lang w:eastAsia="ru-RU"/>
        </w:rPr>
        <w:t>7.4. Познавательно-исследовательская деятельность</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bCs/>
          <w:sz w:val="28"/>
          <w:szCs w:val="28"/>
          <w:lang w:eastAsia="ru-RU"/>
        </w:rPr>
        <w:t>Цель:</w:t>
      </w:r>
      <w:r>
        <w:rPr>
          <w:rFonts w:ascii="Times New Roman" w:hAnsi="Times New Roman" w:eastAsia="Times New Roman"/>
          <w:sz w:val="28"/>
          <w:szCs w:val="28"/>
          <w:lang w:eastAsia="ru-RU"/>
        </w:rPr>
        <w:t xml:space="preserve"> расширять представления  детей об окружающем мире.</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Задачи: овладение детьми  характерными способами упорядочения опыта.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w:t>
      </w:r>
    </w:p>
    <w:p>
      <w:pPr>
        <w:keepNext/>
        <w:keepLines/>
        <w:spacing w:after="0" w:line="360" w:lineRule="auto"/>
        <w:ind w:firstLine="709"/>
        <w:jc w:val="both"/>
        <w:outlineLvl w:val="2"/>
        <w:rPr>
          <w:rFonts w:ascii="Times New Roman" w:hAnsi="Times New Roman" w:eastAsia="Times New Roman"/>
          <w:b/>
          <w:bCs/>
          <w:sz w:val="28"/>
          <w:szCs w:val="28"/>
          <w:lang w:eastAsia="ru-RU"/>
        </w:rPr>
      </w:pPr>
      <w:r>
        <w:rPr>
          <w:rFonts w:ascii="Times New Roman" w:hAnsi="Times New Roman" w:eastAsia="Times New Roman"/>
          <w:b/>
          <w:bCs/>
          <w:sz w:val="28"/>
          <w:szCs w:val="28"/>
          <w:lang w:eastAsia="ru-RU"/>
        </w:rPr>
        <w:t>7.5. Чтение художественной литературы</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bCs/>
          <w:sz w:val="28"/>
          <w:szCs w:val="28"/>
          <w:lang w:eastAsia="ru-RU"/>
        </w:rPr>
        <w:t>Цель:</w:t>
      </w:r>
      <w:r>
        <w:rPr>
          <w:rFonts w:ascii="Times New Roman" w:hAnsi="Times New Roman" w:eastAsia="Times New Roman"/>
          <w:sz w:val="28"/>
          <w:szCs w:val="28"/>
          <w:lang w:eastAsia="ru-RU"/>
        </w:rPr>
        <w:t xml:space="preserve"> активизации воображения ребенка, расширение осведомленности о мире, о явлениях, не данных в непосредственном наблюдении и практическом опыте.</w:t>
      </w:r>
    </w:p>
    <w:p>
      <w:pPr>
        <w:keepNext/>
        <w:keepLines/>
        <w:spacing w:after="0" w:line="360" w:lineRule="auto"/>
        <w:ind w:firstLine="709"/>
        <w:jc w:val="both"/>
        <w:outlineLvl w:val="2"/>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Задачи: овладение детьми  моделями человеческого поведения, интуитивно и эмоционально схватывать целостную картину мира.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познавательно-нравственная и эстетическая функции.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Для решения указанного круга задач  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pPr>
        <w:shd w:val="clear" w:color="auto" w:fill="FFFFFF"/>
        <w:spacing w:after="0" w:line="360" w:lineRule="auto"/>
        <w:ind w:firstLine="709"/>
        <w:jc w:val="both"/>
        <w:rPr>
          <w:rFonts w:ascii="Times New Roman" w:hAnsi="Times New Roman" w:eastAsia="Times New Roman"/>
          <w:b/>
          <w:sz w:val="28"/>
          <w:szCs w:val="28"/>
          <w:lang w:eastAsia="ru-RU"/>
        </w:rPr>
      </w:pPr>
    </w:p>
    <w:p>
      <w:pPr>
        <w:shd w:val="clear" w:color="auto" w:fill="FFFFFF"/>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7.6. Взаимодействие старшего поколения с детьми дошкольного возраста как  ресурс реализации ПООП дошкольного образования</w:t>
      </w:r>
    </w:p>
    <w:p>
      <w:pPr>
        <w:shd w:val="clear" w:color="auto" w:fill="FFFFFF"/>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pacing w:val="-3"/>
          <w:sz w:val="28"/>
          <w:szCs w:val="28"/>
          <w:lang w:eastAsia="ru-RU"/>
        </w:rPr>
        <w:t>Цель:</w:t>
      </w:r>
      <w:r>
        <w:rPr>
          <w:rFonts w:ascii="Times New Roman" w:hAnsi="Times New Roman" w:eastAsia="Times New Roman"/>
          <w:sz w:val="28"/>
          <w:szCs w:val="28"/>
          <w:lang w:eastAsia="ru-RU"/>
        </w:rPr>
        <w:t xml:space="preserve"> привлечение внимания педагогов к проблеме межпоколенного взаимодействия в воспитания ребенка в семье и создание  реальных предпосылок для полноценного развития детей в соответствии с их половозрастными, индивидуальными особенностями и социальными условиями.</w:t>
      </w:r>
    </w:p>
    <w:p>
      <w:pPr>
        <w:shd w:val="clear" w:color="auto" w:fill="FFFFFF"/>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Задачи: </w:t>
      </w:r>
    </w:p>
    <w:p>
      <w:pPr>
        <w:tabs>
          <w:tab w:val="left" w:pos="426"/>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1.формирование у детей ценностного отношения к пожилым людям, формирования ценностных ориентиров в процессе расширения педагогической компетентности членов многопоколенной семьи;</w:t>
      </w:r>
    </w:p>
    <w:p>
      <w:pPr>
        <w:shd w:val="clear" w:color="auto" w:fill="FFFFFF"/>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2.формирование у педагогов активной позиции по организации взаимодействия старшего поколения семьи с детьми дошкольного</w:t>
      </w:r>
    </w:p>
    <w:p>
      <w:pPr>
        <w:shd w:val="clear" w:color="auto" w:fill="FFFFFF"/>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3.Формирование у воспитателей мотивации к созданию условий для доверительного диалога со старшим поколением семьи и родителями при поиске   выбора средств воспитания ребенка.</w:t>
      </w:r>
    </w:p>
    <w:p>
      <w:pPr>
        <w:shd w:val="clear" w:color="auto" w:fill="FFFFFF"/>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4. развивать у участников образовательных отношений чувство открытости и доверия, проявлять уважение к индивидуальности других</w:t>
      </w:r>
    </w:p>
    <w:p>
      <w:pPr>
        <w:shd w:val="clear" w:color="auto" w:fill="FFFFFF"/>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pacing w:val="-3"/>
          <w:sz w:val="28"/>
          <w:szCs w:val="28"/>
          <w:lang w:eastAsia="ru-RU"/>
        </w:rPr>
        <w:t xml:space="preserve">5. </w:t>
      </w:r>
      <w:r>
        <w:rPr>
          <w:rFonts w:ascii="Times New Roman" w:hAnsi="Times New Roman" w:eastAsia="Times New Roman"/>
          <w:sz w:val="28"/>
          <w:szCs w:val="28"/>
          <w:lang w:eastAsia="ru-RU"/>
        </w:rPr>
        <w:t>осознать истоки и современные тенденции взаимоотношений старшего поколения семьи с детьми дошкольного возраста</w:t>
      </w:r>
    </w:p>
    <w:p>
      <w:pPr>
        <w:shd w:val="clear" w:color="auto" w:fill="FFFFFF"/>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6. обогащение семейных традиций  </w:t>
      </w:r>
    </w:p>
    <w:p>
      <w:pPr>
        <w:widowControl w:val="0"/>
        <w:suppressLineNumbers/>
        <w:spacing w:after="0" w:line="360" w:lineRule="auto"/>
        <w:ind w:firstLine="709"/>
        <w:jc w:val="both"/>
        <w:rPr>
          <w:rFonts w:ascii="Times New Roman" w:hAnsi="Times New Roman" w:eastAsia="Times New Roman"/>
          <w:b/>
          <w:sz w:val="28"/>
          <w:szCs w:val="28"/>
          <w:lang w:eastAsia="ru-RU"/>
        </w:rPr>
      </w:pPr>
    </w:p>
    <w:p>
      <w:pPr>
        <w:widowControl w:val="0"/>
        <w:suppressLineNumbers/>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7.7. Игротека </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Цель: приобщать ребенка к игровому взаимодействию, развивать любознательность и инициативность, обеспечивать условия индивидуализации в процессе познавательного развития.  </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Задачи: </w:t>
      </w:r>
    </w:p>
    <w:p>
      <w:pPr>
        <w:widowControl w:val="0"/>
        <w:numPr>
          <w:ilvl w:val="0"/>
          <w:numId w:val="29"/>
        </w:numPr>
        <w:suppressLineNumbers/>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обогащать математические представления детей дошкольного возраста, </w:t>
      </w:r>
    </w:p>
    <w:p>
      <w:pPr>
        <w:widowControl w:val="0"/>
        <w:numPr>
          <w:ilvl w:val="0"/>
          <w:numId w:val="29"/>
        </w:numPr>
        <w:suppressLineNumbers/>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развивать мышление детей в процессе познавательной деятельности,  </w:t>
      </w:r>
    </w:p>
    <w:p>
      <w:pPr>
        <w:widowControl w:val="0"/>
        <w:numPr>
          <w:ilvl w:val="0"/>
          <w:numId w:val="29"/>
        </w:numPr>
        <w:suppressLineNumbers/>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расширять сферу применения математических представлений  в ситуациях познавательно-игрового общения,</w:t>
      </w:r>
    </w:p>
    <w:p>
      <w:pPr>
        <w:widowControl w:val="0"/>
        <w:numPr>
          <w:ilvl w:val="0"/>
          <w:numId w:val="29"/>
        </w:numPr>
        <w:suppressLineNumbers/>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актуализировать коммуникативные навыки</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 xml:space="preserve"> 7.7.1.</w:t>
      </w:r>
      <w:r>
        <w:rPr>
          <w:rFonts w:ascii="Times New Roman" w:hAnsi="Times New Roman" w:eastAsia="Times New Roman"/>
          <w:sz w:val="28"/>
          <w:szCs w:val="28"/>
          <w:lang w:eastAsia="ru-RU"/>
        </w:rPr>
        <w:t xml:space="preserve">  </w:t>
      </w:r>
      <w:r>
        <w:rPr>
          <w:rFonts w:ascii="Times New Roman" w:hAnsi="Times New Roman" w:eastAsia="Times New Roman"/>
          <w:b/>
          <w:sz w:val="28"/>
          <w:szCs w:val="28"/>
          <w:lang w:eastAsia="ru-RU"/>
        </w:rPr>
        <w:t xml:space="preserve">«Математическая игротека» </w:t>
      </w:r>
      <w:r>
        <w:rPr>
          <w:rFonts w:ascii="Times New Roman" w:hAnsi="Times New Roman" w:eastAsia="Times New Roman"/>
          <w:sz w:val="28"/>
          <w:szCs w:val="28"/>
          <w:lang w:eastAsia="ru-RU"/>
        </w:rPr>
        <w:t xml:space="preserve"> хорошо зарекомендовала себя в практике работы. Один раз в неделю в вечернее время объявляется «День открытых дверей в  игротеке», на которые приглашаются два-три родителя. Им предоставляется возможность принять участие в играх в роли равноправного партнера, познакомиться с  достижениями детей,  увидеть особенности  учебно-игрового общения с дошкольниками.  </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Обновление «Игротеки» происходит благодаря установленной традиции – «игры в гости к нам»: каждый четверг, в день, когда проводится «Игротека»,  кто-то из детей приносит из дома на неделю свою любимую настольную игру и помещает ее в игротеку,  знакомит с ней товарищей. Целую неделю игра   «гостит» в группе, и все желающие могут в свободное время поиграть в  нее, после чего она возвращается владельцу. </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Так каждому воспитаннику предоставляется возможность «презентации» своей любимой игры, что вызывает эмоционально значимые переживания у дошкольников,  а в результате дети группы в течение учебного года имеют возможность значительно расширить свой игровой опыт. Целесообразно, чтобы  дети  приносили игры по  очереди, тогда  каждую неделю появляется  одна-две новые игры. Сменяемость игр разнообразит «Математическую игротеку» и постоянно поддерживается интерес детей к ней.</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Кроме этого «Игротека» выходит за пределы детского сада. Этому способствует еще одна традиция: «игра напрокат». Дети  (возможно, тоже по очереди) в пятницу берут из детского сада домой по одной  игре из «Математической игротеки», а в понедельник  возвращают. В выходные дни у ребенка появляется возможность показать родителям свои  достижения в игре, отремонтировать или пополнить игровой наглядный материал. Перенесение игры из детского сада домой  стимулирует ребенка поиграть с близкими, объяснить им правила. Фактически во время игры с «домашним партнером» закрепляются математические представления и умения ребенка, налаживается непринужденное   общение с родителями или другими близкими. </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 обучении математике используются не только настольные, но и словесные игры, обогащающие лексику, развивающие внимание и сообразительность детей. Например, Игры «Наоборот», «Летает - не летает», «Бывает – не бывает», «Назови числа больше (меньше) этого», «Кто знает, пусть дальше считает», «Посмотри вокруг», «Что далеко, что близко» и др. Например, игра «Да или нет» может иметь бесконечное количество и разнообразие заданий. Правила ее таковы: ведущий задает вопрос, на который можно ответить только «да» или «нет». Любые другие слова или ответ невпопад означает, что играющий выбывает из игры. В игре используются также вопросы-ловушки, на которые нельзя ответить утвердительно или отрицательно. В этом случае играющий может промолчать. Дети становятся (или садятся на ковре) перед ведущим. Вначале следует условиться, до какого момента  продолжается игра: играющих может остаться 5, 4, 3 ребенка. Они и становятся победителями. </w:t>
      </w:r>
    </w:p>
    <w:p>
      <w:pPr>
        <w:spacing w:after="0" w:line="360" w:lineRule="auto"/>
        <w:ind w:firstLine="709"/>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7.8. Поисково-исследовательская лаборатория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Цель: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Задачи: </w:t>
      </w:r>
    </w:p>
    <w:p>
      <w:pPr>
        <w:numPr>
          <w:ilvl w:val="0"/>
          <w:numId w:val="3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развивать восприятие и наблюдательность детей дошкольного возраста,</w:t>
      </w:r>
    </w:p>
    <w:p>
      <w:pPr>
        <w:numPr>
          <w:ilvl w:val="0"/>
          <w:numId w:val="3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стимулировать развитие аналитических  навыков, (установление причинно-следственных связей),</w:t>
      </w:r>
    </w:p>
    <w:p>
      <w:pPr>
        <w:numPr>
          <w:ilvl w:val="0"/>
          <w:numId w:val="3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расширять сферу применения способов поисковой деятельности в решении проблемных ситуаций,</w:t>
      </w:r>
    </w:p>
    <w:p>
      <w:pPr>
        <w:numPr>
          <w:ilvl w:val="0"/>
          <w:numId w:val="3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развивать эвристические способы познания окружающего,</w:t>
      </w:r>
    </w:p>
    <w:p>
      <w:pPr>
        <w:numPr>
          <w:ilvl w:val="0"/>
          <w:numId w:val="3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обогащать познавательно-исследовательское общения со сверстниками</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При  реализации ПООП основные усилия обучение математики должны быть направлены на то, чтобы воспитать у дошкольника потребность и интерес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Неоценимую помощь  в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курсе дошкольной математики происходит  первое прикосновение к бесценным изобретениям. Дошкольников интересует,  как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w:t>
      </w:r>
    </w:p>
    <w:p>
      <w:pPr>
        <w:widowControl w:val="0"/>
        <w:suppressLineNumber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результате  общения – возникновение познавательного интереса, развитие эвристического мышления, речи, сообразительности,  расширение понятийного опыта и самостоятельности. Важно помнить, как гласит Народная мудрость: ум гибнет не от износа, он «ржавеет» от неупотребления!  </w:t>
      </w:r>
    </w:p>
    <w:p>
      <w:pPr>
        <w:spacing w:after="0" w:line="360" w:lineRule="auto"/>
        <w:ind w:firstLine="709"/>
        <w:jc w:val="both"/>
        <w:rPr>
          <w:rFonts w:ascii="Times New Roman" w:hAnsi="Times New Roman" w:eastAsia="Times New Roman"/>
          <w:b/>
          <w:sz w:val="28"/>
          <w:szCs w:val="28"/>
          <w:lang w:eastAsia="ru-RU"/>
        </w:rPr>
      </w:pP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7.8.1. «Собрание великих идей и знаменитых историй»</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Опосредованное обучение является одним из важных элементов, составляющих педагогическую технологию, которая разработана для программы. В процессе познавательного общения ребенка с интересным собеседником, во время путешествий, наблюдений, опытов, событий повседневной жизни, во время содержательного досуга расширяется кругозор ребенка. Специальное изучение коллекционирования, как известной сферы человеческой деятельности, показало, что оно не только доступно дошкольникам, но и весьма привлекательно  для них.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Ретроспективное изучение впечатлений дошкольного детства у взрослых людей разных профессий показало, что 87% из них в детстве занимались собиранием предметов, представляющих для них в то время определенную ценность. Интерес к коллекциям то угасал, то вновь оживлялся. Коллекции рассматривались и обсуждались с товарищами. Отдельными экспонатами обменивались. Какой радостью наполнялось детское сердце, когда приобретался новый экспонат для коллекции.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Независимо от того, как сложилась «судьба» дошкольной коллекции тех людей, мнение которых мы изучали, все они отмечали, что эти занятия дали им много полезных знаний и умений. Необходимая, интересующая их информация отыскивалась упорно и запоминалась быстро. А главное – чувство творческого подъема, удовлетворения, ожидания, гордости наполняли жизнь интересным общением с партнерами-другими собирателями.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Коллекционирование в общепринятом понимании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определенного производства и многое другое.</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Главное в коллекционировании не только собирание большого количества объектов или отыскание редких экземпляров, а их систематизация, а также расширение представлений о коллекционируемых предметах, их авторах, назначении, способах создания, истории «жизни» экспонатов коллекции. Процесс составления и пополнения коллекции, как правило, эмоционален, потому что коллекционированием занимаются люди тогда, когда им это очень интересно.</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При реализации образовательной области « Познавательное развитие» могут использоваться  своеобразные формы коллекционирования: собирание великих идей,  изучение истории научных открытий и изобретений,  истории создания полезных вещей, которыми пользуется человечество. Тематика такого коллекционирования многогранна и бесконечна.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процессе «собирания» и обсуждения коллекции дети определяют достоинства и недостатки каждого нового прибора, нового принципа работы часов. Наблюдают за развитием человеческой мысли, анализируют, почему необходимо было совершенствовать часы. Находят объяснение выражению, послужившему названием темы. Делятся своими знаниями с родителями и другими детьми, знакомя их с «экспонатами музея часов».</w:t>
      </w:r>
    </w:p>
    <w:p>
      <w:pPr>
        <w:spacing w:after="0" w:line="360" w:lineRule="auto"/>
        <w:ind w:firstLine="709"/>
        <w:rPr>
          <w:rFonts w:ascii="Times New Roman" w:hAnsi="Times New Roman" w:eastAsia="Times New Roman"/>
          <w:sz w:val="28"/>
          <w:szCs w:val="28"/>
          <w:lang w:eastAsia="ru-RU"/>
        </w:rPr>
      </w:pPr>
    </w:p>
    <w:p>
      <w:pPr>
        <w:spacing w:after="0" w:line="360" w:lineRule="auto"/>
        <w:ind w:firstLine="709"/>
        <w:rPr>
          <w:rFonts w:ascii="Times New Roman" w:hAnsi="Times New Roman" w:eastAsia="Times New Roman"/>
          <w:b/>
          <w:sz w:val="28"/>
          <w:szCs w:val="28"/>
          <w:lang w:eastAsia="ru-RU"/>
        </w:rPr>
      </w:pPr>
      <w:r>
        <w:rPr>
          <w:rFonts w:ascii="Times New Roman" w:hAnsi="Times New Roman" w:eastAsia="Times New Roman"/>
          <w:b/>
          <w:sz w:val="28"/>
          <w:szCs w:val="28"/>
          <w:lang w:eastAsia="ru-RU"/>
        </w:rPr>
        <w:t>7.9. Клуб математических игр, праздников, турниров и забав</w:t>
      </w: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sz w:val="28"/>
          <w:szCs w:val="28"/>
          <w:lang w:eastAsia="ru-RU"/>
        </w:rPr>
        <w:t xml:space="preserve">Цель: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 Приобщать ребенка к игровому взаимодействию в процессе познавательного развития.  </w:t>
      </w:r>
    </w:p>
    <w:p>
      <w:pPr>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sz w:val="28"/>
          <w:szCs w:val="28"/>
          <w:lang w:eastAsia="ru-RU"/>
        </w:rPr>
        <w:t xml:space="preserve">Задачи: </w:t>
      </w:r>
    </w:p>
    <w:p>
      <w:pPr>
        <w:widowControl w:val="0"/>
        <w:numPr>
          <w:ilvl w:val="0"/>
          <w:numId w:val="31"/>
        </w:numPr>
        <w:suppressLineNumbers/>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обогащать математические представления детей дошкольного возраста, </w:t>
      </w:r>
    </w:p>
    <w:p>
      <w:pPr>
        <w:numPr>
          <w:ilvl w:val="0"/>
          <w:numId w:val="31"/>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расширять сферу применения способов поисковой деятельности в решении проблемных ситуаций,</w:t>
      </w:r>
    </w:p>
    <w:p>
      <w:pPr>
        <w:numPr>
          <w:ilvl w:val="0"/>
          <w:numId w:val="31"/>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актуализировать коммуникативные навыки, обогащать познавательное   общения со сверстниками.</w:t>
      </w: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7.10. Проектная деятельность</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Цель: формирование социально-коммуникативных навыков и установок толерантного общения детей со сверстниками и взрослыми в ходе МИНИ и МЕГА-проектов.</w:t>
      </w:r>
    </w:p>
    <w:p>
      <w:pPr>
        <w:pStyle w:val="33"/>
        <w:autoSpaceDE w:val="0"/>
        <w:autoSpaceDN w:val="0"/>
        <w:adjustRightInd w:val="0"/>
        <w:spacing w:line="360" w:lineRule="auto"/>
        <w:ind w:left="0" w:firstLine="709"/>
        <w:jc w:val="both"/>
        <w:outlineLvl w:val="0"/>
        <w:rPr>
          <w:sz w:val="28"/>
          <w:szCs w:val="28"/>
        </w:rPr>
      </w:pPr>
      <w:r>
        <w:rPr>
          <w:sz w:val="28"/>
          <w:szCs w:val="28"/>
        </w:rPr>
        <w:t xml:space="preserve">Задачи: </w:t>
      </w:r>
    </w:p>
    <w:p>
      <w:pPr>
        <w:pStyle w:val="33"/>
        <w:autoSpaceDE w:val="0"/>
        <w:autoSpaceDN w:val="0"/>
        <w:adjustRightInd w:val="0"/>
        <w:spacing w:line="360" w:lineRule="auto"/>
        <w:ind w:left="0" w:firstLine="709"/>
        <w:jc w:val="both"/>
        <w:outlineLvl w:val="0"/>
        <w:rPr>
          <w:b w:val="0"/>
          <w:sz w:val="28"/>
          <w:szCs w:val="28"/>
        </w:rPr>
      </w:pPr>
      <w:r>
        <w:rPr>
          <w:sz w:val="28"/>
          <w:szCs w:val="28"/>
        </w:rPr>
        <w:t xml:space="preserve">- </w:t>
      </w:r>
      <w:r>
        <w:rPr>
          <w:b w:val="0"/>
          <w:sz w:val="28"/>
          <w:szCs w:val="28"/>
        </w:rPr>
        <w:t>организация воспитательно-образовательной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w:t>
      </w:r>
    </w:p>
    <w:p>
      <w:pPr>
        <w:pStyle w:val="33"/>
        <w:autoSpaceDE w:val="0"/>
        <w:autoSpaceDN w:val="0"/>
        <w:adjustRightInd w:val="0"/>
        <w:spacing w:line="360" w:lineRule="auto"/>
        <w:ind w:left="0" w:firstLine="709"/>
        <w:jc w:val="both"/>
        <w:outlineLvl w:val="0"/>
        <w:rPr>
          <w:b w:val="0"/>
          <w:sz w:val="28"/>
          <w:szCs w:val="28"/>
        </w:rPr>
      </w:pPr>
      <w:r>
        <w:rPr>
          <w:b w:val="0"/>
          <w:sz w:val="28"/>
          <w:szCs w:val="28"/>
        </w:rPr>
        <w:t>- разработка универсальной модели воспитательно-образовательной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организация и проведение творческих встреч в родительском клубе с целью  создания условий для активного участия родителей в МИНИ и МЕГА-проектах, направленных на формирование у детей установок позитивного общения со сверстниками и взрослыми средствами семейного воспитания.</w:t>
      </w:r>
    </w:p>
    <w:p>
      <w:pPr>
        <w:spacing w:after="0" w:line="360" w:lineRule="auto"/>
        <w:rPr>
          <w:rFonts w:ascii="Times New Roman" w:hAnsi="Times New Roman" w:eastAsia="Times New Roman"/>
          <w:sz w:val="20"/>
          <w:szCs w:val="20"/>
          <w:lang w:eastAsia="ru-RU"/>
        </w:rPr>
      </w:pPr>
    </w:p>
    <w:p>
      <w:pPr>
        <w:widowControl w:val="0"/>
        <w:autoSpaceDE w:val="0"/>
        <w:autoSpaceDN w:val="0"/>
        <w:adjustRightInd w:val="0"/>
        <w:spacing w:after="0" w:line="360" w:lineRule="auto"/>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      8.Подготовка родителей (законных представителей) сопровождению ребёнка дошкольника в рамках его индивидуальной траектории развития.</w:t>
      </w:r>
    </w:p>
    <w:p>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pPr>
        <w:spacing w:after="0" w:line="360" w:lineRule="auto"/>
        <w:ind w:firstLine="709"/>
        <w:jc w:val="both"/>
        <w:rPr>
          <w:rFonts w:ascii="Times New Roman" w:hAnsi="Times New Roman"/>
          <w:sz w:val="28"/>
          <w:szCs w:val="28"/>
        </w:rPr>
      </w:pPr>
      <w:r>
        <w:rPr>
          <w:rFonts w:ascii="Times New Roman" w:hAnsi="Times New Roman" w:eastAsia="Times New Roman"/>
          <w:sz w:val="28"/>
          <w:szCs w:val="28"/>
          <w:lang w:eastAsia="ru-RU"/>
        </w:rPr>
        <w:t>Общими требованиями  к подготовке родителей к сопровождению ребёнка-дошкольника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pPr>
        <w:widowControl w:val="0"/>
        <w:tabs>
          <w:tab w:val="left" w:pos="105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наличие у родителей основной общеобразовательной программы;</w:t>
      </w:r>
    </w:p>
    <w:p>
      <w:pPr>
        <w:widowControl w:val="0"/>
        <w:tabs>
          <w:tab w:val="left" w:pos="1042"/>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информирование родителей о соответствии развития ребенка задачам, поставленным в основной общеобразовательной программе по следующим линиям развития:</w:t>
      </w:r>
    </w:p>
    <w:p>
      <w:pPr>
        <w:widowControl w:val="0"/>
        <w:numPr>
          <w:ilvl w:val="0"/>
          <w:numId w:val="32"/>
        </w:numPr>
        <w:tabs>
          <w:tab w:val="left" w:pos="105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здоровье и физическое развитие;</w:t>
      </w:r>
    </w:p>
    <w:p>
      <w:pPr>
        <w:widowControl w:val="0"/>
        <w:numPr>
          <w:ilvl w:val="0"/>
          <w:numId w:val="32"/>
        </w:numPr>
        <w:tabs>
          <w:tab w:val="left" w:pos="105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познавательно-речевое развитие;</w:t>
      </w:r>
    </w:p>
    <w:p>
      <w:pPr>
        <w:widowControl w:val="0"/>
        <w:numPr>
          <w:ilvl w:val="0"/>
          <w:numId w:val="32"/>
        </w:numPr>
        <w:tabs>
          <w:tab w:val="left" w:pos="105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социально-личностное развитие;</w:t>
      </w:r>
    </w:p>
    <w:p>
      <w:pPr>
        <w:widowControl w:val="0"/>
        <w:numPr>
          <w:ilvl w:val="0"/>
          <w:numId w:val="32"/>
        </w:numPr>
        <w:tabs>
          <w:tab w:val="left" w:pos="105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художественно – эстетическое;</w:t>
      </w:r>
    </w:p>
    <w:p>
      <w:pPr>
        <w:widowControl w:val="0"/>
        <w:tabs>
          <w:tab w:val="left" w:pos="1042"/>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pPr>
        <w:widowControl w:val="0"/>
        <w:tabs>
          <w:tab w:val="left" w:pos="1042"/>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проведение коллективами ДО систематической работы, направленной на информирование родителей о результатах освоения детьми примерной основной общеобразовательной программы на основе следующих системообразующих принципов.</w:t>
      </w:r>
    </w:p>
    <w:p>
      <w:pPr>
        <w:widowControl w:val="0"/>
        <w:numPr>
          <w:ilvl w:val="0"/>
          <w:numId w:val="33"/>
        </w:numPr>
        <w:tabs>
          <w:tab w:val="left" w:pos="1022"/>
        </w:tabs>
        <w:autoSpaceDE w:val="0"/>
        <w:autoSpaceDN w:val="0"/>
        <w:adjustRightInd w:val="0"/>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Персонализации получаемой информации.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четыре направления развития ребенка (здоровье и физическое, познавательно-речевое, социально-личностное, художественно -эстетическое). Получаемая информация должна интегрироваться в целостный информационный комплекс представлений о конкретном ребенке.</w:t>
      </w:r>
    </w:p>
    <w:p>
      <w:pPr>
        <w:widowControl w:val="0"/>
        <w:numPr>
          <w:ilvl w:val="0"/>
          <w:numId w:val="34"/>
        </w:numPr>
        <w:tabs>
          <w:tab w:val="left" w:pos="1022"/>
        </w:tabs>
        <w:autoSpaceDE w:val="0"/>
        <w:autoSpaceDN w:val="0"/>
        <w:adjustRightInd w:val="0"/>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Непрерывность и динамичность информации.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w:t>
      </w:r>
      <w:r>
        <w:rPr>
          <w:rFonts w:ascii="Times New Roman" w:hAnsi="Times New Roman" w:eastAsia="Times New Roman"/>
          <w:sz w:val="28"/>
          <w:szCs w:val="28"/>
          <w:lang w:eastAsia="ru-RU"/>
        </w:rPr>
        <w:softHyphen/>
      </w:r>
      <w:r>
        <w:rPr>
          <w:rFonts w:ascii="Times New Roman" w:hAnsi="Times New Roman" w:eastAsia="Times New Roman"/>
          <w:sz w:val="28"/>
          <w:szCs w:val="28"/>
          <w:lang w:eastAsia="ru-RU"/>
        </w:rPr>
        <w:t>цесса предполагает соответствующий характер информации.</w:t>
      </w:r>
    </w:p>
    <w:p>
      <w:pPr>
        <w:widowControl w:val="0"/>
        <w:numPr>
          <w:ilvl w:val="0"/>
          <w:numId w:val="34"/>
        </w:numPr>
        <w:tabs>
          <w:tab w:val="left" w:pos="1022"/>
        </w:tabs>
        <w:autoSpaceDE w:val="0"/>
        <w:autoSpaceDN w:val="0"/>
        <w:adjustRightInd w:val="0"/>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Релевантность информации </w:t>
      </w:r>
      <w:r>
        <w:rPr>
          <w:rFonts w:ascii="Times New Roman" w:hAnsi="Times New Roman" w:eastAsia="Times New Roman"/>
          <w:i/>
          <w:iCs/>
          <w:sz w:val="28"/>
          <w:szCs w:val="28"/>
          <w:lang w:eastAsia="ru-RU"/>
        </w:rPr>
        <w:t xml:space="preserve">(англ. </w:t>
      </w:r>
      <w:r>
        <w:rPr>
          <w:rFonts w:ascii="Times New Roman" w:hAnsi="Times New Roman" w:eastAsia="Times New Roman"/>
          <w:sz w:val="28"/>
          <w:szCs w:val="28"/>
          <w:lang w:val="en-US" w:eastAsia="ru-RU"/>
        </w:rPr>
        <w:t>relevant</w:t>
      </w:r>
      <w:r>
        <w:rPr>
          <w:rFonts w:ascii="Times New Roman" w:hAnsi="Times New Roman" w:eastAsia="Times New Roman"/>
          <w:sz w:val="28"/>
          <w:szCs w:val="28"/>
          <w:lang w:eastAsia="ru-RU"/>
        </w:rPr>
        <w:t xml:space="preserve"> - относящийся к делу). Уве</w:t>
      </w:r>
      <w:r>
        <w:rPr>
          <w:rFonts w:ascii="Times New Roman" w:hAnsi="Times New Roman" w:eastAsia="Times New Roman"/>
          <w:sz w:val="28"/>
          <w:szCs w:val="28"/>
          <w:lang w:eastAsia="ru-RU"/>
        </w:rPr>
        <w:softHyphen/>
      </w:r>
      <w:r>
        <w:rPr>
          <w:rFonts w:ascii="Times New Roman" w:hAnsi="Times New Roman" w:eastAsia="Times New Roman"/>
          <w:sz w:val="28"/>
          <w:szCs w:val="28"/>
          <w:lang w:eastAsia="ru-RU"/>
        </w:rPr>
        <w:t>личение количества информации не всегда повышает качество реше</w:t>
      </w:r>
      <w:r>
        <w:rPr>
          <w:rFonts w:ascii="Times New Roman" w:hAnsi="Times New Roman" w:eastAsia="Times New Roman"/>
          <w:sz w:val="28"/>
          <w:szCs w:val="28"/>
          <w:lang w:eastAsia="ru-RU"/>
        </w:rPr>
        <w:softHyphen/>
      </w:r>
      <w:r>
        <w:rPr>
          <w:rFonts w:ascii="Times New Roman" w:hAnsi="Times New Roman" w:eastAsia="Times New Roman"/>
          <w:sz w:val="28"/>
          <w:szCs w:val="28"/>
          <w:lang w:eastAsia="ru-RU"/>
        </w:rPr>
        <w:t>ния. Релевантная информация - это данные, касающиеся только конкретной проблемы, человека, цели, периода времени.</w:t>
      </w:r>
    </w:p>
    <w:p>
      <w:pPr>
        <w:widowControl w:val="0"/>
        <w:numPr>
          <w:ilvl w:val="0"/>
          <w:numId w:val="34"/>
        </w:numPr>
        <w:tabs>
          <w:tab w:val="left" w:pos="1022"/>
        </w:tabs>
        <w:autoSpaceDE w:val="0"/>
        <w:autoSpaceDN w:val="0"/>
        <w:adjustRightInd w:val="0"/>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Релевантная информация - основа решения, поэтому важно добиться ее максимальной точности и соответствия проблеме.</w:t>
      </w:r>
    </w:p>
    <w:p>
      <w:pPr>
        <w:widowControl w:val="0"/>
        <w:numPr>
          <w:ilvl w:val="0"/>
          <w:numId w:val="34"/>
        </w:numPr>
        <w:tabs>
          <w:tab w:val="left" w:pos="1022"/>
        </w:tabs>
        <w:autoSpaceDE w:val="0"/>
        <w:autoSpaceDN w:val="0"/>
        <w:adjustRightInd w:val="0"/>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Смысловая однозначность информации. Исключение из информации двусмысленных слов или утверждений.</w:t>
      </w:r>
    </w:p>
    <w:p>
      <w:pPr>
        <w:widowControl w:val="0"/>
        <w:numPr>
          <w:ilvl w:val="0"/>
          <w:numId w:val="34"/>
        </w:numPr>
        <w:tabs>
          <w:tab w:val="left" w:pos="1022"/>
        </w:tabs>
        <w:autoSpaceDE w:val="0"/>
        <w:autoSpaceDN w:val="0"/>
        <w:adjustRightInd w:val="0"/>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Адекватность информации. Информация должна адекватно отражать заданные свойства объекта изучения (признаки, связи, измерения).</w:t>
      </w:r>
    </w:p>
    <w:p>
      <w:pPr>
        <w:widowControl w:val="0"/>
        <w:numPr>
          <w:ilvl w:val="0"/>
          <w:numId w:val="34"/>
        </w:numPr>
        <w:tabs>
          <w:tab w:val="left" w:pos="1022"/>
        </w:tabs>
        <w:autoSpaceDE w:val="0"/>
        <w:autoSpaceDN w:val="0"/>
        <w:adjustRightInd w:val="0"/>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в режиме он-лайн или по электронной почте. </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Рассмотрим, формы информационного взаимодействия ДО с родителями по основным линиям развития ребенка.</w:t>
      </w:r>
    </w:p>
    <w:p>
      <w:pPr>
        <w:autoSpaceDE w:val="0"/>
        <w:autoSpaceDN w:val="0"/>
        <w:adjustRightInd w:val="0"/>
        <w:spacing w:after="0" w:line="360" w:lineRule="auto"/>
        <w:ind w:firstLine="709"/>
        <w:jc w:val="both"/>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Здоровье и физическое развитие</w:t>
      </w:r>
    </w:p>
    <w:p>
      <w:pPr>
        <w:widowControl w:val="0"/>
        <w:numPr>
          <w:ilvl w:val="0"/>
          <w:numId w:val="35"/>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pPr>
        <w:widowControl w:val="0"/>
        <w:numPr>
          <w:ilvl w:val="0"/>
          <w:numId w:val="35"/>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w:t>
      </w:r>
    </w:p>
    <w:p>
      <w:pPr>
        <w:widowControl w:val="0"/>
        <w:numPr>
          <w:ilvl w:val="0"/>
          <w:numId w:val="35"/>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Проведение «Дня здоровья» и физкультурных праздников с родителями.</w:t>
      </w:r>
    </w:p>
    <w:p>
      <w:pPr>
        <w:widowControl w:val="0"/>
        <w:numPr>
          <w:ilvl w:val="0"/>
          <w:numId w:val="35"/>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Создание специальных стендов.</w:t>
      </w:r>
    </w:p>
    <w:p>
      <w:pPr>
        <w:widowControl w:val="0"/>
        <w:autoSpaceDE w:val="0"/>
        <w:autoSpaceDN w:val="0"/>
        <w:adjustRightInd w:val="0"/>
        <w:spacing w:after="0" w:line="360" w:lineRule="auto"/>
        <w:ind w:firstLine="709"/>
        <w:jc w:val="both"/>
        <w:rPr>
          <w:rFonts w:ascii="Times New Roman" w:hAnsi="Times New Roman" w:eastAsia="Times New Roman"/>
          <w:b/>
          <w:i/>
          <w:sz w:val="28"/>
          <w:szCs w:val="28"/>
          <w:lang w:eastAsia="ru-RU"/>
        </w:rPr>
      </w:pPr>
      <w:r>
        <w:rPr>
          <w:rFonts w:ascii="Times New Roman" w:hAnsi="Times New Roman" w:eastAsia="Times New Roman"/>
          <w:b/>
          <w:i/>
          <w:sz w:val="28"/>
          <w:szCs w:val="28"/>
          <w:lang w:eastAsia="ru-RU"/>
        </w:rPr>
        <w:t>Познавательно - речевое развитие</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2.</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или через Интернет.</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3.</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Проведение родителями обследования речи детей и их математического развития с помощью специальных тетрадей с печатной основой.</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4.</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5.</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Участие родителей в игротеках</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6.</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Просмотр видео- и прослушивание аудиоматериалов связанных с познавательно - речевым развитием детей.</w:t>
      </w:r>
    </w:p>
    <w:p>
      <w:pPr>
        <w:autoSpaceDE w:val="0"/>
        <w:autoSpaceDN w:val="0"/>
        <w:adjustRightInd w:val="0"/>
        <w:spacing w:after="0" w:line="360" w:lineRule="auto"/>
        <w:ind w:firstLine="709"/>
        <w:jc w:val="both"/>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Социально - личностное развитие</w:t>
      </w:r>
    </w:p>
    <w:p>
      <w:pPr>
        <w:widowControl w:val="0"/>
        <w:numPr>
          <w:ilvl w:val="0"/>
          <w:numId w:val="36"/>
        </w:numPr>
        <w:tabs>
          <w:tab w:val="left" w:pos="840"/>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pPr>
        <w:widowControl w:val="0"/>
        <w:numPr>
          <w:ilvl w:val="0"/>
          <w:numId w:val="36"/>
        </w:numPr>
        <w:tabs>
          <w:tab w:val="left" w:pos="840"/>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 или через Интернет.</w:t>
      </w:r>
    </w:p>
    <w:p>
      <w:pPr>
        <w:autoSpaceDE w:val="0"/>
        <w:autoSpaceDN w:val="0"/>
        <w:adjustRightInd w:val="0"/>
        <w:spacing w:after="0" w:line="360" w:lineRule="auto"/>
        <w:ind w:firstLine="709"/>
        <w:jc w:val="both"/>
        <w:rPr>
          <w:rFonts w:ascii="Times New Roman" w:hAnsi="Times New Roman" w:eastAsia="Times New Roman"/>
          <w:b/>
          <w:bCs/>
          <w:i/>
          <w:iCs/>
          <w:sz w:val="28"/>
          <w:szCs w:val="28"/>
          <w:lang w:eastAsia="ru-RU"/>
        </w:rPr>
      </w:pPr>
      <w:r>
        <w:rPr>
          <w:rFonts w:ascii="Times New Roman" w:hAnsi="Times New Roman" w:eastAsia="Times New Roman"/>
          <w:b/>
          <w:bCs/>
          <w:i/>
          <w:iCs/>
          <w:sz w:val="28"/>
          <w:szCs w:val="28"/>
          <w:lang w:eastAsia="ru-RU"/>
        </w:rPr>
        <w:t>Художественно - эстетическое развитие</w:t>
      </w:r>
    </w:p>
    <w:p>
      <w:pPr>
        <w:widowControl w:val="0"/>
        <w:numPr>
          <w:ilvl w:val="0"/>
          <w:numId w:val="37"/>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pPr>
        <w:widowControl w:val="0"/>
        <w:numPr>
          <w:ilvl w:val="0"/>
          <w:numId w:val="37"/>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pPr>
        <w:widowControl w:val="0"/>
        <w:numPr>
          <w:ilvl w:val="0"/>
          <w:numId w:val="37"/>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Организация поквартальных выставок детских работ по свободной (самостоятельной) деятельности.</w:t>
      </w:r>
    </w:p>
    <w:p>
      <w:pPr>
        <w:widowControl w:val="0"/>
        <w:numPr>
          <w:ilvl w:val="0"/>
          <w:numId w:val="37"/>
        </w:numPr>
        <w:tabs>
          <w:tab w:val="left" w:pos="821"/>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Организация Интернет - выставок с детскими работами.</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pPr>
        <w:autoSpaceDE w:val="0"/>
        <w:autoSpaceDN w:val="0"/>
        <w:adjustRightInd w:val="0"/>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i/>
          <w:iCs/>
          <w:sz w:val="28"/>
          <w:szCs w:val="28"/>
          <w:lang w:eastAsia="ru-RU"/>
        </w:rPr>
        <w:t>Знаковыми видами коммуникаций, относящимися к коллективу родителей в целом, являются:</w:t>
      </w:r>
    </w:p>
    <w:p>
      <w:pPr>
        <w:widowControl w:val="0"/>
        <w:numPr>
          <w:ilvl w:val="0"/>
          <w:numId w:val="38"/>
        </w:numPr>
        <w:tabs>
          <w:tab w:val="left" w:pos="1046"/>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единый и групповой стенды;</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самиздатовская печатная продукция (газеты, журналы, книги, календари и пр.);</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плакаты различной тематики (противопожарная, санитарная, гигиеническая, психолого - педагогическая и др.);</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папки, листовки, памятки, буклеты, бюллетени;</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стеллажи для демонстрации детских работ по лепке и небольших конструкций;</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баннеры;</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 знаковым видам коммуникаций, обеспечивающими индивидуальное взаимодействие с родителями каждого ребенка являются:</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паспорт здоровья;</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дневник достижений;</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специальные тетради с печатной основой;</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портфолио;</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Аудиовизуальные способы передачи информации могут быть представлены в следующих формах;</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просмотр видео- и прослушивание аудиоматериалов связанных с познавательно - речевым развитием детей;</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документальные видеофильмы с записью занятий, праздников и других воспитательно - образовательных мероприятий;</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радиотрансляция;</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учебные видеофильмы;</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устной словесной форме передача информации коллективу родителей в целом осуществляется:</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на родительских собраниях, встречах, «круглых столах» и пр.;</w:t>
      </w:r>
    </w:p>
    <w:p>
      <w:pPr>
        <w:widowControl w:val="0"/>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r>
        <w:rPr>
          <w:rFonts w:ascii="Times New Roman" w:hAnsi="Times New Roman" w:eastAsia="Times New Roman"/>
          <w:sz w:val="28"/>
          <w:szCs w:val="28"/>
          <w:lang w:eastAsia="ru-RU"/>
        </w:rPr>
        <w:tab/>
      </w:r>
      <w:r>
        <w:rPr>
          <w:rFonts w:ascii="Times New Roman" w:hAnsi="Times New Roman" w:eastAsia="Times New Roman"/>
          <w:sz w:val="28"/>
          <w:szCs w:val="28"/>
          <w:lang w:eastAsia="ru-RU"/>
        </w:rPr>
        <w:t>при проведении открытых занятий и совместных праздников;</w:t>
      </w:r>
    </w:p>
    <w:p>
      <w:pPr>
        <w:autoSpaceDE w:val="0"/>
        <w:autoSpaceDN w:val="0"/>
        <w:adjustRightInd w:val="0"/>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i/>
          <w:iCs/>
          <w:sz w:val="28"/>
          <w:szCs w:val="28"/>
          <w:lang w:eastAsia="ru-RU"/>
        </w:rPr>
        <w:t>В устной словесной форме индивидуальное взаимодействие с родителями каждого ребенка осуществляется:</w:t>
      </w:r>
    </w:p>
    <w:p>
      <w:pPr>
        <w:widowControl w:val="0"/>
        <w:numPr>
          <w:ilvl w:val="0"/>
          <w:numId w:val="32"/>
        </w:numPr>
        <w:tabs>
          <w:tab w:val="left" w:pos="1046"/>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при ежедневных непосредственных контактах педагогов с родителя</w:t>
      </w:r>
      <w:r>
        <w:rPr>
          <w:rFonts w:ascii="Times New Roman" w:hAnsi="Times New Roman" w:eastAsia="Times New Roman"/>
          <w:sz w:val="28"/>
          <w:szCs w:val="28"/>
          <w:lang w:eastAsia="ru-RU"/>
        </w:rPr>
        <w:softHyphen/>
      </w:r>
      <w:r>
        <w:rPr>
          <w:rFonts w:ascii="Times New Roman" w:hAnsi="Times New Roman" w:eastAsia="Times New Roman"/>
          <w:sz w:val="28"/>
          <w:szCs w:val="28"/>
          <w:lang w:eastAsia="ru-RU"/>
        </w:rPr>
        <w:t>ми;</w:t>
      </w:r>
    </w:p>
    <w:p>
      <w:pPr>
        <w:widowControl w:val="0"/>
        <w:numPr>
          <w:ilvl w:val="0"/>
          <w:numId w:val="32"/>
        </w:numPr>
        <w:tabs>
          <w:tab w:val="left" w:pos="1046"/>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при проведении неформальных бесед о детях или запланированных встреч с родителями;</w:t>
      </w:r>
    </w:p>
    <w:p>
      <w:pPr>
        <w:widowControl w:val="0"/>
        <w:numPr>
          <w:ilvl w:val="0"/>
          <w:numId w:val="32"/>
        </w:numPr>
        <w:tabs>
          <w:tab w:val="left" w:pos="1046"/>
        </w:tabs>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при общении по телефону;</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предкоммуникативного времени (времени, необходимого для установления контакта коммуникации его субъектов с реципиентами).</w:t>
      </w:r>
    </w:p>
    <w:p>
      <w:pPr>
        <w:autoSpaceDE w:val="0"/>
        <w:autoSpaceDN w:val="0"/>
        <w:adjustRightInd w:val="0"/>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Одним из направлений, связанных с включением родителей в общий с дошкольным образовательным учреждением образовательный процесс, заключается в использовании </w:t>
      </w:r>
      <w:r>
        <w:rPr>
          <w:rFonts w:ascii="Times New Roman" w:hAnsi="Times New Roman" w:eastAsia="Times New Roman"/>
          <w:i/>
          <w:sz w:val="28"/>
          <w:szCs w:val="28"/>
          <w:lang w:eastAsia="ru-RU"/>
        </w:rPr>
        <w:t>технологии «Детский календарь».</w:t>
      </w:r>
      <w:r>
        <w:rPr>
          <w:rFonts w:ascii="Times New Roman" w:hAnsi="Times New Roman" w:eastAsia="Times New Roman"/>
          <w:sz w:val="28"/>
          <w:szCs w:val="28"/>
          <w:lang w:eastAsia="ru-RU"/>
        </w:rPr>
        <w:t xml:space="preserve"> Технология заключается в том, что родителям предлагается специальное печатное издание, предназначенное для занятий с ребенком в условиях семейного воспитания под названием «Детский календарь». Содержание «Детского календаря» связано с содержанием образовательной работы в детском саду, что позволяет осуществлять взаимоконтроль педагогам и родителям. В отличии от традиционных материалов «Детский календарь» имеет ряд специфических особенностей:</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 использование для занятий с ребенком не требует специальных знаний от взрослого.</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2) использование в условиях семейного воспитания требует  минимум специальных дополнительных материалов и не требуется предварительная подготовка</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3) регулярность использования;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4) индивидуализация интересов;</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5) реализация всех культурных практик: игры (сюжетной и с правилами), продуктивной и познавательно-исследовательской деятельности и чтению художественной литературы. </w:t>
      </w: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p>
    <w:p>
      <w:pPr>
        <w:spacing w:after="0" w:line="360" w:lineRule="auto"/>
        <w:ind w:firstLine="709"/>
        <w:jc w:val="both"/>
        <w:rPr>
          <w:rFonts w:ascii="Times New Roman" w:hAnsi="Times New Roman" w:eastAsia="Times New Roman"/>
          <w:sz w:val="28"/>
          <w:szCs w:val="28"/>
          <w:lang w:eastAsia="ru-RU"/>
        </w:rPr>
      </w:pPr>
    </w:p>
    <w:p>
      <w:pPr>
        <w:widowControl w:val="0"/>
        <w:autoSpaceDE w:val="0"/>
        <w:autoSpaceDN w:val="0"/>
        <w:adjustRightInd w:val="0"/>
        <w:spacing w:after="0" w:line="360" w:lineRule="auto"/>
        <w:ind w:firstLine="709"/>
        <w:jc w:val="both"/>
        <w:rPr>
          <w:rFonts w:ascii="Times New Roman" w:hAnsi="Times New Roman" w:eastAsia="Times New Roman"/>
          <w:b/>
          <w:sz w:val="28"/>
          <w:szCs w:val="28"/>
          <w:lang w:eastAsia="ru-RU"/>
        </w:rPr>
      </w:pPr>
    </w:p>
    <w:p>
      <w:pPr>
        <w:shd w:val="clear" w:color="auto" w:fill="FFFFFF"/>
        <w:spacing w:after="0" w:line="360" w:lineRule="auto"/>
        <w:rPr>
          <w:rFonts w:ascii="Times New Roman" w:hAnsi="Times New Roman"/>
          <w:b/>
          <w:sz w:val="28"/>
          <w:szCs w:val="28"/>
        </w:rPr>
      </w:pPr>
    </w:p>
    <w:p>
      <w:pPr>
        <w:shd w:val="clear" w:color="auto" w:fill="FFFFFF"/>
        <w:spacing w:after="0" w:line="360" w:lineRule="auto"/>
        <w:rPr>
          <w:rFonts w:ascii="Times New Roman" w:hAnsi="Times New Roman"/>
          <w:b/>
          <w:sz w:val="28"/>
          <w:szCs w:val="28"/>
        </w:rPr>
      </w:pPr>
    </w:p>
    <w:p>
      <w:pPr>
        <w:shd w:val="clear" w:color="auto" w:fill="FFFFFF"/>
        <w:spacing w:after="0" w:line="360" w:lineRule="auto"/>
        <w:rPr>
          <w:rFonts w:ascii="Times New Roman" w:hAnsi="Times New Roman"/>
          <w:b/>
          <w:sz w:val="28"/>
          <w:szCs w:val="28"/>
        </w:rPr>
      </w:pPr>
    </w:p>
    <w:p>
      <w:pPr>
        <w:shd w:val="clear" w:color="auto" w:fill="FFFFFF"/>
        <w:spacing w:after="0" w:line="360" w:lineRule="auto"/>
        <w:ind w:firstLine="709"/>
        <w:jc w:val="center"/>
        <w:rPr>
          <w:rFonts w:ascii="Times New Roman" w:hAnsi="Times New Roman"/>
          <w:b/>
          <w:sz w:val="28"/>
          <w:szCs w:val="28"/>
        </w:rPr>
      </w:pPr>
    </w:p>
    <w:p>
      <w:pPr>
        <w:shd w:val="clear" w:color="auto" w:fill="FFFFFF"/>
        <w:spacing w:after="0" w:line="360" w:lineRule="auto"/>
        <w:ind w:firstLine="709"/>
        <w:jc w:val="center"/>
        <w:rPr>
          <w:rFonts w:ascii="Times New Roman" w:hAnsi="Times New Roman"/>
          <w:b/>
          <w:sz w:val="28"/>
          <w:szCs w:val="28"/>
        </w:rPr>
      </w:pPr>
    </w:p>
    <w:p>
      <w:pPr>
        <w:shd w:val="clear" w:color="auto" w:fill="FFFFFF"/>
        <w:spacing w:after="0" w:line="360" w:lineRule="auto"/>
        <w:ind w:firstLine="709"/>
        <w:jc w:val="center"/>
        <w:rPr>
          <w:rFonts w:ascii="Times New Roman" w:hAnsi="Times New Roman"/>
          <w:b/>
          <w:sz w:val="28"/>
          <w:szCs w:val="28"/>
        </w:rPr>
      </w:pPr>
    </w:p>
    <w:p>
      <w:pPr>
        <w:shd w:val="clear" w:color="auto" w:fill="FFFFFF"/>
        <w:spacing w:after="0" w:line="360" w:lineRule="auto"/>
        <w:ind w:firstLine="709"/>
        <w:jc w:val="center"/>
        <w:rPr>
          <w:rFonts w:ascii="Times New Roman" w:hAnsi="Times New Roman"/>
          <w:b/>
          <w:sz w:val="28"/>
          <w:szCs w:val="28"/>
        </w:rPr>
      </w:pPr>
    </w:p>
    <w:p>
      <w:pPr>
        <w:shd w:val="clear" w:color="auto" w:fill="FFFFFF"/>
        <w:spacing w:after="0" w:line="360" w:lineRule="auto"/>
        <w:ind w:firstLine="709"/>
        <w:jc w:val="center"/>
        <w:rPr>
          <w:rFonts w:ascii="Times New Roman" w:hAnsi="Times New Roman"/>
          <w:b/>
          <w:sz w:val="28"/>
          <w:szCs w:val="28"/>
        </w:rPr>
      </w:pPr>
    </w:p>
    <w:p>
      <w:pPr>
        <w:shd w:val="clear" w:color="auto" w:fill="FFFFFF"/>
        <w:spacing w:after="0" w:line="360" w:lineRule="auto"/>
        <w:ind w:firstLine="709"/>
        <w:jc w:val="center"/>
        <w:rPr>
          <w:rFonts w:ascii="Times New Roman" w:hAnsi="Times New Roman"/>
          <w:b/>
          <w:sz w:val="28"/>
          <w:szCs w:val="28"/>
        </w:rPr>
      </w:pPr>
    </w:p>
    <w:p>
      <w:pPr>
        <w:shd w:val="clear" w:color="auto" w:fill="FFFFFF"/>
        <w:spacing w:after="0" w:line="360" w:lineRule="auto"/>
        <w:ind w:firstLine="709"/>
        <w:rPr>
          <w:rFonts w:ascii="Times New Roman" w:hAnsi="Times New Roman"/>
          <w:b/>
          <w:sz w:val="28"/>
          <w:szCs w:val="28"/>
        </w:rPr>
        <w:sectPr>
          <w:type w:val="continuous"/>
          <w:pgSz w:w="11906" w:h="16838"/>
          <w:pgMar w:top="1134" w:right="851" w:bottom="1134" w:left="1701" w:header="709" w:footer="709" w:gutter="0"/>
          <w:cols w:space="708" w:num="1"/>
          <w:docGrid w:linePitch="360" w:charSpace="0"/>
        </w:sectPr>
      </w:pPr>
    </w:p>
    <w:p>
      <w:pPr>
        <w:shd w:val="clear" w:color="auto" w:fill="FFFFFF"/>
        <w:spacing w:after="0" w:line="360" w:lineRule="auto"/>
        <w:rPr>
          <w:rFonts w:ascii="Times New Roman" w:hAnsi="Times New Roman" w:eastAsia="Times New Roman"/>
          <w:b/>
          <w:sz w:val="24"/>
          <w:szCs w:val="24"/>
          <w:lang w:eastAsia="ru-RU"/>
        </w:rPr>
      </w:pPr>
    </w:p>
    <w:p>
      <w:pPr>
        <w:shd w:val="clear" w:color="auto" w:fill="FFFFFF"/>
        <w:spacing w:after="0" w:line="360" w:lineRule="auto"/>
        <w:ind w:firstLine="709"/>
        <w:jc w:val="center"/>
        <w:rPr>
          <w:rFonts w:ascii="Times New Roman" w:hAnsi="Times New Roman" w:eastAsia="Times New Roman"/>
          <w:b/>
          <w:sz w:val="24"/>
          <w:szCs w:val="24"/>
          <w:lang w:eastAsia="ru-RU"/>
        </w:rPr>
      </w:pP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
          <w:sz w:val="24"/>
          <w:szCs w:val="24"/>
          <w:lang w:eastAsia="ru-RU"/>
        </w:rPr>
        <w:t>9. СОВРЕМЕННЫЕ МЕТОДЫ ОБРАЗОВАНИЯ ДОШКОЛЬНИКОВ, РЕКОМЕНДАЦИИ ПО ИХ ПРИМЕНЕНИЮ ИХ В ОБРАЗОВАТЕЛЬНОМ ПРОЦЕССЕ</w:t>
      </w:r>
      <w:r>
        <w:rPr>
          <w:rFonts w:ascii="Times New Roman" w:hAnsi="Times New Roman" w:eastAsia="Times New Roman"/>
          <w:sz w:val="28"/>
          <w:szCs w:val="28"/>
          <w:lang w:eastAsia="ru-RU"/>
        </w:rPr>
        <w:t xml:space="preserve"> </w:t>
      </w:r>
    </w:p>
    <w:p>
      <w:pPr>
        <w:spacing w:after="0" w:line="360" w:lineRule="auto"/>
        <w:ind w:firstLine="709"/>
        <w:jc w:val="center"/>
        <w:rPr>
          <w:rFonts w:ascii="Times New Roman" w:hAnsi="Times New Roman"/>
          <w:sz w:val="24"/>
          <w:szCs w:val="24"/>
        </w:rPr>
      </w:pPr>
    </w:p>
    <w:tbl>
      <w:tblPr>
        <w:tblStyle w:val="25"/>
        <w:tblW w:w="14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4929"/>
        <w:gridCol w:w="4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center"/>
              <w:rPr>
                <w:rFonts w:ascii="Times New Roman" w:hAnsi="Times New Roman"/>
                <w:i/>
                <w:sz w:val="24"/>
                <w:szCs w:val="24"/>
                <w:lang w:eastAsia="ru-RU"/>
              </w:rPr>
            </w:pPr>
            <w:r>
              <w:rPr>
                <w:rFonts w:ascii="Times New Roman" w:hAnsi="Times New Roman"/>
                <w:i/>
                <w:sz w:val="24"/>
                <w:szCs w:val="24"/>
                <w:lang w:eastAsia="ru-RU"/>
              </w:rPr>
              <w:t>Название метода</w:t>
            </w:r>
          </w:p>
        </w:tc>
        <w:tc>
          <w:tcPr>
            <w:tcW w:w="4929" w:type="dxa"/>
            <w:shd w:val="clear" w:color="auto" w:fill="auto"/>
          </w:tcPr>
          <w:p>
            <w:pPr>
              <w:spacing w:after="0" w:line="360" w:lineRule="auto"/>
              <w:ind w:firstLine="709"/>
              <w:jc w:val="center"/>
              <w:rPr>
                <w:rFonts w:ascii="Times New Roman" w:hAnsi="Times New Roman"/>
                <w:i/>
                <w:sz w:val="24"/>
                <w:szCs w:val="24"/>
                <w:lang w:eastAsia="ru-RU"/>
              </w:rPr>
            </w:pPr>
            <w:r>
              <w:rPr>
                <w:rFonts w:ascii="Times New Roman" w:hAnsi="Times New Roman"/>
                <w:i/>
                <w:sz w:val="24"/>
                <w:szCs w:val="24"/>
                <w:lang w:eastAsia="ru-RU"/>
              </w:rPr>
              <w:t>Определение метода</w:t>
            </w:r>
          </w:p>
        </w:tc>
        <w:tc>
          <w:tcPr>
            <w:tcW w:w="4929" w:type="dxa"/>
            <w:shd w:val="clear" w:color="auto" w:fill="auto"/>
          </w:tcPr>
          <w:p>
            <w:pPr>
              <w:spacing w:after="0" w:line="360" w:lineRule="auto"/>
              <w:ind w:firstLine="709"/>
              <w:jc w:val="center"/>
              <w:rPr>
                <w:rFonts w:ascii="Times New Roman" w:hAnsi="Times New Roman"/>
                <w:i/>
                <w:sz w:val="24"/>
                <w:szCs w:val="24"/>
                <w:lang w:eastAsia="ru-RU"/>
              </w:rPr>
            </w:pPr>
            <w:r>
              <w:rPr>
                <w:rFonts w:ascii="Times New Roman" w:hAnsi="Times New Roman"/>
                <w:i/>
                <w:sz w:val="24"/>
                <w:szCs w:val="24"/>
                <w:lang w:eastAsia="ru-RU"/>
              </w:rPr>
              <w:t>Рекомендация по их применению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6" w:type="dxa"/>
            <w:gridSpan w:val="3"/>
            <w:shd w:val="clear" w:color="auto" w:fill="auto"/>
          </w:tcPr>
          <w:p>
            <w:pPr>
              <w:spacing w:after="0" w:line="360" w:lineRule="auto"/>
              <w:ind w:firstLine="709"/>
              <w:jc w:val="center"/>
              <w:rPr>
                <w:rFonts w:ascii="Times New Roman" w:hAnsi="Times New Roman"/>
                <w:sz w:val="24"/>
                <w:szCs w:val="24"/>
                <w:lang w:eastAsia="ru-RU"/>
              </w:rPr>
            </w:pPr>
            <w:r>
              <w:rPr>
                <w:rFonts w:ascii="Times New Roman" w:hAnsi="Times New Roman"/>
                <w:sz w:val="24"/>
                <w:szCs w:val="24"/>
                <w:lang w:eastAsia="ru-RU"/>
              </w:rPr>
              <w:t>Методы по источнику знаний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rPr>
                <w:rFonts w:ascii="Times New Roman" w:hAnsi="Times New Roman"/>
                <w:sz w:val="24"/>
                <w:szCs w:val="24"/>
                <w:lang w:eastAsia="ru-RU"/>
              </w:rPr>
            </w:pPr>
            <w:r>
              <w:rPr>
                <w:rFonts w:ascii="Times New Roman" w:hAnsi="Times New Roman"/>
                <w:sz w:val="24"/>
                <w:szCs w:val="24"/>
                <w:lang w:eastAsia="ru-RU"/>
              </w:rPr>
              <w:t>Словесные</w:t>
            </w:r>
          </w:p>
        </w:tc>
        <w:tc>
          <w:tcPr>
            <w:tcW w:w="4929" w:type="dxa"/>
            <w:shd w:val="clear" w:color="auto" w:fill="auto"/>
          </w:tcPr>
          <w:p>
            <w:pPr>
              <w:shd w:val="clear" w:color="auto" w:fill="FFFFFF"/>
              <w:spacing w:after="0" w:line="360" w:lineRule="auto"/>
              <w:ind w:firstLine="709"/>
              <w:rPr>
                <w:rFonts w:ascii="Times New Roman" w:hAnsi="Times New Roman"/>
                <w:sz w:val="24"/>
                <w:szCs w:val="24"/>
                <w:lang w:eastAsia="ru-RU"/>
              </w:rPr>
            </w:pPr>
            <w:r>
              <w:rPr>
                <w:rFonts w:ascii="Times New Roman" w:hAnsi="Times New Roman"/>
                <w:sz w:val="24"/>
                <w:szCs w:val="24"/>
                <w:lang w:eastAsia="ru-RU"/>
              </w:rPr>
              <w:t>Словесные методы подразделяются на следующие виды: рассказ, объяснение, беседа.</w:t>
            </w:r>
          </w:p>
        </w:tc>
        <w:tc>
          <w:tcPr>
            <w:tcW w:w="4929" w:type="dxa"/>
            <w:shd w:val="clear" w:color="auto" w:fill="auto"/>
          </w:tcPr>
          <w:p>
            <w:pPr>
              <w:spacing w:after="0" w:line="360" w:lineRule="auto"/>
              <w:ind w:firstLine="709"/>
              <w:rPr>
                <w:rFonts w:ascii="Times New Roman" w:hAnsi="Times New Roman"/>
                <w:sz w:val="24"/>
                <w:szCs w:val="24"/>
                <w:lang w:eastAsia="ru-RU"/>
              </w:rPr>
            </w:pPr>
            <w:r>
              <w:rPr>
                <w:rFonts w:ascii="Times New Roman" w:hAnsi="Times New Roman"/>
                <w:sz w:val="24"/>
                <w:szCs w:val="24"/>
                <w:lang w:eastAsia="ru-RU"/>
              </w:rPr>
              <w:t>Словесные методы позволяют в кратчайший срок передать информацию детям.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Наглядные</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i/>
                <w:iCs/>
                <w:sz w:val="24"/>
                <w:szCs w:val="24"/>
                <w:lang w:eastAsia="ru-RU"/>
              </w:rPr>
              <w:t xml:space="preserve">Метод иллюстраций </w:t>
            </w:r>
            <w:r>
              <w:rPr>
                <w:rFonts w:ascii="Times New Roman" w:hAnsi="Times New Roman"/>
                <w:sz w:val="24"/>
                <w:szCs w:val="24"/>
                <w:lang w:eastAsia="ru-RU"/>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Практические</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t xml:space="preserve">Практические методы обучения основаны на практической деятельности детей и формируют практические умения и навыки. </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86" w:type="dxa"/>
            <w:gridSpan w:val="3"/>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Методы по характеру образовательной  деятельности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Информационно-рецептивный</w:t>
            </w:r>
          </w:p>
        </w:tc>
        <w:tc>
          <w:tcPr>
            <w:tcW w:w="4929"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Воспитатель сообщает  детям готовую информацию, а они ее воспринимают, осознают и фиксируют в памяти.</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Репродуктивный</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t xml:space="preserve">Суть метода состоит в многократном повторении способа деятельности по заданию воспитателя. </w:t>
            </w:r>
          </w:p>
        </w:tc>
        <w:tc>
          <w:tcPr>
            <w:tcW w:w="4929"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Деятельность воспитателя  заключается в разработке и сообщении образца, а деятельность детей – в выполнении действий по образцу.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Проблемное изложение</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p>
            <w:pPr>
              <w:spacing w:after="0" w:line="360" w:lineRule="auto"/>
              <w:ind w:firstLine="709"/>
              <w:jc w:val="both"/>
              <w:rPr>
                <w:rFonts w:ascii="Times New Roman" w:hAnsi="Times New Roman"/>
                <w:sz w:val="24"/>
                <w:szCs w:val="24"/>
                <w:lang w:eastAsia="ru-RU"/>
              </w:rPr>
            </w:pP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pPr>
              <w:spacing w:after="0" w:line="360" w:lineRule="auto"/>
              <w:ind w:firstLine="709"/>
              <w:jc w:val="both"/>
              <w:rPr>
                <w:rFonts w:ascii="Times New Roman" w:hAnsi="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Частично-поисковый</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Каждый шаг предполагает творческую деятельность, но целостное решение проблемы пока отсутствует.</w:t>
            </w:r>
          </w:p>
          <w:p>
            <w:pPr>
              <w:spacing w:after="0" w:line="360" w:lineRule="auto"/>
              <w:ind w:firstLine="709"/>
              <w:jc w:val="both"/>
              <w:rPr>
                <w:rFonts w:ascii="Times New Roman" w:hAnsi="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Исследовательский</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t xml:space="preserve">Этот метод призван обеспечить творческое применение знаний. </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lang w:eastAsia="ru-RU"/>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8" w:type="dxa"/>
            <w:shd w:val="clear" w:color="auto" w:fill="auto"/>
          </w:tcPr>
          <w:p>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Активные методы</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929" w:type="dxa"/>
            <w:shd w:val="clear" w:color="auto" w:fill="auto"/>
          </w:tcPr>
          <w:p>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pPr>
              <w:shd w:val="clear" w:color="auto" w:fill="FFFFFF"/>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pPr>
        <w:spacing w:after="0" w:line="360" w:lineRule="auto"/>
        <w:ind w:firstLine="709"/>
        <w:jc w:val="center"/>
        <w:rPr>
          <w:rFonts w:ascii="Times New Roman" w:hAnsi="Times New Roman"/>
          <w:sz w:val="24"/>
          <w:szCs w:val="24"/>
        </w:rPr>
        <w:sectPr>
          <w:pgSz w:w="16838" w:h="11906" w:orient="landscape"/>
          <w:pgMar w:top="851" w:right="1134" w:bottom="1701" w:left="1134" w:header="709" w:footer="709" w:gutter="0"/>
          <w:cols w:space="708" w:num="1"/>
          <w:docGrid w:linePitch="360" w:charSpace="0"/>
        </w:sectPr>
      </w:pPr>
    </w:p>
    <w:p>
      <w:pPr>
        <w:spacing w:after="0" w:line="360" w:lineRule="auto"/>
        <w:ind w:firstLine="709"/>
        <w:jc w:val="both"/>
        <w:rPr>
          <w:rFonts w:ascii="Times New Roman" w:hAnsi="Times New Roman" w:eastAsia="Times New Roman"/>
          <w:b/>
          <w:sz w:val="24"/>
          <w:szCs w:val="24"/>
          <w:lang w:eastAsia="ru-RU"/>
        </w:rPr>
      </w:pPr>
    </w:p>
    <w:p>
      <w:pPr>
        <w:shd w:val="clear" w:color="auto" w:fill="FFFFFF"/>
        <w:spacing w:after="0" w:line="360" w:lineRule="auto"/>
        <w:rPr>
          <w:rFonts w:ascii="Times New Roman" w:hAnsi="Times New Roman" w:eastAsia="Times New Roman"/>
          <w:b/>
          <w:sz w:val="24"/>
          <w:szCs w:val="24"/>
          <w:lang w:eastAsia="ru-RU"/>
        </w:rPr>
      </w:pP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Метод - экспериментирования</w:t>
      </w:r>
      <w:r>
        <w:rPr>
          <w:rFonts w:ascii="Times New Roman" w:hAnsi="Times New Roman" w:eastAsia="Times New Roman"/>
          <w:sz w:val="28"/>
          <w:szCs w:val="28"/>
          <w:lang w:eastAsia="ru-RU"/>
        </w:rPr>
        <w:t xml:space="preserve"> – 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i/>
          <w:sz w:val="28"/>
          <w:szCs w:val="28"/>
          <w:lang w:eastAsia="ru-RU"/>
        </w:rPr>
        <w:t>Практическое экспериментирование</w:t>
      </w:r>
      <w:r>
        <w:rPr>
          <w:rFonts w:ascii="Times New Roman" w:hAnsi="Times New Roman" w:eastAsia="Times New Roman"/>
          <w:sz w:val="28"/>
          <w:szCs w:val="28"/>
          <w:lang w:eastAsia="ru-RU"/>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i/>
          <w:sz w:val="28"/>
          <w:szCs w:val="28"/>
          <w:lang w:eastAsia="ru-RU"/>
        </w:rPr>
        <w:t>Умственное экспериментирование</w:t>
      </w:r>
      <w:r>
        <w:rPr>
          <w:rFonts w:ascii="Times New Roman" w:hAnsi="Times New Roman" w:eastAsia="Times New Roman"/>
          <w:sz w:val="28"/>
          <w:szCs w:val="28"/>
          <w:lang w:eastAsia="ru-RU"/>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i/>
          <w:sz w:val="28"/>
          <w:szCs w:val="28"/>
          <w:lang w:eastAsia="ru-RU"/>
        </w:rPr>
        <w:t>Социальное экспериментирование,</w:t>
      </w:r>
      <w:r>
        <w:rPr>
          <w:rFonts w:ascii="Times New Roman" w:hAnsi="Times New Roman" w:eastAsia="Times New Roman"/>
          <w:sz w:val="28"/>
          <w:szCs w:val="28"/>
          <w:lang w:eastAsia="ru-RU"/>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 xml:space="preserve">Моделирование </w:t>
      </w:r>
      <w:r>
        <w:rPr>
          <w:rFonts w:ascii="Times New Roman" w:hAnsi="Times New Roman" w:eastAsia="Times New Roman"/>
          <w:sz w:val="28"/>
          <w:szCs w:val="28"/>
          <w:lang w:eastAsia="ru-RU"/>
        </w:rPr>
        <w:t>-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Приоритетным направлением современной государственной политики является создание и поддержание устойчивого позитивного имиджа России, как государства с богатыми ресурсами и широкими возможностями. Одним из способствующих решению этой задачи мероприятий является создание электронных образовательных ресурсов (ЭОР) нового поколения.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соответствии с ГОСТ Р 52653 – 2006 э</w:t>
      </w:r>
      <w:r>
        <w:rPr>
          <w:rFonts w:ascii="Times New Roman" w:hAnsi="Times New Roman" w:eastAsia="Times New Roman"/>
          <w:b/>
          <w:bCs/>
          <w:sz w:val="28"/>
          <w:szCs w:val="28"/>
          <w:lang w:eastAsia="ru-RU"/>
        </w:rPr>
        <w:t xml:space="preserve">лектронный образовательный ресурс (ЭОР) </w:t>
      </w:r>
      <w:r>
        <w:rPr>
          <w:rFonts w:ascii="Times New Roman" w:hAnsi="Times New Roman" w:eastAsia="Times New Roman"/>
          <w:sz w:val="28"/>
          <w:szCs w:val="28"/>
          <w:lang w:eastAsia="ru-RU"/>
        </w:rPr>
        <w:t>– образовательный ресурс, представленный в электронно-цифровой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 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 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 </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bCs/>
          <w:sz w:val="28"/>
          <w:szCs w:val="28"/>
          <w:lang w:eastAsia="ru-RU"/>
        </w:rPr>
        <w:t xml:space="preserve">Электронный образовательный ресурс </w:t>
      </w:r>
      <w:r>
        <w:rPr>
          <w:rFonts w:ascii="Times New Roman" w:hAnsi="Times New Roman" w:eastAsia="Times New Roman"/>
          <w:sz w:val="28"/>
          <w:szCs w:val="28"/>
          <w:lang w:eastAsia="ru-RU"/>
        </w:rPr>
        <w:t>для детей дошкольного возраста</w:t>
      </w:r>
      <w:r>
        <w:rPr>
          <w:rFonts w:ascii="Times New Roman" w:hAnsi="Times New Roman" w:eastAsia="Times New Roman"/>
          <w:b/>
          <w:sz w:val="28"/>
          <w:szCs w:val="28"/>
          <w:lang w:eastAsia="ru-RU"/>
        </w:rPr>
        <w:t xml:space="preserve"> </w:t>
      </w:r>
      <w:r>
        <w:rPr>
          <w:rFonts w:ascii="Times New Roman" w:hAnsi="Times New Roman" w:eastAsia="Times New Roman"/>
          <w:sz w:val="28"/>
          <w:szCs w:val="28"/>
          <w:lang w:eastAsia="ru-RU"/>
        </w:rPr>
        <w:t>–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ребенком какого-либо вида деятельности, включающего совокупность действий, приводящих к результату по следующим образовательным областям:</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 Социально-коммуникативное развитие»;</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Речевое развитие»;</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«Познавательное развитие»;</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«Художественно-эстетическое развитие».</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Среди ЭОР для детей дошкольного возраста выделяют:</w:t>
      </w:r>
    </w:p>
    <w:p>
      <w:pPr>
        <w:numPr>
          <w:ilvl w:val="0"/>
          <w:numId w:val="4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интерактивные наглядные ЭОР;</w:t>
      </w:r>
    </w:p>
    <w:p>
      <w:pPr>
        <w:numPr>
          <w:ilvl w:val="0"/>
          <w:numId w:val="4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игровые познавательные ЭОР;</w:t>
      </w:r>
    </w:p>
    <w:p>
      <w:pPr>
        <w:numPr>
          <w:ilvl w:val="0"/>
          <w:numId w:val="4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конструкторские ЭОР;</w:t>
      </w:r>
    </w:p>
    <w:p>
      <w:pPr>
        <w:numPr>
          <w:ilvl w:val="0"/>
          <w:numId w:val="4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коррекционные ЭОР;</w:t>
      </w:r>
    </w:p>
    <w:p>
      <w:pPr>
        <w:numPr>
          <w:ilvl w:val="0"/>
          <w:numId w:val="40"/>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диагностические ЭОР.</w:t>
      </w:r>
    </w:p>
    <w:p>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 рамках проекта «Развитие электронных образовательных интернет-ресурсов нового поколения, включая культурно-познавательные сервисы, а также систем дистанционного общего и профессионального обучения (e-learning), в том числе для использования людьми с ограниченными возможностями» в 2011-2012 году были разработаны  комплексные ЭОР в том числе и для дошкольного общего образования.</w:t>
      </w:r>
    </w:p>
    <w:p>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bCs/>
          <w:sz w:val="28"/>
          <w:szCs w:val="28"/>
          <w:lang w:eastAsia="ru-RU"/>
        </w:rPr>
        <w:t>900 электронных образовательных ресурсов</w:t>
      </w:r>
      <w:r>
        <w:rPr>
          <w:rFonts w:ascii="Times New Roman" w:hAnsi="Times New Roman"/>
          <w:b/>
          <w:bCs/>
          <w:sz w:val="28"/>
          <w:szCs w:val="28"/>
          <w:lang w:eastAsia="ru-RU"/>
        </w:rPr>
        <w:t xml:space="preserve"> </w:t>
      </w:r>
      <w:r>
        <w:rPr>
          <w:rFonts w:ascii="Times New Roman" w:hAnsi="Times New Roman"/>
          <w:sz w:val="28"/>
          <w:szCs w:val="28"/>
          <w:lang w:eastAsia="ru-RU"/>
        </w:rPr>
        <w:t>(ЭОР) в работе с детьми дошкольного возраста (6–7 лет) были созданы в рамках реализации проекта «Формирование комплекса электронных образовательных ресурсов для дошкольного образования».</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sz w:val="28"/>
          <w:szCs w:val="28"/>
          <w:lang w:eastAsia="ru-RU"/>
        </w:rPr>
        <w:t xml:space="preserve">Созданный комплекс ЭОР ориентирован на организацию психолого-педагогической работы с детьми дошкольного возраста в рамках освоения образовательных областей: </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b/>
          <w:bCs/>
          <w:sz w:val="28"/>
          <w:szCs w:val="28"/>
          <w:lang w:eastAsia="ru-RU"/>
        </w:rPr>
        <w:t>«</w:t>
      </w:r>
      <w:r>
        <w:rPr>
          <w:rFonts w:ascii="Times New Roman" w:hAnsi="Times New Roman" w:eastAsia="Times New Roman"/>
          <w:sz w:val="28"/>
          <w:szCs w:val="28"/>
          <w:lang w:eastAsia="ru-RU"/>
        </w:rPr>
        <w:t xml:space="preserve"> Социально-коммуникативное развитие»;</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«Познавательное развитие»;</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Речевое развитие»;</w:t>
      </w:r>
    </w:p>
    <w:p>
      <w:pPr>
        <w:numPr>
          <w:ilvl w:val="0"/>
          <w:numId w:val="39"/>
        </w:numPr>
        <w:spacing w:after="0" w:line="360" w:lineRule="auto"/>
        <w:ind w:left="0"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«Художественно-эстетическое развитие».</w:t>
      </w:r>
    </w:p>
    <w:p>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При реализации основной образовательной программы дошкольного образования применение ЭОР наряду с традиционными методами обучения в дошкольном образовании могут использоваться   ЭОР для развития детей дошкольного возраста. </w:t>
      </w:r>
    </w:p>
    <w:p>
      <w:pPr>
        <w:autoSpaceDE w:val="0"/>
        <w:autoSpaceDN w:val="0"/>
        <w:adjustRightInd w:val="0"/>
        <w:spacing w:after="0" w:line="360" w:lineRule="auto"/>
        <w:ind w:firstLine="709"/>
        <w:jc w:val="both"/>
        <w:rPr>
          <w:rFonts w:ascii="Times New Roman" w:hAnsi="Times New Roman"/>
          <w:i/>
          <w:sz w:val="28"/>
          <w:szCs w:val="28"/>
          <w:lang w:eastAsia="ru-RU"/>
        </w:rPr>
      </w:pPr>
      <w:r>
        <w:rPr>
          <w:rFonts w:ascii="Times New Roman" w:hAnsi="Times New Roman"/>
          <w:i/>
          <w:sz w:val="28"/>
          <w:szCs w:val="28"/>
          <w:lang w:eastAsia="ru-RU"/>
        </w:rPr>
        <w:t>Рекомендации по применению современных методов образования дошкольников (ЭОР).</w:t>
      </w:r>
    </w:p>
    <w:p>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Основными задачами использования ЭОР при реализации ПООП является – создание базы для овладения детьми компьютерной грамотностью, формирование готовности к осуществлению деятельности, основанной на использовании компьютера как одного из средств познания, решения разного рода задач.</w:t>
      </w:r>
    </w:p>
    <w:p>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духовно-нравственных, эстетических и личностных качеств, творческих способностей, а также развития предпосылок учебной деятельности.</w:t>
      </w:r>
    </w:p>
    <w:p>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ЭОР не могут быть механически перенесены в образовательную среду дошкольного учреждения при реализации ПООП дошкольного образования.</w:t>
      </w:r>
    </w:p>
    <w:p>
      <w:pPr>
        <w:widowControl w:val="0"/>
        <w:autoSpaceDE w:val="0"/>
        <w:autoSpaceDN w:val="0"/>
        <w:adjustRightInd w:val="0"/>
        <w:spacing w:after="0"/>
        <w:jc w:val="both"/>
        <w:rPr>
          <w:rFonts w:ascii="Times New Roman" w:hAnsi="Times New Roman" w:eastAsia="Times New Roman"/>
          <w:b/>
          <w:sz w:val="28"/>
          <w:szCs w:val="28"/>
          <w:lang w:eastAsia="ru-RU"/>
        </w:rPr>
      </w:pPr>
    </w:p>
    <w:p>
      <w:pPr>
        <w:widowControl w:val="0"/>
        <w:autoSpaceDE w:val="0"/>
        <w:autoSpaceDN w:val="0"/>
        <w:adjustRightInd w:val="0"/>
        <w:spacing w:after="0"/>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  </w:t>
      </w:r>
    </w:p>
    <w:p>
      <w:pPr>
        <w:widowControl w:val="0"/>
        <w:autoSpaceDE w:val="0"/>
        <w:autoSpaceDN w:val="0"/>
        <w:adjustRightInd w:val="0"/>
        <w:spacing w:after="0"/>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  10.  Часть, формируемая участниками образовательных отношений.  </w:t>
      </w:r>
    </w:p>
    <w:p>
      <w:pPr>
        <w:pStyle w:val="122"/>
        <w:spacing w:before="0" w:beforeAutospacing="0" w:after="0" w:afterAutospacing="0" w:line="276" w:lineRule="auto"/>
        <w:ind w:firstLine="709"/>
        <w:jc w:val="both"/>
        <w:rPr>
          <w:sz w:val="28"/>
          <w:szCs w:val="28"/>
        </w:rPr>
      </w:pPr>
      <w:r>
        <w:rPr>
          <w:sz w:val="28"/>
          <w:szCs w:val="28"/>
        </w:rPr>
        <w:t xml:space="preserve"> Программы  учитывает образовательные потребности, интересы и мотивы воспитанников, членов их семей и педагогов и, в частности ориентирована на:</w:t>
      </w:r>
    </w:p>
    <w:p>
      <w:pPr>
        <w:pStyle w:val="121"/>
        <w:spacing w:before="0" w:beforeAutospacing="0" w:after="0" w:afterAutospacing="0" w:line="276" w:lineRule="auto"/>
        <w:ind w:firstLine="709"/>
        <w:jc w:val="both"/>
        <w:rPr>
          <w:sz w:val="28"/>
          <w:szCs w:val="28"/>
        </w:rPr>
      </w:pPr>
      <w:r>
        <w:rPr>
          <w:sz w:val="28"/>
          <w:szCs w:val="28"/>
        </w:rPr>
        <w:t>● </w:t>
      </w:r>
      <w:r>
        <w:rPr>
          <w:rStyle w:val="114"/>
          <w:sz w:val="28"/>
          <w:szCs w:val="28"/>
        </w:rPr>
        <w:t>специфику национальных, социокультурных, экономических, климатических условий, в которых осуществляется образовательный процесс;</w:t>
      </w:r>
    </w:p>
    <w:p>
      <w:pPr>
        <w:pStyle w:val="121"/>
        <w:spacing w:before="0" w:beforeAutospacing="0" w:after="0" w:afterAutospacing="0" w:line="276" w:lineRule="auto"/>
        <w:ind w:firstLine="709"/>
        <w:jc w:val="both"/>
        <w:rPr>
          <w:sz w:val="28"/>
          <w:szCs w:val="28"/>
        </w:rPr>
      </w:pPr>
      <w:r>
        <w:rPr>
          <w:sz w:val="28"/>
          <w:szCs w:val="28"/>
        </w:rPr>
        <w:t>● </w:t>
      </w:r>
      <w:r>
        <w:rPr>
          <w:rStyle w:val="114"/>
          <w:sz w:val="28"/>
          <w:szCs w:val="28"/>
        </w:rPr>
        <w:t>выбор тех парциальных программ и форм организации работы с детьми, которые в наибольшей степени соответствуют потребностям и интересам воспитанников Организации, а также возможностям её педагогического коллектива;</w:t>
      </w:r>
    </w:p>
    <w:p>
      <w:pPr>
        <w:pStyle w:val="121"/>
        <w:spacing w:before="0" w:beforeAutospacing="0" w:after="0" w:afterAutospacing="0" w:line="276" w:lineRule="auto"/>
        <w:ind w:firstLine="709"/>
        <w:jc w:val="both"/>
        <w:rPr>
          <w:sz w:val="28"/>
          <w:szCs w:val="28"/>
        </w:rPr>
      </w:pPr>
      <w:r>
        <w:rPr>
          <w:sz w:val="28"/>
          <w:szCs w:val="28"/>
        </w:rPr>
        <w:t>● </w:t>
      </w:r>
      <w:r>
        <w:rPr>
          <w:rStyle w:val="114"/>
          <w:sz w:val="28"/>
          <w:szCs w:val="28"/>
        </w:rPr>
        <w:t>поддержку интересов педагогических работников Организации, реализация которых соответствует целям и задачам Программы;</w:t>
      </w:r>
    </w:p>
    <w:p>
      <w:pPr>
        <w:pStyle w:val="121"/>
        <w:spacing w:before="0" w:beforeAutospacing="0" w:after="0" w:afterAutospacing="0" w:line="276" w:lineRule="auto"/>
        <w:ind w:firstLine="709"/>
        <w:jc w:val="both"/>
      </w:pPr>
      <w:r>
        <w:rPr>
          <w:sz w:val="28"/>
          <w:szCs w:val="28"/>
        </w:rPr>
        <w:t>● </w:t>
      </w:r>
      <w:r>
        <w:rPr>
          <w:rStyle w:val="114"/>
          <w:sz w:val="28"/>
          <w:szCs w:val="28"/>
        </w:rPr>
        <w:t>сложившиеся традиции Организации (группы</w:t>
      </w:r>
      <w:r>
        <w:rPr>
          <w:rStyle w:val="114"/>
        </w:rPr>
        <w:t>).</w:t>
      </w:r>
    </w:p>
    <w:p>
      <w:pPr>
        <w:spacing w:after="0"/>
        <w:jc w:val="both"/>
        <w:rPr>
          <w:rFonts w:ascii="Times New Roman" w:hAnsi="Times New Roman" w:cs="Times New Roman"/>
          <w:b/>
          <w:bCs/>
          <w:sz w:val="28"/>
          <w:szCs w:val="28"/>
        </w:rPr>
      </w:pPr>
      <w:r>
        <w:rPr>
          <w:rFonts w:ascii="Times New Roman" w:hAnsi="Times New Roman" w:cs="Times New Roman"/>
          <w:b/>
          <w:bCs/>
          <w:sz w:val="28"/>
          <w:szCs w:val="28"/>
        </w:rPr>
        <w:t>Правовое  обеспечение реализации ООП</w:t>
      </w:r>
    </w:p>
    <w:p>
      <w:pPr>
        <w:spacing w:after="0"/>
        <w:jc w:val="both"/>
        <w:rPr>
          <w:rFonts w:ascii="Times New Roman" w:hAnsi="Times New Roman" w:cs="Times New Roman"/>
          <w:bCs/>
          <w:sz w:val="28"/>
          <w:szCs w:val="28"/>
        </w:rPr>
      </w:pPr>
      <w:r>
        <w:rPr>
          <w:rFonts w:ascii="Times New Roman" w:hAnsi="Times New Roman" w:eastAsia="Times New Roman"/>
          <w:b/>
          <w:sz w:val="24"/>
          <w:szCs w:val="24"/>
          <w:lang w:eastAsia="ru-RU"/>
        </w:rPr>
        <w:t xml:space="preserve">              </w:t>
      </w:r>
      <w:r>
        <w:rPr>
          <w:rFonts w:ascii="Times New Roman" w:hAnsi="Times New Roman" w:cs="Times New Roman"/>
          <w:bCs/>
          <w:sz w:val="28"/>
          <w:szCs w:val="28"/>
        </w:rPr>
        <w:t>МБОУ Досатуйская СОШ строит  свою деятельность на основе нормативно-правовой документации, разработанной в соответствии с законодательством Российской Федерации. Согласно пункту 2 статьи 12 Закона РФ «Об образовании», «образовательное учреждение является юридическим лицом», т.е. субъектом гражданского права. Поэтому деятельность школы,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Нормативно-правовая база школы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pPr>
        <w:rPr>
          <w:rFonts w:ascii="Arial" w:hAnsi="Arial" w:cs="Arial"/>
          <w:b/>
        </w:rPr>
      </w:pPr>
    </w:p>
    <w:p/>
    <w:p/>
    <w:p/>
    <w:p/>
    <w:p/>
    <w:p/>
    <w:p/>
    <w:p/>
    <w:p>
      <w:pPr>
        <w:ind w:left="284"/>
        <w:jc w:val="both"/>
        <w:rPr>
          <w:rFonts w:ascii="Times New Roman" w:hAnsi="Times New Roman" w:cs="Times New Roman"/>
          <w:b/>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sz w:val="20"/>
          <w:szCs w:val="20"/>
        </w:rPr>
      </w:pPr>
      <w:r>
        <w:rPr>
          <w:rFonts w:ascii="Times New Roman" w:hAnsi="Times New Roman" w:cs="Times New Roman"/>
          <w:b/>
          <w:sz w:val="28"/>
          <w:szCs w:val="28"/>
        </w:rPr>
        <w:t>Модуль 2.4 Образовательная программа начального общего образования (второй уровень обучения)</w:t>
      </w:r>
      <w:r>
        <w:rPr>
          <w:rFonts w:ascii="Times New Roman" w:hAnsi="Times New Roman" w:cs="Times New Roman"/>
          <w:sz w:val="20"/>
          <w:szCs w:val="20"/>
        </w:rPr>
        <w:t xml:space="preserve"> </w:t>
      </w:r>
    </w:p>
    <w:p>
      <w:pPr>
        <w:spacing w:after="0"/>
        <w:jc w:val="center"/>
        <w:rPr>
          <w:rFonts w:ascii="Times New Roman" w:hAnsi="Times New Roman" w:cs="Times New Roman"/>
          <w:sz w:val="28"/>
          <w:szCs w:val="28"/>
        </w:rPr>
      </w:pPr>
      <w:r>
        <w:rPr>
          <w:rFonts w:ascii="Times New Roman" w:hAnsi="Times New Roman" w:cs="Times New Roman"/>
          <w:sz w:val="20"/>
          <w:szCs w:val="20"/>
        </w:rPr>
        <w:t xml:space="preserve">Министерство образования , науки и молодёжной политики Забайкальского края </w:t>
      </w:r>
    </w:p>
    <w:p>
      <w:pPr>
        <w:spacing w:after="0"/>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w:t>
      </w:r>
    </w:p>
    <w:p>
      <w:pPr>
        <w:jc w:val="center"/>
        <w:rPr>
          <w:rFonts w:ascii="Times New Roman" w:hAnsi="Times New Roman" w:cs="Times New Roman"/>
          <w:sz w:val="24"/>
          <w:szCs w:val="24"/>
        </w:rPr>
      </w:pPr>
      <w:r>
        <w:rPr>
          <w:rFonts w:ascii="Times New Roman" w:hAnsi="Times New Roman" w:cs="Times New Roman"/>
          <w:sz w:val="24"/>
          <w:szCs w:val="24"/>
        </w:rPr>
        <w:t xml:space="preserve"> Досатуйская средняя общеобразовательная школа</w:t>
      </w:r>
    </w:p>
    <w:p>
      <w:pPr>
        <w:jc w:val="center"/>
        <w:rPr>
          <w:sz w:val="24"/>
          <w:szCs w:val="24"/>
        </w:rPr>
      </w:pPr>
    </w:p>
    <w:p>
      <w:pPr>
        <w:tabs>
          <w:tab w:val="left" w:pos="5925"/>
        </w:tabs>
        <w:spacing w:after="0"/>
        <w:jc w:val="both"/>
        <w:rPr>
          <w:sz w:val="24"/>
          <w:szCs w:val="24"/>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134" w:right="851" w:bottom="567" w:left="1701" w:header="709" w:footer="720" w:gutter="0"/>
          <w:cols w:space="720" w:num="1"/>
          <w:docGrid w:linePitch="360" w:charSpace="0"/>
        </w:sectPr>
      </w:pPr>
    </w:p>
    <w:p>
      <w:pPr>
        <w:tabs>
          <w:tab w:val="left" w:pos="5925"/>
        </w:tabs>
        <w:spacing w:after="0"/>
        <w:jc w:val="both"/>
        <w:rPr>
          <w:sz w:val="24"/>
          <w:szCs w:val="24"/>
        </w:rPr>
      </w:pPr>
      <w:r>
        <w:rPr>
          <w:sz w:val="24"/>
          <w:szCs w:val="24"/>
        </w:rPr>
        <w:t xml:space="preserve">                                                                                                                                            Утверждаю:  </w:t>
      </w:r>
    </w:p>
    <w:p>
      <w:pPr>
        <w:tabs>
          <w:tab w:val="left" w:pos="5925"/>
        </w:tabs>
        <w:spacing w:after="0"/>
        <w:jc w:val="both"/>
        <w:rPr>
          <w:sz w:val="24"/>
          <w:szCs w:val="24"/>
        </w:rPr>
      </w:pPr>
      <w:r>
        <w:rPr>
          <w:sz w:val="24"/>
          <w:szCs w:val="24"/>
        </w:rPr>
        <w:t xml:space="preserve">                                                                                                                                Директор школы :Н.Г.Баранникова </w:t>
      </w:r>
    </w:p>
    <w:p>
      <w:pPr>
        <w:tabs>
          <w:tab w:val="left" w:pos="5925"/>
        </w:tabs>
        <w:spacing w:after="0"/>
        <w:jc w:val="both"/>
        <w:rPr>
          <w:sz w:val="24"/>
          <w:szCs w:val="24"/>
        </w:rPr>
      </w:pPr>
      <w:r>
        <w:rPr>
          <w:sz w:val="24"/>
          <w:szCs w:val="24"/>
        </w:rPr>
        <w:t xml:space="preserve">                                                                                                                                 </w:t>
      </w:r>
    </w:p>
    <w:p>
      <w:pPr>
        <w:tabs>
          <w:tab w:val="left" w:pos="5925"/>
        </w:tabs>
        <w:spacing w:after="0" w:line="240" w:lineRule="auto"/>
        <w:jc w:val="both"/>
        <w:rPr>
          <w:sz w:val="24"/>
          <w:szCs w:val="24"/>
        </w:rPr>
      </w:pPr>
      <w:r>
        <w:rPr>
          <w:sz w:val="24"/>
          <w:szCs w:val="24"/>
        </w:rPr>
        <w:t xml:space="preserve">Рассмотрена и принята </w:t>
      </w:r>
    </w:p>
    <w:p>
      <w:pPr>
        <w:tabs>
          <w:tab w:val="left" w:pos="5970"/>
        </w:tabs>
        <w:spacing w:after="0" w:line="240" w:lineRule="auto"/>
        <w:jc w:val="both"/>
        <w:rPr>
          <w:sz w:val="24"/>
          <w:szCs w:val="24"/>
        </w:rPr>
      </w:pPr>
      <w:r>
        <w:rPr>
          <w:sz w:val="24"/>
          <w:szCs w:val="24"/>
        </w:rPr>
        <w:tab/>
      </w:r>
      <w:r>
        <w:rPr>
          <w:sz w:val="24"/>
          <w:szCs w:val="24"/>
        </w:rPr>
        <w:t xml:space="preserve">На Педагогическом совете </w:t>
      </w:r>
    </w:p>
    <w:p>
      <w:pPr>
        <w:tabs>
          <w:tab w:val="left" w:pos="6105"/>
        </w:tabs>
        <w:spacing w:line="240" w:lineRule="auto"/>
        <w:jc w:val="both"/>
        <w:rPr>
          <w:sz w:val="24"/>
          <w:szCs w:val="24"/>
        </w:rPr>
      </w:pPr>
      <w:r>
        <w:rPr>
          <w:sz w:val="24"/>
          <w:szCs w:val="24"/>
        </w:rPr>
        <w:t xml:space="preserve">                                                                                                                                Протокол педсовета </w:t>
      </w:r>
    </w:p>
    <w:p>
      <w:pPr>
        <w:tabs>
          <w:tab w:val="left" w:pos="6105"/>
        </w:tabs>
        <w:spacing w:line="240" w:lineRule="auto"/>
        <w:jc w:val="both"/>
        <w:rPr>
          <w:sz w:val="20"/>
          <w:szCs w:val="20"/>
        </w:rPr>
      </w:pPr>
      <w:r>
        <w:rPr>
          <w:sz w:val="24"/>
          <w:szCs w:val="24"/>
        </w:rPr>
        <w:t>№ 6_от «28» марта 2009г</w:t>
      </w:r>
      <w:r>
        <w:rPr>
          <w:sz w:val="20"/>
          <w:szCs w:val="20"/>
        </w:rPr>
        <w:t xml:space="preserve"> .</w:t>
      </w:r>
    </w:p>
    <w:p>
      <w:pPr>
        <w:tabs>
          <w:tab w:val="left" w:pos="6105"/>
        </w:tabs>
        <w:jc w:val="both"/>
        <w:rPr>
          <w:sz w:val="20"/>
          <w:szCs w:val="20"/>
        </w:rPr>
        <w:sectPr>
          <w:type w:val="continuous"/>
          <w:pgSz w:w="11906" w:h="16838"/>
          <w:pgMar w:top="1134" w:right="851" w:bottom="567" w:left="1701" w:header="709" w:footer="720" w:gutter="0"/>
          <w:cols w:space="720" w:num="2"/>
          <w:docGrid w:linePitch="360" w:charSpace="0"/>
        </w:sectPr>
      </w:pPr>
    </w:p>
    <w:p>
      <w:pPr>
        <w:tabs>
          <w:tab w:val="left" w:pos="6105"/>
        </w:tabs>
        <w:jc w:val="both"/>
        <w:rPr>
          <w:sz w:val="20"/>
          <w:szCs w:val="20"/>
        </w:rPr>
      </w:pPr>
    </w:p>
    <w:p>
      <w:pPr>
        <w:tabs>
          <w:tab w:val="left" w:pos="6105"/>
        </w:tabs>
        <w:rPr>
          <w:sz w:val="20"/>
          <w:szCs w:val="20"/>
        </w:rPr>
      </w:pPr>
    </w:p>
    <w:p>
      <w:pPr>
        <w:tabs>
          <w:tab w:val="left" w:pos="6105"/>
        </w:tabs>
        <w:rPr>
          <w:sz w:val="20"/>
          <w:szCs w:val="20"/>
        </w:rPr>
      </w:pPr>
    </w:p>
    <w:p>
      <w:pPr>
        <w:tabs>
          <w:tab w:val="left" w:pos="6105"/>
        </w:tabs>
        <w:rPr>
          <w:sz w:val="20"/>
          <w:szCs w:val="20"/>
        </w:rPr>
      </w:pPr>
    </w:p>
    <w:p>
      <w:pPr>
        <w:tabs>
          <w:tab w:val="left" w:pos="6105"/>
        </w:tabs>
        <w:rPr>
          <w:sz w:val="20"/>
          <w:szCs w:val="20"/>
        </w:rPr>
      </w:pPr>
    </w:p>
    <w:p>
      <w:pPr>
        <w:tabs>
          <w:tab w:val="left" w:pos="6105"/>
        </w:tabs>
        <w:jc w:val="center"/>
        <w:rPr>
          <w:rFonts w:ascii="Times New Roman" w:hAnsi="Times New Roman" w:cs="Times New Roman"/>
          <w:b/>
          <w:sz w:val="32"/>
          <w:szCs w:val="32"/>
        </w:rPr>
      </w:pPr>
      <w:r>
        <w:rPr>
          <w:rFonts w:ascii="Times New Roman" w:hAnsi="Times New Roman" w:cs="Times New Roman"/>
          <w:b/>
          <w:sz w:val="32"/>
          <w:szCs w:val="32"/>
        </w:rPr>
        <w:t>Основная образовательная программа</w:t>
      </w:r>
    </w:p>
    <w:p>
      <w:pPr>
        <w:tabs>
          <w:tab w:val="left" w:pos="6105"/>
        </w:tabs>
        <w:jc w:val="center"/>
        <w:rPr>
          <w:rFonts w:ascii="Times New Roman" w:hAnsi="Times New Roman" w:cs="Times New Roman"/>
          <w:b/>
          <w:sz w:val="32"/>
          <w:szCs w:val="32"/>
        </w:rPr>
      </w:pPr>
      <w:r>
        <w:rPr>
          <w:rFonts w:ascii="Times New Roman" w:hAnsi="Times New Roman" w:cs="Times New Roman"/>
          <w:b/>
          <w:sz w:val="32"/>
          <w:szCs w:val="32"/>
        </w:rPr>
        <w:t>начального общего образования</w:t>
      </w:r>
    </w:p>
    <w:p>
      <w:pPr>
        <w:tabs>
          <w:tab w:val="left" w:pos="6105"/>
        </w:tabs>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sz w:val="32"/>
          <w:szCs w:val="32"/>
        </w:rPr>
        <w:t xml:space="preserve"> (</w:t>
      </w:r>
      <w:r>
        <w:rPr>
          <w:rFonts w:ascii="Times New Roman" w:hAnsi="Times New Roman" w:cs="Times New Roman"/>
        </w:rPr>
        <w:t xml:space="preserve">Срок реализации 4 года) </w:t>
      </w: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pPr>
    </w:p>
    <w:p>
      <w:pPr>
        <w:tabs>
          <w:tab w:val="left" w:pos="2115"/>
        </w:tabs>
        <w:jc w:val="center"/>
        <w:rPr>
          <w:rFonts w:ascii="Times New Roman" w:hAnsi="Times New Roman" w:cs="Times New Roman"/>
        </w:rPr>
      </w:pPr>
      <w:r>
        <w:rPr>
          <w:rFonts w:ascii="Times New Roman" w:hAnsi="Times New Roman" w:cs="Times New Roman"/>
        </w:rPr>
        <w:t>П.Досатуй 2009г.</w:t>
      </w:r>
    </w:p>
    <w:p>
      <w:pPr>
        <w:spacing w:after="0"/>
        <w:jc w:val="center"/>
        <w:rPr>
          <w:rFonts w:ascii="Times New Roman" w:hAnsi="Times New Roman" w:cs="Times New Roman"/>
          <w:sz w:val="28"/>
          <w:szCs w:val="28"/>
        </w:rPr>
      </w:pPr>
      <w:r>
        <w:rPr>
          <w:rFonts w:ascii="Times New Roman" w:hAnsi="Times New Roman" w:cs="Times New Roman"/>
          <w:sz w:val="28"/>
          <w:szCs w:val="28"/>
        </w:rPr>
        <w:t>Содержание.</w:t>
      </w:r>
    </w:p>
    <w:p>
      <w:pPr>
        <w:spacing w:after="0"/>
        <w:jc w:val="center"/>
        <w:rPr>
          <w:rFonts w:ascii="Times New Roman" w:hAnsi="Times New Roman" w:cs="Times New Roman"/>
          <w:sz w:val="28"/>
          <w:szCs w:val="28"/>
        </w:rPr>
      </w:pPr>
    </w:p>
    <w:tbl>
      <w:tblPr>
        <w:tblStyle w:val="25"/>
        <w:tblW w:w="9570" w:type="dxa"/>
        <w:tblInd w:w="0" w:type="dxa"/>
        <w:tblLayout w:type="fixed"/>
        <w:tblCellMar>
          <w:top w:w="0" w:type="dxa"/>
          <w:left w:w="108" w:type="dxa"/>
          <w:bottom w:w="0" w:type="dxa"/>
          <w:right w:w="108" w:type="dxa"/>
        </w:tblCellMar>
      </w:tblPr>
      <w:tblGrid>
        <w:gridCol w:w="668"/>
        <w:gridCol w:w="7426"/>
        <w:gridCol w:w="1476"/>
      </w:tblGrid>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w:t>
            </w:r>
          </w:p>
        </w:tc>
        <w:tc>
          <w:tcPr>
            <w:tcW w:w="742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Разделы  </w:t>
            </w:r>
          </w:p>
          <w:p>
            <w:pPr>
              <w:spacing w:after="0"/>
              <w:jc w:val="center"/>
              <w:rPr>
                <w:rFonts w:ascii="Times New Roman" w:hAnsi="Times New Roman" w:cs="Times New Roman"/>
                <w:b/>
                <w:sz w:val="28"/>
                <w:szCs w:val="28"/>
              </w:rPr>
            </w:pPr>
          </w:p>
        </w:tc>
        <w:tc>
          <w:tcPr>
            <w:tcW w:w="147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Страница</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c>
          <w:tcPr>
            <w:tcW w:w="742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Целевой раздел</w:t>
            </w:r>
          </w:p>
          <w:p>
            <w:pPr>
              <w:spacing w:after="0"/>
              <w:jc w:val="center"/>
              <w:rPr>
                <w:rFonts w:ascii="Times New Roman" w:hAnsi="Times New Roman" w:cs="Times New Roman"/>
                <w:b/>
                <w:sz w:val="28"/>
                <w:szCs w:val="28"/>
              </w:rPr>
            </w:pPr>
          </w:p>
        </w:tc>
        <w:tc>
          <w:tcPr>
            <w:tcW w:w="147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3 - 92</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1.1</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Пояснительная записка.</w:t>
            </w:r>
          </w:p>
          <w:p>
            <w:pPr>
              <w:spacing w:after="0"/>
              <w:rPr>
                <w:rFonts w:ascii="Times New Roman" w:hAnsi="Times New Roman" w:cs="Times New Roman"/>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3-18</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освоения обучающимися основной образовательной программы начального общего образования. </w:t>
            </w: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18 -73</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1.3</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 .</w:t>
            </w:r>
          </w:p>
          <w:p>
            <w:pPr>
              <w:spacing w:after="0"/>
              <w:rPr>
                <w:rFonts w:ascii="Times New Roman" w:hAnsi="Times New Roman" w:cs="Times New Roman"/>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74 - 92</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2</w:t>
            </w:r>
          </w:p>
        </w:tc>
        <w:tc>
          <w:tcPr>
            <w:tcW w:w="742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Содержательный раздел</w:t>
            </w:r>
          </w:p>
          <w:p>
            <w:pPr>
              <w:spacing w:after="0"/>
              <w:jc w:val="center"/>
              <w:rPr>
                <w:rFonts w:ascii="Times New Roman" w:hAnsi="Times New Roman" w:cs="Times New Roman"/>
                <w:b/>
                <w:sz w:val="28"/>
                <w:szCs w:val="28"/>
              </w:rPr>
            </w:pPr>
          </w:p>
        </w:tc>
        <w:tc>
          <w:tcPr>
            <w:tcW w:w="147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93 - 240</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2.1</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Программа  формирования универсальных учебных действий у обучающихся на ступени начального общего образования.</w:t>
            </w:r>
          </w:p>
          <w:p>
            <w:pPr>
              <w:pStyle w:val="33"/>
              <w:spacing w:line="276" w:lineRule="auto"/>
              <w:rPr>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93 - 121</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2.2</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 xml:space="preserve">Программа отдельных учебных предметов , курсов и курсов внеурочной деятельности. </w:t>
            </w: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122 - 170</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2.3</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Программа духовно – нравственного развития, воспитания обучающихся на ступени начального общего образования.</w:t>
            </w:r>
          </w:p>
          <w:p>
            <w:pPr>
              <w:spacing w:after="0"/>
              <w:rPr>
                <w:rFonts w:ascii="Times New Roman" w:hAnsi="Times New Roman" w:cs="Times New Roman"/>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171 - 194</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2.4</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 здорового и безопасного образа жизни.  </w:t>
            </w:r>
          </w:p>
          <w:p>
            <w:pPr>
              <w:spacing w:after="0"/>
              <w:rPr>
                <w:rFonts w:ascii="Times New Roman" w:hAnsi="Times New Roman" w:cs="Times New Roman"/>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195 - 233</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b/>
                <w:sz w:val="28"/>
                <w:szCs w:val="28"/>
              </w:rPr>
            </w:pP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Программа коррекционной работы.</w:t>
            </w:r>
          </w:p>
          <w:p>
            <w:pPr>
              <w:spacing w:after="0"/>
              <w:rPr>
                <w:rFonts w:ascii="Times New Roman" w:hAnsi="Times New Roman" w:cs="Times New Roman"/>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234 - 240</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3</w:t>
            </w:r>
          </w:p>
        </w:tc>
        <w:tc>
          <w:tcPr>
            <w:tcW w:w="742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tc>
        <w:tc>
          <w:tcPr>
            <w:tcW w:w="147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241 - 307</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3.1</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 xml:space="preserve"> Учебный план начального общего образования  МБОУ Досатуйской СОШ.</w:t>
            </w:r>
          </w:p>
          <w:p>
            <w:pPr>
              <w:spacing w:after="0"/>
              <w:jc w:val="center"/>
              <w:rPr>
                <w:rFonts w:ascii="Times New Roman" w:hAnsi="Times New Roman" w:cs="Times New Roman"/>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241 - 252</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3.2</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План внеурочной деятельности.</w:t>
            </w:r>
          </w:p>
          <w:p>
            <w:pPr>
              <w:spacing w:after="0"/>
              <w:rPr>
                <w:rFonts w:ascii="Times New Roman" w:hAnsi="Times New Roman" w:cs="Times New Roman"/>
                <w:sz w:val="28"/>
                <w:szCs w:val="28"/>
              </w:rPr>
            </w:pP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253 - 260</w:t>
            </w:r>
          </w:p>
        </w:tc>
      </w:tr>
      <w:tr>
        <w:tblPrEx>
          <w:tblLayout w:type="fixed"/>
          <w:tblCellMar>
            <w:top w:w="0" w:type="dxa"/>
            <w:left w:w="108" w:type="dxa"/>
            <w:bottom w:w="0" w:type="dxa"/>
            <w:right w:w="108" w:type="dxa"/>
          </w:tblCellMar>
        </w:tblPrEx>
        <w:tc>
          <w:tcPr>
            <w:tcW w:w="668" w:type="dxa"/>
          </w:tcPr>
          <w:p>
            <w:pPr>
              <w:spacing w:after="0"/>
              <w:jc w:val="center"/>
              <w:rPr>
                <w:rFonts w:ascii="Times New Roman" w:hAnsi="Times New Roman" w:cs="Times New Roman"/>
                <w:sz w:val="28"/>
                <w:szCs w:val="28"/>
              </w:rPr>
            </w:pPr>
            <w:r>
              <w:rPr>
                <w:rFonts w:ascii="Times New Roman" w:hAnsi="Times New Roman" w:cs="Times New Roman"/>
                <w:sz w:val="28"/>
                <w:szCs w:val="28"/>
              </w:rPr>
              <w:t>3.3</w:t>
            </w:r>
          </w:p>
        </w:tc>
        <w:tc>
          <w:tcPr>
            <w:tcW w:w="7426" w:type="dxa"/>
          </w:tcPr>
          <w:p>
            <w:pPr>
              <w:spacing w:after="0"/>
              <w:rPr>
                <w:rFonts w:ascii="Times New Roman" w:hAnsi="Times New Roman" w:cs="Times New Roman"/>
                <w:sz w:val="28"/>
                <w:szCs w:val="28"/>
              </w:rPr>
            </w:pPr>
            <w:r>
              <w:rPr>
                <w:rFonts w:ascii="Times New Roman" w:hAnsi="Times New Roman" w:cs="Times New Roman"/>
                <w:sz w:val="28"/>
                <w:szCs w:val="28"/>
              </w:rPr>
              <w:t>Система условий реализации основной образовательной программы начального общего образования.</w:t>
            </w:r>
          </w:p>
        </w:tc>
        <w:tc>
          <w:tcPr>
            <w:tcW w:w="1476" w:type="dxa"/>
          </w:tcPr>
          <w:p>
            <w:pPr>
              <w:spacing w:after="0"/>
              <w:jc w:val="center"/>
              <w:rPr>
                <w:rFonts w:ascii="Times New Roman" w:hAnsi="Times New Roman" w:cs="Times New Roman"/>
                <w:sz w:val="28"/>
                <w:szCs w:val="28"/>
              </w:rPr>
            </w:pPr>
            <w:r>
              <w:rPr>
                <w:rFonts w:ascii="Times New Roman" w:hAnsi="Times New Roman" w:cs="Times New Roman"/>
                <w:sz w:val="28"/>
                <w:szCs w:val="28"/>
              </w:rPr>
              <w:t>261 - 307</w:t>
            </w:r>
          </w:p>
        </w:tc>
      </w:tr>
    </w:tbl>
    <w:p>
      <w:pPr>
        <w:tabs>
          <w:tab w:val="left" w:pos="1260"/>
          <w:tab w:val="center" w:pos="4677"/>
        </w:tabs>
        <w:spacing w:after="0"/>
        <w:rPr>
          <w:rFonts w:ascii="Times New Roman" w:hAnsi="Times New Roman" w:cs="Times New Roman"/>
          <w:b/>
          <w:sz w:val="32"/>
          <w:szCs w:val="32"/>
        </w:rPr>
      </w:pPr>
    </w:p>
    <w:p>
      <w:pPr>
        <w:pStyle w:val="39"/>
        <w:spacing w:line="276" w:lineRule="auto"/>
        <w:jc w:val="center"/>
        <w:rPr>
          <w:b/>
          <w:sz w:val="32"/>
          <w:szCs w:val="32"/>
        </w:rPr>
      </w:pPr>
      <w:r>
        <w:rPr>
          <w:b/>
          <w:sz w:val="32"/>
          <w:szCs w:val="32"/>
        </w:rPr>
        <w:t>1. Целевой раздел.</w:t>
      </w:r>
    </w:p>
    <w:p>
      <w:pPr>
        <w:pStyle w:val="39"/>
        <w:spacing w:line="276" w:lineRule="auto"/>
        <w:jc w:val="center"/>
        <w:rPr>
          <w:b/>
          <w:sz w:val="32"/>
          <w:szCs w:val="32"/>
        </w:rPr>
      </w:pPr>
      <w:r>
        <w:rPr>
          <w:b/>
          <w:sz w:val="32"/>
          <w:szCs w:val="32"/>
        </w:rPr>
        <w:t>1.1 Пояснительная записка.</w:t>
      </w:r>
    </w:p>
    <w:p>
      <w:pPr>
        <w:pStyle w:val="39"/>
        <w:spacing w:line="276" w:lineRule="auto"/>
        <w:rPr>
          <w:rStyle w:val="38"/>
        </w:rPr>
      </w:pPr>
      <w:r>
        <w:rPr>
          <w:rStyle w:val="38"/>
        </w:rPr>
        <w:t>Образовательная программа основного общего образования МБОУ Досатуйской СОШ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начального общего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pPr>
        <w:pStyle w:val="39"/>
        <w:spacing w:line="276" w:lineRule="auto"/>
        <w:ind w:firstLine="0"/>
        <w:rPr>
          <w:b/>
        </w:rPr>
      </w:pPr>
      <w:r>
        <w:rPr>
          <w:spacing w:val="-11"/>
        </w:rPr>
        <w:t>ООП  НОО  разработана на основе</w:t>
      </w:r>
      <w:r>
        <w:rPr>
          <w:b/>
          <w:bCs/>
          <w:spacing w:val="-11"/>
        </w:rPr>
        <w:t xml:space="preserve">   </w:t>
      </w:r>
      <w:r>
        <w:rPr>
          <w:bCs/>
          <w:spacing w:val="-11"/>
        </w:rPr>
        <w:t>следующих нормативных документов:</w:t>
      </w:r>
    </w:p>
    <w:p>
      <w:pPr>
        <w:pStyle w:val="33"/>
        <w:numPr>
          <w:ilvl w:val="0"/>
          <w:numId w:val="19"/>
        </w:numPr>
        <w:shd w:val="clear" w:color="auto" w:fill="FFFFFF"/>
        <w:spacing w:line="276" w:lineRule="auto"/>
        <w:ind w:right="14"/>
        <w:jc w:val="both"/>
        <w:rPr>
          <w:b w:val="0"/>
          <w:spacing w:val="-11"/>
          <w:sz w:val="28"/>
          <w:szCs w:val="28"/>
        </w:rPr>
      </w:pPr>
      <w:r>
        <w:rPr>
          <w:b w:val="0"/>
          <w:sz w:val="28"/>
          <w:szCs w:val="28"/>
        </w:rPr>
        <w:t xml:space="preserve">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r>
        <w:fldChar w:fldCharType="begin"/>
      </w:r>
      <w:r>
        <w:instrText xml:space="preserve"> HYPERLINK "http://www.edu.ru/db/mo/Data/d_09/m373.html" </w:instrText>
      </w:r>
      <w:r>
        <w:fldChar w:fldCharType="separate"/>
      </w:r>
      <w:r>
        <w:rPr>
          <w:b w:val="0"/>
          <w:sz w:val="28"/>
          <w:szCs w:val="28"/>
        </w:rPr>
        <w:t>приказом Министерства образования и науки Российской Федерации от «6» октября 2009 г. № 373</w:t>
      </w:r>
      <w:r>
        <w:rPr>
          <w:b w:val="0"/>
          <w:sz w:val="28"/>
          <w:szCs w:val="28"/>
        </w:rPr>
        <w:fldChar w:fldCharType="end"/>
      </w:r>
      <w:r>
        <w:rPr>
          <w:b w:val="0"/>
          <w:sz w:val="28"/>
          <w:szCs w:val="28"/>
        </w:rPr>
        <w:t xml:space="preserve">); </w:t>
      </w:r>
    </w:p>
    <w:p>
      <w:pPr>
        <w:pStyle w:val="33"/>
        <w:numPr>
          <w:ilvl w:val="0"/>
          <w:numId w:val="19"/>
        </w:numPr>
        <w:shd w:val="clear" w:color="auto" w:fill="FFFFFF"/>
        <w:spacing w:line="276" w:lineRule="auto"/>
        <w:ind w:right="14"/>
        <w:jc w:val="both"/>
        <w:rPr>
          <w:b w:val="0"/>
          <w:spacing w:val="-11"/>
          <w:sz w:val="28"/>
          <w:szCs w:val="28"/>
        </w:rPr>
      </w:pPr>
      <w:r>
        <w:rPr>
          <w:b w:val="0"/>
          <w:sz w:val="28"/>
          <w:szCs w:val="28"/>
        </w:rPr>
        <w:t xml:space="preserve">на основе анализа </w:t>
      </w:r>
      <w:r>
        <w:rPr>
          <w:b w:val="0"/>
          <w:bCs/>
          <w:sz w:val="28"/>
          <w:szCs w:val="28"/>
        </w:rPr>
        <w:t>деятельности образовательного учреждения</w:t>
      </w:r>
      <w:r>
        <w:rPr>
          <w:b w:val="0"/>
          <w:sz w:val="28"/>
          <w:szCs w:val="28"/>
        </w:rPr>
        <w:t xml:space="preserve"> с учетом возможностей  учебно-методического комплекса  « Гармония»;     </w:t>
      </w:r>
    </w:p>
    <w:p>
      <w:pPr>
        <w:pStyle w:val="33"/>
        <w:numPr>
          <w:ilvl w:val="0"/>
          <w:numId w:val="19"/>
        </w:numPr>
        <w:shd w:val="clear" w:color="auto" w:fill="FFFFFF"/>
        <w:spacing w:line="276" w:lineRule="auto"/>
        <w:ind w:right="14"/>
        <w:jc w:val="both"/>
        <w:rPr>
          <w:b w:val="0"/>
          <w:spacing w:val="-11"/>
          <w:sz w:val="28"/>
          <w:szCs w:val="28"/>
        </w:rPr>
      </w:pPr>
      <w:r>
        <w:rPr>
          <w:b w:val="0"/>
          <w:spacing w:val="-11"/>
          <w:sz w:val="28"/>
          <w:szCs w:val="28"/>
        </w:rPr>
        <w:t>Закона РФ «Об образовании»;</w:t>
      </w:r>
    </w:p>
    <w:p>
      <w:pPr>
        <w:pStyle w:val="41"/>
        <w:numPr>
          <w:ilvl w:val="0"/>
          <w:numId w:val="19"/>
        </w:numPr>
        <w:spacing w:line="276" w:lineRule="auto"/>
        <w:jc w:val="both"/>
        <w:rPr>
          <w:rFonts w:cs="Times New Roman"/>
          <w:color w:val="000000"/>
          <w:spacing w:val="-7"/>
          <w:sz w:val="28"/>
          <w:szCs w:val="28"/>
        </w:rPr>
      </w:pPr>
      <w:r>
        <w:rPr>
          <w:rFonts w:cs="Times New Roman"/>
          <w:color w:val="000000"/>
          <w:sz w:val="28"/>
          <w:szCs w:val="28"/>
        </w:rPr>
        <w:t xml:space="preserve">Санитарно-эпидемиологических требований к условиям и организации обучения в общеобразовательных учреждениях,  </w:t>
      </w:r>
      <w:r>
        <w:rPr>
          <w:rFonts w:cs="Times New Roman"/>
          <w:color w:val="000000"/>
          <w:spacing w:val="-10"/>
          <w:sz w:val="28"/>
          <w:szCs w:val="28"/>
        </w:rPr>
        <w:t xml:space="preserve">утвержденных Постановлением главного государственного </w:t>
      </w:r>
      <w:r>
        <w:rPr>
          <w:rFonts w:cs="Times New Roman"/>
          <w:color w:val="000000"/>
          <w:spacing w:val="-7"/>
          <w:sz w:val="28"/>
          <w:szCs w:val="28"/>
        </w:rPr>
        <w:t xml:space="preserve"> врача Российской Федерации  от </w:t>
      </w:r>
      <w:r>
        <w:rPr>
          <w:rFonts w:cs="Times New Roman"/>
          <w:color w:val="000000"/>
          <w:sz w:val="28"/>
          <w:szCs w:val="28"/>
        </w:rPr>
        <w:t>29.12.2010г. № 189 « Об  утверждении</w:t>
      </w:r>
      <w:r>
        <w:rPr>
          <w:rFonts w:cs="Times New Roman"/>
          <w:color w:val="000000"/>
          <w:sz w:val="28"/>
          <w:szCs w:val="28"/>
          <w:u w:val="single"/>
        </w:rPr>
        <w:t xml:space="preserve"> </w:t>
      </w:r>
      <w:r>
        <w:rPr>
          <w:rFonts w:cs="Times New Roman"/>
          <w:color w:val="000000"/>
          <w:sz w:val="28"/>
          <w:szCs w:val="28"/>
        </w:rPr>
        <w:t xml:space="preserve">СанПиН 2.4.2.2821-10 </w:t>
      </w:r>
      <w:r>
        <w:rPr>
          <w:rFonts w:cs="Times New Roman"/>
          <w:color w:val="000000"/>
          <w:spacing w:val="-5"/>
          <w:sz w:val="28"/>
          <w:szCs w:val="28"/>
        </w:rPr>
        <w:t xml:space="preserve">« Санитарно-эпидемиологические требования к условиям  и организации обучения в </w:t>
      </w:r>
      <w:r>
        <w:rPr>
          <w:rFonts w:cs="Times New Roman"/>
          <w:color w:val="000000"/>
          <w:spacing w:val="-10"/>
          <w:sz w:val="28"/>
          <w:szCs w:val="28"/>
        </w:rPr>
        <w:t>общеобразовательных учреждениях</w:t>
      </w:r>
      <w:r>
        <w:rPr>
          <w:rFonts w:cs="Times New Roman"/>
          <w:color w:val="000000"/>
          <w:sz w:val="28"/>
          <w:szCs w:val="28"/>
        </w:rPr>
        <w:t xml:space="preserve">»                                          </w:t>
      </w:r>
      <w:r>
        <w:rPr>
          <w:rFonts w:cs="Times New Roman"/>
          <w:color w:val="000000"/>
          <w:spacing w:val="-7"/>
          <w:sz w:val="28"/>
          <w:szCs w:val="28"/>
        </w:rPr>
        <w:t xml:space="preserve"> </w:t>
      </w:r>
    </w:p>
    <w:p>
      <w:pPr>
        <w:pStyle w:val="41"/>
        <w:numPr>
          <w:ilvl w:val="0"/>
          <w:numId w:val="19"/>
        </w:numPr>
        <w:spacing w:line="276" w:lineRule="auto"/>
        <w:jc w:val="both"/>
        <w:rPr>
          <w:rFonts w:cs="Times New Roman"/>
          <w:sz w:val="28"/>
          <w:szCs w:val="28"/>
        </w:rPr>
      </w:pPr>
      <w:r>
        <w:rPr>
          <w:rFonts w:cs="Times New Roman"/>
          <w:sz w:val="28"/>
          <w:szCs w:val="28"/>
        </w:rPr>
        <w:t xml:space="preserve">Регионального учебного плана на 2012/2013 учебный год </w:t>
      </w:r>
      <w:r>
        <w:rPr>
          <w:rFonts w:cs="Times New Roman"/>
          <w:color w:val="000000"/>
          <w:sz w:val="28"/>
          <w:szCs w:val="28"/>
        </w:rPr>
        <w:t xml:space="preserve">для  образовательных учреждений Забайкальского края, в которых реализуются программы начального общего, основного общего, среднего (полного) общего образования, утвержденного приказом Министерства образования </w:t>
      </w:r>
      <w:r>
        <w:rPr>
          <w:rFonts w:cs="Times New Roman"/>
          <w:sz w:val="28"/>
          <w:szCs w:val="28"/>
        </w:rPr>
        <w:t xml:space="preserve">Забайкальского края от       19.03.2012  №461 </w:t>
      </w:r>
    </w:p>
    <w:p>
      <w:pPr>
        <w:pStyle w:val="33"/>
        <w:numPr>
          <w:ilvl w:val="0"/>
          <w:numId w:val="19"/>
        </w:numPr>
        <w:shd w:val="clear" w:color="auto" w:fill="FFFFFF"/>
        <w:spacing w:line="276" w:lineRule="auto"/>
        <w:ind w:right="14"/>
        <w:jc w:val="both"/>
        <w:rPr>
          <w:b w:val="0"/>
          <w:spacing w:val="-11"/>
          <w:sz w:val="28"/>
          <w:szCs w:val="28"/>
        </w:rPr>
      </w:pPr>
      <w:r>
        <w:rPr>
          <w:color w:val="000000"/>
          <w:sz w:val="28"/>
          <w:szCs w:val="28"/>
        </w:rPr>
        <w:t>Устава МБОУ Досатуйской СОШ</w:t>
      </w:r>
      <w:r>
        <w:rPr>
          <w:spacing w:val="-11"/>
          <w:sz w:val="28"/>
          <w:szCs w:val="28"/>
        </w:rPr>
        <w:t xml:space="preserve"> </w:t>
      </w:r>
    </w:p>
    <w:p>
      <w:pPr>
        <w:spacing w:after="0"/>
        <w:jc w:val="both"/>
        <w:rPr>
          <w:b/>
          <w:sz w:val="28"/>
          <w:szCs w:val="28"/>
        </w:rPr>
      </w:pPr>
      <w:r>
        <w:rPr>
          <w:rFonts w:ascii="Times New Roman" w:hAnsi="Times New Roman" w:cs="Times New Roman"/>
          <w:spacing w:val="-11"/>
          <w:sz w:val="24"/>
          <w:szCs w:val="24"/>
        </w:rPr>
        <w:t xml:space="preserve">           </w:t>
      </w:r>
      <w:r>
        <w:rPr>
          <w:rFonts w:ascii="Times New Roman" w:hAnsi="Times New Roman" w:cs="Times New Roman"/>
          <w:spacing w:val="-11"/>
          <w:sz w:val="28"/>
          <w:szCs w:val="28"/>
        </w:rPr>
        <w:t xml:space="preserve">Основная образовательная программа начального общего образования разработана педагогическим коллективом </w:t>
      </w:r>
      <w:r>
        <w:rPr>
          <w:rFonts w:ascii="Times New Roman" w:hAnsi="Times New Roman" w:cs="Times New Roman"/>
          <w:color w:val="000000"/>
          <w:sz w:val="28"/>
          <w:szCs w:val="28"/>
        </w:rPr>
        <w:t>МБОУ Досатуйской СОШ</w:t>
      </w:r>
      <w:r>
        <w:rPr>
          <w:rFonts w:ascii="Times New Roman" w:hAnsi="Times New Roman" w:cs="Times New Roman"/>
          <w:spacing w:val="-11"/>
          <w:sz w:val="28"/>
          <w:szCs w:val="28"/>
        </w:rPr>
        <w:t xml:space="preserve"> с учетом особенностей современного этапа развития, социального заказа, возрастных особенностей обучающихся начальной ступени обучения, условий и миссии </w:t>
      </w:r>
      <w:r>
        <w:rPr>
          <w:rFonts w:ascii="Times New Roman" w:hAnsi="Times New Roman" w:cs="Times New Roman"/>
          <w:color w:val="000000"/>
          <w:sz w:val="28"/>
          <w:szCs w:val="28"/>
        </w:rPr>
        <w:t>МБОУ Досатуйской СОШ.</w:t>
      </w:r>
      <w:r>
        <w:rPr>
          <w:b/>
          <w:sz w:val="28"/>
          <w:szCs w:val="28"/>
        </w:rPr>
        <w:t xml:space="preserve"> </w:t>
      </w:r>
    </w:p>
    <w:p>
      <w:pPr>
        <w:tabs>
          <w:tab w:val="left" w:pos="1260"/>
          <w:tab w:val="center" w:pos="4677"/>
        </w:tabs>
        <w:spacing w:after="0"/>
        <w:rPr>
          <w:rFonts w:ascii="Times New Roman" w:hAnsi="Times New Roman" w:eastAsia="Times New Roman" w:cs="Times New Roman"/>
          <w:sz w:val="28"/>
          <w:szCs w:val="28"/>
          <w:lang w:eastAsia="ru-RU"/>
        </w:rPr>
      </w:pPr>
    </w:p>
    <w:p>
      <w:pPr>
        <w:tabs>
          <w:tab w:val="left" w:pos="1260"/>
          <w:tab w:val="center" w:pos="4677"/>
        </w:tabs>
        <w:spacing w:after="0"/>
        <w:jc w:val="center"/>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Визитная карточка.</w:t>
      </w:r>
    </w:p>
    <w:p>
      <w:pPr>
        <w:tabs>
          <w:tab w:val="left" w:pos="1260"/>
          <w:tab w:val="center" w:pos="4677"/>
        </w:tabs>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На географической  карте  Забайкалья между Харанором и Приаргунском появилась в 1955 году новая станция.  И назвали её Досатуй, что в переводе с бурятского значит «долина цветов». Недаром такое красивое название получило село: куда ни глянь- краснеют саранки, желтеют маки, а там, на  сопках, белеют «Марьины коренья», а по другую сторону, к речке Урулюнгуй, синеют ирисы. Среди этого многоцветия и строилось наше селение. </w:t>
      </w:r>
    </w:p>
    <w:p>
      <w:pPr>
        <w:tabs>
          <w:tab w:val="left" w:pos="1260"/>
          <w:tab w:val="center" w:pos="4677"/>
        </w:tabs>
        <w:spacing w:after="0"/>
        <w:jc w:val="both"/>
        <w:rPr>
          <w:rFonts w:ascii="Times New Roman" w:hAnsi="Times New Roman" w:cs="Times New Roman"/>
          <w:b/>
          <w:sz w:val="28"/>
          <w:szCs w:val="28"/>
        </w:rPr>
      </w:pPr>
      <w:r>
        <w:rPr>
          <w:rFonts w:ascii="Times New Roman" w:hAnsi="Times New Roman" w:eastAsia="Times New Roman" w:cs="Times New Roman"/>
          <w:sz w:val="28"/>
          <w:szCs w:val="28"/>
          <w:lang w:eastAsia="ru-RU"/>
        </w:rPr>
        <w:t xml:space="preserve">               1 сентября 1960 года – важная  дата для сельчан. Открыта новая школа! Это был, действительно, праздник: все жители строили новое здание. «Народная стройка», - говорят старожилы. И только через 24 года «восьмилетка» стала средней школой, так  как пристроено было ещё « одно крыло».     Сейчас средняя общеобразовательная школа находится в центре села по улице Юбилейная. Это не типовое здание, рассчитанное на 200 детей. </w:t>
      </w:r>
    </w:p>
    <w:p>
      <w:pPr>
        <w:tabs>
          <w:tab w:val="left" w:pos="1260"/>
          <w:tab w:val="center" w:pos="4677"/>
        </w:tabs>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Начальные классы занимаются в другом здании,   в котором расположены 3 кабинета начальных классов ( занятия проходят в две смены)   библиотека, медицинский кабинет. Столовая  - тоже отдельно. Помимо этого есть спортивный городок , автодром, стадион,  организован краеведческий музей.  В посёлке  находится СДК, сельская библиотека, ФАП, детский сад «Сказка». Проводится преемственность в работе с детским садом, дошкольным образованием  через открытые уроки, внеклассные занятия, работу кружка «Театральный» .  Ребята из начальной школы показывают представление различных  сказок детям из детского сада.  Преемственность начального звена и среднего звена прослеживается, через открытые уроки, взаимопосещения уроков, внеклассных мероприятий, классных часов. Ребята 1класса  посещают кружок «Здоровячок» в  сельской библиотеке, кружок проводит библиотекарь.  Налажена связь с работниками ФАПа. Проводятся беседы по ЗОЖ.  Связь с дополнительным образованием осуществляется через работу кружков «Синяя птица» - учитель ИЗО, «Шахматы», «Шашки» - учитель физической культуры, «Народные игры» -   учитель ОБЖ.</w:t>
      </w:r>
    </w:p>
    <w:p>
      <w:pPr>
        <w:tabs>
          <w:tab w:val="left" w:pos="1260"/>
          <w:tab w:val="center" w:pos="4677"/>
        </w:tabs>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Родители учащихся работают  на предприятиях посёлка: «Нефтемаркет», </w:t>
      </w:r>
    </w:p>
    <w:p>
      <w:pPr>
        <w:tabs>
          <w:tab w:val="left" w:pos="1260"/>
          <w:tab w:val="center" w:pos="4677"/>
        </w:tabs>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«Агроснаб», «Вторчермет»,  железная дорога. У четвёртой части учащихся  родители безработные.  </w:t>
      </w:r>
    </w:p>
    <w:p>
      <w:pPr>
        <w:tabs>
          <w:tab w:val="left" w:pos="1260"/>
          <w:tab w:val="center" w:pos="4677"/>
        </w:tabs>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Наша школа – это 25 учителей, из них 17  - выпускники школы. В коллективе  9 учителей с высшей квалификационной категорией  ( из них 2 учителей начальных классов) ,  5   - работают по  2  квалификационной категории ( из них 1 учитель начальных классов). Звание «Почётный работник РФ» имеют  9 учителей, «Заслуженный работник образования Читинской области»- 5 учителей. Школа даёт  начальное, основное, среднее образование с правом получения профессионального образования (автодело), работает дошкольное образование для детей 5 – 6 лет.  </w:t>
      </w:r>
    </w:p>
    <w:p>
      <w:pPr>
        <w:tabs>
          <w:tab w:val="left" w:pos="1260"/>
          <w:tab w:val="center" w:pos="4677"/>
        </w:tabs>
        <w:spacing w:after="0"/>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     </w:t>
      </w:r>
    </w:p>
    <w:p>
      <w:pPr>
        <w:pStyle w:val="33"/>
        <w:spacing w:before="100" w:beforeAutospacing="1" w:line="276" w:lineRule="auto"/>
        <w:jc w:val="center"/>
        <w:rPr>
          <w:b w:val="0"/>
          <w:i/>
          <w:sz w:val="28"/>
          <w:szCs w:val="28"/>
        </w:rPr>
      </w:pPr>
      <w:r>
        <w:rPr>
          <w:i/>
          <w:sz w:val="28"/>
          <w:szCs w:val="28"/>
        </w:rPr>
        <w:t>Информационная карта муниципального бюджетного  общеобразовательного учреждения Досатуйской средней общеобразовательной школы.</w:t>
      </w:r>
    </w:p>
    <w:p>
      <w:pPr>
        <w:spacing w:after="0"/>
        <w:jc w:val="both"/>
        <w:rPr>
          <w:rFonts w:ascii="Times New Roman" w:hAnsi="Times New Roman" w:cs="Times New Roman"/>
          <w:sz w:val="28"/>
          <w:szCs w:val="28"/>
        </w:rPr>
      </w:pPr>
      <w:r>
        <w:rPr>
          <w:rFonts w:ascii="Times New Roman" w:hAnsi="Times New Roman" w:cs="Times New Roman"/>
          <w:color w:val="0070C0"/>
          <w:sz w:val="28"/>
          <w:szCs w:val="28"/>
        </w:rPr>
        <w:t>1. Название школы:</w:t>
      </w:r>
      <w:r>
        <w:rPr>
          <w:rFonts w:ascii="Times New Roman" w:hAnsi="Times New Roman" w:cs="Times New Roman"/>
          <w:sz w:val="28"/>
          <w:szCs w:val="28"/>
        </w:rPr>
        <w:t xml:space="preserve"> муниципальное бюджетное общеобразовательное   учреждение Досатуйская средняя общеобразовательная школа</w:t>
      </w:r>
    </w:p>
    <w:p>
      <w:pPr>
        <w:spacing w:after="0"/>
        <w:jc w:val="both"/>
        <w:rPr>
          <w:rFonts w:ascii="Times New Roman" w:hAnsi="Times New Roman" w:cs="Times New Roman"/>
          <w:sz w:val="28"/>
          <w:szCs w:val="28"/>
        </w:rPr>
      </w:pPr>
      <w:r>
        <w:rPr>
          <w:rFonts w:ascii="Times New Roman" w:hAnsi="Times New Roman" w:cs="Times New Roman"/>
          <w:color w:val="0070C0"/>
          <w:sz w:val="28"/>
          <w:szCs w:val="28"/>
        </w:rPr>
        <w:t>2. Адрес:</w:t>
      </w:r>
      <w:r>
        <w:rPr>
          <w:rFonts w:ascii="Times New Roman" w:hAnsi="Times New Roman" w:cs="Times New Roman"/>
          <w:sz w:val="28"/>
          <w:szCs w:val="28"/>
        </w:rPr>
        <w:t xml:space="preserve"> 674313 п. Досатуй Приаргунского района Забайкальского края, </w:t>
      </w:r>
    </w:p>
    <w:p>
      <w:pPr>
        <w:spacing w:after="0"/>
        <w:jc w:val="both"/>
        <w:rPr>
          <w:rFonts w:ascii="Times New Roman" w:hAnsi="Times New Roman" w:cs="Times New Roman"/>
          <w:sz w:val="28"/>
          <w:szCs w:val="28"/>
        </w:rPr>
      </w:pPr>
      <w:r>
        <w:rPr>
          <w:rFonts w:ascii="Times New Roman" w:hAnsi="Times New Roman" w:cs="Times New Roman"/>
          <w:sz w:val="28"/>
          <w:szCs w:val="28"/>
        </w:rPr>
        <w:t>ул. Юбилейная, 1</w:t>
      </w:r>
    </w:p>
    <w:p>
      <w:pPr>
        <w:spacing w:after="0"/>
        <w:jc w:val="both"/>
        <w:rPr>
          <w:rFonts w:ascii="Times New Roman" w:hAnsi="Times New Roman" w:cs="Times New Roman"/>
          <w:sz w:val="28"/>
          <w:szCs w:val="28"/>
        </w:rPr>
      </w:pPr>
      <w:r>
        <w:rPr>
          <w:rFonts w:ascii="Times New Roman" w:hAnsi="Times New Roman" w:cs="Times New Roman"/>
          <w:color w:val="0070C0"/>
          <w:sz w:val="28"/>
          <w:szCs w:val="28"/>
        </w:rPr>
        <w:t>Учредитель:</w:t>
      </w:r>
      <w:r>
        <w:rPr>
          <w:rFonts w:ascii="Times New Roman" w:hAnsi="Times New Roman" w:cs="Times New Roman"/>
          <w:sz w:val="28"/>
          <w:szCs w:val="28"/>
        </w:rPr>
        <w:t xml:space="preserve"> Администрация муниципального района «Приаргунский район»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Лицензия: серия А № 0000402,  дата выдачи 26.04.2012 </w:t>
      </w:r>
    </w:p>
    <w:p>
      <w:pPr>
        <w:spacing w:after="0"/>
        <w:jc w:val="both"/>
        <w:rPr>
          <w:rFonts w:ascii="Times New Roman" w:hAnsi="Times New Roman" w:cs="Times New Roman"/>
          <w:color w:val="008000"/>
          <w:sz w:val="28"/>
          <w:szCs w:val="28"/>
        </w:rPr>
      </w:pPr>
      <w:r>
        <w:rPr>
          <w:rFonts w:ascii="Times New Roman" w:hAnsi="Times New Roman" w:cs="Times New Roman"/>
          <w:sz w:val="28"/>
          <w:szCs w:val="28"/>
        </w:rPr>
        <w:t>Государственная аккредитация: серия 75АА 000432 , регистрационный № 45 от 22.06.2012г. Устав школы: дата регистрации –13.01.2012г.</w:t>
      </w:r>
      <w:r>
        <w:rPr>
          <w:rFonts w:ascii="Times New Roman" w:hAnsi="Times New Roman" w:cs="Times New Roman"/>
          <w:color w:val="008000"/>
          <w:sz w:val="28"/>
          <w:szCs w:val="28"/>
        </w:rPr>
        <w:t xml:space="preserve">  </w:t>
      </w:r>
    </w:p>
    <w:p>
      <w:pPr>
        <w:spacing w:after="0"/>
        <w:rPr>
          <w:rFonts w:ascii="Times New Roman" w:hAnsi="Times New Roman" w:cs="Times New Roman"/>
          <w:sz w:val="28"/>
          <w:szCs w:val="28"/>
        </w:rPr>
      </w:pPr>
      <w:r>
        <w:rPr>
          <w:rFonts w:ascii="Times New Roman" w:hAnsi="Times New Roman" w:cs="Times New Roman"/>
          <w:b/>
          <w:color w:val="0070C0"/>
          <w:sz w:val="28"/>
          <w:szCs w:val="28"/>
        </w:rPr>
        <w:t>3.</w:t>
      </w:r>
      <w:r>
        <w:rPr>
          <w:rFonts w:ascii="Times New Roman" w:hAnsi="Times New Roman" w:cs="Times New Roman"/>
          <w:sz w:val="28"/>
          <w:szCs w:val="28"/>
        </w:rPr>
        <w:t xml:space="preserve"> </w:t>
      </w:r>
      <w:r>
        <w:rPr>
          <w:rFonts w:ascii="Times New Roman" w:hAnsi="Times New Roman" w:cs="Times New Roman"/>
          <w:color w:val="0070C0"/>
          <w:sz w:val="28"/>
          <w:szCs w:val="28"/>
        </w:rPr>
        <w:t>Телефон:</w:t>
      </w:r>
      <w:r>
        <w:rPr>
          <w:rFonts w:ascii="Times New Roman" w:hAnsi="Times New Roman" w:cs="Times New Roman"/>
          <w:sz w:val="28"/>
          <w:szCs w:val="28"/>
        </w:rPr>
        <w:t xml:space="preserve"> 8-30-243-51-1-37 </w:t>
      </w:r>
    </w:p>
    <w:p>
      <w:pPr>
        <w:spacing w:after="0"/>
        <w:jc w:val="both"/>
        <w:rPr>
          <w:rFonts w:ascii="Times New Roman" w:hAnsi="Times New Roman" w:cs="Times New Roman"/>
          <w:color w:val="0070C0"/>
          <w:sz w:val="28"/>
          <w:szCs w:val="28"/>
        </w:rPr>
      </w:pPr>
      <w:r>
        <w:rPr>
          <w:rFonts w:ascii="Times New Roman" w:hAnsi="Times New Roman" w:cs="Times New Roman"/>
          <w:color w:val="0070C0"/>
          <w:sz w:val="28"/>
          <w:szCs w:val="28"/>
        </w:rPr>
        <w:t xml:space="preserve">4.Сайт: </w:t>
      </w:r>
      <w:r>
        <w:fldChar w:fldCharType="begin"/>
      </w:r>
      <w:r>
        <w:instrText xml:space="preserve"> HYPERLINK "http://www.dosatuy.ru" </w:instrText>
      </w:r>
      <w:r>
        <w:fldChar w:fldCharType="separate"/>
      </w:r>
      <w:r>
        <w:rPr>
          <w:rStyle w:val="22"/>
          <w:rFonts w:ascii="Times New Roman" w:hAnsi="Times New Roman" w:cs="Times New Roman"/>
          <w:color w:val="auto"/>
          <w:sz w:val="28"/>
          <w:szCs w:val="28"/>
          <w:u w:val="none"/>
          <w:lang w:val="en-US"/>
        </w:rPr>
        <w:t>www</w:t>
      </w:r>
      <w:r>
        <w:rPr>
          <w:rStyle w:val="22"/>
          <w:rFonts w:ascii="Times New Roman" w:hAnsi="Times New Roman" w:cs="Times New Roman"/>
          <w:color w:val="auto"/>
          <w:sz w:val="28"/>
          <w:szCs w:val="28"/>
          <w:u w:val="none"/>
        </w:rPr>
        <w:t>.</w:t>
      </w:r>
      <w:r>
        <w:rPr>
          <w:rStyle w:val="22"/>
          <w:rFonts w:ascii="Times New Roman" w:hAnsi="Times New Roman" w:cs="Times New Roman"/>
          <w:color w:val="auto"/>
          <w:sz w:val="28"/>
          <w:szCs w:val="28"/>
          <w:u w:val="none"/>
          <w:lang w:val="en-US"/>
        </w:rPr>
        <w:t>dosatuy</w:t>
      </w:r>
      <w:r>
        <w:rPr>
          <w:rStyle w:val="22"/>
          <w:rFonts w:ascii="Times New Roman" w:hAnsi="Times New Roman" w:cs="Times New Roman"/>
          <w:color w:val="auto"/>
          <w:sz w:val="28"/>
          <w:szCs w:val="28"/>
          <w:u w:val="none"/>
        </w:rPr>
        <w:t>.</w:t>
      </w:r>
      <w:r>
        <w:rPr>
          <w:rStyle w:val="22"/>
          <w:rFonts w:ascii="Times New Roman" w:hAnsi="Times New Roman" w:cs="Times New Roman"/>
          <w:color w:val="auto"/>
          <w:sz w:val="28"/>
          <w:szCs w:val="28"/>
          <w:u w:val="none"/>
          <w:lang w:val="en-US"/>
        </w:rPr>
        <w:t>ru</w:t>
      </w:r>
      <w:r>
        <w:rPr>
          <w:rStyle w:val="22"/>
          <w:rFonts w:ascii="Times New Roman" w:hAnsi="Times New Roman" w:cs="Times New Roman"/>
          <w:color w:val="auto"/>
          <w:sz w:val="28"/>
          <w:szCs w:val="28"/>
          <w:u w:val="none"/>
          <w:lang w:val="en-US"/>
        </w:rPr>
        <w:fldChar w:fldCharType="end"/>
      </w:r>
    </w:p>
    <w:p>
      <w:pPr>
        <w:spacing w:after="0"/>
        <w:jc w:val="both"/>
        <w:rPr>
          <w:rFonts w:ascii="Times New Roman" w:hAnsi="Times New Roman" w:cs="Times New Roman"/>
          <w:sz w:val="28"/>
          <w:szCs w:val="28"/>
        </w:rPr>
      </w:pPr>
      <w:r>
        <w:rPr>
          <w:rFonts w:ascii="Times New Roman" w:hAnsi="Times New Roman" w:cs="Times New Roman"/>
          <w:color w:val="0070C0"/>
          <w:sz w:val="28"/>
          <w:szCs w:val="28"/>
        </w:rPr>
        <w:t>5.</w:t>
      </w:r>
      <w:r>
        <w:rPr>
          <w:rFonts w:ascii="Times New Roman" w:hAnsi="Times New Roman" w:cs="Times New Roman"/>
          <w:color w:val="0070C0"/>
          <w:sz w:val="28"/>
          <w:szCs w:val="28"/>
          <w:lang w:val="en-US"/>
        </w:rPr>
        <w:t>e</w:t>
      </w:r>
      <w:r>
        <w:rPr>
          <w:rFonts w:ascii="Times New Roman" w:hAnsi="Times New Roman" w:cs="Times New Roman"/>
          <w:color w:val="0070C0"/>
          <w:sz w:val="28"/>
          <w:szCs w:val="28"/>
        </w:rPr>
        <w:t>-</w:t>
      </w:r>
      <w:r>
        <w:rPr>
          <w:rFonts w:ascii="Times New Roman" w:hAnsi="Times New Roman" w:cs="Times New Roman"/>
          <w:color w:val="0070C0"/>
          <w:sz w:val="28"/>
          <w:szCs w:val="28"/>
          <w:lang w:val="en-US"/>
        </w:rPr>
        <w:t>mail</w:t>
      </w:r>
      <w:r>
        <w:rPr>
          <w:rFonts w:ascii="Times New Roman" w:hAnsi="Times New Roman" w:cs="Times New Roman"/>
          <w:color w:val="0070C0"/>
          <w:sz w:val="28"/>
          <w:szCs w:val="28"/>
        </w:rPr>
        <w:t>:</w:t>
      </w:r>
      <w:r>
        <w:rPr>
          <w:rFonts w:ascii="Times New Roman" w:hAnsi="Times New Roman" w:cs="Times New Roman"/>
          <w:b/>
          <w:color w:val="0070C0"/>
          <w:sz w:val="28"/>
          <w:szCs w:val="28"/>
        </w:rPr>
        <w:t xml:space="preserve"> </w:t>
      </w:r>
      <w:r>
        <w:rPr>
          <w:rFonts w:ascii="Times New Roman" w:hAnsi="Times New Roman" w:cs="Times New Roman"/>
          <w:sz w:val="28"/>
          <w:szCs w:val="28"/>
          <w:lang w:val="en-US"/>
        </w:rPr>
        <w:t>dosatuy</w:t>
      </w:r>
      <w:r>
        <w:rPr>
          <w:rFonts w:ascii="Times New Roman" w:hAnsi="Times New Roman" w:cs="Times New Roman"/>
          <w:sz w:val="28"/>
          <w:szCs w:val="28"/>
        </w:rPr>
        <w:t>_</w:t>
      </w:r>
      <w:r>
        <w:rPr>
          <w:rFonts w:ascii="Times New Roman" w:hAnsi="Times New Roman" w:cs="Times New Roman"/>
          <w:sz w:val="28"/>
          <w:szCs w:val="28"/>
          <w:lang w:val="en-US"/>
        </w:rPr>
        <w:t>giorgievna</w:t>
      </w:r>
      <w:r>
        <w:rPr>
          <w:rFonts w:ascii="Times New Roman" w:hAnsi="Times New Roman" w:cs="Times New Roman"/>
          <w:sz w:val="28"/>
          <w:szCs w:val="28"/>
        </w:rPr>
        <w:t>.</w:t>
      </w:r>
      <w:r>
        <w:rPr>
          <w:rFonts w:ascii="Times New Roman" w:hAnsi="Times New Roman" w:cs="Times New Roman"/>
          <w:sz w:val="28"/>
          <w:szCs w:val="28"/>
          <w:lang w:val="en-US"/>
        </w:rPr>
        <w:t>pr</w:t>
      </w:r>
    </w:p>
    <w:p>
      <w:pPr>
        <w:spacing w:after="0"/>
        <w:jc w:val="both"/>
        <w:rPr>
          <w:rFonts w:ascii="Times New Roman" w:hAnsi="Times New Roman" w:cs="Times New Roman"/>
          <w:color w:val="008000"/>
          <w:sz w:val="28"/>
          <w:szCs w:val="28"/>
        </w:rPr>
      </w:pPr>
      <w:r>
        <w:rPr>
          <w:rFonts w:ascii="Times New Roman" w:hAnsi="Times New Roman" w:cs="Times New Roman"/>
          <w:color w:val="008000"/>
          <w:sz w:val="28"/>
          <w:szCs w:val="28"/>
        </w:rPr>
        <w:t>Кто мы?</w:t>
      </w:r>
    </w:p>
    <w:p>
      <w:pPr>
        <w:spacing w:after="0"/>
        <w:jc w:val="both"/>
        <w:rPr>
          <w:rFonts w:ascii="Times New Roman" w:hAnsi="Times New Roman" w:cs="Times New Roman"/>
          <w:sz w:val="28"/>
          <w:szCs w:val="28"/>
        </w:rPr>
      </w:pPr>
      <w:r>
        <w:rPr>
          <w:rFonts w:ascii="Times New Roman" w:hAnsi="Times New Roman" w:cs="Times New Roman"/>
          <w:color w:val="008000"/>
          <w:sz w:val="28"/>
          <w:szCs w:val="28"/>
        </w:rPr>
        <w:t>Мы</w:t>
      </w:r>
      <w:r>
        <w:rPr>
          <w:rFonts w:ascii="Times New Roman" w:hAnsi="Times New Roman" w:cs="Times New Roman"/>
          <w:sz w:val="28"/>
          <w:szCs w:val="28"/>
        </w:rPr>
        <w:t xml:space="preserve"> - это мальчишки и девчонки, которые хотят учиться и достигать успеха. </w:t>
      </w:r>
    </w:p>
    <w:p>
      <w:pPr>
        <w:spacing w:after="0"/>
        <w:jc w:val="both"/>
        <w:rPr>
          <w:rFonts w:ascii="Times New Roman" w:hAnsi="Times New Roman" w:cs="Times New Roman"/>
          <w:b/>
          <w:sz w:val="28"/>
          <w:szCs w:val="28"/>
        </w:rPr>
      </w:pPr>
      <w:r>
        <w:rPr>
          <w:rFonts w:ascii="Times New Roman" w:hAnsi="Times New Roman" w:cs="Times New Roman"/>
          <w:color w:val="008000"/>
          <w:sz w:val="28"/>
          <w:szCs w:val="28"/>
        </w:rPr>
        <w:t>Мы</w:t>
      </w:r>
      <w:r>
        <w:rPr>
          <w:rFonts w:ascii="Times New Roman" w:hAnsi="Times New Roman" w:cs="Times New Roman"/>
          <w:sz w:val="28"/>
          <w:szCs w:val="28"/>
        </w:rPr>
        <w:t xml:space="preserve"> – родители, которые хотят видеть своих детей здоровыми и успешными в жизни.</w:t>
      </w:r>
    </w:p>
    <w:p>
      <w:pPr>
        <w:spacing w:after="0"/>
        <w:jc w:val="both"/>
        <w:rPr>
          <w:rFonts w:ascii="Times New Roman" w:hAnsi="Times New Roman" w:cs="Times New Roman"/>
          <w:b/>
          <w:sz w:val="28"/>
          <w:szCs w:val="28"/>
        </w:rPr>
      </w:pPr>
      <w:r>
        <w:rPr>
          <w:rFonts w:ascii="Times New Roman" w:hAnsi="Times New Roman" w:cs="Times New Roman"/>
          <w:color w:val="008000"/>
          <w:sz w:val="28"/>
          <w:szCs w:val="28"/>
        </w:rPr>
        <w:t>Мы</w:t>
      </w:r>
      <w:r>
        <w:rPr>
          <w:rFonts w:ascii="Times New Roman" w:hAnsi="Times New Roman" w:cs="Times New Roman"/>
          <w:sz w:val="28"/>
          <w:szCs w:val="28"/>
        </w:rPr>
        <w:t xml:space="preserve"> - это педагоги, которые стремятся, чтобы их ученики были компетентными, высоконравственными, творческими личностями.</w:t>
      </w:r>
    </w:p>
    <w:p>
      <w:pPr>
        <w:spacing w:after="0"/>
        <w:jc w:val="both"/>
        <w:rPr>
          <w:rFonts w:ascii="Times New Roman" w:hAnsi="Times New Roman" w:cs="Times New Roman"/>
          <w:b/>
          <w:sz w:val="28"/>
          <w:szCs w:val="28"/>
        </w:rPr>
      </w:pPr>
      <w:r>
        <w:rPr>
          <w:rFonts w:ascii="Times New Roman" w:hAnsi="Times New Roman" w:cs="Times New Roman"/>
          <w:color w:val="008000"/>
          <w:sz w:val="28"/>
          <w:szCs w:val="28"/>
        </w:rPr>
        <w:t xml:space="preserve">Мы </w:t>
      </w:r>
      <w:r>
        <w:rPr>
          <w:rFonts w:ascii="Times New Roman" w:hAnsi="Times New Roman" w:cs="Times New Roman"/>
          <w:sz w:val="28"/>
          <w:szCs w:val="28"/>
        </w:rPr>
        <w:t>– это коллектив, живущий по законам сотрудничества.</w:t>
      </w:r>
    </w:p>
    <w:p>
      <w:pPr>
        <w:spacing w:after="0"/>
        <w:ind w:left="360"/>
        <w:jc w:val="both"/>
        <w:rPr>
          <w:rFonts w:ascii="Times New Roman" w:hAnsi="Times New Roman" w:cs="Times New Roman"/>
          <w:b/>
          <w:sz w:val="28"/>
          <w:szCs w:val="28"/>
        </w:rPr>
      </w:pPr>
      <w:r>
        <w:rPr>
          <w:rFonts w:ascii="Times New Roman" w:hAnsi="Times New Roman" w:cs="Times New Roman"/>
          <w:sz w:val="28"/>
          <w:szCs w:val="28"/>
        </w:rPr>
        <w:t xml:space="preserve">Девиз коллектива школы: «Быть Человеком, </w:t>
      </w:r>
    </w:p>
    <w:p>
      <w:pPr>
        <w:spacing w:after="0"/>
        <w:jc w:val="both"/>
        <w:rPr>
          <w:rFonts w:ascii="Times New Roman" w:hAnsi="Times New Roman" w:cs="Times New Roman"/>
          <w:b/>
          <w:sz w:val="28"/>
          <w:szCs w:val="28"/>
        </w:rPr>
      </w:pPr>
      <w:r>
        <w:rPr>
          <w:rFonts w:ascii="Times New Roman" w:hAnsi="Times New Roman" w:cs="Times New Roman"/>
          <w:sz w:val="28"/>
          <w:szCs w:val="28"/>
        </w:rPr>
        <w:t xml:space="preserve">                                                        Думать о Человеке,</w:t>
      </w:r>
    </w:p>
    <w:p>
      <w:pPr>
        <w:spacing w:after="0"/>
        <w:jc w:val="both"/>
        <w:rPr>
          <w:rFonts w:ascii="Times New Roman" w:hAnsi="Times New Roman" w:cs="Times New Roman"/>
          <w:color w:val="008000"/>
          <w:sz w:val="28"/>
          <w:szCs w:val="28"/>
        </w:rPr>
      </w:pPr>
      <w:r>
        <w:rPr>
          <w:rFonts w:ascii="Times New Roman" w:hAnsi="Times New Roman" w:cs="Times New Roman"/>
          <w:sz w:val="28"/>
          <w:szCs w:val="28"/>
        </w:rPr>
        <w:t xml:space="preserve">                                                        Воспитывать Человека».</w:t>
      </w:r>
      <w:r>
        <w:rPr>
          <w:rFonts w:ascii="Times New Roman" w:hAnsi="Times New Roman" w:cs="Times New Roman"/>
          <w:color w:val="008000"/>
          <w:sz w:val="28"/>
          <w:szCs w:val="28"/>
        </w:rPr>
        <w:t xml:space="preserve"> </w:t>
      </w:r>
    </w:p>
    <w:p>
      <w:pPr>
        <w:spacing w:after="0"/>
        <w:jc w:val="both"/>
        <w:rPr>
          <w:rFonts w:ascii="Times New Roman" w:hAnsi="Times New Roman" w:cs="Times New Roman"/>
          <w:sz w:val="28"/>
          <w:szCs w:val="28"/>
        </w:rPr>
      </w:pPr>
      <w:r>
        <w:rPr>
          <w:rFonts w:ascii="Times New Roman" w:hAnsi="Times New Roman" w:cs="Times New Roman"/>
          <w:color w:val="008000"/>
          <w:sz w:val="28"/>
          <w:szCs w:val="28"/>
        </w:rPr>
        <w:t>Традициями нашей школы</w:t>
      </w:r>
      <w:r>
        <w:rPr>
          <w:rFonts w:ascii="Times New Roman" w:hAnsi="Times New Roman" w:cs="Times New Roman"/>
          <w:sz w:val="28"/>
          <w:szCs w:val="28"/>
        </w:rPr>
        <w:t xml:space="preserve"> является проведение Дней Здоровья , конкурсов «Ученик года» и «Спортсмен года», «Самый активный класс» и «Самый здоровый класс». А также поисковая работа и партнерство с трудовыми коллективами села</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color w:val="008000"/>
          <w:sz w:val="28"/>
          <w:szCs w:val="28"/>
        </w:rPr>
        <w:t>Наша школа</w:t>
      </w:r>
      <w:r>
        <w:rPr>
          <w:rFonts w:ascii="Times New Roman" w:hAnsi="Times New Roman" w:cs="Times New Roman"/>
          <w:sz w:val="28"/>
          <w:szCs w:val="28"/>
        </w:rPr>
        <w:t xml:space="preserve"> </w:t>
      </w:r>
    </w:p>
    <w:p>
      <w:pPr>
        <w:pStyle w:val="33"/>
        <w:numPr>
          <w:ilvl w:val="0"/>
          <w:numId w:val="3"/>
        </w:numPr>
        <w:tabs>
          <w:tab w:val="left" w:pos="1770"/>
        </w:tabs>
        <w:spacing w:line="276" w:lineRule="auto"/>
        <w:jc w:val="both"/>
        <w:rPr>
          <w:sz w:val="28"/>
          <w:szCs w:val="28"/>
        </w:rPr>
      </w:pPr>
      <w:r>
        <w:rPr>
          <w:sz w:val="28"/>
          <w:szCs w:val="28"/>
        </w:rPr>
        <w:t>способствует становлению  Человека, обладающего нравственным и физическим здоровьем;</w:t>
      </w:r>
    </w:p>
    <w:p>
      <w:pPr>
        <w:numPr>
          <w:ilvl w:val="0"/>
          <w:numId w:val="3"/>
        </w:numPr>
        <w:tabs>
          <w:tab w:val="left" w:pos="1770"/>
        </w:tabs>
        <w:spacing w:after="0"/>
        <w:jc w:val="both"/>
        <w:rPr>
          <w:rFonts w:ascii="Times New Roman" w:hAnsi="Times New Roman" w:cs="Times New Roman"/>
          <w:b/>
          <w:sz w:val="28"/>
          <w:szCs w:val="28"/>
        </w:rPr>
      </w:pPr>
      <w:r>
        <w:rPr>
          <w:rFonts w:ascii="Times New Roman" w:hAnsi="Times New Roman" w:cs="Times New Roman"/>
          <w:sz w:val="28"/>
          <w:szCs w:val="28"/>
        </w:rPr>
        <w:t>содействует формированию интеллектуальных, коммуникативных и общекультурных компетентностей учащихся;</w:t>
      </w:r>
    </w:p>
    <w:p>
      <w:pPr>
        <w:numPr>
          <w:ilvl w:val="0"/>
          <w:numId w:val="3"/>
        </w:numPr>
        <w:tabs>
          <w:tab w:val="left" w:pos="1770"/>
        </w:tabs>
        <w:spacing w:after="0"/>
        <w:jc w:val="both"/>
        <w:rPr>
          <w:rFonts w:ascii="Times New Roman" w:hAnsi="Times New Roman" w:cs="Times New Roman"/>
          <w:b/>
          <w:sz w:val="28"/>
          <w:szCs w:val="28"/>
        </w:rPr>
      </w:pPr>
      <w:r>
        <w:rPr>
          <w:rFonts w:ascii="Times New Roman" w:hAnsi="Times New Roman" w:cs="Times New Roman"/>
          <w:sz w:val="28"/>
          <w:szCs w:val="28"/>
        </w:rPr>
        <w:t>осознает свою сопричастность в формировании здорового образа жизни учеников, их родителей;</w:t>
      </w:r>
    </w:p>
    <w:p>
      <w:pPr>
        <w:numPr>
          <w:ilvl w:val="0"/>
          <w:numId w:val="3"/>
        </w:numPr>
        <w:tabs>
          <w:tab w:val="left" w:pos="1770"/>
        </w:tabs>
        <w:spacing w:after="0"/>
        <w:jc w:val="both"/>
        <w:rPr>
          <w:rFonts w:ascii="Times New Roman" w:hAnsi="Times New Roman" w:cs="Times New Roman"/>
          <w:b/>
          <w:sz w:val="28"/>
          <w:szCs w:val="28"/>
        </w:rPr>
      </w:pPr>
      <w:r>
        <w:rPr>
          <w:rFonts w:ascii="Times New Roman" w:hAnsi="Times New Roman" w:cs="Times New Roman"/>
          <w:sz w:val="28"/>
          <w:szCs w:val="28"/>
        </w:rPr>
        <w:t>считает необходимым учитывать стремления учащихся и их семей к достижению успеха в реализации жизненных планов;</w:t>
      </w:r>
    </w:p>
    <w:p>
      <w:pPr>
        <w:numPr>
          <w:ilvl w:val="0"/>
          <w:numId w:val="3"/>
        </w:numPr>
        <w:tabs>
          <w:tab w:val="left" w:pos="1770"/>
        </w:tabs>
        <w:spacing w:after="0"/>
        <w:jc w:val="both"/>
        <w:rPr>
          <w:rFonts w:ascii="Times New Roman" w:hAnsi="Times New Roman" w:cs="Times New Roman"/>
          <w:b/>
          <w:sz w:val="28"/>
          <w:szCs w:val="28"/>
        </w:rPr>
      </w:pPr>
      <w:r>
        <w:rPr>
          <w:rFonts w:ascii="Times New Roman" w:hAnsi="Times New Roman" w:cs="Times New Roman"/>
          <w:sz w:val="28"/>
          <w:szCs w:val="28"/>
        </w:rPr>
        <w:t>осознает ответственность перед детьми, родителями и обществом за качество жизни ученика в школе;</w:t>
      </w:r>
    </w:p>
    <w:p>
      <w:pPr>
        <w:numPr>
          <w:ilvl w:val="0"/>
          <w:numId w:val="3"/>
        </w:numPr>
        <w:tabs>
          <w:tab w:val="left" w:pos="1770"/>
          <w:tab w:val="left" w:pos="1800"/>
        </w:tabs>
        <w:spacing w:after="0"/>
        <w:jc w:val="both"/>
        <w:rPr>
          <w:rFonts w:ascii="Times New Roman" w:hAnsi="Times New Roman" w:cs="Times New Roman"/>
          <w:b/>
          <w:sz w:val="28"/>
          <w:szCs w:val="28"/>
        </w:rPr>
      </w:pPr>
      <w:r>
        <w:rPr>
          <w:rFonts w:ascii="Times New Roman" w:hAnsi="Times New Roman" w:cs="Times New Roman"/>
          <w:sz w:val="28"/>
          <w:szCs w:val="28"/>
        </w:rPr>
        <w:t xml:space="preserve">считает значимым в становлении выпускника стремление к                 </w:t>
      </w:r>
      <w:r>
        <w:rPr>
          <w:rFonts w:ascii="Times New Roman" w:hAnsi="Times New Roman" w:cs="Times New Roman"/>
          <w:sz w:val="28"/>
          <w:szCs w:val="28"/>
        </w:rPr>
        <w:tab/>
      </w:r>
      <w:r>
        <w:rPr>
          <w:rFonts w:ascii="Times New Roman" w:hAnsi="Times New Roman" w:cs="Times New Roman"/>
          <w:sz w:val="28"/>
          <w:szCs w:val="28"/>
        </w:rPr>
        <w:t>получению знаний для развития нравственного здоровья;</w:t>
      </w:r>
    </w:p>
    <w:p>
      <w:pPr>
        <w:numPr>
          <w:ilvl w:val="0"/>
          <w:numId w:val="3"/>
        </w:numPr>
        <w:tabs>
          <w:tab w:val="left" w:pos="1770"/>
          <w:tab w:val="left" w:pos="1800"/>
        </w:tabs>
        <w:spacing w:after="0"/>
        <w:jc w:val="both"/>
        <w:rPr>
          <w:rFonts w:ascii="Times New Roman" w:hAnsi="Times New Roman" w:cs="Times New Roman"/>
          <w:b/>
          <w:sz w:val="28"/>
          <w:szCs w:val="28"/>
        </w:rPr>
      </w:pPr>
      <w:r>
        <w:rPr>
          <w:rFonts w:ascii="Times New Roman" w:hAnsi="Times New Roman" w:cs="Times New Roman"/>
          <w:sz w:val="28"/>
          <w:szCs w:val="28"/>
        </w:rPr>
        <w:t>ориентирована на воспитание нравственного Человека</w:t>
      </w:r>
      <w:r>
        <w:rPr>
          <w:rFonts w:ascii="Times New Roman" w:hAnsi="Times New Roman" w:cs="Times New Roman"/>
          <w:b/>
          <w:sz w:val="28"/>
          <w:szCs w:val="28"/>
        </w:rPr>
        <w:t>.</w:t>
      </w:r>
    </w:p>
    <w:p>
      <w:pPr>
        <w:tabs>
          <w:tab w:val="left" w:pos="1800"/>
        </w:tabs>
        <w:spacing w:after="0"/>
        <w:ind w:left="1770"/>
        <w:jc w:val="both"/>
        <w:rPr>
          <w:rFonts w:ascii="Times New Roman" w:hAnsi="Times New Roman" w:cs="Times New Roman"/>
          <w:b/>
          <w:sz w:val="28"/>
          <w:szCs w:val="28"/>
        </w:rPr>
      </w:pPr>
    </w:p>
    <w:p>
      <w:pPr>
        <w:tabs>
          <w:tab w:val="left" w:pos="360"/>
        </w:tabs>
        <w:spacing w:after="0"/>
        <w:jc w:val="center"/>
        <w:rPr>
          <w:rFonts w:ascii="Times New Roman" w:hAnsi="Times New Roman" w:cs="Times New Roman"/>
          <w:b/>
          <w:i/>
          <w:sz w:val="28"/>
          <w:szCs w:val="28"/>
        </w:rPr>
      </w:pPr>
      <w:r>
        <w:rPr>
          <w:rFonts w:ascii="Times New Roman" w:hAnsi="Times New Roman" w:cs="Times New Roman"/>
          <w:b/>
          <w:i/>
          <w:sz w:val="28"/>
          <w:szCs w:val="28"/>
        </w:rPr>
        <w:t>Характеристика педагогического коллектива начальных классов.</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1.Общее количество педагогов: - 5  </w:t>
      </w:r>
    </w:p>
    <w:p>
      <w:pPr>
        <w:spacing w:after="0"/>
        <w:jc w:val="both"/>
        <w:rPr>
          <w:rFonts w:ascii="Times New Roman" w:hAnsi="Times New Roman" w:cs="Times New Roman"/>
          <w:sz w:val="28"/>
          <w:szCs w:val="28"/>
        </w:rPr>
      </w:pPr>
      <w:r>
        <w:rPr>
          <w:rFonts w:ascii="Times New Roman" w:hAnsi="Times New Roman" w:cs="Times New Roman"/>
          <w:sz w:val="28"/>
          <w:szCs w:val="28"/>
        </w:rPr>
        <w:t>2.Уровень образования педагогов:</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Высшее образование -3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Среднее специальное -2 ( обучение в институте ЗабГГПУ  5 курс)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3.Уровень квалификации: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Высшая квалификационная категория – 3 </w:t>
      </w:r>
    </w:p>
    <w:p>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1квалификационная категория -0 </w:t>
      </w:r>
    </w:p>
    <w:p>
      <w:pPr>
        <w:pStyle w:val="33"/>
        <w:numPr>
          <w:ilvl w:val="0"/>
          <w:numId w:val="41"/>
        </w:numPr>
        <w:spacing w:line="276" w:lineRule="auto"/>
        <w:jc w:val="both"/>
        <w:rPr>
          <w:sz w:val="28"/>
          <w:szCs w:val="28"/>
        </w:rPr>
      </w:pPr>
      <w:r>
        <w:rPr>
          <w:sz w:val="28"/>
          <w:szCs w:val="28"/>
        </w:rPr>
        <w:t xml:space="preserve">квалификационная категория  - 2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4.Стаж педагогической работы: </w:t>
      </w:r>
    </w:p>
    <w:p>
      <w:pPr>
        <w:spacing w:after="0"/>
        <w:jc w:val="both"/>
        <w:rPr>
          <w:rFonts w:ascii="Times New Roman" w:hAnsi="Times New Roman" w:cs="Times New Roman"/>
          <w:sz w:val="28"/>
          <w:szCs w:val="28"/>
        </w:rPr>
      </w:pPr>
      <w:r>
        <w:rPr>
          <w:rFonts w:ascii="Times New Roman" w:hAnsi="Times New Roman" w:cs="Times New Roman"/>
          <w:sz w:val="28"/>
          <w:szCs w:val="28"/>
        </w:rPr>
        <w:t>до 20 лет – 1</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свыше 20 лет - 3 </w:t>
      </w:r>
    </w:p>
    <w:p>
      <w:pPr>
        <w:spacing w:after="0"/>
        <w:jc w:val="both"/>
        <w:rPr>
          <w:rFonts w:ascii="Times New Roman" w:hAnsi="Times New Roman" w:cs="Times New Roman"/>
          <w:sz w:val="28"/>
          <w:szCs w:val="28"/>
        </w:rPr>
      </w:pPr>
      <w:r>
        <w:rPr>
          <w:rFonts w:ascii="Times New Roman" w:hAnsi="Times New Roman" w:cs="Times New Roman"/>
          <w:sz w:val="28"/>
          <w:szCs w:val="28"/>
        </w:rPr>
        <w:t>свыше – 25 лет  -1</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5.Возраст педагогов: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от 30 до 40 лет – 4 </w:t>
      </w:r>
    </w:p>
    <w:p>
      <w:pPr>
        <w:spacing w:after="0"/>
        <w:jc w:val="both"/>
        <w:rPr>
          <w:rFonts w:ascii="Times New Roman" w:hAnsi="Times New Roman" w:cs="Times New Roman"/>
          <w:sz w:val="28"/>
          <w:szCs w:val="28"/>
        </w:rPr>
      </w:pPr>
      <w:r>
        <w:rPr>
          <w:rFonts w:ascii="Times New Roman" w:hAnsi="Times New Roman" w:cs="Times New Roman"/>
          <w:sz w:val="28"/>
          <w:szCs w:val="28"/>
        </w:rPr>
        <w:t>от 41 до 50 лет  -1</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6. Количество педагогов, прошедших курсы переподготовки за последние 5 лет –  5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Составлен </w:t>
      </w:r>
      <w:r>
        <w:rPr>
          <w:rFonts w:ascii="Times New Roman" w:hAnsi="Times New Roman" w:cs="Times New Roman"/>
          <w:b/>
          <w:sz w:val="28"/>
          <w:szCs w:val="28"/>
        </w:rPr>
        <w:t>план график</w:t>
      </w:r>
      <w:r>
        <w:rPr>
          <w:rFonts w:ascii="Times New Roman" w:hAnsi="Times New Roman" w:cs="Times New Roman"/>
          <w:sz w:val="28"/>
          <w:szCs w:val="28"/>
        </w:rPr>
        <w:t xml:space="preserve"> поэтапного повышения квалификации учителей начальных классов </w:t>
      </w:r>
      <w:r>
        <w:rPr>
          <w:rFonts w:ascii="Times New Roman" w:hAnsi="Times New Roman" w:cs="Times New Roman"/>
          <w:b/>
          <w:sz w:val="28"/>
          <w:szCs w:val="28"/>
        </w:rPr>
        <w:t>к переходу на новые ФГОС</w:t>
      </w:r>
      <w:r>
        <w:rPr>
          <w:rFonts w:ascii="Times New Roman" w:hAnsi="Times New Roman" w:cs="Times New Roman"/>
          <w:sz w:val="28"/>
          <w:szCs w:val="28"/>
        </w:rPr>
        <w:t xml:space="preserve">. </w:t>
      </w:r>
    </w:p>
    <w:tbl>
      <w:tblPr>
        <w:tblStyle w:val="25"/>
        <w:tblW w:w="9570" w:type="dxa"/>
        <w:tblInd w:w="0" w:type="dxa"/>
        <w:tblLayout w:type="fixed"/>
        <w:tblCellMar>
          <w:top w:w="0" w:type="dxa"/>
          <w:left w:w="108" w:type="dxa"/>
          <w:bottom w:w="0" w:type="dxa"/>
          <w:right w:w="108" w:type="dxa"/>
        </w:tblCellMar>
      </w:tblPr>
      <w:tblGrid>
        <w:gridCol w:w="1764"/>
        <w:gridCol w:w="1380"/>
        <w:gridCol w:w="2248"/>
        <w:gridCol w:w="1926"/>
        <w:gridCol w:w="2252"/>
      </w:tblGrid>
      <w:tr>
        <w:tblPrEx>
          <w:tblLayout w:type="fixed"/>
          <w:tblCellMar>
            <w:top w:w="0" w:type="dxa"/>
            <w:left w:w="108" w:type="dxa"/>
            <w:bottom w:w="0" w:type="dxa"/>
            <w:right w:w="108" w:type="dxa"/>
          </w:tblCellMar>
        </w:tblPrEx>
        <w:tc>
          <w:tcPr>
            <w:tcW w:w="1764" w:type="dxa"/>
            <w:vMerge w:val="restart"/>
          </w:tcPr>
          <w:p>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учителей</w:t>
            </w:r>
          </w:p>
        </w:tc>
        <w:tc>
          <w:tcPr>
            <w:tcW w:w="3628" w:type="dxa"/>
            <w:gridSpan w:val="2"/>
          </w:tcPr>
          <w:p>
            <w:pPr>
              <w:spacing w:after="0"/>
              <w:jc w:val="both"/>
              <w:rPr>
                <w:rFonts w:ascii="Times New Roman" w:hAnsi="Times New Roman" w:cs="Times New Roman"/>
                <w:b/>
                <w:sz w:val="28"/>
                <w:szCs w:val="28"/>
              </w:rPr>
            </w:pPr>
            <w:r>
              <w:rPr>
                <w:rFonts w:ascii="Times New Roman" w:hAnsi="Times New Roman" w:cs="Times New Roman"/>
                <w:b/>
                <w:sz w:val="28"/>
                <w:szCs w:val="28"/>
              </w:rPr>
              <w:t>Образование</w:t>
            </w:r>
          </w:p>
        </w:tc>
        <w:tc>
          <w:tcPr>
            <w:tcW w:w="1926" w:type="dxa"/>
            <w:vMerge w:val="restart"/>
          </w:tcPr>
          <w:p>
            <w:pPr>
              <w:spacing w:after="0"/>
              <w:jc w:val="both"/>
              <w:rPr>
                <w:rFonts w:ascii="Times New Roman" w:hAnsi="Times New Roman" w:cs="Times New Roman"/>
                <w:b/>
                <w:sz w:val="28"/>
                <w:szCs w:val="28"/>
              </w:rPr>
            </w:pPr>
            <w:r>
              <w:rPr>
                <w:rFonts w:ascii="Times New Roman" w:hAnsi="Times New Roman" w:cs="Times New Roman"/>
                <w:b/>
                <w:sz w:val="28"/>
                <w:szCs w:val="28"/>
              </w:rPr>
              <w:t>Прохождение курсов по ФГОС</w:t>
            </w:r>
          </w:p>
        </w:tc>
        <w:tc>
          <w:tcPr>
            <w:tcW w:w="2252" w:type="dxa"/>
            <w:vMerge w:val="restart"/>
          </w:tcPr>
          <w:p>
            <w:pPr>
              <w:spacing w:after="0"/>
              <w:jc w:val="both"/>
              <w:rPr>
                <w:rFonts w:ascii="Times New Roman" w:hAnsi="Times New Roman" w:cs="Times New Roman"/>
                <w:b/>
                <w:sz w:val="28"/>
                <w:szCs w:val="28"/>
              </w:rPr>
            </w:pPr>
            <w:r>
              <w:rPr>
                <w:rFonts w:ascii="Times New Roman" w:hAnsi="Times New Roman" w:cs="Times New Roman"/>
                <w:b/>
                <w:sz w:val="28"/>
                <w:szCs w:val="28"/>
              </w:rPr>
              <w:t>Запланированы курсы по ФГОС</w:t>
            </w:r>
          </w:p>
        </w:tc>
      </w:tr>
      <w:tr>
        <w:tblPrEx>
          <w:tblLayout w:type="fixed"/>
          <w:tblCellMar>
            <w:top w:w="0" w:type="dxa"/>
            <w:left w:w="108" w:type="dxa"/>
            <w:bottom w:w="0" w:type="dxa"/>
            <w:right w:w="108" w:type="dxa"/>
          </w:tblCellMar>
        </w:tblPrEx>
        <w:tc>
          <w:tcPr>
            <w:tcW w:w="1764" w:type="dxa"/>
            <w:vMerge w:val="continue"/>
          </w:tcPr>
          <w:p>
            <w:pPr>
              <w:spacing w:after="0"/>
              <w:jc w:val="both"/>
              <w:rPr>
                <w:rFonts w:ascii="Times New Roman" w:hAnsi="Times New Roman" w:cs="Times New Roman"/>
                <w:sz w:val="28"/>
                <w:szCs w:val="28"/>
              </w:rPr>
            </w:pPr>
          </w:p>
        </w:tc>
        <w:tc>
          <w:tcPr>
            <w:tcW w:w="1380" w:type="dxa"/>
          </w:tcPr>
          <w:p>
            <w:pPr>
              <w:spacing w:after="0"/>
              <w:jc w:val="both"/>
              <w:rPr>
                <w:rFonts w:ascii="Times New Roman" w:hAnsi="Times New Roman" w:cs="Times New Roman"/>
                <w:b/>
                <w:sz w:val="28"/>
                <w:szCs w:val="28"/>
              </w:rPr>
            </w:pPr>
            <w:r>
              <w:rPr>
                <w:rFonts w:ascii="Times New Roman" w:hAnsi="Times New Roman" w:cs="Times New Roman"/>
                <w:b/>
                <w:sz w:val="28"/>
                <w:szCs w:val="28"/>
              </w:rPr>
              <w:t>высшее</w:t>
            </w:r>
          </w:p>
        </w:tc>
        <w:tc>
          <w:tcPr>
            <w:tcW w:w="2248" w:type="dxa"/>
          </w:tcPr>
          <w:p>
            <w:pPr>
              <w:spacing w:after="0"/>
              <w:jc w:val="both"/>
              <w:rPr>
                <w:rFonts w:ascii="Times New Roman" w:hAnsi="Times New Roman" w:cs="Times New Roman"/>
                <w:b/>
                <w:sz w:val="28"/>
                <w:szCs w:val="28"/>
              </w:rPr>
            </w:pPr>
            <w:r>
              <w:rPr>
                <w:rFonts w:ascii="Times New Roman" w:hAnsi="Times New Roman" w:cs="Times New Roman"/>
                <w:b/>
                <w:sz w:val="28"/>
                <w:szCs w:val="28"/>
              </w:rPr>
              <w:t>Ср.специальное</w:t>
            </w:r>
          </w:p>
        </w:tc>
        <w:tc>
          <w:tcPr>
            <w:tcW w:w="1926" w:type="dxa"/>
            <w:vMerge w:val="continue"/>
          </w:tcPr>
          <w:p>
            <w:pPr>
              <w:spacing w:after="0"/>
              <w:jc w:val="both"/>
              <w:rPr>
                <w:rFonts w:ascii="Times New Roman" w:hAnsi="Times New Roman" w:cs="Times New Roman"/>
                <w:sz w:val="28"/>
                <w:szCs w:val="28"/>
              </w:rPr>
            </w:pPr>
          </w:p>
        </w:tc>
        <w:tc>
          <w:tcPr>
            <w:tcW w:w="2252" w:type="dxa"/>
            <w:vMerge w:val="continue"/>
          </w:tcPr>
          <w:p>
            <w:pPr>
              <w:spacing w:after="0"/>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764" w:type="dxa"/>
          </w:tcPr>
          <w:p>
            <w:pPr>
              <w:spacing w:after="0"/>
              <w:jc w:val="both"/>
              <w:rPr>
                <w:rFonts w:ascii="Times New Roman" w:hAnsi="Times New Roman" w:cs="Times New Roman"/>
                <w:sz w:val="28"/>
                <w:szCs w:val="28"/>
              </w:rPr>
            </w:pPr>
            <w:r>
              <w:rPr>
                <w:rFonts w:ascii="Times New Roman" w:hAnsi="Times New Roman" w:cs="Times New Roman"/>
                <w:sz w:val="28"/>
                <w:szCs w:val="28"/>
              </w:rPr>
              <w:t>5</w:t>
            </w:r>
          </w:p>
        </w:tc>
        <w:tc>
          <w:tcPr>
            <w:tcW w:w="1380" w:type="dxa"/>
          </w:tcPr>
          <w:p>
            <w:pPr>
              <w:spacing w:after="0"/>
              <w:jc w:val="both"/>
              <w:rPr>
                <w:rFonts w:ascii="Times New Roman" w:hAnsi="Times New Roman" w:cs="Times New Roman"/>
                <w:sz w:val="28"/>
                <w:szCs w:val="28"/>
              </w:rPr>
            </w:pPr>
            <w:r>
              <w:rPr>
                <w:rFonts w:ascii="Times New Roman" w:hAnsi="Times New Roman" w:cs="Times New Roman"/>
                <w:sz w:val="28"/>
                <w:szCs w:val="28"/>
              </w:rPr>
              <w:t>3</w:t>
            </w:r>
          </w:p>
        </w:tc>
        <w:tc>
          <w:tcPr>
            <w:tcW w:w="2248" w:type="dxa"/>
          </w:tcPr>
          <w:p>
            <w:pPr>
              <w:spacing w:after="0"/>
              <w:jc w:val="both"/>
              <w:rPr>
                <w:rFonts w:ascii="Times New Roman" w:hAnsi="Times New Roman" w:cs="Times New Roman"/>
                <w:sz w:val="28"/>
                <w:szCs w:val="28"/>
              </w:rPr>
            </w:pPr>
            <w:r>
              <w:rPr>
                <w:rFonts w:ascii="Times New Roman" w:hAnsi="Times New Roman" w:cs="Times New Roman"/>
                <w:sz w:val="28"/>
                <w:szCs w:val="28"/>
              </w:rPr>
              <w:t>2 заочное обучение в ЗабГГПУ 5 курс</w:t>
            </w:r>
          </w:p>
        </w:tc>
        <w:tc>
          <w:tcPr>
            <w:tcW w:w="1926" w:type="dxa"/>
          </w:tcPr>
          <w:p>
            <w:pPr>
              <w:spacing w:after="0"/>
              <w:jc w:val="both"/>
              <w:rPr>
                <w:rFonts w:ascii="Times New Roman" w:hAnsi="Times New Roman" w:cs="Times New Roman"/>
                <w:sz w:val="28"/>
                <w:szCs w:val="28"/>
              </w:rPr>
            </w:pPr>
            <w:r>
              <w:rPr>
                <w:rFonts w:ascii="Times New Roman" w:hAnsi="Times New Roman" w:cs="Times New Roman"/>
                <w:sz w:val="28"/>
                <w:szCs w:val="28"/>
              </w:rPr>
              <w:t>4</w:t>
            </w:r>
          </w:p>
        </w:tc>
        <w:tc>
          <w:tcPr>
            <w:tcW w:w="2252" w:type="dxa"/>
          </w:tcPr>
          <w:p>
            <w:pPr>
              <w:spacing w:after="0"/>
              <w:jc w:val="both"/>
              <w:rPr>
                <w:rFonts w:ascii="Times New Roman" w:hAnsi="Times New Roman" w:cs="Times New Roman"/>
                <w:sz w:val="28"/>
                <w:szCs w:val="28"/>
              </w:rPr>
            </w:pPr>
            <w:r>
              <w:rPr>
                <w:rFonts w:ascii="Times New Roman" w:hAnsi="Times New Roman" w:cs="Times New Roman"/>
                <w:sz w:val="28"/>
                <w:szCs w:val="28"/>
              </w:rPr>
              <w:t>1 – 2013г.</w:t>
            </w:r>
          </w:p>
        </w:tc>
      </w:tr>
    </w:tbl>
    <w:p>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Характеристика учащихся, которым адресована образовательная программа  начального  общего   образования </w:t>
      </w:r>
    </w:p>
    <w:tbl>
      <w:tblPr>
        <w:tblStyle w:val="25"/>
        <w:tblW w:w="9570" w:type="dxa"/>
        <w:tblInd w:w="0" w:type="dxa"/>
        <w:tblLayout w:type="fixed"/>
        <w:tblCellMar>
          <w:top w:w="0" w:type="dxa"/>
          <w:left w:w="108" w:type="dxa"/>
          <w:bottom w:w="0" w:type="dxa"/>
          <w:right w:w="108" w:type="dxa"/>
        </w:tblCellMar>
      </w:tblPr>
      <w:tblGrid>
        <w:gridCol w:w="4784"/>
        <w:gridCol w:w="4786"/>
      </w:tblGrid>
      <w:tr>
        <w:tblPrEx>
          <w:tblLayout w:type="fixed"/>
          <w:tblCellMar>
            <w:top w:w="0" w:type="dxa"/>
            <w:left w:w="108" w:type="dxa"/>
            <w:bottom w:w="0" w:type="dxa"/>
            <w:right w:w="108" w:type="dxa"/>
          </w:tblCellMar>
        </w:tblPrEx>
        <w:tc>
          <w:tcPr>
            <w:tcW w:w="4784"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Возраст:</w:t>
            </w:r>
          </w:p>
        </w:tc>
        <w:tc>
          <w:tcPr>
            <w:tcW w:w="4786"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6,5 - 7 лет</w:t>
            </w:r>
          </w:p>
        </w:tc>
      </w:tr>
      <w:tr>
        <w:tblPrEx>
          <w:tblLayout w:type="fixed"/>
          <w:tblCellMar>
            <w:top w:w="0" w:type="dxa"/>
            <w:left w:w="108" w:type="dxa"/>
            <w:bottom w:w="0" w:type="dxa"/>
            <w:right w:w="108" w:type="dxa"/>
          </w:tblCellMar>
        </w:tblPrEx>
        <w:tc>
          <w:tcPr>
            <w:tcW w:w="4784"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Состояние здоровья:</w:t>
            </w:r>
          </w:p>
        </w:tc>
        <w:tc>
          <w:tcPr>
            <w:tcW w:w="4786"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1-3 группы здоровья,</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отсутствие медицинских противопоказаний  для обучение в 1 классе общеобразовательной школы</w:t>
            </w:r>
          </w:p>
        </w:tc>
      </w:tr>
      <w:tr>
        <w:tblPrEx>
          <w:tblLayout w:type="fixed"/>
          <w:tblCellMar>
            <w:top w:w="0" w:type="dxa"/>
            <w:left w:w="108" w:type="dxa"/>
            <w:bottom w:w="0" w:type="dxa"/>
            <w:right w:w="108" w:type="dxa"/>
          </w:tblCellMar>
        </w:tblPrEx>
        <w:tc>
          <w:tcPr>
            <w:tcW w:w="4784"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Уровень готовности к освоению программы:</w:t>
            </w:r>
          </w:p>
        </w:tc>
        <w:tc>
          <w:tcPr>
            <w:tcW w:w="4786"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школьная зрелость по результатам медицинского заключения</w:t>
            </w:r>
          </w:p>
        </w:tc>
      </w:tr>
      <w:tr>
        <w:tblPrEx>
          <w:tblLayout w:type="fixed"/>
          <w:tblCellMar>
            <w:top w:w="0" w:type="dxa"/>
            <w:left w:w="108" w:type="dxa"/>
            <w:bottom w:w="0" w:type="dxa"/>
            <w:right w:w="108" w:type="dxa"/>
          </w:tblCellMar>
        </w:tblPrEx>
        <w:tc>
          <w:tcPr>
            <w:tcW w:w="4784"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Технология комплектования:</w:t>
            </w:r>
          </w:p>
        </w:tc>
        <w:tc>
          <w:tcPr>
            <w:tcW w:w="4786"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заявительный порядок (в соответствии с правилами приема в МБОУ ДСОШ)</w:t>
            </w:r>
          </w:p>
        </w:tc>
      </w:tr>
      <w:tr>
        <w:tblPrEx>
          <w:tblLayout w:type="fixed"/>
          <w:tblCellMar>
            <w:top w:w="0" w:type="dxa"/>
            <w:left w:w="108" w:type="dxa"/>
            <w:bottom w:w="0" w:type="dxa"/>
            <w:right w:w="108" w:type="dxa"/>
          </w:tblCellMar>
        </w:tblPrEx>
        <w:tc>
          <w:tcPr>
            <w:tcW w:w="4784"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Продолжительность обучения:</w:t>
            </w:r>
          </w:p>
        </w:tc>
        <w:tc>
          <w:tcPr>
            <w:tcW w:w="4786"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4 года</w:t>
            </w:r>
          </w:p>
        </w:tc>
      </w:tr>
    </w:tbl>
    <w:p>
      <w:pPr>
        <w:spacing w:before="100" w:beforeAutospacing="1" w:after="100" w:afterAutospacing="1" w:line="360" w:lineRule="auto"/>
        <w:jc w:val="both"/>
        <w:rPr>
          <w:rFonts w:ascii="Times New Roman" w:hAnsi="Times New Roman" w:eastAsia="Times New Roman" w:cs="Times New Roman"/>
          <w:b/>
          <w:i/>
          <w:sz w:val="28"/>
          <w:szCs w:val="28"/>
          <w:lang w:eastAsia="ru-RU"/>
        </w:rPr>
      </w:pPr>
    </w:p>
    <w:p>
      <w:pPr>
        <w:spacing w:before="100" w:beforeAutospacing="1" w:after="0" w:line="360" w:lineRule="auto"/>
        <w:jc w:val="both"/>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Организационно-педагогические условия образовательного учреждения.</w:t>
      </w:r>
    </w:p>
    <w:p>
      <w:pPr>
        <w:spacing w:before="100" w:beforeAutospacing="1" w:after="100" w:afterAutospacing="1" w:line="360" w:lineRule="auto"/>
        <w:jc w:val="both"/>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 xml:space="preserve"> Классная сеть образовательного процесса образовательного учреждения</w:t>
      </w:r>
    </w:p>
    <w:tbl>
      <w:tblPr>
        <w:tblStyle w:val="25"/>
        <w:tblW w:w="3450" w:type="dxa"/>
        <w:tblCellSpacing w:w="0" w:type="dxa"/>
        <w:tblInd w:w="0" w:type="dxa"/>
        <w:tblLayout w:type="fixed"/>
        <w:tblCellMar>
          <w:top w:w="0" w:type="dxa"/>
          <w:left w:w="0" w:type="dxa"/>
          <w:bottom w:w="0" w:type="dxa"/>
          <w:right w:w="0" w:type="dxa"/>
        </w:tblCellMar>
      </w:tblPr>
      <w:tblGrid>
        <w:gridCol w:w="3450"/>
      </w:tblGrid>
      <w:tr>
        <w:tblPrEx>
          <w:tblLayout w:type="fixed"/>
          <w:tblCellMar>
            <w:top w:w="0" w:type="dxa"/>
            <w:left w:w="0" w:type="dxa"/>
            <w:bottom w:w="0" w:type="dxa"/>
            <w:right w:w="0" w:type="dxa"/>
          </w:tblCellMar>
        </w:tblPrEx>
        <w:trPr>
          <w:tblCellSpacing w:w="0" w:type="dxa"/>
        </w:trPr>
        <w:tc>
          <w:tcPr>
            <w:tcW w:w="3450" w:type="dxa"/>
            <w:vAlign w:val="center"/>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2190750" cy="9525"/>
                  <wp:effectExtent l="0" t="0" r="0" b="0"/>
                  <wp:docPr id="14" name="Рисунок 4" descr="http://www.prosv.ru/images/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http://www.prosv.ru/images/d-t.gif"/>
                          <pic:cNvPicPr>
                            <a:picLocks noChangeAspect="1" noChangeArrowheads="1"/>
                          </pic:cNvPicPr>
                        </pic:nvPicPr>
                        <pic:blipFill>
                          <a:blip r:embed="rId32"/>
                          <a:srcRect/>
                          <a:stretch>
                            <a:fillRect/>
                          </a:stretch>
                        </pic:blipFill>
                        <pic:spPr>
                          <a:xfrm>
                            <a:off x="0" y="0"/>
                            <a:ext cx="2190750" cy="9525"/>
                          </a:xfrm>
                          <a:prstGeom prst="rect">
                            <a:avLst/>
                          </a:prstGeom>
                          <a:noFill/>
                          <a:ln w="9525">
                            <a:noFill/>
                            <a:miter lim="800000"/>
                            <a:headEnd/>
                            <a:tailEnd/>
                          </a:ln>
                        </pic:spPr>
                      </pic:pic>
                    </a:graphicData>
                  </a:graphic>
                </wp:inline>
              </w:drawing>
            </w:r>
          </w:p>
        </w:tc>
      </w:tr>
    </w:tbl>
    <w:p>
      <w:pPr>
        <w:tabs>
          <w:tab w:val="left" w:pos="5475"/>
        </w:tabs>
        <w:spacing w:line="360" w:lineRule="auto"/>
        <w:rPr>
          <w:rFonts w:ascii="Times New Roman" w:hAnsi="Times New Roman" w:eastAsia="Calibri" w:cs="Times New Roman"/>
          <w:sz w:val="28"/>
          <w:szCs w:val="28"/>
        </w:rPr>
      </w:pPr>
    </w:p>
    <w:tbl>
      <w:tblPr>
        <w:tblStyle w:val="2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Количественный состав</w:t>
            </w:r>
          </w:p>
        </w:tc>
        <w:tc>
          <w:tcPr>
            <w:tcW w:w="2552" w:type="dxa"/>
          </w:tcPr>
          <w:p>
            <w:pPr>
              <w:spacing w:line="360" w:lineRule="auto"/>
              <w:rPr>
                <w:rFonts w:ascii="Times New Roman" w:hAnsi="Times New Roman" w:eastAsia="Calibri" w:cs="Times New Roman"/>
                <w:b/>
                <w:sz w:val="28"/>
                <w:szCs w:val="28"/>
              </w:rPr>
            </w:pPr>
            <w:r>
              <w:rPr>
                <w:rFonts w:ascii="Times New Roman" w:hAnsi="Times New Roman" w:eastAsia="Calibri" w:cs="Times New Roman"/>
                <w:b/>
                <w:sz w:val="28"/>
                <w:szCs w:val="28"/>
              </w:rPr>
              <w:t xml:space="preserve">      1 ступень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Всего классов – комплектов </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Всего обучающихся </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pStyle w:val="16"/>
              <w:tabs>
                <w:tab w:val="clear" w:pos="4677"/>
                <w:tab w:val="clear" w:pos="9355"/>
              </w:tabs>
              <w:spacing w:line="360" w:lineRule="auto"/>
              <w:rPr>
                <w:sz w:val="28"/>
                <w:szCs w:val="28"/>
              </w:rPr>
            </w:pPr>
            <w:r>
              <w:rPr>
                <w:sz w:val="28"/>
                <w:szCs w:val="28"/>
              </w:rPr>
              <w:t xml:space="preserve"> Средняя наполняемость обучающихся в классах</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20</w:t>
            </w:r>
          </w:p>
        </w:tc>
      </w:tr>
    </w:tbl>
    <w:p>
      <w:pPr>
        <w:spacing w:line="360" w:lineRule="auto"/>
        <w:rPr>
          <w:rFonts w:ascii="Times New Roman" w:hAnsi="Times New Roman" w:eastAsia="Calibri" w:cs="Times New Roman"/>
          <w:b/>
          <w:i/>
          <w:sz w:val="28"/>
          <w:szCs w:val="28"/>
        </w:rPr>
      </w:pPr>
      <w:r>
        <w:rPr>
          <w:rFonts w:ascii="Times New Roman" w:hAnsi="Times New Roman" w:eastAsia="Calibri" w:cs="Times New Roman"/>
          <w:b/>
          <w:i/>
          <w:sz w:val="28"/>
          <w:szCs w:val="28"/>
        </w:rPr>
        <w:t xml:space="preserve">                                      </w:t>
      </w:r>
    </w:p>
    <w:p>
      <w:pPr>
        <w:spacing w:line="360" w:lineRule="auto"/>
        <w:rPr>
          <w:rFonts w:ascii="Times New Roman" w:hAnsi="Times New Roman" w:eastAsia="Calibri" w:cs="Times New Roman"/>
          <w:b/>
          <w:i/>
          <w:sz w:val="28"/>
          <w:szCs w:val="28"/>
        </w:rPr>
      </w:pPr>
      <w:r>
        <w:rPr>
          <w:rFonts w:ascii="Times New Roman" w:hAnsi="Times New Roman" w:eastAsia="Calibri" w:cs="Times New Roman"/>
          <w:b/>
          <w:i/>
          <w:sz w:val="28"/>
          <w:szCs w:val="28"/>
        </w:rPr>
        <w:t xml:space="preserve">                                      Режим работы учреждения </w:t>
      </w:r>
    </w:p>
    <w:tbl>
      <w:tblPr>
        <w:tblStyle w:val="2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6345" w:type="dxa"/>
          </w:tcPr>
          <w:p>
            <w:pPr>
              <w:spacing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Показатели</w:t>
            </w:r>
          </w:p>
        </w:tc>
        <w:tc>
          <w:tcPr>
            <w:tcW w:w="2552" w:type="dxa"/>
          </w:tcPr>
          <w:p>
            <w:pPr>
              <w:spacing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1 ступень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Продолжительность учебной недели (количество дней), Продолжительность недель за год</w:t>
            </w:r>
          </w:p>
        </w:tc>
        <w:tc>
          <w:tcPr>
            <w:tcW w:w="2552"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1 классы – 5 дней (33уч. недели)</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2-4 классы – 6 дней (34 уч.недели)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Среднее количество уроков в день</w:t>
            </w:r>
          </w:p>
        </w:tc>
        <w:tc>
          <w:tcPr>
            <w:tcW w:w="2552"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4 ур. - 1 кл.,</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5 ур. - 2-4кл.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Продолжительность уроков (мин)</w:t>
            </w:r>
          </w:p>
        </w:tc>
        <w:tc>
          <w:tcPr>
            <w:tcW w:w="2552" w:type="dxa"/>
          </w:tcPr>
          <w:p>
            <w:pPr>
              <w:spacing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6345" w:type="dxa"/>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Продолжительность и перечень перерывов (в мин) </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Смена</w:t>
            </w:r>
          </w:p>
          <w:p>
            <w:pPr>
              <w:spacing w:line="360" w:lineRule="auto"/>
              <w:rPr>
                <w:rFonts w:ascii="Times New Roman" w:hAnsi="Times New Roman" w:eastAsia="Calibri" w:cs="Times New Roman"/>
                <w:sz w:val="28"/>
                <w:szCs w:val="28"/>
              </w:rPr>
            </w:pPr>
          </w:p>
          <w:p>
            <w:pPr>
              <w:spacing w:line="360" w:lineRule="auto"/>
              <w:rPr>
                <w:rFonts w:ascii="Times New Roman" w:hAnsi="Times New Roman" w:eastAsia="Calibri" w:cs="Times New Roman"/>
                <w:sz w:val="28"/>
                <w:szCs w:val="28"/>
              </w:rPr>
            </w:pPr>
          </w:p>
        </w:tc>
        <w:tc>
          <w:tcPr>
            <w:tcW w:w="2552" w:type="dxa"/>
          </w:tcPr>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1 пер.  – 10 мин </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2 – 5 пер. – 15 мин. </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смена – 1кл., 4кл. </w:t>
            </w:r>
          </w:p>
          <w:p>
            <w:pPr>
              <w:pStyle w:val="33"/>
              <w:numPr>
                <w:ilvl w:val="0"/>
                <w:numId w:val="42"/>
              </w:numPr>
              <w:spacing w:line="360" w:lineRule="auto"/>
              <w:rPr>
                <w:rFonts w:eastAsia="Calibri"/>
                <w:sz w:val="28"/>
                <w:szCs w:val="28"/>
              </w:rPr>
            </w:pPr>
            <w:r>
              <w:rPr>
                <w:rFonts w:eastAsia="Calibri"/>
                <w:sz w:val="28"/>
                <w:szCs w:val="28"/>
              </w:rPr>
              <w:t>смена – 2кл., 3кл.</w:t>
            </w:r>
          </w:p>
        </w:tc>
      </w:tr>
    </w:tbl>
    <w:p>
      <w:pPr>
        <w:spacing w:before="100" w:beforeAutospacing="1" w:after="0" w:line="360" w:lineRule="auto"/>
        <w:rPr>
          <w:rFonts w:ascii="Times New Roman" w:hAnsi="Times New Roman" w:eastAsia="Times New Roman" w:cs="Times New Roman"/>
          <w:b/>
          <w:bCs/>
          <w:i/>
          <w:sz w:val="28"/>
          <w:szCs w:val="28"/>
          <w:lang w:eastAsia="ru-RU"/>
        </w:rPr>
      </w:pPr>
      <w:r>
        <w:rPr>
          <w:rFonts w:ascii="Times New Roman" w:hAnsi="Times New Roman" w:eastAsia="Times New Roman" w:cs="Times New Roman"/>
          <w:b/>
          <w:bCs/>
          <w:i/>
          <w:sz w:val="28"/>
          <w:szCs w:val="28"/>
          <w:lang w:eastAsia="ru-RU"/>
        </w:rPr>
        <w:t xml:space="preserve">                  </w:t>
      </w:r>
    </w:p>
    <w:p>
      <w:pPr>
        <w:spacing w:before="100" w:beforeAutospacing="1" w:after="0" w:line="360" w:lineRule="auto"/>
        <w:rPr>
          <w:rFonts w:ascii="Times New Roman" w:hAnsi="Times New Roman" w:eastAsia="Times New Roman" w:cs="Times New Roman"/>
          <w:b/>
          <w:bCs/>
          <w:i/>
          <w:sz w:val="28"/>
          <w:szCs w:val="28"/>
          <w:lang w:eastAsia="ru-RU"/>
        </w:rPr>
      </w:pPr>
    </w:p>
    <w:p>
      <w:pPr>
        <w:spacing w:before="100" w:beforeAutospacing="1" w:after="0" w:line="360" w:lineRule="auto"/>
        <w:rPr>
          <w:rFonts w:ascii="Times New Roman" w:hAnsi="Times New Roman" w:eastAsia="Times New Roman" w:cs="Times New Roman"/>
          <w:b/>
          <w:bCs/>
          <w:i/>
          <w:sz w:val="28"/>
          <w:szCs w:val="28"/>
          <w:lang w:eastAsia="ru-RU"/>
        </w:rPr>
      </w:pPr>
      <w:r>
        <w:rPr>
          <w:rFonts w:ascii="Times New Roman" w:hAnsi="Times New Roman" w:eastAsia="Times New Roman" w:cs="Times New Roman"/>
          <w:b/>
          <w:bCs/>
          <w:i/>
          <w:sz w:val="28"/>
          <w:szCs w:val="28"/>
          <w:lang w:eastAsia="ru-RU"/>
        </w:rPr>
        <w:t xml:space="preserve">   Материально-техническая база начальной школы:</w:t>
      </w:r>
    </w:p>
    <w:p>
      <w:pPr>
        <w:pStyle w:val="33"/>
        <w:numPr>
          <w:ilvl w:val="0"/>
          <w:numId w:val="20"/>
        </w:numPr>
        <w:spacing w:before="100" w:beforeAutospacing="1" w:line="360" w:lineRule="auto"/>
        <w:rPr>
          <w:b w:val="0"/>
          <w:bCs/>
          <w:i/>
          <w:sz w:val="28"/>
          <w:szCs w:val="28"/>
        </w:rPr>
      </w:pPr>
      <w:r>
        <w:rPr>
          <w:sz w:val="28"/>
          <w:szCs w:val="28"/>
        </w:rPr>
        <w:t xml:space="preserve">Кабинет психологической  службы </w:t>
      </w:r>
    </w:p>
    <w:p>
      <w:pPr>
        <w:pStyle w:val="39"/>
        <w:numPr>
          <w:ilvl w:val="0"/>
          <w:numId w:val="20"/>
        </w:numPr>
        <w:rPr>
          <w:lang w:eastAsia="ru-RU"/>
        </w:rPr>
      </w:pPr>
      <w:r>
        <w:rPr>
          <w:lang w:eastAsia="ru-RU"/>
        </w:rPr>
        <w:t>Столовая</w:t>
      </w:r>
    </w:p>
    <w:p>
      <w:pPr>
        <w:pStyle w:val="39"/>
        <w:numPr>
          <w:ilvl w:val="0"/>
          <w:numId w:val="20"/>
        </w:numPr>
        <w:rPr>
          <w:b/>
          <w:bCs/>
          <w:i/>
          <w:lang w:eastAsia="ru-RU"/>
        </w:rPr>
      </w:pPr>
      <w:r>
        <w:rPr>
          <w:lang w:eastAsia="ru-RU"/>
        </w:rPr>
        <w:t>Компьютерный  класс (основная школа</w:t>
      </w:r>
    </w:p>
    <w:p>
      <w:pPr>
        <w:pStyle w:val="33"/>
        <w:numPr>
          <w:ilvl w:val="0"/>
          <w:numId w:val="20"/>
        </w:numPr>
        <w:spacing w:line="360" w:lineRule="auto"/>
        <w:rPr>
          <w:rFonts w:eastAsia="Calibri"/>
          <w:b w:val="0"/>
          <w:bCs/>
          <w:i/>
          <w:sz w:val="28"/>
          <w:szCs w:val="28"/>
        </w:rPr>
      </w:pPr>
      <w:r>
        <w:rPr>
          <w:sz w:val="28"/>
          <w:szCs w:val="28"/>
        </w:rPr>
        <w:t xml:space="preserve">Компьютерами оснащены  3 учебных кабинетов ( из них 2 кабинета  -  компьютеры,  в 1 кабинете  - ноутбук)   </w:t>
      </w:r>
    </w:p>
    <w:p>
      <w:pPr>
        <w:pStyle w:val="33"/>
        <w:numPr>
          <w:ilvl w:val="0"/>
          <w:numId w:val="20"/>
        </w:numPr>
        <w:spacing w:line="360" w:lineRule="auto"/>
        <w:rPr>
          <w:sz w:val="28"/>
          <w:szCs w:val="28"/>
        </w:rPr>
      </w:pPr>
      <w:r>
        <w:rPr>
          <w:sz w:val="28"/>
          <w:szCs w:val="28"/>
        </w:rPr>
        <w:t>Интерактивная доска – 2</w:t>
      </w:r>
    </w:p>
    <w:p>
      <w:pPr>
        <w:pStyle w:val="33"/>
        <w:numPr>
          <w:ilvl w:val="0"/>
          <w:numId w:val="20"/>
        </w:numPr>
        <w:spacing w:line="360" w:lineRule="auto"/>
        <w:rPr>
          <w:sz w:val="28"/>
          <w:szCs w:val="28"/>
        </w:rPr>
      </w:pPr>
      <w:r>
        <w:rPr>
          <w:sz w:val="28"/>
          <w:szCs w:val="28"/>
        </w:rPr>
        <w:t xml:space="preserve">Принтеры – 3 </w:t>
      </w:r>
    </w:p>
    <w:p>
      <w:pPr>
        <w:pStyle w:val="33"/>
        <w:numPr>
          <w:ilvl w:val="0"/>
          <w:numId w:val="20"/>
        </w:numPr>
        <w:spacing w:line="360" w:lineRule="auto"/>
        <w:rPr>
          <w:sz w:val="28"/>
          <w:szCs w:val="28"/>
        </w:rPr>
      </w:pPr>
      <w:r>
        <w:rPr>
          <w:sz w:val="28"/>
          <w:szCs w:val="28"/>
        </w:rPr>
        <w:t xml:space="preserve">Сканеры – 1 </w:t>
      </w:r>
    </w:p>
    <w:p>
      <w:pPr>
        <w:pStyle w:val="33"/>
        <w:numPr>
          <w:ilvl w:val="0"/>
          <w:numId w:val="20"/>
        </w:numPr>
        <w:spacing w:line="360" w:lineRule="auto"/>
        <w:rPr>
          <w:sz w:val="28"/>
          <w:szCs w:val="28"/>
        </w:rPr>
      </w:pPr>
      <w:r>
        <w:rPr>
          <w:sz w:val="28"/>
          <w:szCs w:val="28"/>
        </w:rPr>
        <w:t xml:space="preserve">Ксероксы – 2 </w:t>
      </w:r>
    </w:p>
    <w:p>
      <w:pPr>
        <w:pStyle w:val="33"/>
        <w:numPr>
          <w:ilvl w:val="0"/>
          <w:numId w:val="20"/>
        </w:numPr>
        <w:spacing w:line="360" w:lineRule="auto"/>
        <w:rPr>
          <w:sz w:val="28"/>
          <w:szCs w:val="28"/>
        </w:rPr>
      </w:pPr>
      <w:r>
        <w:rPr>
          <w:sz w:val="28"/>
          <w:szCs w:val="28"/>
        </w:rPr>
        <w:t>DVD – 2</w:t>
      </w:r>
    </w:p>
    <w:p>
      <w:pPr>
        <w:pStyle w:val="33"/>
        <w:numPr>
          <w:ilvl w:val="0"/>
          <w:numId w:val="20"/>
        </w:numPr>
        <w:spacing w:line="360" w:lineRule="auto"/>
        <w:rPr>
          <w:sz w:val="28"/>
          <w:szCs w:val="28"/>
        </w:rPr>
      </w:pPr>
      <w:r>
        <w:rPr>
          <w:sz w:val="28"/>
          <w:szCs w:val="28"/>
        </w:rPr>
        <w:t>Цифровой фотоаппарат-1</w:t>
      </w:r>
    </w:p>
    <w:p>
      <w:pPr>
        <w:pStyle w:val="33"/>
        <w:numPr>
          <w:ilvl w:val="0"/>
          <w:numId w:val="20"/>
        </w:numPr>
        <w:spacing w:line="360" w:lineRule="auto"/>
        <w:rPr>
          <w:sz w:val="28"/>
          <w:szCs w:val="28"/>
        </w:rPr>
      </w:pPr>
      <w:r>
        <w:rPr>
          <w:sz w:val="28"/>
          <w:szCs w:val="28"/>
        </w:rPr>
        <w:t xml:space="preserve">Выход в Интернет – в 3 кабинетах </w:t>
      </w:r>
    </w:p>
    <w:p>
      <w:pPr>
        <w:pStyle w:val="33"/>
        <w:numPr>
          <w:ilvl w:val="0"/>
          <w:numId w:val="20"/>
        </w:numPr>
        <w:spacing w:after="200" w:line="360" w:lineRule="auto"/>
        <w:rPr>
          <w:sz w:val="28"/>
          <w:szCs w:val="28"/>
        </w:rPr>
      </w:pPr>
      <w:r>
        <w:rPr>
          <w:sz w:val="28"/>
          <w:szCs w:val="28"/>
        </w:rPr>
        <w:t>Видеокамера - 1</w:t>
      </w:r>
    </w:p>
    <w:p>
      <w:pPr>
        <w:spacing w:before="100" w:beforeAutospacing="1" w:after="100" w:afterAutospacing="1" w:line="360" w:lineRule="auto"/>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
          <w:bCs/>
          <w:i/>
          <w:sz w:val="28"/>
          <w:szCs w:val="28"/>
          <w:lang w:eastAsia="ru-RU"/>
        </w:rPr>
        <w:t>В  школе  используются:</w:t>
      </w:r>
      <w:r>
        <w:rPr>
          <w:rFonts w:ascii="Monotype Corsiva" w:hAnsi="Monotype Corsiva" w:eastAsia="Times New Roman" w:cs="Times New Roman"/>
          <w:b/>
          <w:bCs/>
          <w:i/>
          <w:iCs/>
          <w:sz w:val="28"/>
          <w:szCs w:val="28"/>
          <w:lang w:eastAsia="ru-RU"/>
        </w:rPr>
        <w:t> </w:t>
      </w:r>
    </w:p>
    <w:tbl>
      <w:tblPr>
        <w:tblStyle w:val="25"/>
        <w:tblW w:w="9354" w:type="dxa"/>
        <w:tblCellSpacing w:w="0" w:type="dxa"/>
        <w:tblInd w:w="0" w:type="dxa"/>
        <w:tblLayout w:type="fixed"/>
        <w:tblCellMar>
          <w:top w:w="0" w:type="dxa"/>
          <w:left w:w="0" w:type="dxa"/>
          <w:bottom w:w="0" w:type="dxa"/>
          <w:right w:w="0" w:type="dxa"/>
        </w:tblCellMar>
      </w:tblPr>
      <w:tblGrid>
        <w:gridCol w:w="4819"/>
        <w:gridCol w:w="4535"/>
      </w:tblGrid>
      <w:tr>
        <w:tblPrEx>
          <w:tblLayout w:type="fixed"/>
          <w:tblCellMar>
            <w:top w:w="0" w:type="dxa"/>
            <w:left w:w="0" w:type="dxa"/>
            <w:bottom w:w="0" w:type="dxa"/>
            <w:right w:w="0" w:type="dxa"/>
          </w:tblCellMar>
        </w:tblPrEx>
        <w:trPr>
          <w:tblCellSpacing w:w="0" w:type="dxa"/>
        </w:trPr>
        <w:tc>
          <w:tcPr>
            <w:tcW w:w="4819"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Принтеры -3</w:t>
            </w:r>
          </w:p>
        </w:tc>
        <w:tc>
          <w:tcPr>
            <w:tcW w:w="4535"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DVD-видео проигрыватели  - 6</w:t>
            </w:r>
          </w:p>
        </w:tc>
      </w:tr>
      <w:tr>
        <w:tblPrEx>
          <w:tblLayout w:type="fixed"/>
          <w:tblCellMar>
            <w:top w:w="0" w:type="dxa"/>
            <w:left w:w="0" w:type="dxa"/>
            <w:bottom w:w="0" w:type="dxa"/>
            <w:right w:w="0" w:type="dxa"/>
          </w:tblCellMar>
        </w:tblPrEx>
        <w:trPr>
          <w:tblCellSpacing w:w="0" w:type="dxa"/>
        </w:trPr>
        <w:tc>
          <w:tcPr>
            <w:tcW w:w="4819"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Сканеры -1</w:t>
            </w:r>
          </w:p>
        </w:tc>
        <w:tc>
          <w:tcPr>
            <w:tcW w:w="4535"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Видеокамера - 2</w:t>
            </w:r>
          </w:p>
        </w:tc>
      </w:tr>
      <w:tr>
        <w:tblPrEx>
          <w:tblLayout w:type="fixed"/>
          <w:tblCellMar>
            <w:top w:w="0" w:type="dxa"/>
            <w:left w:w="0" w:type="dxa"/>
            <w:bottom w:w="0" w:type="dxa"/>
            <w:right w:w="0" w:type="dxa"/>
          </w:tblCellMar>
        </w:tblPrEx>
        <w:trPr>
          <w:tblCellSpacing w:w="0" w:type="dxa"/>
        </w:trPr>
        <w:tc>
          <w:tcPr>
            <w:tcW w:w="4819" w:type="dxa"/>
            <w:vAlign w:val="center"/>
          </w:tcPr>
          <w:p>
            <w:pPr>
              <w:spacing w:before="100" w:beforeAutospacing="1" w:after="100" w:afterAutospacing="1"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Ксероксы -2</w:t>
            </w:r>
          </w:p>
        </w:tc>
        <w:tc>
          <w:tcPr>
            <w:tcW w:w="4535"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Цифровой фотоаппарат-1</w:t>
            </w:r>
          </w:p>
        </w:tc>
      </w:tr>
      <w:tr>
        <w:tblPrEx>
          <w:tblLayout w:type="fixed"/>
          <w:tblCellMar>
            <w:top w:w="0" w:type="dxa"/>
            <w:left w:w="0" w:type="dxa"/>
            <w:bottom w:w="0" w:type="dxa"/>
            <w:right w:w="0" w:type="dxa"/>
          </w:tblCellMar>
        </w:tblPrEx>
        <w:trPr>
          <w:tblCellSpacing w:w="0" w:type="dxa"/>
        </w:trPr>
        <w:tc>
          <w:tcPr>
            <w:tcW w:w="4819" w:type="dxa"/>
            <w:vAlign w:val="center"/>
          </w:tcPr>
          <w:p>
            <w:pPr>
              <w:spacing w:after="0" w:line="360" w:lineRule="auto"/>
              <w:jc w:val="both"/>
              <w:rPr>
                <w:rFonts w:ascii="Times New Roman" w:hAnsi="Times New Roman" w:eastAsia="Times New Roman" w:cs="Times New Roman"/>
                <w:sz w:val="28"/>
                <w:szCs w:val="28"/>
                <w:lang w:eastAsia="ru-RU"/>
              </w:rPr>
            </w:pPr>
          </w:p>
        </w:tc>
        <w:tc>
          <w:tcPr>
            <w:tcW w:w="4535"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Ноутбук - 2</w:t>
            </w:r>
          </w:p>
        </w:tc>
      </w:tr>
      <w:tr>
        <w:tblPrEx>
          <w:tblLayout w:type="fixed"/>
          <w:tblCellMar>
            <w:top w:w="0" w:type="dxa"/>
            <w:left w:w="0" w:type="dxa"/>
            <w:bottom w:w="0" w:type="dxa"/>
            <w:right w:w="0" w:type="dxa"/>
          </w:tblCellMar>
        </w:tblPrEx>
        <w:trPr>
          <w:tblCellSpacing w:w="0" w:type="dxa"/>
        </w:trPr>
        <w:tc>
          <w:tcPr>
            <w:tcW w:w="4819"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Телевизоры –20</w:t>
            </w:r>
          </w:p>
        </w:tc>
        <w:tc>
          <w:tcPr>
            <w:tcW w:w="4535"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Компьютеры -14</w:t>
            </w:r>
          </w:p>
        </w:tc>
      </w:tr>
      <w:tr>
        <w:tblPrEx>
          <w:tblLayout w:type="fixed"/>
          <w:tblCellMar>
            <w:top w:w="0" w:type="dxa"/>
            <w:left w:w="0" w:type="dxa"/>
            <w:bottom w:w="0" w:type="dxa"/>
            <w:right w:w="0" w:type="dxa"/>
          </w:tblCellMar>
        </w:tblPrEx>
        <w:trPr>
          <w:tblCellSpacing w:w="0" w:type="dxa"/>
        </w:trPr>
        <w:tc>
          <w:tcPr>
            <w:tcW w:w="4819"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Мультимедиапроектор –3</w:t>
            </w:r>
          </w:p>
        </w:tc>
        <w:tc>
          <w:tcPr>
            <w:tcW w:w="4535"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Выход в Интернет – </w:t>
            </w:r>
          </w:p>
        </w:tc>
      </w:tr>
      <w:tr>
        <w:tblPrEx>
          <w:tblLayout w:type="fixed"/>
          <w:tblCellMar>
            <w:top w:w="0" w:type="dxa"/>
            <w:left w:w="0" w:type="dxa"/>
            <w:bottom w:w="0" w:type="dxa"/>
            <w:right w:w="0" w:type="dxa"/>
          </w:tblCellMar>
        </w:tblPrEx>
        <w:trPr>
          <w:tblCellSpacing w:w="0" w:type="dxa"/>
        </w:trPr>
        <w:tc>
          <w:tcPr>
            <w:tcW w:w="4819"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Интерактивная доска - 2</w:t>
            </w:r>
          </w:p>
        </w:tc>
        <w:tc>
          <w:tcPr>
            <w:tcW w:w="4535" w:type="dxa"/>
            <w:vAlign w:val="center"/>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Локальная сеть – </w:t>
            </w:r>
          </w:p>
        </w:tc>
      </w:tr>
    </w:tbl>
    <w:p>
      <w:pPr>
        <w:pStyle w:val="69"/>
        <w:spacing w:line="360" w:lineRule="auto"/>
        <w:rPr>
          <w:rFonts w:eastAsiaTheme="minorHAnsi"/>
          <w:sz w:val="32"/>
          <w:szCs w:val="32"/>
          <w:lang w:eastAsia="en-US"/>
        </w:rPr>
      </w:pPr>
    </w:p>
    <w:p>
      <w:pPr>
        <w:tabs>
          <w:tab w:val="left" w:pos="1260"/>
          <w:tab w:val="center" w:pos="4677"/>
        </w:tabs>
        <w:spacing w:after="0" w:line="360" w:lineRule="auto"/>
        <w:rPr>
          <w:rFonts w:ascii="Times New Roman" w:hAnsi="Times New Roman" w:eastAsia="Times New Roman" w:cs="Times New Roman"/>
          <w:b/>
          <w:color w:val="00B050"/>
          <w:sz w:val="28"/>
          <w:szCs w:val="28"/>
          <w:lang w:eastAsia="ru-RU"/>
        </w:rPr>
      </w:pP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b/>
          <w:color w:val="00B050"/>
          <w:sz w:val="28"/>
          <w:szCs w:val="28"/>
          <w:lang w:eastAsia="ru-RU"/>
        </w:rPr>
        <w:t xml:space="preserve">Миссия школы: </w:t>
      </w:r>
    </w:p>
    <w:p>
      <w:pPr>
        <w:tabs>
          <w:tab w:val="left" w:pos="1260"/>
          <w:tab w:val="center" w:pos="4677"/>
        </w:tabs>
        <w:spacing w:after="0" w:line="36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Быть Человеком, </w:t>
      </w:r>
    </w:p>
    <w:p>
      <w:pPr>
        <w:tabs>
          <w:tab w:val="left" w:pos="1260"/>
          <w:tab w:val="center" w:pos="4677"/>
        </w:tabs>
        <w:spacing w:after="0" w:line="36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думать о Человеке, </w:t>
      </w:r>
    </w:p>
    <w:p>
      <w:pPr>
        <w:tabs>
          <w:tab w:val="left" w:pos="1260"/>
          <w:tab w:val="center" w:pos="4677"/>
        </w:tabs>
        <w:spacing w:after="0" w:line="36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заботиться о Человеке. </w:t>
      </w:r>
    </w:p>
    <w:p>
      <w:pPr>
        <w:tabs>
          <w:tab w:val="left" w:pos="1260"/>
          <w:tab w:val="center" w:pos="4677"/>
        </w:tabs>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Школа, в которой бы чувствовали себя комфортно и ученики , и учителя, и родители.</w:t>
      </w:r>
    </w:p>
    <w:p>
      <w:pPr>
        <w:tabs>
          <w:tab w:val="left" w:pos="1260"/>
          <w:tab w:val="center" w:pos="4677"/>
        </w:tabs>
        <w:spacing w:after="0" w:line="360" w:lineRule="auto"/>
        <w:rPr>
          <w:rFonts w:ascii="Times New Roman" w:hAnsi="Times New Roman" w:eastAsia="Times New Roman" w:cs="Times New Roman"/>
          <w:b/>
          <w:color w:val="00B050"/>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color w:val="00B050"/>
          <w:sz w:val="28"/>
          <w:szCs w:val="28"/>
          <w:lang w:eastAsia="ru-RU"/>
        </w:rPr>
        <w:t xml:space="preserve">Направление школы: </w:t>
      </w:r>
    </w:p>
    <w:p>
      <w:pPr>
        <w:tabs>
          <w:tab w:val="left" w:pos="1260"/>
          <w:tab w:val="center" w:pos="4677"/>
        </w:tabs>
        <w:spacing w:after="0" w:line="36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Нравственно- эстетическое.</w:t>
      </w:r>
    </w:p>
    <w:p>
      <w:pPr>
        <w:tabs>
          <w:tab w:val="left" w:pos="1260"/>
          <w:tab w:val="center" w:pos="4677"/>
        </w:tabs>
        <w:spacing w:after="0" w:line="360" w:lineRule="auto"/>
        <w:rPr>
          <w:rFonts w:ascii="Times New Roman" w:hAnsi="Times New Roman" w:eastAsia="Times New Roman" w:cs="Times New Roman"/>
          <w:b/>
          <w:color w:val="00B050"/>
          <w:sz w:val="28"/>
          <w:szCs w:val="28"/>
          <w:lang w:eastAsia="ru-RU"/>
        </w:rPr>
      </w:pP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b/>
          <w:color w:val="00B050"/>
          <w:sz w:val="28"/>
          <w:szCs w:val="28"/>
          <w:lang w:eastAsia="ru-RU"/>
        </w:rPr>
        <w:t xml:space="preserve">Цель обучения в  начальной школе:  </w:t>
      </w:r>
    </w:p>
    <w:p>
      <w:pPr>
        <w:tabs>
          <w:tab w:val="left" w:pos="1260"/>
          <w:tab w:val="center" w:pos="4677"/>
        </w:tabs>
        <w:spacing w:after="0" w:line="360" w:lineRule="auto"/>
        <w:rPr>
          <w:rFonts w:ascii="Times New Roman" w:hAnsi="Times New Roman" w:eastAsia="Times New Roman" w:cs="Times New Roman"/>
          <w:i/>
          <w:sz w:val="28"/>
          <w:szCs w:val="28"/>
          <w:lang w:eastAsia="ru-RU"/>
        </w:rPr>
      </w:pPr>
      <w:r>
        <w:rPr>
          <w:rFonts w:ascii="Times New Roman" w:hAnsi="Times New Roman" w:eastAsia="Times New Roman" w:cs="Times New Roman"/>
          <w:b/>
          <w:i/>
          <w:sz w:val="28"/>
          <w:szCs w:val="28"/>
          <w:lang w:eastAsia="ru-RU"/>
        </w:rPr>
        <w:t>Формирование основ  умения</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b/>
          <w:i/>
          <w:sz w:val="28"/>
          <w:szCs w:val="28"/>
          <w:lang w:eastAsia="ru-RU"/>
        </w:rPr>
        <w:t xml:space="preserve">учиться </w:t>
      </w:r>
      <w:r>
        <w:rPr>
          <w:rFonts w:ascii="Times New Roman" w:hAnsi="Times New Roman" w:eastAsia="Times New Roman" w:cs="Times New Roman"/>
          <w:i/>
          <w:sz w:val="28"/>
          <w:szCs w:val="28"/>
          <w:lang w:eastAsia="ru-RU"/>
        </w:rPr>
        <w:t>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pPr>
        <w:spacing w:line="360" w:lineRule="auto"/>
        <w:ind w:firstLine="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w:t>
      </w:r>
    </w:p>
    <w:p>
      <w:pPr>
        <w:spacing w:line="360" w:lineRule="auto"/>
        <w:ind w:firstLine="709"/>
        <w:jc w:val="both"/>
        <w:rPr>
          <w:rFonts w:ascii="Times New Roman" w:hAnsi="Times New Roman" w:cs="Times New Roman"/>
          <w:sz w:val="28"/>
          <w:szCs w:val="28"/>
        </w:rPr>
      </w:pPr>
      <w:r>
        <w:rPr>
          <w:rFonts w:ascii="Times New Roman" w:hAnsi="Times New Roman" w:eastAsia="Times New Roman" w:cs="Times New Roman"/>
          <w:i/>
          <w:sz w:val="28"/>
          <w:szCs w:val="28"/>
          <w:lang w:eastAsia="ru-RU"/>
        </w:rPr>
        <w:t xml:space="preserve"> </w:t>
      </w:r>
      <w:r>
        <w:rPr>
          <w:rFonts w:ascii="Times New Roman" w:hAnsi="Times New Roman" w:cs="Times New Roman"/>
          <w:sz w:val="28"/>
          <w:szCs w:val="28"/>
        </w:rPr>
        <w:t xml:space="preserve">Основная образовательная программа начального общего образования  для школы, работающей </w:t>
      </w:r>
      <w:r>
        <w:rPr>
          <w:rFonts w:ascii="Times New Roman" w:hAnsi="Times New Roman" w:cs="Times New Roman"/>
          <w:b/>
          <w:sz w:val="28"/>
          <w:szCs w:val="28"/>
        </w:rPr>
        <w:t xml:space="preserve">по УМК «ГАРМОНИЯ»  </w:t>
      </w:r>
      <w:r>
        <w:rPr>
          <w:rFonts w:ascii="Times New Roman" w:hAnsi="Times New Roman" w:cs="Times New Roman"/>
          <w:sz w:val="28"/>
          <w:szCs w:val="28"/>
        </w:rPr>
        <w:t>разработана в соответствии с требованиями Федерального государственного образовательного стандарта начального общего образования (утверждён приказом  Министерства образования и науки РФ от 6 октября 2009 года № 373) Приказ зарегистрирован Минюстом РФ 22.12.2009г. рег. №17785.</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ООП соответствует основным принципам государственной политики РФ в области образования, изложенным в Законе Российской Федерации «Об образовании»:</w:t>
      </w:r>
    </w:p>
    <w:p>
      <w:pPr>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w:t>
      </w:r>
    </w:p>
    <w:p>
      <w:pPr>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pPr>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общедоступность образования, адаптивность системы образования к уровням и особенностям развития и подготовки обучающихся, воспитанников</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Руководствуясь тезисом о «самоценности ступени начального образования </w:t>
      </w:r>
      <w:r>
        <w:rPr>
          <w:rFonts w:ascii="Times New Roman" w:hAnsi="Times New Roman" w:cs="Times New Roman"/>
          <w:b/>
          <w:sz w:val="28"/>
          <w:szCs w:val="28"/>
        </w:rPr>
        <w:t>как фундамента</w:t>
      </w:r>
      <w:r>
        <w:rPr>
          <w:rFonts w:ascii="Times New Roman" w:hAnsi="Times New Roman" w:cs="Times New Roman"/>
          <w:sz w:val="28"/>
          <w:szCs w:val="28"/>
        </w:rPr>
        <w:t xml:space="preserve"> всего последующего образования» (ФГОС, с.4) ООП ставит своей целью создать (обеспечить) образовательное пространство, </w:t>
      </w:r>
      <w:r>
        <w:rPr>
          <w:rFonts w:ascii="Times New Roman" w:hAnsi="Times New Roman" w:cs="Times New Roman"/>
          <w:b/>
          <w:sz w:val="28"/>
          <w:szCs w:val="28"/>
        </w:rPr>
        <w:t>в котором реализуются:</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системно-деятельностная парадигма образования</w:t>
      </w:r>
      <w:r>
        <w:rPr>
          <w:rFonts w:ascii="Times New Roman" w:hAnsi="Times New Roman" w:cs="Times New Roman"/>
          <w:sz w:val="28"/>
          <w:szCs w:val="28"/>
        </w:rPr>
        <w:t>, которая предполагает наличие у учащихся учебно-познавательной мотивации, умение определять (ставить) цель предстоящей деятельности и планировать её, а также оперировать логическими приёмами мышления, владеть самоконтролем и самооценкой как важнейшими учебными действиями</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концепция развития универсальных учебных действий</w:t>
      </w:r>
      <w:r>
        <w:rPr>
          <w:rFonts w:ascii="Times New Roman" w:hAnsi="Times New Roman" w:cs="Times New Roman"/>
          <w:sz w:val="28"/>
          <w:szCs w:val="28"/>
        </w:rPr>
        <w:t xml:space="preserve"> младших школьников (личностных, познавательных, регулятивных, коммуникативных), разработанная на основе системно-деятельностного подхода (Л.С. Выготский, А.Н. Леонтьев, П.Я. Гальперин, Д.Б. Эльконин, В.В. Давыдов, А.Г. Асмолов) группой авторов: А.Г. Асмоловым, Г.В. Бурменской, И.А. Володарской, О.А. Карабановой, Н.Г. Салминой, С.В. Молчановым под руководством А.Г. Асмолова. В соответствии с этой концепцией </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универсальные учебные действия, их свойства и качества определяют эффективность образовательного процесса, в частности усвоение знаний, формирование умений, образа мира и основных компетенций учащегося, в том числе социальной и личностной. УУД обеспечивают формирование психологических новообразований и способностей учащихся, которые в свою очередь определяют условия успешной учебной деятельности.</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требования ФГОС к планируемым результатам ООП</w:t>
      </w:r>
      <w:r>
        <w:rPr>
          <w:rFonts w:ascii="Times New Roman" w:hAnsi="Times New Roman" w:cs="Times New Roman"/>
          <w:sz w:val="28"/>
          <w:szCs w:val="28"/>
        </w:rPr>
        <w:t>, в числе которых:</w:t>
      </w:r>
    </w:p>
    <w:p>
      <w:pPr>
        <w:autoSpaceDE w:val="0"/>
        <w:autoSpaceDN w:val="0"/>
        <w:adjustRightInd w:val="0"/>
        <w:spacing w:line="360" w:lineRule="auto"/>
        <w:ind w:firstLine="360"/>
        <w:jc w:val="both"/>
        <w:rPr>
          <w:rFonts w:ascii="Times New Roman" w:hAnsi="Times New Roman" w:cs="Times New Roman"/>
          <w:sz w:val="28"/>
          <w:szCs w:val="28"/>
        </w:rPr>
      </w:pPr>
      <w:r>
        <w:rPr>
          <w:rFonts w:ascii="Times New Roman" w:hAnsi="Times New Roman" w:cs="Times New Roman"/>
          <w:b/>
          <w:sz w:val="28"/>
          <w:szCs w:val="28"/>
        </w:rPr>
        <w:t xml:space="preserve">личностные результаты </w:t>
      </w:r>
      <w:r>
        <w:rPr>
          <w:rFonts w:ascii="Times New Roman" w:hAnsi="Times New Roman" w:cs="Times New Roman"/>
          <w:sz w:val="28"/>
          <w:szCs w:val="28"/>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pPr>
        <w:autoSpaceDE w:val="0"/>
        <w:autoSpaceDN w:val="0"/>
        <w:adjustRightInd w:val="0"/>
        <w:spacing w:before="120" w:line="360" w:lineRule="auto"/>
        <w:ind w:firstLine="360"/>
        <w:jc w:val="both"/>
        <w:rPr>
          <w:rFonts w:ascii="Times New Roman" w:hAnsi="Times New Roman" w:cs="Times New Roman"/>
          <w:sz w:val="28"/>
          <w:szCs w:val="28"/>
        </w:rPr>
      </w:pPr>
      <w:r>
        <w:rPr>
          <w:rFonts w:ascii="Times New Roman" w:hAnsi="Times New Roman" w:cs="Times New Roman"/>
          <w:b/>
          <w:sz w:val="28"/>
          <w:szCs w:val="28"/>
        </w:rPr>
        <w:t>метапредметные результаты</w:t>
      </w:r>
      <w:r>
        <w:rPr>
          <w:rFonts w:ascii="Times New Roman" w:hAnsi="Times New Roman" w:cs="Times New Roman"/>
          <w:sz w:val="28"/>
          <w:szCs w:val="28"/>
        </w:rPr>
        <w:t xml:space="preserve"> – освоенные ими</w:t>
      </w:r>
      <w:r>
        <w:rPr>
          <w:rFonts w:ascii="Times New Roman" w:hAnsi="Times New Roman" w:cs="Times New Roman"/>
          <w:color w:val="FF0000"/>
          <w:sz w:val="28"/>
          <w:szCs w:val="28"/>
        </w:rPr>
        <w:t xml:space="preserve"> </w:t>
      </w:r>
      <w:r>
        <w:rPr>
          <w:rFonts w:ascii="Times New Roman" w:hAnsi="Times New Roman" w:cs="Times New Roman"/>
          <w:sz w:val="28"/>
          <w:szCs w:val="28"/>
        </w:rPr>
        <w:t>универсальные учебные действия (познавательные, регулятивные и коммуникативные),  составляющие основу умения учиться (функциональной грамотности);</w:t>
      </w:r>
    </w:p>
    <w:p>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 </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ориентирована на достижение </w:t>
      </w:r>
      <w:r>
        <w:rPr>
          <w:rFonts w:ascii="Times New Roman" w:hAnsi="Times New Roman" w:cs="Times New Roman"/>
          <w:b/>
          <w:sz w:val="28"/>
          <w:szCs w:val="28"/>
        </w:rPr>
        <w:t xml:space="preserve">главной цели </w:t>
      </w:r>
      <w:r>
        <w:rPr>
          <w:rFonts w:ascii="Times New Roman" w:hAnsi="Times New Roman" w:cs="Times New Roman"/>
          <w:sz w:val="28"/>
          <w:szCs w:val="28"/>
        </w:rPr>
        <w:t xml:space="preserve">общего образования на его начальном этапе: «развитие личности обучающегося на основе усвоения универсальных учебных действий, познания и освоения мира» (ФГОС, с.6) и на комплексное решение следующих </w:t>
      </w:r>
      <w:r>
        <w:rPr>
          <w:rFonts w:ascii="Times New Roman" w:hAnsi="Times New Roman" w:cs="Times New Roman"/>
          <w:b/>
          <w:sz w:val="28"/>
          <w:szCs w:val="28"/>
        </w:rPr>
        <w:t>задач</w:t>
      </w:r>
      <w:r>
        <w:rPr>
          <w:rFonts w:ascii="Times New Roman" w:hAnsi="Times New Roman" w:cs="Times New Roman"/>
          <w:sz w:val="28"/>
          <w:szCs w:val="28"/>
        </w:rPr>
        <w:t>:</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 школьников базовых предметных знаний и представлений о мире, обеспечивающих выполнение требований ФГОС к результатам начального общего образования и адекватных возрастным возможностям учащихся; формирование на основе этих знаний предметных умений, нашедших отражение в требованиях ФГОС;</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развитие познавательных психических процессов (восприятия, памяти, воображения, мышления, речи) и познавательных интересов; </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мышления детей, готовности выполнять различные умственные действия (анализ, синтез, сравнение, классификация, обобщение), устанавливать причинно-следственные связи, делать выводы, умозаключения  и т.д.;</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основ умения учиться и способности к организации своей деятельности, в том числе учебной;</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становление информационной грамотности, умения находить нужную информацию, работать с ней и использовать для решения различных задач;</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гражданское, духовно-нравственное, эстетическое развитие и воспитание учащихся, обеспечивающее принятие ими национальных, гуманистических и демократических ценностей, моральных норм, нравственных установок, формирование эстетического чувства, вкуса;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коммуникативной культуры, умения взаимодействовать с педагогом и сверстниками в учебном процессе и в целом умения общаться в устной и письменной форме;</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физического и духовного здоровья  учащихся.</w:t>
      </w:r>
    </w:p>
    <w:p>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Комплексное решение названных задач, предусмотренное данной  программой начального общего образования, обеспечивается  реализацией </w:t>
      </w:r>
      <w:r>
        <w:rPr>
          <w:rFonts w:ascii="Times New Roman" w:hAnsi="Times New Roman" w:cs="Times New Roman"/>
          <w:b/>
          <w:sz w:val="28"/>
          <w:szCs w:val="28"/>
        </w:rPr>
        <w:t xml:space="preserve">системно-деятельностного, гуманно-личностного, культурологического </w:t>
      </w:r>
      <w:r>
        <w:rPr>
          <w:rFonts w:ascii="Times New Roman" w:hAnsi="Times New Roman" w:cs="Times New Roman"/>
          <w:sz w:val="28"/>
          <w:szCs w:val="28"/>
        </w:rPr>
        <w:t>и</w:t>
      </w:r>
      <w:r>
        <w:rPr>
          <w:rFonts w:ascii="Times New Roman" w:hAnsi="Times New Roman" w:cs="Times New Roman"/>
          <w:b/>
          <w:sz w:val="28"/>
          <w:szCs w:val="28"/>
        </w:rPr>
        <w:t xml:space="preserve"> здоровьесберегающего подходов.</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Основу организации образовательного процесса составляют принципы: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развития</w:t>
      </w:r>
      <w:r>
        <w:rPr>
          <w:rFonts w:ascii="Times New Roman" w:hAnsi="Times New Roman" w:cs="Times New Roman"/>
          <w:sz w:val="28"/>
          <w:szCs w:val="28"/>
        </w:rPr>
        <w:t xml:space="preserve"> учащихся,</w:t>
      </w:r>
      <w:r>
        <w:rPr>
          <w:rFonts w:ascii="Times New Roman" w:hAnsi="Times New Roman" w:cs="Times New Roman"/>
          <w:b/>
          <w:sz w:val="28"/>
          <w:szCs w:val="28"/>
        </w:rPr>
        <w:t xml:space="preserve"> </w:t>
      </w:r>
      <w:r>
        <w:rPr>
          <w:rFonts w:ascii="Times New Roman" w:hAnsi="Times New Roman" w:cs="Times New Roman"/>
          <w:sz w:val="28"/>
          <w:szCs w:val="28"/>
        </w:rPr>
        <w:t>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культуросообразности</w:t>
      </w:r>
      <w:r>
        <w:rPr>
          <w:rFonts w:ascii="Times New Roman" w:hAnsi="Times New Roman" w:cs="Times New Roman"/>
          <w:sz w:val="28"/>
          <w:szCs w:val="28"/>
        </w:rPr>
        <w:t>,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целостности </w:t>
      </w:r>
      <w:r>
        <w:rPr>
          <w:rFonts w:ascii="Times New Roman" w:hAnsi="Times New Roman" w:cs="Times New Roman"/>
          <w:sz w:val="28"/>
          <w:szCs w:val="28"/>
        </w:rPr>
        <w:t>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спиралевидности</w:t>
      </w:r>
      <w:r>
        <w:rPr>
          <w:rFonts w:ascii="Times New Roman" w:hAnsi="Times New Roman" w:cs="Times New Roman"/>
          <w:sz w:val="28"/>
          <w:szCs w:val="28"/>
        </w:rPr>
        <w:t xml:space="preserve">, в соответствии с  которым формирование у учащихся предметных и метапредметных умений происходит последовательно, постепенно, но при этом не строго линейно. </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программа начального общего образования     ориентирована на использование в учебном процессе в качестве средства обучения </w:t>
      </w:r>
      <w:r>
        <w:rPr>
          <w:rFonts w:ascii="Times New Roman" w:hAnsi="Times New Roman" w:cs="Times New Roman"/>
          <w:i/>
          <w:sz w:val="28"/>
          <w:szCs w:val="28"/>
        </w:rPr>
        <w:t>комплекта учебников УМК «Гармония</w:t>
      </w:r>
      <w:r>
        <w:rPr>
          <w:rFonts w:ascii="Times New Roman" w:hAnsi="Times New Roman" w:cs="Times New Roman"/>
          <w:b/>
          <w:sz w:val="28"/>
          <w:szCs w:val="28"/>
        </w:rPr>
        <w:t>»</w:t>
      </w:r>
      <w:r>
        <w:rPr>
          <w:rFonts w:ascii="Times New Roman" w:hAnsi="Times New Roman" w:cs="Times New Roman"/>
          <w:sz w:val="28"/>
          <w:szCs w:val="28"/>
        </w:rPr>
        <w:t>, в которых указанные подходы к организации освоения содержания учебных предметов и принципы находят последовательное воплощение.</w:t>
      </w:r>
    </w:p>
    <w:p>
      <w:pPr>
        <w:autoSpaceDE w:val="0"/>
        <w:autoSpaceDN w:val="0"/>
        <w:adjustRightInd w:val="0"/>
        <w:spacing w:line="360" w:lineRule="auto"/>
        <w:ind w:firstLine="360"/>
        <w:rPr>
          <w:rFonts w:ascii="Times New Roman" w:hAnsi="Times New Roman" w:cs="Times New Roman"/>
          <w:b/>
          <w:sz w:val="28"/>
          <w:szCs w:val="28"/>
        </w:rPr>
      </w:pPr>
      <w:r>
        <w:rPr>
          <w:rFonts w:ascii="Times New Roman" w:hAnsi="Times New Roman" w:cs="Times New Roman"/>
          <w:b/>
          <w:sz w:val="28"/>
          <w:szCs w:val="28"/>
        </w:rPr>
        <w:t xml:space="preserve">Основная образовательная программа содержит следующие разделы:  </w:t>
      </w:r>
    </w:p>
    <w:p>
      <w:pPr>
        <w:pStyle w:val="33"/>
        <w:numPr>
          <w:ilvl w:val="0"/>
          <w:numId w:val="44"/>
        </w:numPr>
        <w:autoSpaceDE w:val="0"/>
        <w:autoSpaceDN w:val="0"/>
        <w:adjustRightInd w:val="0"/>
        <w:spacing w:after="200" w:line="360" w:lineRule="auto"/>
        <w:jc w:val="both"/>
        <w:rPr>
          <w:b w:val="0"/>
          <w:sz w:val="28"/>
          <w:szCs w:val="28"/>
        </w:rPr>
      </w:pPr>
      <w:r>
        <w:rPr>
          <w:sz w:val="28"/>
          <w:szCs w:val="28"/>
        </w:rPr>
        <w:t>Целевой раздел</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пояснительная записка;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В пояснительной записке отражены:  визитная карточка школы, информационная карта МБОУ Досатуйской СОШ, характеристика педагогического коллектива ,характеристика учащихся ,режим работы учреждения, материально техническая база школы, преемственность в работе дет.сад -- нач.школа -- основная школа-- дополнительное образование -- ФАП</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 планируемые результаты </w:t>
      </w:r>
      <w:r>
        <w:rPr>
          <w:rFonts w:ascii="Times New Roman" w:hAnsi="Times New Roman" w:cs="Times New Roman"/>
          <w:i/>
          <w:color w:val="000000"/>
          <w:sz w:val="28"/>
          <w:szCs w:val="28"/>
        </w:rPr>
        <w:t xml:space="preserve">освоения </w:t>
      </w:r>
      <w:r>
        <w:rPr>
          <w:rFonts w:ascii="Times New Roman" w:hAnsi="Times New Roman" w:cs="Times New Roman"/>
          <w:i/>
          <w:sz w:val="28"/>
          <w:szCs w:val="28"/>
        </w:rPr>
        <w:t>обучающимися</w:t>
      </w:r>
      <w:r>
        <w:rPr>
          <w:rFonts w:ascii="Times New Roman" w:hAnsi="Times New Roman" w:cs="Times New Roman"/>
          <w:i/>
          <w:color w:val="000000"/>
          <w:sz w:val="28"/>
          <w:szCs w:val="28"/>
        </w:rPr>
        <w:t xml:space="preserve"> основной образовательной программы начального общего образования</w:t>
      </w:r>
      <w:r>
        <w:rPr>
          <w:rFonts w:ascii="Times New Roman" w:hAnsi="Times New Roman" w:cs="Times New Roman"/>
          <w:i/>
          <w:sz w:val="28"/>
          <w:szCs w:val="28"/>
        </w:rPr>
        <w:t xml:space="preserve">;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Включены личностные результаты, метапредметные результаты, предметные результаты в программы по русскому языку, литературному чтению, иностранному языку, математике и информатике и т.д. </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система оценки достижения планируемых результатов </w:t>
      </w:r>
      <w:r>
        <w:rPr>
          <w:rFonts w:ascii="Times New Roman" w:hAnsi="Times New Roman" w:cs="Times New Roman"/>
          <w:i/>
          <w:color w:val="000000"/>
          <w:sz w:val="28"/>
          <w:szCs w:val="28"/>
        </w:rPr>
        <w:t>освоения основной образовательной программы</w:t>
      </w:r>
      <w:r>
        <w:rPr>
          <w:rFonts w:ascii="Times New Roman" w:hAnsi="Times New Roman" w:cs="Times New Roman"/>
          <w:i/>
          <w:sz w:val="28"/>
          <w:szCs w:val="28"/>
        </w:rPr>
        <w:t xml:space="preserve"> начального общего образования;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 оценка личностных, метапредметных, предметных результатов,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портфолио ученика,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 листы наблюдений,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оценка выполнения работы,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 мои достижения,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итоговая оценка выпускника.</w:t>
      </w:r>
    </w:p>
    <w:p>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2. Содержательный раздел </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программа формирования универсальных учебных действий у обучающихся на ступени начального общего образования;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выявляет связь универсальных учебных действий с содержанием учебных предметов.</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программы отдельных учебных предметов, курсов и курсов внеурочной деятельности;  </w:t>
      </w:r>
    </w:p>
    <w:p>
      <w:pPr>
        <w:pStyle w:val="33"/>
        <w:spacing w:line="360" w:lineRule="auto"/>
        <w:jc w:val="both"/>
        <w:rPr>
          <w:sz w:val="28"/>
          <w:szCs w:val="28"/>
        </w:rPr>
      </w:pPr>
      <w:r>
        <w:rPr>
          <w:sz w:val="28"/>
          <w:szCs w:val="28"/>
        </w:rPr>
        <w:t>разработаны программы по предметам  УМК «Гармония».</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программа духовно – нравственного развития, воспитания обучающихся на ступени начального общего образования;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раскрывает: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взаимодействие ОУ с семьёй, учащимися, социальными партнёрами школы (центр детского творчества, районный дом культуры, детская библиотека, районная газета «Приаргунская Заря»),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календарь традиционных школьных дел и праздников,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социальные проекты,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портрет ученика,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ожидаемые результаты духовно – нравственного развития и воспитания учащихся.</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программа формирования универсальных учебных действий у обучающихся на ступени начального общего образования;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выявляет связь универсальных учебных действий с содержанием учебных предметов.</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программы отдельных учебных предметов, курсов;  </w:t>
      </w:r>
    </w:p>
    <w:p>
      <w:pPr>
        <w:pStyle w:val="33"/>
        <w:spacing w:line="360" w:lineRule="auto"/>
        <w:jc w:val="both"/>
        <w:rPr>
          <w:sz w:val="28"/>
          <w:szCs w:val="28"/>
        </w:rPr>
      </w:pPr>
      <w:r>
        <w:rPr>
          <w:sz w:val="28"/>
          <w:szCs w:val="28"/>
        </w:rPr>
        <w:t>разработаны программы по предметам  УМК «Гармония».</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программа духовно – нравственного развития, воспитания обучающихся на ступени начального общего образования;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раскрывает: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взаимодействие ОУ с семьёй, учащимися, социальными партнёрами школы (центр детского творчества, районный дом культуры, детская библиотека, районная газета «Приаргунская Заря»),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календарь традиционных школьных дел и праздников,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социальные проекты,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портрет ученика,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ожидаемые результаты духовно – нравственного развития и воспитания учащихся. </w:t>
      </w:r>
    </w:p>
    <w:p>
      <w:pPr>
        <w:pStyle w:val="33"/>
        <w:numPr>
          <w:ilvl w:val="0"/>
          <w:numId w:val="45"/>
        </w:numPr>
        <w:autoSpaceDE w:val="0"/>
        <w:autoSpaceDN w:val="0"/>
        <w:adjustRightInd w:val="0"/>
        <w:spacing w:line="360" w:lineRule="auto"/>
        <w:jc w:val="both"/>
        <w:rPr>
          <w:i/>
          <w:sz w:val="28"/>
          <w:szCs w:val="28"/>
        </w:rPr>
      </w:pPr>
      <w:r>
        <w:rPr>
          <w:i/>
          <w:sz w:val="28"/>
          <w:szCs w:val="28"/>
        </w:rPr>
        <w:t xml:space="preserve">программа формирования  экологической культуры культуры здорового и безопасного образа жизни; </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содержит  нормативно – правовые документы, </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использование возможностей УМК «Гармония» в ОП, </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просветительская работа с родителями, </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организация физкультурно – оздоровительной работы,  </w:t>
      </w:r>
    </w:p>
    <w:p>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оценка эффективности реализации программы.</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программа коррекционной работы;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направлена на создание системы комплексной помощи детям с ограниченными возможностями здоровья в освоении ООП НОО, коррекцию недостатков в физическом, психическом развитии обучающихся, их социальную адаптацию.</w:t>
      </w:r>
    </w:p>
    <w:p>
      <w:pPr>
        <w:pStyle w:val="33"/>
        <w:numPr>
          <w:ilvl w:val="0"/>
          <w:numId w:val="46"/>
        </w:numPr>
        <w:autoSpaceDE w:val="0"/>
        <w:autoSpaceDN w:val="0"/>
        <w:adjustRightInd w:val="0"/>
        <w:spacing w:line="360" w:lineRule="auto"/>
        <w:jc w:val="both"/>
        <w:rPr>
          <w:b w:val="0"/>
          <w:sz w:val="28"/>
          <w:szCs w:val="28"/>
        </w:rPr>
      </w:pPr>
      <w:r>
        <w:rPr>
          <w:sz w:val="28"/>
          <w:szCs w:val="28"/>
        </w:rPr>
        <w:t>Организационный раздел</w:t>
      </w:r>
    </w:p>
    <w:p>
      <w:pPr>
        <w:numPr>
          <w:ilvl w:val="0"/>
          <w:numId w:val="45"/>
        </w:numPr>
        <w:tabs>
          <w:tab w:val="left" w:pos="0"/>
          <w:tab w:val="clear" w:pos="1069"/>
        </w:tabs>
        <w:autoSpaceDE w:val="0"/>
        <w:autoSpaceDN w:val="0"/>
        <w:adjustRightInd w:val="0"/>
        <w:spacing w:after="0" w:line="360" w:lineRule="auto"/>
        <w:ind w:left="0" w:firstLine="360"/>
        <w:jc w:val="both"/>
        <w:rPr>
          <w:rFonts w:ascii="Times New Roman" w:hAnsi="Times New Roman" w:cs="Times New Roman"/>
          <w:i/>
          <w:sz w:val="28"/>
          <w:szCs w:val="28"/>
        </w:rPr>
      </w:pPr>
      <w:r>
        <w:rPr>
          <w:rFonts w:ascii="Times New Roman" w:hAnsi="Times New Roman" w:cs="Times New Roman"/>
          <w:i/>
          <w:sz w:val="28"/>
          <w:szCs w:val="28"/>
        </w:rPr>
        <w:t xml:space="preserve"> учебный план начального общего образования; </w:t>
      </w:r>
    </w:p>
    <w:p>
      <w:pPr>
        <w:autoSpaceDE w:val="0"/>
        <w:autoSpaceDN w:val="0"/>
        <w:adjustRightInd w:val="0"/>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разработан на основе ФГОС  2009 г. </w:t>
      </w:r>
    </w:p>
    <w:p>
      <w:pPr>
        <w:pStyle w:val="33"/>
        <w:numPr>
          <w:ilvl w:val="0"/>
          <w:numId w:val="45"/>
        </w:numPr>
        <w:autoSpaceDE w:val="0"/>
        <w:autoSpaceDN w:val="0"/>
        <w:adjustRightInd w:val="0"/>
        <w:spacing w:line="360" w:lineRule="auto"/>
        <w:jc w:val="both"/>
        <w:rPr>
          <w:i/>
          <w:sz w:val="28"/>
          <w:szCs w:val="28"/>
        </w:rPr>
      </w:pPr>
      <w:r>
        <w:rPr>
          <w:i/>
          <w:sz w:val="28"/>
          <w:szCs w:val="28"/>
        </w:rPr>
        <w:t xml:space="preserve">план внеурочной деятельности; </w:t>
      </w:r>
    </w:p>
    <w:p>
      <w:pPr>
        <w:pStyle w:val="33"/>
        <w:numPr>
          <w:ilvl w:val="0"/>
          <w:numId w:val="45"/>
        </w:numPr>
        <w:autoSpaceDE w:val="0"/>
        <w:autoSpaceDN w:val="0"/>
        <w:adjustRightInd w:val="0"/>
        <w:spacing w:line="360" w:lineRule="auto"/>
        <w:jc w:val="both"/>
        <w:rPr>
          <w:i/>
          <w:sz w:val="28"/>
          <w:szCs w:val="28"/>
        </w:rPr>
      </w:pPr>
      <w:r>
        <w:rPr>
          <w:i/>
          <w:sz w:val="28"/>
          <w:szCs w:val="28"/>
        </w:rPr>
        <w:t xml:space="preserve">система условий реализации основной образовательной программы начального общего образования; </w:t>
      </w:r>
    </w:p>
    <w:p>
      <w:pPr>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включает организационно – педагогические условия образовательного учреждения, профессиональное развитие и повышение квалификации педагогических работников, план график повышения квалификации работников  (начальная школа) в условиях введения Стандарта, ожидаемый результат повышения квалификации – профессиональная готовность работников образования к реализации ФГОС, психолого – педагогическое сопровождение, финансовое обеспечение реализации основной образовательной программы начального общего образования</w:t>
      </w:r>
    </w:p>
    <w:p>
      <w:pPr>
        <w:spacing w:before="100" w:beforeAutospacing="1" w:after="100" w:afterAutospacing="1" w:line="360" w:lineRule="auto"/>
        <w:jc w:val="both"/>
        <w:rPr>
          <w:rFonts w:ascii="Times New Roman" w:hAnsi="Times New Roman" w:eastAsia="Times New Roman" w:cs="Times New Roman"/>
          <w:b/>
          <w:i/>
          <w:sz w:val="28"/>
          <w:szCs w:val="28"/>
          <w:lang w:eastAsia="ru-RU"/>
        </w:rPr>
      </w:pPr>
    </w:p>
    <w:p>
      <w:pPr>
        <w:spacing w:before="100" w:beforeAutospacing="1" w:after="0" w:line="360" w:lineRule="auto"/>
        <w:jc w:val="both"/>
        <w:rPr>
          <w:rFonts w:ascii="Times New Roman" w:hAnsi="Times New Roman" w:eastAsia="Times New Roman" w:cs="Times New Roman"/>
          <w:sz w:val="28"/>
          <w:szCs w:val="28"/>
          <w:lang w:eastAsia="ru-RU"/>
        </w:rPr>
      </w:pPr>
    </w:p>
    <w:p>
      <w:pPr>
        <w:spacing w:after="0" w:line="360" w:lineRule="auto"/>
        <w:rPr>
          <w:rFonts w:ascii="Times New Roman" w:hAnsi="Times New Roman" w:cs="Times New Roman"/>
          <w:b/>
          <w:sz w:val="32"/>
          <w:szCs w:val="32"/>
        </w:rPr>
      </w:pPr>
      <w:r>
        <w:rPr>
          <w:rFonts w:ascii="Times New Roman" w:hAnsi="Times New Roman" w:cs="Times New Roman"/>
          <w:b/>
          <w:sz w:val="32"/>
          <w:szCs w:val="32"/>
        </w:rPr>
        <w:t xml:space="preserve">    1.2    Планируемые результаты освоения обучающимися основной образовательной программы начального общего образования.</w:t>
      </w:r>
    </w:p>
    <w:p>
      <w:pPr>
        <w:spacing w:after="0" w:line="360" w:lineRule="auto"/>
        <w:rPr>
          <w:rFonts w:ascii="Times New Roman" w:hAnsi="Times New Roman" w:cs="Times New Roman"/>
          <w:b/>
          <w:sz w:val="28"/>
          <w:szCs w:val="28"/>
        </w:rPr>
      </w:pPr>
    </w:p>
    <w:p>
      <w:pPr>
        <w:pStyle w:val="69"/>
        <w:spacing w:line="360" w:lineRule="auto"/>
        <w:jc w:val="both"/>
        <w:rPr>
          <w:rFonts w:eastAsiaTheme="minorHAnsi"/>
          <w:b/>
          <w:szCs w:val="28"/>
          <w:lang w:eastAsia="en-US"/>
        </w:rPr>
      </w:pPr>
      <w:r>
        <w:rPr>
          <w:rFonts w:eastAsiaTheme="minorHAnsi"/>
          <w:b/>
          <w:szCs w:val="28"/>
          <w:lang w:eastAsia="en-US"/>
        </w:rPr>
        <w:t xml:space="preserve">          </w:t>
      </w:r>
      <w:r>
        <w:rPr>
          <w:szCs w:val="28"/>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pPr>
        <w:pStyle w:val="69"/>
        <w:spacing w:line="360" w:lineRule="auto"/>
        <w:ind w:firstLine="708"/>
        <w:jc w:val="both"/>
        <w:rPr>
          <w:szCs w:val="28"/>
        </w:rPr>
      </w:pPr>
      <w:r>
        <w:rPr>
          <w:szCs w:val="28"/>
        </w:rPr>
        <w:t>В тексте ФГОС начального общего образования отражены основные положения планируемых результатов начального общего образования.</w:t>
      </w:r>
    </w:p>
    <w:p>
      <w:pPr>
        <w:autoSpaceDE w:val="0"/>
        <w:autoSpaceDN w:val="0"/>
        <w:adjustRightInd w:val="0"/>
        <w:spacing w:before="240" w:line="360" w:lineRule="auto"/>
        <w:ind w:firstLine="510"/>
        <w:jc w:val="both"/>
        <w:rPr>
          <w:rFonts w:ascii="Times New Roman" w:hAnsi="Times New Roman"/>
          <w:sz w:val="28"/>
          <w:szCs w:val="28"/>
        </w:rPr>
      </w:pPr>
      <w:r>
        <w:rPr>
          <w:rFonts w:ascii="Times New Roman" w:hAnsi="Times New Roman"/>
          <w:sz w:val="28"/>
          <w:szCs w:val="28"/>
        </w:rPr>
        <w:t xml:space="preserve">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овладению знаниями, умениями, навыками и компетенциями,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pPr>
        <w:spacing w:line="360" w:lineRule="auto"/>
        <w:jc w:val="both"/>
        <w:rPr>
          <w:rFonts w:ascii="Times New Roman" w:hAnsi="Times New Roman"/>
          <w:sz w:val="28"/>
          <w:szCs w:val="28"/>
        </w:rPr>
      </w:pPr>
      <w:r>
        <w:rPr>
          <w:rFonts w:ascii="Times New Roman" w:hAnsi="Times New Roman"/>
          <w:b/>
          <w:bCs/>
          <w:sz w:val="28"/>
          <w:szCs w:val="28"/>
        </w:rPr>
        <w:t xml:space="preserve">Планируемые результаты - система </w:t>
      </w:r>
      <w:r>
        <w:rPr>
          <w:rFonts w:ascii="Times New Roman" w:hAnsi="Times New Roman"/>
          <w:b/>
          <w:bCs/>
          <w:i/>
          <w:iCs/>
          <w:sz w:val="28"/>
          <w:szCs w:val="28"/>
        </w:rPr>
        <w:t>обобщенных личностно-ориентированных целей</w:t>
      </w:r>
      <w:r>
        <w:rPr>
          <w:rFonts w:ascii="Times New Roman" w:hAnsi="Times New Roman"/>
          <w:b/>
          <w:bCs/>
          <w:sz w:val="28"/>
          <w:szCs w:val="28"/>
        </w:rPr>
        <w:t xml:space="preserve"> </w:t>
      </w:r>
      <w:r>
        <w:rPr>
          <w:rFonts w:ascii="Times New Roman" w:hAnsi="Times New Roman"/>
          <w:b/>
          <w:bCs/>
          <w:i/>
          <w:iCs/>
          <w:sz w:val="28"/>
          <w:szCs w:val="28"/>
        </w:rPr>
        <w:t>образования,</w:t>
      </w:r>
      <w:r>
        <w:rPr>
          <w:rFonts w:ascii="Times New Roman" w:hAnsi="Times New Roman"/>
          <w:b/>
          <w:bCs/>
          <w:sz w:val="28"/>
          <w:szCs w:val="28"/>
        </w:rPr>
        <w:t xml:space="preserve"> </w:t>
      </w:r>
      <w:r>
        <w:rPr>
          <w:rFonts w:ascii="Times New Roman" w:hAnsi="Times New Roman"/>
          <w:sz w:val="28"/>
          <w:szCs w:val="28"/>
        </w:rPr>
        <w:t>допускающих дальнейшее</w:t>
      </w:r>
      <w:r>
        <w:rPr>
          <w:rFonts w:ascii="Times New Roman" w:hAnsi="Times New Roman"/>
          <w:i/>
          <w:sz w:val="28"/>
          <w:szCs w:val="28"/>
        </w:rPr>
        <w:t xml:space="preserve"> </w:t>
      </w:r>
      <w:r>
        <w:rPr>
          <w:rFonts w:ascii="Times New Roman" w:hAnsi="Times New Roman"/>
          <w:sz w:val="28"/>
          <w:szCs w:val="28"/>
        </w:rPr>
        <w:t xml:space="preserve">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pPr>
        <w:jc w:val="both"/>
        <w:rPr>
          <w:rFonts w:ascii="Times New Roman" w:hAnsi="Times New Roman"/>
          <w:i/>
          <w:sz w:val="28"/>
          <w:szCs w:val="28"/>
        </w:rPr>
      </w:pPr>
      <w:r>
        <w:rPr>
          <w:rFonts w:ascii="Times New Roman" w:hAnsi="Times New Roman"/>
          <w:i/>
          <w:sz w:val="28"/>
          <w:szCs w:val="28"/>
        </w:rPr>
        <w:t>Планируемые результаты:</w:t>
      </w:r>
    </w:p>
    <w:p>
      <w:pPr>
        <w:numPr>
          <w:ilvl w:val="0"/>
          <w:numId w:val="47"/>
        </w:numPr>
        <w:jc w:val="both"/>
        <w:rPr>
          <w:rFonts w:ascii="Times New Roman" w:hAnsi="Times New Roman"/>
          <w:sz w:val="28"/>
          <w:szCs w:val="28"/>
        </w:rPr>
      </w:pPr>
      <w:r>
        <w:rPr>
          <w:rFonts w:ascii="Times New Roman" w:hAnsi="Times New Roman"/>
          <w:sz w:val="28"/>
          <w:szCs w:val="28"/>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pPr>
        <w:numPr>
          <w:ilvl w:val="0"/>
          <w:numId w:val="47"/>
        </w:numPr>
        <w:jc w:val="both"/>
        <w:rPr>
          <w:rFonts w:ascii="Times New Roman" w:hAnsi="Times New Roman"/>
          <w:sz w:val="28"/>
          <w:szCs w:val="28"/>
        </w:rPr>
      </w:pPr>
      <w:r>
        <w:rPr>
          <w:rFonts w:ascii="Times New Roman" w:hAnsi="Times New Roman"/>
          <w:sz w:val="28"/>
          <w:szCs w:val="28"/>
        </w:rPr>
        <w:t xml:space="preserve">являются содержательной и критериальной основой для разработки учебных программ и учебно-методической литературы, системы оценки качества освоения обучающимися основной образовательной программы </w:t>
      </w:r>
    </w:p>
    <w:p>
      <w:pPr>
        <w:tabs>
          <w:tab w:val="left" w:pos="1920"/>
        </w:tabs>
        <w:autoSpaceDE w:val="0"/>
        <w:autoSpaceDN w:val="0"/>
        <w:adjustRightInd w:val="0"/>
        <w:ind w:left="360"/>
        <w:jc w:val="both"/>
        <w:rPr>
          <w:rFonts w:ascii="Times New Roman" w:hAnsi="Times New Roman"/>
          <w:sz w:val="28"/>
          <w:szCs w:val="28"/>
        </w:rPr>
      </w:pPr>
      <w:r>
        <w:rPr>
          <w:rFonts w:ascii="Times New Roman" w:hAnsi="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rFonts w:ascii="Times New Roman" w:hAnsi="Times New Roman"/>
          <w:i/>
          <w:sz w:val="28"/>
          <w:szCs w:val="28"/>
        </w:rPr>
        <w:t xml:space="preserve">, </w:t>
      </w:r>
      <w:r>
        <w:rPr>
          <w:rFonts w:ascii="Times New Roman" w:hAnsi="Times New Roman"/>
          <w:sz w:val="28"/>
          <w:szCs w:val="28"/>
        </w:rPr>
        <w:t xml:space="preserve">позволяющие учащимся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pPr>
        <w:tabs>
          <w:tab w:val="left" w:pos="1920"/>
        </w:tabs>
        <w:autoSpaceDE w:val="0"/>
        <w:autoSpaceDN w:val="0"/>
        <w:adjustRightInd w:val="0"/>
        <w:ind w:firstLine="510"/>
        <w:jc w:val="both"/>
        <w:rPr>
          <w:rFonts w:ascii="Times New Roman" w:hAnsi="Times New Roman"/>
          <w:sz w:val="28"/>
          <w:szCs w:val="28"/>
        </w:rPr>
      </w:pPr>
      <w:r>
        <w:rPr>
          <w:rFonts w:ascii="Times New Roman" w:hAnsi="Times New Roman"/>
          <w:sz w:val="28"/>
          <w:szCs w:val="28"/>
        </w:rPr>
        <w:t>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овладеют учащиеся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опорный характер — т. е. служащий основой для последующего обучения.</w:t>
      </w:r>
    </w:p>
    <w:p>
      <w:pPr>
        <w:pStyle w:val="69"/>
        <w:spacing w:line="360" w:lineRule="auto"/>
        <w:jc w:val="both"/>
        <w:rPr>
          <w:szCs w:val="28"/>
        </w:rPr>
      </w:pPr>
      <w:r>
        <w:rPr>
          <w:szCs w:val="28"/>
        </w:rPr>
        <w:t xml:space="preserve">    К числу планируемых результатов освоения основной образовательной программы отнесены:</w:t>
      </w:r>
      <w:r>
        <w:rPr>
          <w:szCs w:val="28"/>
        </w:rPr>
        <w:br w:type="textWrapping"/>
      </w:r>
      <w:r>
        <w:rPr>
          <w:szCs w:val="28"/>
        </w:rPr>
        <w:t xml:space="preserve">• </w:t>
      </w:r>
      <w:r>
        <w:rPr>
          <w:b/>
          <w:szCs w:val="28"/>
        </w:rPr>
        <w:t>личностные результаты</w:t>
      </w:r>
      <w:r>
        <w:rPr>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r>
        <w:rPr>
          <w:szCs w:val="28"/>
        </w:rPr>
        <w:br w:type="textWrapping"/>
      </w:r>
      <w:r>
        <w:rPr>
          <w:szCs w:val="28"/>
        </w:rPr>
        <w:t xml:space="preserve">• </w:t>
      </w:r>
      <w:r>
        <w:rPr>
          <w:b/>
          <w:szCs w:val="28"/>
        </w:rPr>
        <w:t>метапредметные результаты</w:t>
      </w:r>
      <w:r>
        <w:rPr>
          <w:szCs w:val="28"/>
        </w:rPr>
        <w:t xml:space="preserve"> — освоенные обучающимися универсальные учебные действия (познавательные, регулятивные и коммуникативные);</w:t>
      </w:r>
      <w:r>
        <w:rPr>
          <w:szCs w:val="28"/>
        </w:rPr>
        <w:br w:type="textWrapping"/>
      </w:r>
      <w:r>
        <w:rPr>
          <w:szCs w:val="28"/>
        </w:rPr>
        <w:t xml:space="preserve">• </w:t>
      </w:r>
      <w:r>
        <w:rPr>
          <w:b/>
          <w:szCs w:val="28"/>
        </w:rPr>
        <w:t>предметные результаты</w:t>
      </w:r>
      <w:r>
        <w:rPr>
          <w:szCs w:val="28"/>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pPr>
        <w:pStyle w:val="69"/>
        <w:spacing w:line="360" w:lineRule="auto"/>
        <w:jc w:val="both"/>
        <w:rPr>
          <w:szCs w:val="28"/>
        </w:rPr>
      </w:pPr>
    </w:p>
    <w:p>
      <w:pPr>
        <w:pStyle w:val="69"/>
        <w:spacing w:line="360" w:lineRule="auto"/>
        <w:jc w:val="both"/>
        <w:rPr>
          <w:b/>
          <w:szCs w:val="28"/>
        </w:rPr>
      </w:pPr>
    </w:p>
    <w:p>
      <w:pPr>
        <w:pStyle w:val="69"/>
        <w:spacing w:line="360" w:lineRule="auto"/>
        <w:jc w:val="both"/>
        <w:rPr>
          <w:b/>
          <w:szCs w:val="28"/>
        </w:rPr>
      </w:pPr>
    </w:p>
    <w:p>
      <w:pPr>
        <w:pStyle w:val="69"/>
        <w:spacing w:line="360" w:lineRule="auto"/>
        <w:rPr>
          <w:szCs w:val="28"/>
        </w:rPr>
      </w:pPr>
      <w:r>
        <w:rPr>
          <w:b/>
          <w:szCs w:val="28"/>
        </w:rPr>
        <w:t xml:space="preserve">Личностные результаты освоения основной образовательной программы  будут </w:t>
      </w:r>
      <w:r>
        <w:rPr>
          <w:szCs w:val="28"/>
        </w:rPr>
        <w:t xml:space="preserve"> отражать:</w:t>
      </w:r>
    </w:p>
    <w:p>
      <w:pPr>
        <w:tabs>
          <w:tab w:val="left" w:pos="0"/>
        </w:tabs>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3) формирование уважительного отношения к иному мнению, истории и культуре других народов;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7) формирование эстетических потребностей, ценностей и чувств;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pPr>
        <w:tabs>
          <w:tab w:val="left" w:pos="993"/>
          <w:tab w:val="left" w:pos="1134"/>
        </w:tabs>
        <w:autoSpaceDE w:val="0"/>
        <w:autoSpaceDN w:val="0"/>
        <w:adjustRightInd w:val="0"/>
        <w:spacing w:line="360" w:lineRule="auto"/>
        <w:ind w:firstLine="680"/>
        <w:jc w:val="both"/>
        <w:rPr>
          <w:rFonts w:ascii="Times New Roman" w:hAnsi="Times New Roman"/>
          <w:sz w:val="28"/>
          <w:szCs w:val="28"/>
        </w:rPr>
      </w:pPr>
      <w:r>
        <w:rPr>
          <w:rFonts w:ascii="Times New Roman" w:hAnsi="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pPr>
        <w:tabs>
          <w:tab w:val="left" w:pos="0"/>
        </w:tabs>
        <w:spacing w:line="360" w:lineRule="auto"/>
        <w:ind w:firstLine="720"/>
        <w:jc w:val="both"/>
        <w:rPr>
          <w:rFonts w:ascii="Times New Roman" w:hAnsi="Times New Roman"/>
          <w:b/>
          <w:i/>
          <w:sz w:val="28"/>
          <w:szCs w:val="28"/>
        </w:rPr>
      </w:pPr>
      <w:r>
        <w:rPr>
          <w:rFonts w:ascii="Times New Roman" w:hAnsi="Times New Roman"/>
          <w:b/>
          <w:sz w:val="28"/>
          <w:szCs w:val="28"/>
        </w:rPr>
        <w:t xml:space="preserve">Метапредметные результаты освоения основной образовательной программы  будут </w:t>
      </w:r>
      <w:r>
        <w:rPr>
          <w:rFonts w:ascii="Times New Roman" w:hAnsi="Times New Roman"/>
          <w:sz w:val="28"/>
          <w:szCs w:val="28"/>
        </w:rPr>
        <w:t xml:space="preserve">  отражать:</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овладение способностью принимать и сохранять цели и задачи учебной деятельности, поиска средств ее осуществления;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освоение способов решения проблем творческого и поискового характера;</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освоение начальных форм познавательной и личностной рефлексии;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готовность конструктивно разрешать конфликты посредством учета интересов сторон и сотрудничества;</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pPr>
        <w:numPr>
          <w:ilvl w:val="0"/>
          <w:numId w:val="48"/>
        </w:num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pPr>
        <w:pStyle w:val="3"/>
        <w:spacing w:before="0" w:after="0" w:line="360" w:lineRule="auto"/>
        <w:jc w:val="both"/>
        <w:rPr>
          <w:rFonts w:cs="Times New Roman"/>
          <w:b w:val="0"/>
          <w:i w:val="0"/>
        </w:rPr>
      </w:pPr>
      <w:r>
        <w:rPr>
          <w:rFonts w:eastAsiaTheme="minorHAnsi" w:cstheme="minorBidi"/>
          <w:b w:val="0"/>
          <w:bCs w:val="0"/>
          <w:i w:val="0"/>
          <w:iCs w:val="0"/>
          <w:lang w:eastAsia="en-US"/>
        </w:rPr>
        <w:t xml:space="preserve">     </w:t>
      </w:r>
      <w:r>
        <w:rPr>
          <w:rFonts w:cs="Times New Roman"/>
          <w:i w:val="0"/>
        </w:rPr>
        <w:t>П</w:t>
      </w:r>
      <w:r>
        <w:rPr>
          <w:rFonts w:cs="Times New Roman"/>
          <w:i w:val="0"/>
          <w:spacing w:val="-6"/>
        </w:rPr>
        <w:t>редметные результаты освоения основной</w:t>
      </w:r>
      <w:r>
        <w:rPr>
          <w:rFonts w:cs="Times New Roman"/>
          <w:i w:val="0"/>
        </w:rPr>
        <w:t xml:space="preserve"> образовательной программы  </w:t>
      </w:r>
      <w:r>
        <w:rPr>
          <w:rFonts w:cs="Times New Roman"/>
          <w:b w:val="0"/>
          <w:i w:val="0"/>
        </w:rPr>
        <w:t>с учетом специфики содержания предметных областей, включающих в себя конкретные учебные предметы</w:t>
      </w:r>
      <w:r>
        <w:rPr>
          <w:rFonts w:cs="Times New Roman"/>
        </w:rPr>
        <w:t>,</w:t>
      </w:r>
      <w:bookmarkStart w:id="1" w:name="_Toc240180805"/>
      <w:bookmarkStart w:id="2" w:name="_Toc240115654"/>
      <w:bookmarkStart w:id="3" w:name="_Toc239159006"/>
      <w:bookmarkStart w:id="4" w:name="_Toc239158827"/>
      <w:bookmarkStart w:id="5" w:name="_Toc237402131"/>
      <w:bookmarkStart w:id="6" w:name="_Toc238625451"/>
      <w:bookmarkStart w:id="7" w:name="_Toc237402268"/>
      <w:bookmarkStart w:id="8" w:name="_Toc237401791"/>
      <w:bookmarkStart w:id="9" w:name="_Toc237345057"/>
      <w:bookmarkStart w:id="10" w:name="_Toc237345028"/>
      <w:bookmarkStart w:id="11" w:name="_Toc237345011"/>
      <w:bookmarkStart w:id="12" w:name="_Toc237336425"/>
      <w:bookmarkStart w:id="13" w:name="_Toc237336330"/>
      <w:bookmarkStart w:id="14" w:name="_Toc237326436"/>
      <w:bookmarkStart w:id="15" w:name="_Toc226190359"/>
      <w:bookmarkStart w:id="16" w:name="_Toc226190309"/>
      <w:bookmarkStart w:id="17" w:name="_Toc226190153"/>
      <w:r>
        <w:rPr>
          <w:rFonts w:cs="Times New Roman"/>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cs="Times New Roman"/>
          <w:b w:val="0"/>
          <w:i w:val="0"/>
        </w:rPr>
        <w:t>будут  отражать:</w:t>
      </w:r>
    </w:p>
    <w:p>
      <w:pPr>
        <w:autoSpaceDE w:val="0"/>
        <w:autoSpaceDN w:val="0"/>
        <w:adjustRightInd w:val="0"/>
        <w:spacing w:line="360" w:lineRule="auto"/>
        <w:ind w:firstLine="720"/>
        <w:jc w:val="both"/>
        <w:rPr>
          <w:rFonts w:ascii="Times New Roman" w:hAnsi="Times New Roman"/>
          <w:b/>
          <w:sz w:val="28"/>
          <w:szCs w:val="28"/>
        </w:rPr>
      </w:pPr>
      <w:r>
        <w:rPr>
          <w:rFonts w:ascii="Times New Roman" w:hAnsi="Times New Roman"/>
          <w:b/>
          <w:sz w:val="28"/>
          <w:szCs w:val="28"/>
        </w:rPr>
        <w:t xml:space="preserve">Филология </w:t>
      </w:r>
    </w:p>
    <w:p>
      <w:pPr>
        <w:autoSpaceDE w:val="0"/>
        <w:autoSpaceDN w:val="0"/>
        <w:adjustRightInd w:val="0"/>
        <w:spacing w:line="360" w:lineRule="auto"/>
        <w:ind w:firstLine="720"/>
        <w:rPr>
          <w:rFonts w:ascii="Times New Roman" w:hAnsi="Times New Roman"/>
          <w:b/>
          <w:sz w:val="28"/>
          <w:szCs w:val="28"/>
        </w:rPr>
      </w:pPr>
      <w:r>
        <w:rPr>
          <w:rFonts w:ascii="Times New Roman" w:hAnsi="Times New Roman"/>
          <w:b/>
          <w:sz w:val="28"/>
          <w:szCs w:val="28"/>
        </w:rPr>
        <w:t xml:space="preserve">Русский язык. </w:t>
      </w:r>
    </w:p>
    <w:p>
      <w:pPr>
        <w:numPr>
          <w:ilvl w:val="0"/>
          <w:numId w:val="49"/>
        </w:numPr>
        <w:autoSpaceDE w:val="0"/>
        <w:autoSpaceDN w:val="0"/>
        <w:adjustRightInd w:val="0"/>
        <w:spacing w:before="240" w:after="120" w:line="360" w:lineRule="auto"/>
        <w:ind w:firstLine="720"/>
        <w:jc w:val="both"/>
        <w:rPr>
          <w:rFonts w:ascii="Times New Roman" w:hAnsi="Times New Roman"/>
          <w:b/>
          <w:sz w:val="28"/>
          <w:szCs w:val="28"/>
        </w:rPr>
      </w:pPr>
      <w:r>
        <w:rPr>
          <w:rFonts w:ascii="Times New Roman" w:hAnsi="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numPr>
          <w:ilvl w:val="0"/>
          <w:numId w:val="49"/>
        </w:numPr>
        <w:autoSpaceDE w:val="0"/>
        <w:autoSpaceDN w:val="0"/>
        <w:adjustRightInd w:val="0"/>
        <w:spacing w:after="0" w:line="360" w:lineRule="auto"/>
        <w:ind w:firstLine="720"/>
        <w:jc w:val="both"/>
        <w:rPr>
          <w:rFonts w:ascii="Times New Roman" w:hAnsi="Times New Roman"/>
          <w:kern w:val="2"/>
          <w:sz w:val="28"/>
          <w:szCs w:val="28"/>
        </w:rPr>
      </w:pPr>
      <w:r>
        <w:rPr>
          <w:rFonts w:ascii="Times New Roman" w:hAnsi="Times New Roman"/>
          <w:kern w:val="2"/>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numPr>
          <w:ilvl w:val="0"/>
          <w:numId w:val="49"/>
        </w:numPr>
        <w:autoSpaceDE w:val="0"/>
        <w:autoSpaceDN w:val="0"/>
        <w:adjustRightInd w:val="0"/>
        <w:spacing w:after="0" w:line="360" w:lineRule="auto"/>
        <w:ind w:firstLine="720"/>
        <w:jc w:val="both"/>
        <w:rPr>
          <w:rFonts w:ascii="Times New Roman" w:hAnsi="Times New Roman"/>
          <w:kern w:val="2"/>
          <w:sz w:val="28"/>
          <w:szCs w:val="28"/>
        </w:rPr>
      </w:pPr>
      <w:r>
        <w:rPr>
          <w:rFonts w:ascii="Times New Roman" w:hAnsi="Times New Roman"/>
          <w:kern w:val="2"/>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pPr>
        <w:numPr>
          <w:ilvl w:val="0"/>
          <w:numId w:val="49"/>
        </w:numPr>
        <w:autoSpaceDE w:val="0"/>
        <w:autoSpaceDN w:val="0"/>
        <w:adjustRightInd w:val="0"/>
        <w:spacing w:after="0" w:line="360" w:lineRule="auto"/>
        <w:ind w:firstLine="720"/>
        <w:jc w:val="both"/>
        <w:rPr>
          <w:rFonts w:ascii="Times New Roman" w:hAnsi="Times New Roman"/>
          <w:kern w:val="2"/>
          <w:sz w:val="28"/>
          <w:szCs w:val="28"/>
        </w:rPr>
      </w:pPr>
      <w:r>
        <w:rPr>
          <w:rFonts w:ascii="Times New Roman" w:hAnsi="Times New Roman"/>
          <w:kern w:val="2"/>
          <w:sz w:val="28"/>
          <w:szCs w:val="28"/>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numPr>
          <w:ilvl w:val="0"/>
          <w:numId w:val="49"/>
        </w:numPr>
        <w:autoSpaceDE w:val="0"/>
        <w:autoSpaceDN w:val="0"/>
        <w:adjustRightInd w:val="0"/>
        <w:spacing w:after="0" w:line="360" w:lineRule="auto"/>
        <w:ind w:firstLine="720"/>
        <w:jc w:val="both"/>
        <w:rPr>
          <w:rFonts w:ascii="Times New Roman" w:hAnsi="Times New Roman"/>
          <w:kern w:val="2"/>
          <w:sz w:val="28"/>
          <w:szCs w:val="28"/>
        </w:rPr>
      </w:pPr>
      <w:r>
        <w:rPr>
          <w:rFonts w:ascii="Times New Roman" w:hAnsi="Times New Roman"/>
          <w:kern w:val="2"/>
          <w:sz w:val="28"/>
          <w:szCs w:val="28"/>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pPr>
        <w:autoSpaceDE w:val="0"/>
        <w:autoSpaceDN w:val="0"/>
        <w:adjustRightInd w:val="0"/>
        <w:spacing w:after="0" w:line="360" w:lineRule="auto"/>
        <w:jc w:val="both"/>
        <w:rPr>
          <w:rFonts w:ascii="Times New Roman" w:hAnsi="Times New Roman"/>
          <w:kern w:val="2"/>
          <w:sz w:val="28"/>
          <w:szCs w:val="28"/>
        </w:rPr>
      </w:pPr>
    </w:p>
    <w:p>
      <w:pPr>
        <w:autoSpaceDE w:val="0"/>
        <w:autoSpaceDN w:val="0"/>
        <w:adjustRightInd w:val="0"/>
        <w:spacing w:after="0" w:line="360" w:lineRule="auto"/>
        <w:jc w:val="both"/>
        <w:rPr>
          <w:rFonts w:ascii="Times New Roman" w:hAnsi="Times New Roman"/>
          <w:kern w:val="2"/>
          <w:sz w:val="28"/>
          <w:szCs w:val="28"/>
        </w:rPr>
      </w:pP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64"/>
        <w:gridCol w:w="4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4464" w:type="dxa"/>
          </w:tcPr>
          <w:p>
            <w:pPr>
              <w:pStyle w:val="47"/>
              <w:spacing w:after="0" w:line="240" w:lineRule="auto"/>
              <w:ind w:firstLine="510"/>
              <w:jc w:val="both"/>
              <w:rPr>
                <w:rFonts w:ascii="Times New Roman" w:hAnsi="Times New Roman"/>
                <w:sz w:val="28"/>
                <w:szCs w:val="28"/>
              </w:rPr>
            </w:pPr>
            <w:r>
              <w:rPr>
                <w:rFonts w:ascii="Times New Roman" w:hAnsi="Times New Roman"/>
                <w:sz w:val="28"/>
                <w:szCs w:val="28"/>
              </w:rPr>
              <w:t>Выпускник на ступени начального общего образования:</w:t>
            </w:r>
          </w:p>
        </w:tc>
        <w:tc>
          <w:tcPr>
            <w:tcW w:w="4386" w:type="dxa"/>
          </w:tcPr>
          <w:p>
            <w:pPr>
              <w:autoSpaceDE w:val="0"/>
              <w:autoSpaceDN w:val="0"/>
              <w:adjustRightInd w:val="0"/>
              <w:spacing w:after="0" w:line="360" w:lineRule="auto"/>
              <w:jc w:val="both"/>
              <w:rPr>
                <w:rFonts w:ascii="Times New Roman" w:hAnsi="Times New Roman"/>
                <w:kern w:val="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64" w:type="dxa"/>
          </w:tcPr>
          <w:p>
            <w:pPr>
              <w:pStyle w:val="47"/>
              <w:numPr>
                <w:ilvl w:val="0"/>
                <w:numId w:val="50"/>
              </w:numPr>
              <w:tabs>
                <w:tab w:val="left" w:pos="0"/>
                <w:tab w:val="clear" w:pos="1174"/>
              </w:tabs>
              <w:spacing w:after="0" w:line="240" w:lineRule="auto"/>
              <w:ind w:left="0" w:firstLine="510"/>
              <w:contextualSpacing w:val="0"/>
              <w:jc w:val="both"/>
              <w:rPr>
                <w:rFonts w:ascii="Times New Roman" w:hAnsi="Times New Roman"/>
                <w:sz w:val="28"/>
                <w:szCs w:val="28"/>
              </w:rPr>
            </w:pPr>
            <w:r>
              <w:rPr>
                <w:rFonts w:ascii="Times New Roman" w:hAnsi="Times New Roman"/>
                <w:sz w:val="28"/>
                <w:szCs w:val="28"/>
              </w:rPr>
              <w:t xml:space="preserve">научится осознавать безошибочное письмо как одно из проявлений собственного уровня культуры; </w:t>
            </w:r>
          </w:p>
          <w:p>
            <w:pPr>
              <w:pStyle w:val="47"/>
              <w:numPr>
                <w:ilvl w:val="0"/>
                <w:numId w:val="50"/>
              </w:numPr>
              <w:tabs>
                <w:tab w:val="left" w:pos="0"/>
                <w:tab w:val="clear" w:pos="1174"/>
              </w:tabs>
              <w:spacing w:after="0" w:line="240" w:lineRule="auto"/>
              <w:ind w:left="0" w:firstLine="510"/>
              <w:contextualSpacing w:val="0"/>
              <w:jc w:val="both"/>
              <w:rPr>
                <w:rFonts w:ascii="Times New Roman" w:hAnsi="Times New Roman"/>
                <w:sz w:val="28"/>
                <w:szCs w:val="28"/>
              </w:rPr>
            </w:pPr>
            <w:r>
              <w:rPr>
                <w:rFonts w:ascii="Times New Roman" w:hAnsi="Times New Roman"/>
                <w:sz w:val="28"/>
                <w:szCs w:val="28"/>
              </w:rPr>
              <w:t>овладеет письмом от руки и клавиатурным письмом,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при работе на компьютере сможет использовать полуавтомтический орфографический контроль, овладеет основными правилами оформления текста на компьютере;</w:t>
            </w:r>
          </w:p>
          <w:p>
            <w:pPr>
              <w:numPr>
                <w:ilvl w:val="0"/>
                <w:numId w:val="50"/>
              </w:numPr>
              <w:tabs>
                <w:tab w:val="left" w:pos="0"/>
                <w:tab w:val="clear" w:pos="1174"/>
              </w:tabs>
              <w:spacing w:after="0" w:line="240" w:lineRule="auto"/>
              <w:ind w:left="0" w:firstLine="510"/>
              <w:jc w:val="both"/>
              <w:rPr>
                <w:rFonts w:ascii="Times New Roman" w:hAnsi="Times New Roman"/>
                <w:sz w:val="28"/>
                <w:szCs w:val="28"/>
              </w:rPr>
            </w:pPr>
            <w:r>
              <w:rPr>
                <w:rFonts w:ascii="Times New Roman" w:hAnsi="Times New Roman"/>
                <w:sz w:val="28"/>
                <w:szCs w:val="28"/>
              </w:rPr>
              <w:t>получит первоначальные представления о системе и структуре русского и родного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pPr>
              <w:autoSpaceDE w:val="0"/>
              <w:autoSpaceDN w:val="0"/>
              <w:adjustRightInd w:val="0"/>
              <w:spacing w:after="0" w:line="360" w:lineRule="auto"/>
              <w:jc w:val="both"/>
              <w:rPr>
                <w:rFonts w:ascii="Times New Roman" w:hAnsi="Times New Roman"/>
                <w:kern w:val="2"/>
                <w:sz w:val="28"/>
                <w:szCs w:val="28"/>
              </w:rPr>
            </w:pPr>
          </w:p>
        </w:tc>
        <w:tc>
          <w:tcPr>
            <w:tcW w:w="4386" w:type="dxa"/>
          </w:tcPr>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
          <w:p>
            <w:pPr>
              <w:autoSpaceDE w:val="0"/>
              <w:autoSpaceDN w:val="0"/>
              <w:adjustRightInd w:val="0"/>
              <w:spacing w:after="0" w:line="360" w:lineRule="auto"/>
              <w:jc w:val="both"/>
              <w:rPr>
                <w:rFonts w:ascii="Times New Roman" w:hAnsi="Times New Roman"/>
                <w:kern w:val="2"/>
                <w:sz w:val="28"/>
                <w:szCs w:val="28"/>
              </w:rPr>
            </w:pPr>
          </w:p>
        </w:tc>
      </w:tr>
    </w:tbl>
    <w:p>
      <w:pPr>
        <w:pStyle w:val="133"/>
        <w:jc w:val="left"/>
        <w:rPr>
          <w:color w:val="auto"/>
          <w:szCs w:val="28"/>
        </w:rPr>
      </w:pPr>
      <w:r>
        <w:rPr>
          <w:rFonts w:eastAsiaTheme="minorHAnsi" w:cstheme="minorBidi"/>
          <w:b w:val="0"/>
          <w:smallCaps w:val="0"/>
          <w:color w:val="auto"/>
          <w:kern w:val="2"/>
          <w:szCs w:val="28"/>
        </w:rPr>
        <w:t xml:space="preserve">                                  </w:t>
      </w:r>
      <w:r>
        <w:rPr>
          <w:color w:val="auto"/>
          <w:szCs w:val="28"/>
        </w:rPr>
        <w:t>Содержательная линия «Система языка»</w:t>
      </w:r>
    </w:p>
    <w:p>
      <w:pPr>
        <w:ind w:firstLine="510"/>
        <w:jc w:val="both"/>
        <w:rPr>
          <w:rFonts w:ascii="Times New Roman" w:hAnsi="Times New Roman"/>
          <w:b/>
          <w:i/>
          <w:sz w:val="28"/>
          <w:szCs w:val="28"/>
        </w:rPr>
      </w:pPr>
      <w:r>
        <w:rPr>
          <w:rFonts w:ascii="Times New Roman" w:hAnsi="Times New Roman"/>
          <w:b/>
          <w:i/>
          <w:sz w:val="28"/>
          <w:szCs w:val="28"/>
        </w:rPr>
        <w:t>Раздел «Фонетика и графика»</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4"/>
        <w:gridCol w:w="4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94"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p>
            <w:pPr>
              <w:autoSpaceDE w:val="0"/>
              <w:autoSpaceDN w:val="0"/>
              <w:adjustRightInd w:val="0"/>
              <w:spacing w:after="0" w:line="360" w:lineRule="auto"/>
              <w:jc w:val="both"/>
              <w:rPr>
                <w:rFonts w:ascii="Times New Roman" w:hAnsi="Times New Roman"/>
                <w:kern w:val="2"/>
                <w:sz w:val="28"/>
                <w:szCs w:val="28"/>
              </w:rPr>
            </w:pPr>
          </w:p>
        </w:tc>
        <w:tc>
          <w:tcPr>
            <w:tcW w:w="4356" w:type="dxa"/>
          </w:tcPr>
          <w:p>
            <w:pPr>
              <w:pStyle w:val="132"/>
              <w:spacing w:line="240" w:lineRule="auto"/>
              <w:ind w:firstLine="510"/>
              <w:rPr>
                <w:i/>
                <w:szCs w:val="28"/>
              </w:rPr>
            </w:pPr>
            <w:r>
              <w:rPr>
                <w:i/>
                <w:szCs w:val="28"/>
              </w:rPr>
              <w:t>Выпускник получит возможность научиться:</w:t>
            </w:r>
          </w:p>
          <w:p>
            <w:pPr>
              <w:autoSpaceDE w:val="0"/>
              <w:autoSpaceDN w:val="0"/>
              <w:adjustRightInd w:val="0"/>
              <w:spacing w:after="0" w:line="360" w:lineRule="auto"/>
              <w:jc w:val="both"/>
              <w:rPr>
                <w:rFonts w:ascii="Times New Roman" w:hAnsi="Times New Roman"/>
                <w:kern w:val="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94" w:type="dxa"/>
          </w:tcPr>
          <w:p>
            <w:pPr>
              <w:pStyle w:val="132"/>
              <w:spacing w:line="240" w:lineRule="auto"/>
              <w:ind w:firstLine="510"/>
              <w:rPr>
                <w:szCs w:val="28"/>
              </w:rPr>
            </w:pPr>
            <w:r>
              <w:rPr>
                <w:szCs w:val="28"/>
              </w:rPr>
              <w:t>• различать звуки и буквы;</w:t>
            </w:r>
          </w:p>
          <w:p>
            <w:pPr>
              <w:pStyle w:val="132"/>
              <w:spacing w:line="240" w:lineRule="auto"/>
              <w:ind w:firstLine="510"/>
              <w:rPr>
                <w:szCs w:val="28"/>
              </w:rPr>
            </w:pPr>
            <w:r>
              <w:rPr>
                <w:szCs w:val="28"/>
              </w:rPr>
              <w:t>• характеризовать звуки русского и родного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pPr>
              <w:pStyle w:val="132"/>
              <w:spacing w:line="240" w:lineRule="auto"/>
              <w:ind w:firstLine="510"/>
              <w:rPr>
                <w:szCs w:val="28"/>
              </w:rPr>
            </w:pPr>
            <w:r>
              <w:rPr>
                <w:szCs w:val="28"/>
              </w:rPr>
              <w:t>• знать последовательность букв в русском и родном алфавите, пользоваться алфавитом для упорядочивания слов и поиска нужной информации.</w:t>
            </w:r>
          </w:p>
          <w:p>
            <w:pPr>
              <w:autoSpaceDE w:val="0"/>
              <w:autoSpaceDN w:val="0"/>
              <w:adjustRightInd w:val="0"/>
              <w:spacing w:after="0" w:line="360" w:lineRule="auto"/>
              <w:jc w:val="both"/>
              <w:rPr>
                <w:rFonts w:ascii="Times New Roman" w:hAnsi="Times New Roman"/>
                <w:kern w:val="2"/>
                <w:sz w:val="28"/>
                <w:szCs w:val="28"/>
              </w:rPr>
            </w:pPr>
          </w:p>
        </w:tc>
        <w:tc>
          <w:tcPr>
            <w:tcW w:w="4356" w:type="dxa"/>
          </w:tcPr>
          <w:p>
            <w:pPr>
              <w:pStyle w:val="132"/>
              <w:spacing w:line="240" w:lineRule="auto"/>
              <w:ind w:firstLine="510"/>
              <w:rPr>
                <w:szCs w:val="28"/>
              </w:rPr>
            </w:pPr>
            <w:r>
              <w:rPr>
                <w:i/>
                <w:szCs w:val="28"/>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pPr>
              <w:autoSpaceDE w:val="0"/>
              <w:autoSpaceDN w:val="0"/>
              <w:adjustRightInd w:val="0"/>
              <w:spacing w:after="0" w:line="360" w:lineRule="auto"/>
              <w:jc w:val="both"/>
              <w:rPr>
                <w:rFonts w:ascii="Times New Roman" w:hAnsi="Times New Roman"/>
                <w:kern w:val="2"/>
                <w:sz w:val="28"/>
                <w:szCs w:val="28"/>
              </w:rPr>
            </w:pPr>
          </w:p>
        </w:tc>
      </w:tr>
    </w:tbl>
    <w:p>
      <w:pPr>
        <w:ind w:firstLine="510"/>
        <w:jc w:val="both"/>
        <w:rPr>
          <w:rFonts w:ascii="Times New Roman" w:hAnsi="Times New Roman"/>
          <w:b/>
          <w:i/>
          <w:sz w:val="28"/>
          <w:szCs w:val="28"/>
        </w:rPr>
      </w:pPr>
    </w:p>
    <w:p>
      <w:pPr>
        <w:ind w:firstLine="510"/>
        <w:jc w:val="both"/>
        <w:rPr>
          <w:rFonts w:ascii="Times New Roman" w:hAnsi="Times New Roman"/>
          <w:b/>
          <w:sz w:val="28"/>
          <w:szCs w:val="28"/>
        </w:rPr>
      </w:pPr>
      <w:r>
        <w:rPr>
          <w:rFonts w:ascii="Times New Roman" w:hAnsi="Times New Roman"/>
          <w:b/>
          <w:sz w:val="28"/>
          <w:szCs w:val="28"/>
        </w:rPr>
        <w:t>Раздел «Орфоэпия»</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50"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50" w:type="dxa"/>
          </w:tcPr>
          <w:p>
            <w:pPr>
              <w:pStyle w:val="132"/>
              <w:spacing w:line="240" w:lineRule="auto"/>
              <w:ind w:firstLine="510"/>
              <w:rPr>
                <w:i/>
                <w:szCs w:val="28"/>
              </w:rPr>
            </w:pPr>
            <w:r>
              <w:rPr>
                <w:i/>
                <w:szCs w:val="28"/>
              </w:rPr>
              <w:t>• 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pPr>
              <w:pStyle w:val="132"/>
              <w:spacing w:line="240" w:lineRule="auto"/>
              <w:ind w:firstLine="510"/>
              <w:rPr>
                <w:szCs w:val="28"/>
              </w:rPr>
            </w:pPr>
            <w:r>
              <w:rPr>
                <w:i/>
                <w:szCs w:val="28"/>
              </w:rPr>
              <w:t>• находить при сомнении в правильности постановки ударения или произношения слова ответ самостоятельно (по словарю, в том числе компьютерному) либо обращаться за помощью (к учителю, родителям и др.).</w:t>
            </w:r>
          </w:p>
          <w:p>
            <w:pPr>
              <w:autoSpaceDE w:val="0"/>
              <w:autoSpaceDN w:val="0"/>
              <w:adjustRightInd w:val="0"/>
              <w:spacing w:after="0" w:line="360" w:lineRule="auto"/>
              <w:jc w:val="both"/>
              <w:rPr>
                <w:rFonts w:ascii="Times New Roman" w:hAnsi="Times New Roman"/>
                <w:kern w:val="2"/>
                <w:sz w:val="28"/>
                <w:szCs w:val="28"/>
              </w:rPr>
            </w:pPr>
          </w:p>
        </w:tc>
      </w:tr>
    </w:tbl>
    <w:p>
      <w:pPr>
        <w:autoSpaceDE w:val="0"/>
        <w:autoSpaceDN w:val="0"/>
        <w:adjustRightInd w:val="0"/>
        <w:spacing w:after="0" w:line="360" w:lineRule="auto"/>
        <w:ind w:left="720"/>
        <w:jc w:val="both"/>
        <w:rPr>
          <w:rFonts w:ascii="Times New Roman" w:hAnsi="Times New Roman"/>
          <w:kern w:val="2"/>
          <w:sz w:val="28"/>
          <w:szCs w:val="28"/>
        </w:rPr>
      </w:pPr>
    </w:p>
    <w:p>
      <w:pPr>
        <w:pStyle w:val="132"/>
        <w:spacing w:line="240" w:lineRule="auto"/>
        <w:ind w:firstLine="0"/>
        <w:rPr>
          <w:b/>
          <w:szCs w:val="28"/>
        </w:rPr>
      </w:pPr>
      <w:r>
        <w:rPr>
          <w:b/>
          <w:szCs w:val="28"/>
        </w:rPr>
        <w:t xml:space="preserve">       Раздел «Состав слова (морфемика)» </w:t>
      </w:r>
    </w:p>
    <w:p>
      <w:pPr>
        <w:pStyle w:val="132"/>
        <w:spacing w:line="240" w:lineRule="auto"/>
        <w:ind w:firstLine="0"/>
        <w:rPr>
          <w:b/>
          <w:szCs w:val="28"/>
        </w:rPr>
      </w:pP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33"/>
        <w:gridCol w:w="4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33" w:type="dxa"/>
          </w:tcPr>
          <w:p>
            <w:pPr>
              <w:pStyle w:val="132"/>
              <w:spacing w:line="240" w:lineRule="auto"/>
              <w:ind w:firstLine="510"/>
              <w:rPr>
                <w:szCs w:val="28"/>
              </w:rPr>
            </w:pPr>
            <w:r>
              <w:rPr>
                <w:szCs w:val="28"/>
              </w:rPr>
              <w:t>Выпускник научится:</w:t>
            </w:r>
          </w:p>
          <w:p>
            <w:pPr>
              <w:autoSpaceDE w:val="0"/>
              <w:autoSpaceDN w:val="0"/>
              <w:adjustRightInd w:val="0"/>
              <w:spacing w:after="0" w:line="360" w:lineRule="auto"/>
              <w:jc w:val="both"/>
              <w:rPr>
                <w:rFonts w:ascii="Times New Roman" w:hAnsi="Times New Roman"/>
                <w:kern w:val="2"/>
                <w:sz w:val="28"/>
                <w:szCs w:val="28"/>
              </w:rPr>
            </w:pPr>
          </w:p>
        </w:tc>
        <w:tc>
          <w:tcPr>
            <w:tcW w:w="4417"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33" w:type="dxa"/>
          </w:tcPr>
          <w:p>
            <w:pPr>
              <w:pStyle w:val="132"/>
              <w:spacing w:line="240" w:lineRule="auto"/>
              <w:ind w:firstLine="510"/>
              <w:rPr>
                <w:szCs w:val="28"/>
              </w:rPr>
            </w:pPr>
            <w:r>
              <w:rPr>
                <w:szCs w:val="28"/>
              </w:rPr>
              <w:t>• различать изменяемые и неизменяемые слова;</w:t>
            </w:r>
          </w:p>
          <w:p>
            <w:pPr>
              <w:pStyle w:val="132"/>
              <w:spacing w:line="240" w:lineRule="auto"/>
              <w:ind w:firstLine="510"/>
              <w:rPr>
                <w:szCs w:val="28"/>
              </w:rPr>
            </w:pPr>
            <w:r>
              <w:rPr>
                <w:szCs w:val="28"/>
              </w:rPr>
              <w:t>• различать родственные (однокоренные) слова и формы слова;</w:t>
            </w:r>
          </w:p>
          <w:p>
            <w:pPr>
              <w:pStyle w:val="132"/>
              <w:spacing w:line="240" w:lineRule="auto"/>
              <w:ind w:firstLine="510"/>
              <w:rPr>
                <w:szCs w:val="28"/>
              </w:rPr>
            </w:pPr>
            <w:r>
              <w:rPr>
                <w:szCs w:val="28"/>
              </w:rPr>
              <w:t>• находить в словах окончание, корень, приставку, суффикс.</w:t>
            </w:r>
          </w:p>
          <w:p>
            <w:pPr>
              <w:autoSpaceDE w:val="0"/>
              <w:autoSpaceDN w:val="0"/>
              <w:adjustRightInd w:val="0"/>
              <w:spacing w:after="0" w:line="360" w:lineRule="auto"/>
              <w:jc w:val="both"/>
              <w:rPr>
                <w:rFonts w:ascii="Times New Roman" w:hAnsi="Times New Roman"/>
                <w:kern w:val="2"/>
                <w:sz w:val="28"/>
                <w:szCs w:val="28"/>
              </w:rPr>
            </w:pPr>
          </w:p>
        </w:tc>
        <w:tc>
          <w:tcPr>
            <w:tcW w:w="4417" w:type="dxa"/>
          </w:tcPr>
          <w:p>
            <w:pPr>
              <w:pStyle w:val="132"/>
              <w:spacing w:line="240" w:lineRule="auto"/>
              <w:ind w:firstLine="510"/>
              <w:rPr>
                <w:i/>
                <w:szCs w:val="28"/>
              </w:rPr>
            </w:pPr>
            <w:r>
              <w:rPr>
                <w:i/>
                <w:szCs w:val="28"/>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pPr>
              <w:autoSpaceDE w:val="0"/>
              <w:autoSpaceDN w:val="0"/>
              <w:adjustRightInd w:val="0"/>
              <w:spacing w:after="0" w:line="360" w:lineRule="auto"/>
              <w:jc w:val="both"/>
              <w:rPr>
                <w:rFonts w:ascii="Times New Roman" w:hAnsi="Times New Roman"/>
                <w:kern w:val="2"/>
                <w:sz w:val="28"/>
                <w:szCs w:val="28"/>
              </w:rPr>
            </w:pPr>
          </w:p>
        </w:tc>
      </w:tr>
    </w:tbl>
    <w:p>
      <w:pPr>
        <w:jc w:val="both"/>
        <w:rPr>
          <w:rFonts w:ascii="Times New Roman" w:hAnsi="Times New Roman"/>
          <w:b/>
          <w:i/>
          <w:sz w:val="28"/>
          <w:szCs w:val="28"/>
        </w:rPr>
      </w:pPr>
      <w:r>
        <w:rPr>
          <w:rFonts w:ascii="Times New Roman" w:hAnsi="Times New Roman"/>
          <w:kern w:val="2"/>
          <w:sz w:val="28"/>
          <w:szCs w:val="28"/>
        </w:rPr>
        <w:t xml:space="preserve">              </w:t>
      </w:r>
      <w:r>
        <w:rPr>
          <w:rFonts w:ascii="Times New Roman" w:hAnsi="Times New Roman"/>
          <w:b/>
          <w:i/>
          <w:sz w:val="28"/>
          <w:szCs w:val="28"/>
        </w:rPr>
        <w:t>Раздел «Лексика»</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4"/>
        <w:gridCol w:w="44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94"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tc>
        <w:tc>
          <w:tcPr>
            <w:tcW w:w="4456" w:type="dxa"/>
          </w:tcPr>
          <w:p>
            <w:pPr>
              <w:spacing w:after="0" w:line="240" w:lineRule="auto"/>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94" w:type="dxa"/>
          </w:tcPr>
          <w:p>
            <w:pPr>
              <w:pStyle w:val="132"/>
              <w:spacing w:line="240" w:lineRule="auto"/>
              <w:ind w:firstLine="510"/>
              <w:rPr>
                <w:szCs w:val="28"/>
              </w:rPr>
            </w:pPr>
            <w:r>
              <w:rPr>
                <w:szCs w:val="28"/>
              </w:rPr>
              <w:t xml:space="preserve">• выявлять слова, значение которых требует уточнения; </w:t>
            </w:r>
          </w:p>
          <w:p>
            <w:pPr>
              <w:pStyle w:val="132"/>
              <w:spacing w:line="240" w:lineRule="auto"/>
              <w:ind w:firstLine="510"/>
              <w:rPr>
                <w:szCs w:val="28"/>
              </w:rPr>
            </w:pPr>
            <w:r>
              <w:rPr>
                <w:szCs w:val="28"/>
              </w:rPr>
              <w:t>• определять значение слова по тексту или уточнять с помощью толкового словаря, в том числе компьютерного.</w:t>
            </w:r>
          </w:p>
          <w:p>
            <w:pPr>
              <w:autoSpaceDE w:val="0"/>
              <w:autoSpaceDN w:val="0"/>
              <w:adjustRightInd w:val="0"/>
              <w:spacing w:after="0" w:line="360" w:lineRule="auto"/>
              <w:jc w:val="both"/>
              <w:rPr>
                <w:rFonts w:ascii="Times New Roman" w:hAnsi="Times New Roman"/>
                <w:kern w:val="2"/>
                <w:sz w:val="28"/>
                <w:szCs w:val="28"/>
              </w:rPr>
            </w:pPr>
          </w:p>
        </w:tc>
        <w:tc>
          <w:tcPr>
            <w:tcW w:w="4456" w:type="dxa"/>
          </w:tcPr>
          <w:p>
            <w:pPr>
              <w:pStyle w:val="132"/>
              <w:spacing w:line="240" w:lineRule="auto"/>
              <w:ind w:firstLine="510"/>
              <w:rPr>
                <w:i/>
                <w:szCs w:val="28"/>
              </w:rPr>
            </w:pPr>
            <w:r>
              <w:rPr>
                <w:i/>
                <w:szCs w:val="28"/>
              </w:rPr>
              <w:t>• подбирать синонимы для устранения повторов в тексте;</w:t>
            </w:r>
          </w:p>
          <w:p>
            <w:pPr>
              <w:pStyle w:val="132"/>
              <w:spacing w:line="240" w:lineRule="auto"/>
              <w:ind w:firstLine="510"/>
              <w:rPr>
                <w:i/>
                <w:szCs w:val="28"/>
              </w:rPr>
            </w:pPr>
            <w:r>
              <w:rPr>
                <w:i/>
                <w:szCs w:val="28"/>
              </w:rPr>
              <w:t>• подбирать антонимы для точной характеристики предметов при их сравнении;</w:t>
            </w:r>
          </w:p>
          <w:p>
            <w:pPr>
              <w:pStyle w:val="132"/>
              <w:spacing w:line="240" w:lineRule="auto"/>
              <w:ind w:firstLine="510"/>
              <w:rPr>
                <w:i/>
                <w:szCs w:val="28"/>
              </w:rPr>
            </w:pPr>
            <w:r>
              <w:rPr>
                <w:i/>
                <w:szCs w:val="28"/>
              </w:rPr>
              <w:t>• различать употребление в тексте слов в прямом и переносном значении (простые случаи);</w:t>
            </w:r>
          </w:p>
          <w:p>
            <w:pPr>
              <w:pStyle w:val="132"/>
              <w:spacing w:line="240" w:lineRule="auto"/>
              <w:ind w:firstLine="510"/>
              <w:rPr>
                <w:i/>
                <w:szCs w:val="28"/>
              </w:rPr>
            </w:pPr>
            <w:r>
              <w:rPr>
                <w:i/>
                <w:szCs w:val="28"/>
              </w:rPr>
              <w:t>• оценивать уместность использования слов в тексте;</w:t>
            </w:r>
          </w:p>
          <w:p>
            <w:pPr>
              <w:pStyle w:val="132"/>
              <w:spacing w:line="240" w:lineRule="auto"/>
              <w:ind w:firstLine="510"/>
              <w:rPr>
                <w:i/>
                <w:szCs w:val="28"/>
              </w:rPr>
            </w:pPr>
            <w:r>
              <w:rPr>
                <w:i/>
                <w:szCs w:val="28"/>
              </w:rPr>
              <w:t>• выбирать слова из ряда предложенных для успешного решения коммуникативной задачи.</w:t>
            </w:r>
          </w:p>
          <w:p>
            <w:pPr>
              <w:autoSpaceDE w:val="0"/>
              <w:autoSpaceDN w:val="0"/>
              <w:adjustRightInd w:val="0"/>
              <w:spacing w:after="0" w:line="360" w:lineRule="auto"/>
              <w:jc w:val="both"/>
              <w:rPr>
                <w:rFonts w:ascii="Times New Roman" w:hAnsi="Times New Roman"/>
                <w:kern w:val="2"/>
                <w:sz w:val="28"/>
                <w:szCs w:val="28"/>
              </w:rPr>
            </w:pPr>
          </w:p>
        </w:tc>
      </w:tr>
    </w:tbl>
    <w:p>
      <w:pPr>
        <w:jc w:val="both"/>
        <w:rPr>
          <w:rFonts w:ascii="Times New Roman" w:hAnsi="Times New Roman"/>
          <w:b/>
          <w:i/>
          <w:sz w:val="28"/>
          <w:szCs w:val="28"/>
        </w:rPr>
      </w:pPr>
      <w:r>
        <w:rPr>
          <w:rFonts w:ascii="Times New Roman" w:hAnsi="Times New Roman"/>
          <w:kern w:val="2"/>
          <w:sz w:val="28"/>
          <w:szCs w:val="28"/>
        </w:rPr>
        <w:t xml:space="preserve">                  </w:t>
      </w:r>
      <w:r>
        <w:rPr>
          <w:rFonts w:ascii="Times New Roman" w:hAnsi="Times New Roman"/>
          <w:b/>
          <w:i/>
          <w:sz w:val="28"/>
          <w:szCs w:val="28"/>
        </w:rPr>
        <w:t>Раздел «Морфология»</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8"/>
        <w:gridCol w:w="4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88"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p>
            <w:pPr>
              <w:autoSpaceDE w:val="0"/>
              <w:autoSpaceDN w:val="0"/>
              <w:adjustRightInd w:val="0"/>
              <w:spacing w:after="0" w:line="360" w:lineRule="auto"/>
              <w:jc w:val="both"/>
              <w:rPr>
                <w:rFonts w:ascii="Times New Roman" w:hAnsi="Times New Roman"/>
                <w:kern w:val="2"/>
                <w:sz w:val="28"/>
                <w:szCs w:val="28"/>
              </w:rPr>
            </w:pPr>
          </w:p>
        </w:tc>
        <w:tc>
          <w:tcPr>
            <w:tcW w:w="4462"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88" w:type="dxa"/>
          </w:tcPr>
          <w:p>
            <w:pPr>
              <w:pStyle w:val="132"/>
              <w:spacing w:line="240" w:lineRule="auto"/>
              <w:ind w:firstLine="510"/>
              <w:rPr>
                <w:szCs w:val="28"/>
              </w:rPr>
            </w:pPr>
            <w:r>
              <w:rPr>
                <w:szCs w:val="28"/>
              </w:rPr>
              <w:t xml:space="preserve">• определять грамматические признаки имен существительных — род, число, падеж, склонение; </w:t>
            </w:r>
          </w:p>
          <w:p>
            <w:pPr>
              <w:pStyle w:val="132"/>
              <w:spacing w:line="240" w:lineRule="auto"/>
              <w:ind w:firstLine="510"/>
              <w:rPr>
                <w:szCs w:val="28"/>
              </w:rPr>
            </w:pPr>
            <w:r>
              <w:rPr>
                <w:szCs w:val="28"/>
              </w:rPr>
              <w:t xml:space="preserve">• определять грамматические признаки имен прилагательных — род, число, падеж; </w:t>
            </w:r>
          </w:p>
          <w:p>
            <w:pPr>
              <w:pStyle w:val="132"/>
              <w:spacing w:line="240" w:lineRule="auto"/>
              <w:ind w:firstLine="510"/>
              <w:rPr>
                <w:szCs w:val="28"/>
              </w:rPr>
            </w:pPr>
            <w:r>
              <w:rPr>
                <w:szCs w:val="28"/>
              </w:rPr>
              <w:t>• определять грамматические признаки глаголов — число, время, род (в прошедшем времени), лицо (в настоящем и будущем времени), спряжение.</w:t>
            </w:r>
          </w:p>
          <w:p>
            <w:pPr>
              <w:autoSpaceDE w:val="0"/>
              <w:autoSpaceDN w:val="0"/>
              <w:adjustRightInd w:val="0"/>
              <w:spacing w:after="0" w:line="360" w:lineRule="auto"/>
              <w:jc w:val="both"/>
              <w:rPr>
                <w:rFonts w:ascii="Times New Roman" w:hAnsi="Times New Roman"/>
                <w:kern w:val="2"/>
                <w:sz w:val="28"/>
                <w:szCs w:val="28"/>
              </w:rPr>
            </w:pPr>
          </w:p>
        </w:tc>
        <w:tc>
          <w:tcPr>
            <w:tcW w:w="4462" w:type="dxa"/>
          </w:tcPr>
          <w:p>
            <w:pPr>
              <w:pStyle w:val="132"/>
              <w:spacing w:line="240" w:lineRule="auto"/>
              <w:ind w:firstLine="510"/>
              <w:rPr>
                <w:i/>
                <w:szCs w:val="28"/>
              </w:rPr>
            </w:pPr>
            <w:r>
              <w:rPr>
                <w:i/>
                <w:szCs w:val="28"/>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pPr>
              <w:pStyle w:val="132"/>
              <w:spacing w:line="240" w:lineRule="auto"/>
              <w:ind w:firstLine="510"/>
              <w:rPr>
                <w:i/>
                <w:szCs w:val="28"/>
              </w:rPr>
            </w:pPr>
            <w:r>
              <w:rPr>
                <w:i/>
                <w:szCs w:val="28"/>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szCs w:val="28"/>
              </w:rPr>
              <w:t>и, а, но</w:t>
            </w:r>
            <w:r>
              <w:rPr>
                <w:i/>
                <w:szCs w:val="28"/>
              </w:rPr>
              <w:t xml:space="preserve">, частицу </w:t>
            </w:r>
            <w:r>
              <w:rPr>
                <w:b/>
                <w:i/>
                <w:szCs w:val="28"/>
              </w:rPr>
              <w:t>не</w:t>
            </w:r>
            <w:r>
              <w:rPr>
                <w:i/>
                <w:szCs w:val="28"/>
              </w:rPr>
              <w:t xml:space="preserve"> при глаголах. </w:t>
            </w:r>
          </w:p>
          <w:p>
            <w:pPr>
              <w:autoSpaceDE w:val="0"/>
              <w:autoSpaceDN w:val="0"/>
              <w:adjustRightInd w:val="0"/>
              <w:spacing w:after="0" w:line="360" w:lineRule="auto"/>
              <w:jc w:val="both"/>
              <w:rPr>
                <w:rFonts w:ascii="Times New Roman" w:hAnsi="Times New Roman"/>
                <w:kern w:val="2"/>
                <w:sz w:val="28"/>
                <w:szCs w:val="28"/>
              </w:rPr>
            </w:pPr>
          </w:p>
        </w:tc>
      </w:tr>
    </w:tbl>
    <w:p>
      <w:pPr>
        <w:jc w:val="both"/>
        <w:rPr>
          <w:rFonts w:ascii="Times New Roman" w:hAnsi="Times New Roman"/>
          <w:kern w:val="2"/>
          <w:sz w:val="28"/>
          <w:szCs w:val="28"/>
        </w:rPr>
      </w:pPr>
      <w:r>
        <w:rPr>
          <w:rFonts w:ascii="Times New Roman" w:hAnsi="Times New Roman"/>
          <w:kern w:val="2"/>
          <w:sz w:val="28"/>
          <w:szCs w:val="28"/>
        </w:rPr>
        <w:t xml:space="preserve">          </w:t>
      </w:r>
    </w:p>
    <w:p>
      <w:pPr>
        <w:jc w:val="both"/>
        <w:rPr>
          <w:rFonts w:ascii="Times New Roman" w:hAnsi="Times New Roman"/>
          <w:kern w:val="2"/>
          <w:sz w:val="28"/>
          <w:szCs w:val="28"/>
        </w:rPr>
      </w:pPr>
    </w:p>
    <w:p>
      <w:pPr>
        <w:jc w:val="both"/>
        <w:rPr>
          <w:rFonts w:ascii="Times New Roman" w:hAnsi="Times New Roman"/>
          <w:b/>
          <w:i/>
          <w:sz w:val="28"/>
          <w:szCs w:val="28"/>
        </w:rPr>
      </w:pPr>
      <w:r>
        <w:rPr>
          <w:rFonts w:ascii="Times New Roman" w:hAnsi="Times New Roman"/>
          <w:kern w:val="2"/>
          <w:sz w:val="28"/>
          <w:szCs w:val="28"/>
        </w:rPr>
        <w:t xml:space="preserve">       </w:t>
      </w:r>
      <w:r>
        <w:rPr>
          <w:rFonts w:ascii="Times New Roman" w:hAnsi="Times New Roman"/>
          <w:b/>
          <w:i/>
          <w:sz w:val="28"/>
          <w:szCs w:val="28"/>
        </w:rPr>
        <w:t>Раздел «Синтаксис»</w:t>
      </w:r>
    </w:p>
    <w:tbl>
      <w:tblPr>
        <w:tblStyle w:val="25"/>
        <w:tblW w:w="8886"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5"/>
        <w:gridCol w:w="4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75"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p>
            <w:pPr>
              <w:autoSpaceDE w:val="0"/>
              <w:autoSpaceDN w:val="0"/>
              <w:adjustRightInd w:val="0"/>
              <w:spacing w:after="0" w:line="360" w:lineRule="auto"/>
              <w:jc w:val="both"/>
              <w:rPr>
                <w:rFonts w:ascii="Times New Roman" w:hAnsi="Times New Roman"/>
                <w:kern w:val="2"/>
                <w:sz w:val="28"/>
                <w:szCs w:val="28"/>
              </w:rPr>
            </w:pPr>
          </w:p>
        </w:tc>
        <w:tc>
          <w:tcPr>
            <w:tcW w:w="4111"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75" w:type="dxa"/>
          </w:tcPr>
          <w:p>
            <w:pPr>
              <w:pStyle w:val="132"/>
              <w:spacing w:line="240" w:lineRule="auto"/>
              <w:ind w:firstLine="510"/>
              <w:rPr>
                <w:szCs w:val="28"/>
              </w:rPr>
            </w:pPr>
            <w:r>
              <w:rPr>
                <w:szCs w:val="28"/>
              </w:rPr>
              <w:t>• различать предложение, словосочетание, слово;</w:t>
            </w:r>
          </w:p>
          <w:p>
            <w:pPr>
              <w:pStyle w:val="132"/>
              <w:spacing w:line="240" w:lineRule="auto"/>
              <w:ind w:firstLine="510"/>
              <w:rPr>
                <w:szCs w:val="28"/>
              </w:rPr>
            </w:pPr>
            <w:r>
              <w:rPr>
                <w:szCs w:val="28"/>
              </w:rPr>
              <w:t>• устанавливать при помощи смысловых вопросов связь между словами в словосочетании и предложении;</w:t>
            </w:r>
          </w:p>
          <w:p>
            <w:pPr>
              <w:pStyle w:val="132"/>
              <w:spacing w:line="240" w:lineRule="auto"/>
              <w:ind w:firstLine="510"/>
              <w:rPr>
                <w:szCs w:val="28"/>
              </w:rPr>
            </w:pPr>
            <w:r>
              <w:rPr>
                <w:szCs w:val="28"/>
              </w:rPr>
              <w:t>• классифицировать предложения по цели высказывания, находить повествовательные/побудительные/вопросительные предложения;</w:t>
            </w:r>
          </w:p>
          <w:p>
            <w:pPr>
              <w:pStyle w:val="132"/>
              <w:spacing w:line="240" w:lineRule="auto"/>
              <w:ind w:firstLine="510"/>
              <w:rPr>
                <w:szCs w:val="28"/>
              </w:rPr>
            </w:pPr>
            <w:r>
              <w:rPr>
                <w:szCs w:val="28"/>
              </w:rPr>
              <w:t>• определять восклицательную/невосклицательную интонацию предложения;</w:t>
            </w:r>
          </w:p>
          <w:p>
            <w:pPr>
              <w:pStyle w:val="132"/>
              <w:spacing w:line="240" w:lineRule="auto"/>
              <w:ind w:firstLine="510"/>
              <w:rPr>
                <w:szCs w:val="28"/>
              </w:rPr>
            </w:pPr>
            <w:r>
              <w:rPr>
                <w:szCs w:val="28"/>
              </w:rPr>
              <w:t>• находить главные и второстепенные (без деления на виды) члены предложения;</w:t>
            </w:r>
          </w:p>
          <w:p>
            <w:pPr>
              <w:pStyle w:val="132"/>
              <w:spacing w:line="240" w:lineRule="auto"/>
              <w:ind w:firstLine="510"/>
              <w:rPr>
                <w:szCs w:val="28"/>
              </w:rPr>
            </w:pPr>
            <w:r>
              <w:rPr>
                <w:szCs w:val="28"/>
              </w:rPr>
              <w:t>• выделять предложения с однородными членами.</w:t>
            </w:r>
          </w:p>
          <w:p>
            <w:pPr>
              <w:autoSpaceDE w:val="0"/>
              <w:autoSpaceDN w:val="0"/>
              <w:adjustRightInd w:val="0"/>
              <w:spacing w:after="0" w:line="360" w:lineRule="auto"/>
              <w:jc w:val="both"/>
              <w:rPr>
                <w:rFonts w:ascii="Times New Roman" w:hAnsi="Times New Roman"/>
                <w:kern w:val="2"/>
                <w:sz w:val="28"/>
                <w:szCs w:val="28"/>
              </w:rPr>
            </w:pPr>
          </w:p>
        </w:tc>
        <w:tc>
          <w:tcPr>
            <w:tcW w:w="4111" w:type="dxa"/>
          </w:tcPr>
          <w:p>
            <w:pPr>
              <w:pStyle w:val="132"/>
              <w:spacing w:line="240" w:lineRule="auto"/>
              <w:ind w:firstLine="510"/>
              <w:rPr>
                <w:i/>
                <w:szCs w:val="28"/>
              </w:rPr>
            </w:pPr>
            <w:r>
              <w:rPr>
                <w:i/>
                <w:szCs w:val="28"/>
              </w:rPr>
              <w:t>• различать второстепенные члены предложения — определения, дополнения, обстоятельства;</w:t>
            </w:r>
          </w:p>
          <w:p>
            <w:pPr>
              <w:pStyle w:val="132"/>
              <w:spacing w:line="240" w:lineRule="auto"/>
              <w:ind w:firstLine="510"/>
              <w:rPr>
                <w:i/>
                <w:szCs w:val="28"/>
              </w:rPr>
            </w:pPr>
            <w:r>
              <w:rPr>
                <w:i/>
                <w:szCs w:val="28"/>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132"/>
              <w:spacing w:line="240" w:lineRule="auto"/>
              <w:ind w:firstLine="510"/>
              <w:rPr>
                <w:i/>
                <w:szCs w:val="28"/>
              </w:rPr>
            </w:pPr>
            <w:r>
              <w:rPr>
                <w:i/>
                <w:szCs w:val="28"/>
              </w:rPr>
              <w:t>• различать простые и сложные предложения.</w:t>
            </w:r>
          </w:p>
          <w:p>
            <w:pPr>
              <w:autoSpaceDE w:val="0"/>
              <w:autoSpaceDN w:val="0"/>
              <w:adjustRightInd w:val="0"/>
              <w:spacing w:after="0" w:line="360" w:lineRule="auto"/>
              <w:jc w:val="both"/>
              <w:rPr>
                <w:rFonts w:ascii="Times New Roman" w:hAnsi="Times New Roman"/>
                <w:kern w:val="2"/>
                <w:sz w:val="28"/>
                <w:szCs w:val="28"/>
              </w:rPr>
            </w:pPr>
          </w:p>
        </w:tc>
      </w:tr>
    </w:tbl>
    <w:p>
      <w:pPr>
        <w:pStyle w:val="133"/>
        <w:jc w:val="left"/>
        <w:rPr>
          <w:color w:val="auto"/>
          <w:szCs w:val="28"/>
        </w:rPr>
      </w:pPr>
      <w:r>
        <w:rPr>
          <w:rFonts w:eastAsiaTheme="minorHAnsi" w:cstheme="minorBidi"/>
          <w:b w:val="0"/>
          <w:smallCaps w:val="0"/>
          <w:color w:val="auto"/>
          <w:kern w:val="2"/>
          <w:szCs w:val="28"/>
        </w:rPr>
        <w:t xml:space="preserve">                      </w:t>
      </w:r>
      <w:r>
        <w:rPr>
          <w:color w:val="auto"/>
          <w:szCs w:val="28"/>
        </w:rPr>
        <w:t>Содержательная линия «Орфография и пунктуация»</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72"/>
        <w:gridCol w:w="4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72"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tc>
        <w:tc>
          <w:tcPr>
            <w:tcW w:w="4378" w:type="dxa"/>
          </w:tcPr>
          <w:p>
            <w:pPr>
              <w:spacing w:after="0" w:line="240" w:lineRule="auto"/>
              <w:rPr>
                <w:rFonts w:ascii="Times New Roman" w:hAnsi="Times New Roman"/>
                <w:sz w:val="28"/>
                <w:szCs w:val="28"/>
              </w:rPr>
            </w:pPr>
            <w:r>
              <w:rPr>
                <w:rFonts w:ascii="Times New Roman" w:hAnsi="Times New Roman"/>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72" w:type="dxa"/>
          </w:tcPr>
          <w:p>
            <w:pPr>
              <w:pStyle w:val="132"/>
              <w:spacing w:line="240" w:lineRule="auto"/>
              <w:ind w:firstLine="510"/>
              <w:rPr>
                <w:szCs w:val="28"/>
              </w:rPr>
            </w:pPr>
            <w:r>
              <w:rPr>
                <w:szCs w:val="28"/>
              </w:rPr>
              <w:t>• применять правила правописания (в объеме содержания курса);</w:t>
            </w:r>
          </w:p>
          <w:p>
            <w:pPr>
              <w:pStyle w:val="132"/>
              <w:spacing w:line="240" w:lineRule="auto"/>
              <w:ind w:firstLine="510"/>
              <w:rPr>
                <w:szCs w:val="28"/>
              </w:rPr>
            </w:pPr>
            <w:r>
              <w:rPr>
                <w:szCs w:val="28"/>
              </w:rPr>
              <w:t>• определять (уточнять) написание слова по орфографическому словарю (в том числе компьютерному); использовать полуавтоматический орфографический контроль при работе с текстом на компьютере;</w:t>
            </w:r>
          </w:p>
          <w:p>
            <w:pPr>
              <w:pStyle w:val="132"/>
              <w:spacing w:line="240" w:lineRule="auto"/>
              <w:ind w:firstLine="510"/>
              <w:rPr>
                <w:szCs w:val="28"/>
              </w:rPr>
            </w:pPr>
            <w:r>
              <w:rPr>
                <w:szCs w:val="28"/>
              </w:rPr>
              <w:t>• безошибочно списывать текст объемом 80—90 слов;</w:t>
            </w:r>
          </w:p>
          <w:p>
            <w:pPr>
              <w:pStyle w:val="132"/>
              <w:spacing w:line="240" w:lineRule="auto"/>
              <w:ind w:firstLine="510"/>
              <w:rPr>
                <w:szCs w:val="28"/>
              </w:rPr>
            </w:pPr>
            <w:r>
              <w:rPr>
                <w:szCs w:val="28"/>
              </w:rPr>
              <w:t>• писать под диктовку тексты объемом 75—80 слов в соответствии с изученными правилами правописания;</w:t>
            </w:r>
          </w:p>
          <w:p>
            <w:pPr>
              <w:pStyle w:val="132"/>
              <w:spacing w:line="240" w:lineRule="auto"/>
              <w:ind w:firstLine="510"/>
              <w:rPr>
                <w:szCs w:val="28"/>
              </w:rPr>
            </w:pPr>
            <w:r>
              <w:rPr>
                <w:szCs w:val="28"/>
              </w:rPr>
              <w:t>• проверять собственный и предложенный текст, находить и исправлять орфографические и пунктуационные ошибки.</w:t>
            </w:r>
          </w:p>
          <w:p>
            <w:pPr>
              <w:autoSpaceDE w:val="0"/>
              <w:autoSpaceDN w:val="0"/>
              <w:adjustRightInd w:val="0"/>
              <w:spacing w:after="0" w:line="360" w:lineRule="auto"/>
              <w:jc w:val="both"/>
              <w:rPr>
                <w:rFonts w:ascii="Times New Roman" w:hAnsi="Times New Roman"/>
                <w:kern w:val="2"/>
                <w:sz w:val="28"/>
                <w:szCs w:val="28"/>
              </w:rPr>
            </w:pPr>
          </w:p>
        </w:tc>
        <w:tc>
          <w:tcPr>
            <w:tcW w:w="4378" w:type="dxa"/>
          </w:tcPr>
          <w:p>
            <w:pPr>
              <w:pStyle w:val="132"/>
              <w:spacing w:line="240" w:lineRule="auto"/>
              <w:ind w:firstLine="510"/>
              <w:rPr>
                <w:i/>
                <w:szCs w:val="28"/>
              </w:rPr>
            </w:pPr>
            <w:r>
              <w:rPr>
                <w:i/>
                <w:szCs w:val="28"/>
              </w:rPr>
              <w:t>• осознавать место возможного возникновения орфографической ошибки;</w:t>
            </w:r>
          </w:p>
          <w:p>
            <w:pPr>
              <w:pStyle w:val="132"/>
              <w:spacing w:line="240" w:lineRule="auto"/>
              <w:ind w:firstLine="510"/>
              <w:rPr>
                <w:i/>
                <w:szCs w:val="28"/>
              </w:rPr>
            </w:pPr>
            <w:r>
              <w:rPr>
                <w:i/>
                <w:szCs w:val="28"/>
              </w:rPr>
              <w:t>• подбирать примеры с определенной орфограммой;</w:t>
            </w:r>
          </w:p>
          <w:p>
            <w:pPr>
              <w:pStyle w:val="132"/>
              <w:spacing w:line="240" w:lineRule="auto"/>
              <w:ind w:firstLine="510"/>
              <w:rPr>
                <w:i/>
                <w:szCs w:val="28"/>
              </w:rPr>
            </w:pPr>
            <w:r>
              <w:rPr>
                <w:i/>
                <w:szCs w:val="28"/>
              </w:rPr>
              <w:t>• при составлении собственных текстов перефразировать записываемое, чтобы избежать орфографических и пунктуационных ошибок;</w:t>
            </w:r>
          </w:p>
          <w:p>
            <w:pPr>
              <w:pStyle w:val="132"/>
              <w:spacing w:line="240" w:lineRule="auto"/>
              <w:ind w:firstLine="510"/>
              <w:rPr>
                <w:szCs w:val="28"/>
              </w:rPr>
            </w:pPr>
            <w:r>
              <w:rPr>
                <w:i/>
                <w:szCs w:val="28"/>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Pr>
                <w:szCs w:val="28"/>
              </w:rPr>
              <w:t xml:space="preserve"> </w:t>
            </w:r>
          </w:p>
          <w:p>
            <w:pPr>
              <w:autoSpaceDE w:val="0"/>
              <w:autoSpaceDN w:val="0"/>
              <w:adjustRightInd w:val="0"/>
              <w:spacing w:after="0" w:line="360" w:lineRule="auto"/>
              <w:jc w:val="both"/>
              <w:rPr>
                <w:rFonts w:ascii="Times New Roman" w:hAnsi="Times New Roman"/>
                <w:kern w:val="2"/>
                <w:sz w:val="28"/>
                <w:szCs w:val="28"/>
              </w:rPr>
            </w:pPr>
          </w:p>
        </w:tc>
      </w:tr>
    </w:tbl>
    <w:p>
      <w:pPr>
        <w:pStyle w:val="133"/>
        <w:jc w:val="left"/>
        <w:rPr>
          <w:rFonts w:eastAsiaTheme="minorHAnsi" w:cstheme="minorBidi"/>
          <w:b w:val="0"/>
          <w:smallCaps w:val="0"/>
          <w:color w:val="auto"/>
          <w:kern w:val="2"/>
          <w:szCs w:val="28"/>
        </w:rPr>
      </w:pPr>
      <w:r>
        <w:rPr>
          <w:rFonts w:eastAsiaTheme="minorHAnsi" w:cstheme="minorBidi"/>
          <w:b w:val="0"/>
          <w:smallCaps w:val="0"/>
          <w:color w:val="auto"/>
          <w:kern w:val="2"/>
          <w:szCs w:val="28"/>
        </w:rPr>
        <w:t xml:space="preserve">                         </w:t>
      </w:r>
      <w:r>
        <w:rPr>
          <w:color w:val="auto"/>
          <w:szCs w:val="28"/>
        </w:rPr>
        <w:t>Содержательная линия «Развитие речи»</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65"/>
        <w:gridCol w:w="4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65"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p>
            <w:pPr>
              <w:autoSpaceDE w:val="0"/>
              <w:autoSpaceDN w:val="0"/>
              <w:adjustRightInd w:val="0"/>
              <w:spacing w:after="0" w:line="360" w:lineRule="auto"/>
              <w:jc w:val="both"/>
              <w:rPr>
                <w:rFonts w:ascii="Times New Roman" w:hAnsi="Times New Roman"/>
                <w:kern w:val="2"/>
                <w:sz w:val="28"/>
                <w:szCs w:val="28"/>
              </w:rPr>
            </w:pPr>
          </w:p>
        </w:tc>
        <w:tc>
          <w:tcPr>
            <w:tcW w:w="4485"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65" w:type="dxa"/>
          </w:tcPr>
          <w:p>
            <w:pPr>
              <w:pStyle w:val="132"/>
              <w:spacing w:line="240" w:lineRule="auto"/>
              <w:ind w:firstLine="510"/>
              <w:rPr>
                <w:szCs w:val="28"/>
              </w:rPr>
            </w:pPr>
            <w:r>
              <w:rPr>
                <w:szCs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132"/>
              <w:spacing w:line="240" w:lineRule="auto"/>
              <w:ind w:firstLine="510"/>
              <w:rPr>
                <w:szCs w:val="28"/>
              </w:rPr>
            </w:pPr>
            <w:r>
              <w:rPr>
                <w:szCs w:val="28"/>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pPr>
              <w:pStyle w:val="132"/>
              <w:spacing w:line="240" w:lineRule="auto"/>
              <w:ind w:firstLine="510"/>
              <w:rPr>
                <w:szCs w:val="28"/>
              </w:rPr>
            </w:pPr>
            <w:r>
              <w:rPr>
                <w:szCs w:val="28"/>
              </w:rPr>
              <w:t>• выражать собственное мнение, аргументировать его с учётом ситуации общения;</w:t>
            </w:r>
          </w:p>
          <w:p>
            <w:pPr>
              <w:pStyle w:val="132"/>
              <w:spacing w:line="240" w:lineRule="auto"/>
              <w:ind w:firstLine="510"/>
              <w:rPr>
                <w:szCs w:val="28"/>
              </w:rPr>
            </w:pPr>
            <w:r>
              <w:rPr>
                <w:szCs w:val="28"/>
              </w:rPr>
              <w:t xml:space="preserve">• самостоятельно озаглавливать текст; </w:t>
            </w:r>
          </w:p>
          <w:p>
            <w:pPr>
              <w:pStyle w:val="132"/>
              <w:spacing w:line="240" w:lineRule="auto"/>
              <w:ind w:firstLine="510"/>
              <w:rPr>
                <w:szCs w:val="28"/>
              </w:rPr>
            </w:pPr>
            <w:r>
              <w:rPr>
                <w:szCs w:val="28"/>
              </w:rPr>
              <w:t>• составлять план текста;</w:t>
            </w:r>
          </w:p>
          <w:p>
            <w:pPr>
              <w:pStyle w:val="132"/>
              <w:spacing w:line="240" w:lineRule="auto"/>
              <w:ind w:firstLine="510"/>
              <w:rPr>
                <w:szCs w:val="28"/>
              </w:rPr>
            </w:pPr>
            <w:r>
              <w:rPr>
                <w:szCs w:val="28"/>
              </w:rPr>
              <w:t>• сочинять письма, поздравительные открытки, записки и другие небольшие тексты для конкретных ситуаций общения</w:t>
            </w:r>
            <w:r>
              <w:rPr>
                <w:color w:val="0000FF"/>
                <w:szCs w:val="28"/>
              </w:rPr>
              <w:t>.</w:t>
            </w:r>
          </w:p>
          <w:p>
            <w:pPr>
              <w:autoSpaceDE w:val="0"/>
              <w:autoSpaceDN w:val="0"/>
              <w:adjustRightInd w:val="0"/>
              <w:spacing w:after="0" w:line="360" w:lineRule="auto"/>
              <w:jc w:val="both"/>
              <w:rPr>
                <w:rFonts w:ascii="Times New Roman" w:hAnsi="Times New Roman"/>
                <w:kern w:val="2"/>
                <w:sz w:val="28"/>
                <w:szCs w:val="28"/>
              </w:rPr>
            </w:pPr>
          </w:p>
        </w:tc>
        <w:tc>
          <w:tcPr>
            <w:tcW w:w="4485" w:type="dxa"/>
          </w:tcPr>
          <w:p>
            <w:pPr>
              <w:pStyle w:val="132"/>
              <w:spacing w:line="240" w:lineRule="auto"/>
              <w:ind w:firstLine="510"/>
              <w:rPr>
                <w:i/>
                <w:szCs w:val="28"/>
              </w:rPr>
            </w:pPr>
            <w:r>
              <w:rPr>
                <w:i/>
                <w:szCs w:val="28"/>
              </w:rPr>
              <w:t>• создавать тексты по предложенному заголовку;</w:t>
            </w:r>
          </w:p>
          <w:p>
            <w:pPr>
              <w:pStyle w:val="132"/>
              <w:spacing w:line="240" w:lineRule="auto"/>
              <w:ind w:firstLine="510"/>
              <w:rPr>
                <w:i/>
                <w:szCs w:val="28"/>
              </w:rPr>
            </w:pPr>
            <w:r>
              <w:rPr>
                <w:i/>
                <w:szCs w:val="28"/>
              </w:rPr>
              <w:t xml:space="preserve">• подробно или выборочно пересказывать текст; </w:t>
            </w:r>
          </w:p>
          <w:p>
            <w:pPr>
              <w:pStyle w:val="132"/>
              <w:spacing w:line="240" w:lineRule="auto"/>
              <w:ind w:firstLine="510"/>
              <w:rPr>
                <w:i/>
                <w:szCs w:val="28"/>
              </w:rPr>
            </w:pPr>
            <w:r>
              <w:rPr>
                <w:i/>
                <w:szCs w:val="28"/>
              </w:rPr>
              <w:t>• пересказывать текст  от другого лица;</w:t>
            </w:r>
          </w:p>
          <w:p>
            <w:pPr>
              <w:pStyle w:val="132"/>
              <w:spacing w:line="240" w:lineRule="auto"/>
              <w:ind w:firstLine="510"/>
              <w:rPr>
                <w:i/>
                <w:szCs w:val="28"/>
              </w:rPr>
            </w:pPr>
            <w:r>
              <w:rPr>
                <w:i/>
                <w:szCs w:val="28"/>
              </w:rPr>
              <w:t xml:space="preserve">• составлять устный рассказ на определенную тему с использованием разных типов речи: описание, повествование, рассуждение; </w:t>
            </w:r>
          </w:p>
          <w:p>
            <w:pPr>
              <w:pStyle w:val="132"/>
              <w:spacing w:line="240" w:lineRule="auto"/>
              <w:ind w:firstLine="510"/>
              <w:rPr>
                <w:i/>
                <w:szCs w:val="28"/>
              </w:rPr>
            </w:pPr>
            <w:r>
              <w:rPr>
                <w:i/>
                <w:szCs w:val="28"/>
              </w:rPr>
              <w:t>• анализировать и корректировать тексты с нарушенным порядком предложений, находить в тексте смысловые пропуски;</w:t>
            </w:r>
          </w:p>
          <w:p>
            <w:pPr>
              <w:pStyle w:val="132"/>
              <w:spacing w:line="240" w:lineRule="auto"/>
              <w:ind w:firstLine="510"/>
              <w:rPr>
                <w:i/>
                <w:szCs w:val="28"/>
              </w:rPr>
            </w:pPr>
            <w:r>
              <w:rPr>
                <w:i/>
                <w:szCs w:val="28"/>
              </w:rPr>
              <w:t>• корректировать тексты, в которых допущены нарушения культуры речи;</w:t>
            </w:r>
          </w:p>
          <w:p>
            <w:pPr>
              <w:pStyle w:val="132"/>
              <w:spacing w:line="240" w:lineRule="auto"/>
              <w:ind w:firstLine="510"/>
              <w:rPr>
                <w:i/>
                <w:szCs w:val="28"/>
              </w:rPr>
            </w:pPr>
            <w:r>
              <w:rPr>
                <w:i/>
                <w:szCs w:val="28"/>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132"/>
              <w:spacing w:line="240" w:lineRule="auto"/>
              <w:ind w:firstLine="510"/>
              <w:rPr>
                <w:szCs w:val="28"/>
              </w:rPr>
            </w:pPr>
            <w:r>
              <w:rPr>
                <w:i/>
                <w:szCs w:val="28"/>
              </w:rPr>
              <w:t>• соблюдать нормы речевого взаимодействия при интерактивном общении (sms-сообщения, чат, электронная почта, форум и другие виды и способы связи).</w:t>
            </w:r>
            <w:r>
              <w:rPr>
                <w:szCs w:val="28"/>
              </w:rPr>
              <w:t xml:space="preserve"> </w:t>
            </w:r>
          </w:p>
          <w:p>
            <w:pPr>
              <w:pStyle w:val="132"/>
              <w:spacing w:line="240" w:lineRule="auto"/>
              <w:ind w:firstLine="510"/>
              <w:jc w:val="center"/>
              <w:outlineLvl w:val="0"/>
              <w:rPr>
                <w:i/>
                <w:szCs w:val="28"/>
              </w:rPr>
            </w:pPr>
          </w:p>
          <w:p>
            <w:pPr>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before="240" w:after="120" w:line="360" w:lineRule="auto"/>
        <w:jc w:val="both"/>
        <w:rPr>
          <w:rFonts w:ascii="Times New Roman" w:hAnsi="Times New Roman"/>
          <w:b/>
          <w:sz w:val="28"/>
          <w:szCs w:val="28"/>
        </w:rPr>
      </w:pPr>
      <w:r>
        <w:rPr>
          <w:rFonts w:ascii="Times New Roman" w:hAnsi="Times New Roman"/>
          <w:b/>
          <w:sz w:val="28"/>
          <w:szCs w:val="28"/>
        </w:rPr>
        <w:t xml:space="preserve">          </w:t>
      </w:r>
    </w:p>
    <w:p>
      <w:pPr>
        <w:tabs>
          <w:tab w:val="left" w:pos="1080"/>
        </w:tabs>
        <w:autoSpaceDE w:val="0"/>
        <w:autoSpaceDN w:val="0"/>
        <w:adjustRightInd w:val="0"/>
        <w:spacing w:before="240" w:after="120" w:line="360" w:lineRule="auto"/>
        <w:jc w:val="both"/>
        <w:rPr>
          <w:rFonts w:ascii="Times New Roman" w:hAnsi="Times New Roman"/>
          <w:kern w:val="2"/>
          <w:sz w:val="28"/>
          <w:szCs w:val="28"/>
        </w:rPr>
      </w:pPr>
      <w:r>
        <w:rPr>
          <w:rFonts w:ascii="Times New Roman" w:hAnsi="Times New Roman"/>
          <w:b/>
          <w:sz w:val="28"/>
          <w:szCs w:val="28"/>
        </w:rPr>
        <w:t xml:space="preserve"> Литературное чтение. </w:t>
      </w:r>
    </w:p>
    <w:p>
      <w:pPr>
        <w:numPr>
          <w:ilvl w:val="0"/>
          <w:numId w:val="51"/>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pPr>
        <w:numPr>
          <w:ilvl w:val="0"/>
          <w:numId w:val="51"/>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pPr>
        <w:numPr>
          <w:ilvl w:val="0"/>
          <w:numId w:val="51"/>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pPr>
        <w:numPr>
          <w:ilvl w:val="0"/>
          <w:numId w:val="51"/>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pPr>
        <w:numPr>
          <w:ilvl w:val="0"/>
          <w:numId w:val="51"/>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pPr>
        <w:tabs>
          <w:tab w:val="left" w:pos="1080"/>
        </w:tabs>
        <w:autoSpaceDE w:val="0"/>
        <w:autoSpaceDN w:val="0"/>
        <w:adjustRightInd w:val="0"/>
        <w:spacing w:after="0" w:line="360" w:lineRule="auto"/>
        <w:jc w:val="both"/>
        <w:rPr>
          <w:rFonts w:ascii="Times New Roman" w:hAnsi="Times New Roman"/>
          <w:kern w:val="2"/>
          <w:sz w:val="28"/>
          <w:szCs w:val="28"/>
        </w:rPr>
      </w:pPr>
    </w:p>
    <w:p>
      <w:pPr>
        <w:pStyle w:val="133"/>
        <w:ind w:left="1080"/>
        <w:jc w:val="left"/>
        <w:rPr>
          <w:color w:val="auto"/>
          <w:szCs w:val="28"/>
        </w:rPr>
      </w:pPr>
      <w:r>
        <w:rPr>
          <w:color w:val="auto"/>
          <w:szCs w:val="28"/>
        </w:rPr>
        <w:t>Виды  речевой  и  читательской  деятельности</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67"/>
        <w:gridCol w:w="4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667"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183" w:type="dxa"/>
          </w:tcPr>
          <w:p>
            <w:pPr>
              <w:pStyle w:val="132"/>
              <w:spacing w:line="240" w:lineRule="auto"/>
              <w:ind w:firstLine="510"/>
              <w:rPr>
                <w:i/>
                <w:szCs w:val="28"/>
              </w:rPr>
            </w:pPr>
            <w:r>
              <w:rPr>
                <w:i/>
                <w:szCs w:val="28"/>
              </w:rPr>
              <w:t xml:space="preserve">Выпускник получит возможность научиться: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667" w:type="dxa"/>
          </w:tcPr>
          <w:p>
            <w:pPr>
              <w:pStyle w:val="132"/>
              <w:spacing w:line="240" w:lineRule="auto"/>
              <w:ind w:firstLine="510"/>
              <w:rPr>
                <w:szCs w:val="28"/>
              </w:rPr>
            </w:pPr>
            <w:r>
              <w:rPr>
                <w:szCs w:val="28"/>
              </w:rPr>
              <w:t>• осознавать значимость чтения для дальнейшего обучения, понимать цель чтения (</w:t>
            </w:r>
            <w:r>
              <w:rPr>
                <w:bCs/>
                <w:iCs/>
                <w:szCs w:val="28"/>
              </w:rPr>
              <w:t xml:space="preserve">удовлетворение </w:t>
            </w:r>
            <w:r>
              <w:rPr>
                <w:szCs w:val="28"/>
              </w:rPr>
              <w:t xml:space="preserve">читательского </w:t>
            </w:r>
            <w:r>
              <w:rPr>
                <w:bCs/>
                <w:iCs/>
                <w:szCs w:val="28"/>
              </w:rPr>
              <w:t xml:space="preserve">интереса и </w:t>
            </w:r>
            <w:r>
              <w:rPr>
                <w:szCs w:val="28"/>
              </w:rPr>
              <w:t>приобретение опыта чтения, поиск фактов и суждений, аргументации, иной информации);</w:t>
            </w:r>
          </w:p>
          <w:p>
            <w:pPr>
              <w:pStyle w:val="132"/>
              <w:spacing w:line="240" w:lineRule="auto"/>
              <w:ind w:firstLine="510"/>
              <w:rPr>
                <w:szCs w:val="28"/>
              </w:rPr>
            </w:pPr>
            <w:r>
              <w:rPr>
                <w:szCs w:val="28"/>
              </w:rPr>
              <w:t>• осознанно воспринимать (при чтении вслух и про себя, при прослушивании и просмотре) содержание различных видов текстов, аудио-, видео- и гипермедиа-сообщений,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аудио- или видео-сообщению;</w:t>
            </w:r>
          </w:p>
          <w:p>
            <w:pPr>
              <w:pStyle w:val="132"/>
              <w:spacing w:line="240" w:lineRule="auto"/>
              <w:ind w:firstLine="510"/>
              <w:rPr>
                <w:szCs w:val="28"/>
              </w:rPr>
            </w:pPr>
            <w:r>
              <w:rPr>
                <w:szCs w:val="28"/>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pPr>
              <w:pStyle w:val="132"/>
              <w:spacing w:line="240" w:lineRule="auto"/>
              <w:ind w:firstLine="510"/>
              <w:rPr>
                <w:szCs w:val="28"/>
              </w:rPr>
            </w:pPr>
            <w:r>
              <w:rPr>
                <w:szCs w:val="28"/>
              </w:rPr>
              <w:t>• вести диалог в различных учебных и бытовых ситуациях общения (включая компьютерные способы коммуникации), соблюдая правила речевого этикета; участвовать в диалоге при обсуждении прослушанного/прочитанного произведения;</w:t>
            </w:r>
          </w:p>
          <w:p>
            <w:pPr>
              <w:pStyle w:val="132"/>
              <w:spacing w:line="240" w:lineRule="auto"/>
              <w:ind w:firstLine="510"/>
              <w:rPr>
                <w:szCs w:val="28"/>
              </w:rPr>
            </w:pPr>
            <w:r>
              <w:rPr>
                <w:szCs w:val="28"/>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pPr>
              <w:pStyle w:val="132"/>
              <w:spacing w:line="240" w:lineRule="auto"/>
              <w:ind w:firstLine="510"/>
              <w:rPr>
                <w:szCs w:val="28"/>
              </w:rPr>
            </w:pPr>
            <w:r>
              <w:rPr>
                <w:szCs w:val="28"/>
              </w:rPr>
              <w:t>• читать (вслух и про себя) со скоростью, позволяющей осознавать (понимать) смысл прочитанного;</w:t>
            </w:r>
          </w:p>
          <w:p>
            <w:pPr>
              <w:pStyle w:val="132"/>
              <w:spacing w:line="240" w:lineRule="auto"/>
              <w:ind w:firstLine="510"/>
              <w:rPr>
                <w:szCs w:val="28"/>
              </w:rPr>
            </w:pPr>
            <w:r>
              <w:rPr>
                <w:szCs w:val="28"/>
              </w:rPr>
              <w:t>• читать осознанно и выразительно доступные по объему произведения;</w:t>
            </w:r>
          </w:p>
          <w:p>
            <w:pPr>
              <w:pStyle w:val="132"/>
              <w:numPr>
                <w:ilvl w:val="0"/>
                <w:numId w:val="52"/>
              </w:numPr>
              <w:tabs>
                <w:tab w:val="left" w:pos="0"/>
                <w:tab w:val="clear" w:pos="360"/>
              </w:tabs>
              <w:spacing w:line="240" w:lineRule="auto"/>
              <w:ind w:left="0" w:firstLine="510"/>
              <w:rPr>
                <w:szCs w:val="28"/>
              </w:rPr>
            </w:pPr>
            <w:r>
              <w:rPr>
                <w:szCs w:val="28"/>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pPr>
              <w:pStyle w:val="132"/>
              <w:spacing w:line="240" w:lineRule="auto"/>
              <w:ind w:firstLine="510"/>
              <w:rPr>
                <w:szCs w:val="28"/>
              </w:rPr>
            </w:pPr>
            <w:r>
              <w:rPr>
                <w:szCs w:val="28"/>
              </w:rPr>
              <w:t>• ориентироваться в построении научно-популярного и учебного текста и использовать полученную информацию в практической деятельности;</w:t>
            </w:r>
          </w:p>
          <w:p>
            <w:pPr>
              <w:pStyle w:val="132"/>
              <w:spacing w:line="240" w:lineRule="auto"/>
              <w:ind w:firstLine="510"/>
              <w:rPr>
                <w:szCs w:val="28"/>
              </w:rPr>
            </w:pPr>
            <w:r>
              <w:rPr>
                <w:szCs w:val="28"/>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pPr>
              <w:pStyle w:val="132"/>
              <w:spacing w:line="240" w:lineRule="auto"/>
              <w:ind w:firstLine="510"/>
              <w:rPr>
                <w:szCs w:val="28"/>
              </w:rPr>
            </w:pPr>
            <w:r>
              <w:rPr>
                <w:szCs w:val="28"/>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pPr>
              <w:pStyle w:val="132"/>
              <w:spacing w:line="240" w:lineRule="auto"/>
              <w:ind w:firstLine="510"/>
              <w:rPr>
                <w:szCs w:val="28"/>
              </w:rPr>
            </w:pPr>
            <w:r>
              <w:rPr>
                <w:szCs w:val="28"/>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pPr>
              <w:pStyle w:val="132"/>
              <w:spacing w:line="240" w:lineRule="auto"/>
              <w:ind w:firstLine="510"/>
              <w:rPr>
                <w:szCs w:val="28"/>
              </w:rPr>
            </w:pPr>
            <w:r>
              <w:rPr>
                <w:szCs w:val="28"/>
              </w:rPr>
              <w:t xml:space="preserve">• коллективно обсуждать прочитанное, доказывать собственное мнение, опираясь на текст или собственный опыт; </w:t>
            </w:r>
          </w:p>
          <w:p>
            <w:pPr>
              <w:pStyle w:val="132"/>
              <w:spacing w:line="240" w:lineRule="auto"/>
              <w:ind w:firstLine="510"/>
              <w:rPr>
                <w:szCs w:val="28"/>
              </w:rPr>
            </w:pPr>
            <w:r>
              <w:rPr>
                <w:szCs w:val="28"/>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pPr>
              <w:pStyle w:val="132"/>
              <w:spacing w:line="240" w:lineRule="auto"/>
              <w:ind w:firstLine="510"/>
              <w:rPr>
                <w:szCs w:val="28"/>
              </w:rPr>
            </w:pPr>
            <w:r>
              <w:rPr>
                <w:szCs w:val="28"/>
              </w:rPr>
              <w:t>• составлять краткую аннотацию (автор, название, тема книги, рекомендации к чтению) на литературное произведение по заданному образцу;</w:t>
            </w:r>
          </w:p>
          <w:p>
            <w:pPr>
              <w:pStyle w:val="132"/>
              <w:spacing w:line="240" w:lineRule="auto"/>
              <w:ind w:firstLine="510"/>
              <w:rPr>
                <w:szCs w:val="28"/>
              </w:rPr>
            </w:pPr>
            <w:r>
              <w:rPr>
                <w:szCs w:val="28"/>
              </w:rPr>
              <w:t>• самостоятельно пользоваться алфавитным каталогом, соответствующими возрасту словарями и справочной литературой.</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183" w:type="dxa"/>
          </w:tcPr>
          <w:p>
            <w:pPr>
              <w:pStyle w:val="132"/>
              <w:spacing w:line="240" w:lineRule="auto"/>
              <w:ind w:firstLine="510"/>
              <w:rPr>
                <w:i/>
                <w:szCs w:val="28"/>
              </w:rPr>
            </w:pPr>
            <w:r>
              <w:rPr>
                <w:i/>
                <w:szCs w:val="28"/>
              </w:rPr>
              <w:t>• воспринимать художественную литературу как вид искусства;</w:t>
            </w:r>
          </w:p>
          <w:p>
            <w:pPr>
              <w:pStyle w:val="132"/>
              <w:spacing w:line="240" w:lineRule="auto"/>
              <w:ind w:firstLine="510"/>
              <w:rPr>
                <w:i/>
                <w:szCs w:val="28"/>
              </w:rPr>
            </w:pPr>
            <w:r>
              <w:rPr>
                <w:i/>
                <w:szCs w:val="28"/>
              </w:rPr>
              <w:t>• осмысливать эстетические и нравственные ценности художественного текста и высказывать собственное суждение;</w:t>
            </w:r>
          </w:p>
          <w:p>
            <w:pPr>
              <w:pStyle w:val="132"/>
              <w:spacing w:line="240" w:lineRule="auto"/>
              <w:ind w:firstLine="510"/>
              <w:rPr>
                <w:i/>
                <w:szCs w:val="28"/>
              </w:rPr>
            </w:pPr>
            <w:r>
              <w:rPr>
                <w:i/>
                <w:szCs w:val="28"/>
              </w:rPr>
              <w:t>• осознанно выбирать виды чтения (ознакомительное, изучающее, выборочное, поисковое) в зависимости от цели чтения;</w:t>
            </w:r>
          </w:p>
          <w:p>
            <w:pPr>
              <w:pStyle w:val="132"/>
              <w:spacing w:line="240" w:lineRule="auto"/>
              <w:ind w:firstLine="510"/>
              <w:rPr>
                <w:i/>
                <w:szCs w:val="28"/>
              </w:rPr>
            </w:pPr>
            <w:r>
              <w:rPr>
                <w:i/>
                <w:szCs w:val="28"/>
              </w:rPr>
              <w:t>• определять авторскую позицию и высказывать свое отношение к герою и его поступкам;</w:t>
            </w:r>
          </w:p>
          <w:p>
            <w:pPr>
              <w:pStyle w:val="132"/>
              <w:spacing w:line="240" w:lineRule="auto"/>
              <w:ind w:firstLine="510"/>
              <w:rPr>
                <w:i/>
                <w:szCs w:val="28"/>
              </w:rPr>
            </w:pPr>
            <w:r>
              <w:rPr>
                <w:i/>
                <w:szCs w:val="28"/>
              </w:rPr>
              <w:t>• доказывать и подтверждать фактами (из текста) собственное суждение;</w:t>
            </w:r>
          </w:p>
          <w:p>
            <w:pPr>
              <w:pStyle w:val="132"/>
              <w:spacing w:line="240" w:lineRule="auto"/>
              <w:ind w:firstLine="510"/>
              <w:rPr>
                <w:i/>
                <w:szCs w:val="28"/>
              </w:rPr>
            </w:pPr>
            <w:r>
              <w:rPr>
                <w:i/>
                <w:szCs w:val="28"/>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pPr>
              <w:pStyle w:val="132"/>
              <w:spacing w:line="240" w:lineRule="auto"/>
              <w:ind w:firstLine="510"/>
              <w:rPr>
                <w:i/>
                <w:szCs w:val="28"/>
              </w:rPr>
            </w:pPr>
            <w:r>
              <w:rPr>
                <w:i/>
                <w:szCs w:val="28"/>
              </w:rPr>
              <w:t>•</w:t>
            </w:r>
            <w:r>
              <w:rPr>
                <w:i/>
                <w:szCs w:val="28"/>
                <w:lang w:val="en-US"/>
              </w:rPr>
              <w:t> </w:t>
            </w:r>
            <w:r>
              <w:rPr>
                <w:i/>
                <w:szCs w:val="28"/>
              </w:rPr>
              <w:t>писать отзыв о прочитанной книге;</w:t>
            </w:r>
          </w:p>
          <w:p>
            <w:pPr>
              <w:pStyle w:val="132"/>
              <w:spacing w:line="240" w:lineRule="auto"/>
              <w:ind w:firstLine="510"/>
              <w:rPr>
                <w:i/>
                <w:szCs w:val="28"/>
              </w:rPr>
            </w:pPr>
            <w:r>
              <w:rPr>
                <w:i/>
                <w:szCs w:val="28"/>
              </w:rPr>
              <w:t>•</w:t>
            </w:r>
            <w:r>
              <w:rPr>
                <w:i/>
                <w:szCs w:val="28"/>
                <w:lang w:val="en-US"/>
              </w:rPr>
              <w:t> </w:t>
            </w:r>
            <w:r>
              <w:rPr>
                <w:i/>
                <w:szCs w:val="28"/>
              </w:rPr>
              <w:t>работать с тематическим каталогом (в том числе цифровым);</w:t>
            </w:r>
          </w:p>
          <w:p>
            <w:pPr>
              <w:pStyle w:val="132"/>
              <w:spacing w:line="240" w:lineRule="auto"/>
              <w:ind w:firstLine="510"/>
              <w:rPr>
                <w:smallCaps/>
                <w:szCs w:val="28"/>
              </w:rPr>
            </w:pPr>
            <w:r>
              <w:rPr>
                <w:i/>
                <w:szCs w:val="28"/>
              </w:rPr>
              <w:t>•</w:t>
            </w:r>
            <w:r>
              <w:rPr>
                <w:i/>
                <w:szCs w:val="28"/>
                <w:lang w:val="en-US"/>
              </w:rPr>
              <w:t> </w:t>
            </w:r>
            <w:r>
              <w:rPr>
                <w:i/>
                <w:szCs w:val="28"/>
              </w:rPr>
              <w:t>работать с детской периодикой.</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pStyle w:val="133"/>
        <w:jc w:val="left"/>
        <w:rPr>
          <w:rFonts w:eastAsiaTheme="minorHAnsi" w:cstheme="minorBidi"/>
          <w:b w:val="0"/>
          <w:smallCaps w:val="0"/>
          <w:color w:val="auto"/>
          <w:kern w:val="2"/>
          <w:szCs w:val="28"/>
        </w:rPr>
      </w:pPr>
      <w:r>
        <w:rPr>
          <w:rFonts w:eastAsiaTheme="minorHAnsi" w:cstheme="minorBidi"/>
          <w:b w:val="0"/>
          <w:smallCaps w:val="0"/>
          <w:color w:val="auto"/>
          <w:kern w:val="2"/>
          <w:szCs w:val="28"/>
        </w:rPr>
        <w:t xml:space="preserve">                                    </w:t>
      </w:r>
      <w:r>
        <w:rPr>
          <w:color w:val="auto"/>
          <w:szCs w:val="28"/>
        </w:rPr>
        <w:t>Творческая деятельность</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34"/>
        <w:gridCol w:w="4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34"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16" w:type="dxa"/>
          </w:tcPr>
          <w:p>
            <w:pPr>
              <w:pStyle w:val="132"/>
              <w:spacing w:line="240" w:lineRule="auto"/>
              <w:ind w:firstLine="510"/>
              <w:rPr>
                <w:i/>
                <w:szCs w:val="28"/>
              </w:rPr>
            </w:pPr>
            <w:r>
              <w:rPr>
                <w:i/>
                <w:szCs w:val="28"/>
              </w:rPr>
              <w:t xml:space="preserve">Выпускник получит возможность научиться: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34" w:type="dxa"/>
          </w:tcPr>
          <w:p>
            <w:pPr>
              <w:pStyle w:val="132"/>
              <w:spacing w:line="240" w:lineRule="auto"/>
              <w:ind w:firstLine="510"/>
              <w:rPr>
                <w:szCs w:val="28"/>
              </w:rPr>
            </w:pPr>
            <w:r>
              <w:rPr>
                <w:szCs w:val="28"/>
              </w:rPr>
              <w:t>•</w:t>
            </w:r>
            <w:r>
              <w:rPr>
                <w:szCs w:val="28"/>
                <w:lang w:val="en-US"/>
              </w:rPr>
              <w:t> </w:t>
            </w:r>
            <w:r>
              <w:rPr>
                <w:szCs w:val="28"/>
              </w:rPr>
              <w:t>читать по ролям литературное произведение;</w:t>
            </w:r>
          </w:p>
          <w:p>
            <w:pPr>
              <w:pStyle w:val="132"/>
              <w:spacing w:line="240" w:lineRule="auto"/>
              <w:ind w:firstLine="510"/>
              <w:rPr>
                <w:szCs w:val="28"/>
              </w:rPr>
            </w:pPr>
            <w:r>
              <w:rPr>
                <w:szCs w:val="28"/>
              </w:rPr>
              <w:t>•</w:t>
            </w:r>
            <w:r>
              <w:rPr>
                <w:szCs w:val="28"/>
                <w:lang w:val="en-US"/>
              </w:rPr>
              <w:t> </w:t>
            </w:r>
            <w:r>
              <w:rPr>
                <w:szCs w:val="28"/>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pPr>
              <w:pStyle w:val="132"/>
              <w:numPr>
                <w:ilvl w:val="0"/>
                <w:numId w:val="53"/>
              </w:numPr>
              <w:tabs>
                <w:tab w:val="left" w:pos="-540"/>
                <w:tab w:val="clear" w:pos="360"/>
              </w:tabs>
              <w:spacing w:line="240" w:lineRule="auto"/>
              <w:ind w:left="0" w:firstLine="540"/>
              <w:rPr>
                <w:i/>
                <w:szCs w:val="28"/>
              </w:rPr>
            </w:pPr>
            <w:r>
              <w:rPr>
                <w:szCs w:val="28"/>
              </w:rPr>
              <w:t>создавать собственный текст на основе художественного произведения, репродукций с картин художников, по серии иллюстраций или видео-фрагментов к произведению, или на основе личного опыта;</w:t>
            </w:r>
            <w:r>
              <w:rPr>
                <w:i/>
                <w:szCs w:val="28"/>
              </w:rPr>
              <w:t xml:space="preserve"> </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16" w:type="dxa"/>
          </w:tcPr>
          <w:p>
            <w:pPr>
              <w:pStyle w:val="132"/>
              <w:spacing w:line="240" w:lineRule="auto"/>
              <w:ind w:firstLine="510"/>
              <w:rPr>
                <w:i/>
                <w:szCs w:val="28"/>
              </w:rPr>
            </w:pPr>
            <w:r>
              <w:rPr>
                <w:i/>
                <w:szCs w:val="28"/>
              </w:rPr>
              <w:t>•</w:t>
            </w:r>
            <w:r>
              <w:rPr>
                <w:i/>
                <w:szCs w:val="28"/>
                <w:lang w:val="en-US"/>
              </w:rPr>
              <w:t> </w:t>
            </w:r>
            <w:r>
              <w:rPr>
                <w:i/>
                <w:szCs w:val="28"/>
              </w:rPr>
              <w:t>творчески пересказывать текст (от лица героя, от автора), дополнять текст;</w:t>
            </w:r>
          </w:p>
          <w:p>
            <w:pPr>
              <w:pStyle w:val="132"/>
              <w:spacing w:line="240" w:lineRule="auto"/>
              <w:ind w:firstLine="510"/>
              <w:rPr>
                <w:i/>
                <w:szCs w:val="28"/>
              </w:rPr>
            </w:pPr>
            <w:r>
              <w:rPr>
                <w:i/>
                <w:szCs w:val="28"/>
              </w:rPr>
              <w:t>•</w:t>
            </w:r>
            <w:r>
              <w:rPr>
                <w:i/>
                <w:szCs w:val="28"/>
                <w:lang w:val="en-US"/>
              </w:rPr>
              <w:t> </w:t>
            </w:r>
            <w:r>
              <w:rPr>
                <w:i/>
                <w:szCs w:val="28"/>
              </w:rPr>
              <w:t>создавать иллюстрации, диафильм, мультфильм или анимацию по содержанию произведения;</w:t>
            </w:r>
          </w:p>
          <w:p>
            <w:pPr>
              <w:pStyle w:val="132"/>
              <w:spacing w:line="240" w:lineRule="auto"/>
              <w:ind w:firstLine="510"/>
              <w:rPr>
                <w:i/>
                <w:szCs w:val="28"/>
              </w:rPr>
            </w:pPr>
            <w:r>
              <w:rPr>
                <w:i/>
                <w:szCs w:val="28"/>
              </w:rPr>
              <w:t>•</w:t>
            </w:r>
            <w:r>
              <w:rPr>
                <w:i/>
                <w:szCs w:val="28"/>
                <w:lang w:val="en-US"/>
              </w:rPr>
              <w:t> </w:t>
            </w:r>
            <w:r>
              <w:rPr>
                <w:i/>
                <w:szCs w:val="28"/>
              </w:rPr>
              <w:t>работать в группе, создавая инсценировки по произведению, сценарии, небольшие сюжетные видеопроизведения, проекты;</w:t>
            </w:r>
          </w:p>
          <w:p>
            <w:pPr>
              <w:pStyle w:val="132"/>
              <w:spacing w:line="240" w:lineRule="auto"/>
              <w:ind w:firstLine="510"/>
              <w:rPr>
                <w:b/>
                <w:szCs w:val="28"/>
              </w:rPr>
            </w:pPr>
            <w:r>
              <w:rPr>
                <w:i/>
                <w:szCs w:val="28"/>
              </w:rPr>
              <w:t>•</w:t>
            </w:r>
            <w:r>
              <w:rPr>
                <w:i/>
                <w:szCs w:val="28"/>
                <w:lang w:val="en-US"/>
              </w:rPr>
              <w:t> </w:t>
            </w:r>
            <w:r>
              <w:rPr>
                <w:i/>
                <w:szCs w:val="28"/>
              </w:rPr>
              <w:t>способам написания изложения.</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pStyle w:val="133"/>
        <w:rPr>
          <w:color w:val="auto"/>
          <w:szCs w:val="28"/>
        </w:rPr>
      </w:pPr>
      <w:r>
        <w:rPr>
          <w:color w:val="auto"/>
          <w:szCs w:val="28"/>
        </w:rPr>
        <w:t>Литературоведческая пропедевтика</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07"/>
        <w:gridCol w:w="4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07"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543"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07" w:type="dxa"/>
          </w:tcPr>
          <w:p>
            <w:pPr>
              <w:pStyle w:val="132"/>
              <w:spacing w:line="240" w:lineRule="auto"/>
              <w:ind w:firstLine="510"/>
              <w:rPr>
                <w:szCs w:val="28"/>
              </w:rPr>
            </w:pPr>
            <w:r>
              <w:rPr>
                <w:szCs w:val="28"/>
              </w:rPr>
              <w:t>•</w:t>
            </w:r>
            <w:r>
              <w:rPr>
                <w:szCs w:val="28"/>
                <w:lang w:val="en-US"/>
              </w:rPr>
              <w:t> </w:t>
            </w:r>
            <w:r>
              <w:rPr>
                <w:szCs w:val="28"/>
              </w:rPr>
              <w:t>сравнивать, сопоставлять, делать элементарный анализ различных текстов, выделяя два-три существенных признака;</w:t>
            </w:r>
          </w:p>
          <w:p>
            <w:pPr>
              <w:pStyle w:val="132"/>
              <w:spacing w:line="240" w:lineRule="auto"/>
              <w:ind w:firstLine="510"/>
              <w:rPr>
                <w:szCs w:val="28"/>
              </w:rPr>
            </w:pPr>
            <w:r>
              <w:rPr>
                <w:szCs w:val="28"/>
              </w:rPr>
              <w:t>•</w:t>
            </w:r>
            <w:r>
              <w:rPr>
                <w:szCs w:val="28"/>
                <w:lang w:val="en-US"/>
              </w:rPr>
              <w:t> </w:t>
            </w:r>
            <w:r>
              <w:rPr>
                <w:szCs w:val="28"/>
              </w:rPr>
              <w:t>отличать прозаический текст от поэтического;</w:t>
            </w:r>
          </w:p>
          <w:p>
            <w:pPr>
              <w:pStyle w:val="132"/>
              <w:spacing w:line="240" w:lineRule="auto"/>
              <w:ind w:firstLine="510"/>
              <w:rPr>
                <w:szCs w:val="28"/>
              </w:rPr>
            </w:pPr>
            <w:r>
              <w:rPr>
                <w:szCs w:val="28"/>
              </w:rPr>
              <w:t>•</w:t>
            </w:r>
            <w:r>
              <w:rPr>
                <w:szCs w:val="28"/>
                <w:lang w:val="en-US"/>
              </w:rPr>
              <w:t> </w:t>
            </w:r>
            <w:r>
              <w:rPr>
                <w:szCs w:val="28"/>
              </w:rPr>
              <w:t>распознавать особенности построения фольклорных форм (сказки, загадки, пословицы).</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543" w:type="dxa"/>
          </w:tcPr>
          <w:p>
            <w:pPr>
              <w:pStyle w:val="132"/>
              <w:spacing w:line="240" w:lineRule="auto"/>
              <w:ind w:firstLine="510"/>
              <w:rPr>
                <w:i/>
                <w:szCs w:val="28"/>
              </w:rPr>
            </w:pPr>
            <w:r>
              <w:rPr>
                <w:i/>
                <w:szCs w:val="28"/>
              </w:rPr>
              <w:t>•</w:t>
            </w:r>
            <w:r>
              <w:rPr>
                <w:i/>
                <w:szCs w:val="28"/>
                <w:lang w:val="en-US"/>
              </w:rPr>
              <w:t> </w:t>
            </w:r>
            <w:r>
              <w:rPr>
                <w:i/>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pPr>
              <w:pStyle w:val="132"/>
              <w:spacing w:line="240" w:lineRule="auto"/>
              <w:ind w:firstLine="510"/>
              <w:rPr>
                <w:i/>
                <w:szCs w:val="28"/>
              </w:rPr>
            </w:pPr>
            <w:r>
              <w:rPr>
                <w:i/>
                <w:szCs w:val="28"/>
              </w:rPr>
              <w:t>•</w:t>
            </w:r>
            <w:r>
              <w:rPr>
                <w:i/>
                <w:szCs w:val="28"/>
                <w:lang w:val="en-US"/>
              </w:rPr>
              <w:t> </w:t>
            </w:r>
            <w:r>
              <w:rPr>
                <w:i/>
                <w:szCs w:val="28"/>
              </w:rPr>
              <w:t>определять позиции героев художественного текста, позицию автора художественного текста;</w:t>
            </w:r>
          </w:p>
          <w:p>
            <w:pPr>
              <w:pStyle w:val="132"/>
              <w:spacing w:line="240" w:lineRule="auto"/>
              <w:ind w:firstLine="510"/>
              <w:rPr>
                <w:i/>
                <w:szCs w:val="28"/>
              </w:rPr>
            </w:pPr>
            <w:r>
              <w:rPr>
                <w:i/>
                <w:szCs w:val="28"/>
              </w:rPr>
              <w:t>•</w:t>
            </w:r>
            <w:r>
              <w:rPr>
                <w:i/>
                <w:szCs w:val="28"/>
                <w:lang w:val="en-US"/>
              </w:rPr>
              <w:t> </w:t>
            </w:r>
            <w:r>
              <w:rPr>
                <w:i/>
                <w:szCs w:val="2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before="240" w:after="120" w:line="360" w:lineRule="auto"/>
        <w:rPr>
          <w:rFonts w:ascii="Times New Roman" w:hAnsi="Times New Roman"/>
          <w:b/>
          <w:sz w:val="28"/>
          <w:szCs w:val="28"/>
        </w:rPr>
      </w:pPr>
    </w:p>
    <w:p>
      <w:pPr>
        <w:tabs>
          <w:tab w:val="left" w:pos="1080"/>
        </w:tabs>
        <w:autoSpaceDE w:val="0"/>
        <w:autoSpaceDN w:val="0"/>
        <w:adjustRightInd w:val="0"/>
        <w:spacing w:before="240" w:after="120" w:line="360" w:lineRule="auto"/>
        <w:ind w:firstLine="720"/>
        <w:rPr>
          <w:rFonts w:ascii="Times New Roman" w:hAnsi="Times New Roman"/>
          <w:b/>
          <w:sz w:val="28"/>
          <w:szCs w:val="28"/>
        </w:rPr>
      </w:pPr>
      <w:r>
        <w:rPr>
          <w:rFonts w:ascii="Times New Roman" w:hAnsi="Times New Roman"/>
          <w:b/>
          <w:sz w:val="28"/>
          <w:szCs w:val="28"/>
        </w:rPr>
        <w:t>Иностранный язык:</w:t>
      </w:r>
    </w:p>
    <w:p>
      <w:pPr>
        <w:numPr>
          <w:ilvl w:val="0"/>
          <w:numId w:val="54"/>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pPr>
        <w:numPr>
          <w:ilvl w:val="0"/>
          <w:numId w:val="54"/>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pPr>
        <w:numPr>
          <w:ilvl w:val="0"/>
          <w:numId w:val="54"/>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pPr>
        <w:ind w:firstLine="510"/>
        <w:jc w:val="both"/>
        <w:rPr>
          <w:rFonts w:ascii="Times New Roman" w:hAnsi="Times New Roman"/>
          <w:sz w:val="28"/>
          <w:szCs w:val="28"/>
        </w:rPr>
      </w:pPr>
      <w:r>
        <w:rPr>
          <w:rFonts w:ascii="Times New Roman" w:hAnsi="Times New Roman"/>
          <w:sz w:val="28"/>
          <w:szCs w:val="28"/>
        </w:rPr>
        <w:t>В результате изучения иностранного языка на ступени начального общего образования у обучающихся:</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(в том числе с использованием различных средств телекоммуникации), соблюдать речевой этикет, быть вежливыми и доброжелательными речевыми партнерами;</w:t>
      </w:r>
    </w:p>
    <w:p>
      <w:pPr>
        <w:numPr>
          <w:ilvl w:val="0"/>
          <w:numId w:val="55"/>
        </w:numPr>
        <w:spacing w:after="0" w:line="240" w:lineRule="auto"/>
        <w:jc w:val="both"/>
        <w:rPr>
          <w:rFonts w:ascii="Times New Roman" w:hAnsi="Times New Roman" w:cs="Times New Roman"/>
          <w:b/>
          <w:sz w:val="28"/>
          <w:szCs w:val="28"/>
        </w:rPr>
      </w:pPr>
      <w:r>
        <w:rPr>
          <w:rFonts w:ascii="Times New Roman" w:hAnsi="Times New Roman"/>
          <w:sz w:val="28"/>
          <w:szCs w:val="28"/>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pPr>
        <w:spacing w:after="0" w:line="240" w:lineRule="auto"/>
        <w:ind w:left="454"/>
        <w:jc w:val="both"/>
        <w:rPr>
          <w:rFonts w:ascii="Times New Roman" w:hAnsi="Times New Roman" w:cs="Times New Roman"/>
          <w:b/>
          <w:sz w:val="28"/>
          <w:szCs w:val="28"/>
        </w:rPr>
      </w:pPr>
      <w:r>
        <w:rPr>
          <w:rFonts w:ascii="Times New Roman" w:hAnsi="Times New Roman"/>
          <w:sz w:val="28"/>
          <w:szCs w:val="28"/>
        </w:rPr>
        <w:t xml:space="preserve">      </w:t>
      </w:r>
      <w:r>
        <w:rPr>
          <w:rFonts w:ascii="Times New Roman" w:hAnsi="Times New Roman" w:cs="Times New Roman"/>
          <w:b/>
          <w:sz w:val="28"/>
          <w:szCs w:val="28"/>
        </w:rPr>
        <w:t>Умения</w:t>
      </w:r>
    </w:p>
    <w:p>
      <w:pPr>
        <w:pStyle w:val="132"/>
        <w:spacing w:line="240" w:lineRule="auto"/>
        <w:ind w:firstLine="510"/>
        <w:rPr>
          <w:b/>
          <w:i/>
          <w:szCs w:val="28"/>
        </w:rPr>
      </w:pPr>
      <w:r>
        <w:rPr>
          <w:b/>
          <w:i/>
          <w:szCs w:val="28"/>
        </w:rPr>
        <w:t>Говорение</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64"/>
        <w:gridCol w:w="4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64" w:type="dxa"/>
          </w:tcPr>
          <w:p>
            <w:pPr>
              <w:pStyle w:val="132"/>
              <w:spacing w:line="240" w:lineRule="auto"/>
              <w:ind w:firstLine="510"/>
              <w:rPr>
                <w:szCs w:val="28"/>
              </w:rPr>
            </w:pPr>
            <w:r>
              <w:rPr>
                <w:szCs w:val="28"/>
              </w:rPr>
              <w:t>Выпускник научится:</w:t>
            </w:r>
          </w:p>
        </w:tc>
        <w:tc>
          <w:tcPr>
            <w:tcW w:w="4806"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64" w:type="dxa"/>
          </w:tcPr>
          <w:p>
            <w:pPr>
              <w:pStyle w:val="132"/>
              <w:spacing w:line="240" w:lineRule="auto"/>
              <w:ind w:firstLine="510"/>
              <w:rPr>
                <w:szCs w:val="28"/>
              </w:rPr>
            </w:pPr>
            <w:r>
              <w:rPr>
                <w:szCs w:val="28"/>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pPr>
              <w:pStyle w:val="132"/>
              <w:spacing w:line="240" w:lineRule="auto"/>
              <w:ind w:firstLine="510"/>
              <w:rPr>
                <w:szCs w:val="28"/>
              </w:rPr>
            </w:pPr>
            <w:r>
              <w:rPr>
                <w:szCs w:val="28"/>
              </w:rPr>
              <w:t>• составлять небольшое описание предмета, картинки, персонажа;</w:t>
            </w:r>
          </w:p>
          <w:p>
            <w:pPr>
              <w:pStyle w:val="132"/>
              <w:spacing w:line="240" w:lineRule="auto"/>
              <w:ind w:firstLine="510"/>
              <w:rPr>
                <w:szCs w:val="28"/>
              </w:rPr>
            </w:pPr>
            <w:r>
              <w:rPr>
                <w:szCs w:val="28"/>
              </w:rPr>
              <w:t>• рассказывать о себе, своей семье, друге.</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806" w:type="dxa"/>
          </w:tcPr>
          <w:p>
            <w:pPr>
              <w:pStyle w:val="132"/>
              <w:spacing w:line="240" w:lineRule="auto"/>
              <w:ind w:firstLine="510"/>
              <w:rPr>
                <w:i/>
                <w:szCs w:val="28"/>
              </w:rPr>
            </w:pPr>
            <w:r>
              <w:rPr>
                <w:i/>
                <w:szCs w:val="28"/>
              </w:rPr>
              <w:t>• участвовать в элементарном диалоге, расспрашивая собеседника и отвечая на его вопросы;</w:t>
            </w:r>
          </w:p>
          <w:p>
            <w:pPr>
              <w:pStyle w:val="132"/>
              <w:spacing w:line="240" w:lineRule="auto"/>
              <w:ind w:firstLine="510"/>
              <w:rPr>
                <w:i/>
                <w:szCs w:val="28"/>
              </w:rPr>
            </w:pPr>
            <w:r>
              <w:rPr>
                <w:i/>
                <w:szCs w:val="28"/>
              </w:rPr>
              <w:t>• воспроизводить наизусть небольшие произведения детского фольклора;</w:t>
            </w:r>
          </w:p>
          <w:p>
            <w:pPr>
              <w:pStyle w:val="132"/>
              <w:spacing w:line="240" w:lineRule="auto"/>
              <w:ind w:firstLine="510"/>
              <w:rPr>
                <w:i/>
                <w:szCs w:val="28"/>
              </w:rPr>
            </w:pPr>
            <w:r>
              <w:rPr>
                <w:i/>
                <w:szCs w:val="28"/>
              </w:rPr>
              <w:t>• составлять краткую характеристику персонажа;</w:t>
            </w:r>
          </w:p>
          <w:p>
            <w:pPr>
              <w:pStyle w:val="132"/>
              <w:spacing w:line="240" w:lineRule="auto"/>
              <w:ind w:firstLine="510"/>
              <w:rPr>
                <w:i/>
                <w:szCs w:val="28"/>
              </w:rPr>
            </w:pPr>
            <w:r>
              <w:rPr>
                <w:i/>
                <w:szCs w:val="28"/>
              </w:rPr>
              <w:t>• кратко излагать содержание прочитанного текста.</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pStyle w:val="132"/>
        <w:spacing w:line="240" w:lineRule="auto"/>
        <w:ind w:firstLine="510"/>
        <w:rPr>
          <w:b/>
          <w:i/>
          <w:szCs w:val="28"/>
        </w:rPr>
      </w:pPr>
    </w:p>
    <w:p>
      <w:pPr>
        <w:pStyle w:val="132"/>
        <w:spacing w:line="240" w:lineRule="auto"/>
        <w:ind w:firstLine="510"/>
        <w:rPr>
          <w:b/>
          <w:i/>
          <w:szCs w:val="28"/>
        </w:rPr>
      </w:pPr>
      <w:r>
        <w:rPr>
          <w:b/>
          <w:i/>
          <w:szCs w:val="28"/>
        </w:rPr>
        <w:t>Аудирование</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30"/>
        <w:gridCol w:w="4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30" w:type="dxa"/>
          </w:tcPr>
          <w:p>
            <w:pPr>
              <w:pStyle w:val="132"/>
              <w:spacing w:line="240" w:lineRule="auto"/>
              <w:ind w:firstLine="510"/>
              <w:rPr>
                <w:szCs w:val="28"/>
              </w:rPr>
            </w:pPr>
            <w:r>
              <w:rPr>
                <w:szCs w:val="28"/>
              </w:rPr>
              <w:t>Выпускник научится:</w:t>
            </w:r>
          </w:p>
        </w:tc>
        <w:tc>
          <w:tcPr>
            <w:tcW w:w="4740"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30" w:type="dxa"/>
          </w:tcPr>
          <w:p>
            <w:pPr>
              <w:pStyle w:val="132"/>
              <w:spacing w:line="240" w:lineRule="auto"/>
              <w:ind w:firstLine="510"/>
              <w:rPr>
                <w:szCs w:val="28"/>
              </w:rPr>
            </w:pPr>
            <w:r>
              <w:rPr>
                <w:szCs w:val="28"/>
              </w:rPr>
              <w:t>• понимать на слух речь учителя и одноклассников при непосредственном общении и вербально/невербально реагировать на услышанное;</w:t>
            </w:r>
          </w:p>
          <w:p>
            <w:pPr>
              <w:pStyle w:val="132"/>
              <w:spacing w:line="240" w:lineRule="auto"/>
              <w:ind w:firstLine="510"/>
              <w:rPr>
                <w:szCs w:val="28"/>
              </w:rPr>
            </w:pPr>
            <w:r>
              <w:rPr>
                <w:szCs w:val="28"/>
              </w:rPr>
              <w:t>• воспринимать на слух в аудиозаписи основное содержание небольших сообщений, рассказов, сказок, построенных на знакомом языковом материале.</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740" w:type="dxa"/>
          </w:tcPr>
          <w:p>
            <w:pPr>
              <w:pStyle w:val="132"/>
              <w:spacing w:line="240" w:lineRule="auto"/>
              <w:ind w:firstLine="510"/>
              <w:rPr>
                <w:i/>
                <w:szCs w:val="28"/>
              </w:rPr>
            </w:pPr>
            <w:r>
              <w:rPr>
                <w:i/>
                <w:szCs w:val="28"/>
              </w:rPr>
              <w:t xml:space="preserve">• воспринимать на слух аудиотекст и полностью понимать содержащуюся в нем информацию; </w:t>
            </w:r>
          </w:p>
          <w:p>
            <w:pPr>
              <w:pStyle w:val="132"/>
              <w:spacing w:line="240" w:lineRule="auto"/>
              <w:ind w:firstLine="510"/>
              <w:rPr>
                <w:i/>
                <w:szCs w:val="28"/>
              </w:rPr>
            </w:pPr>
            <w:r>
              <w:rPr>
                <w:i/>
                <w:szCs w:val="28"/>
              </w:rPr>
              <w:t>• использовать контекстуальную или языковую догадку при восприятии на слух текстов, содержащих некоторые незнакомые слова.</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pStyle w:val="132"/>
        <w:spacing w:line="240" w:lineRule="auto"/>
        <w:ind w:firstLine="0"/>
        <w:rPr>
          <w:rFonts w:eastAsiaTheme="minorHAnsi" w:cstheme="minorBidi"/>
          <w:b/>
          <w:szCs w:val="28"/>
          <w:lang w:eastAsia="en-US"/>
        </w:rPr>
      </w:pPr>
      <w:r>
        <w:rPr>
          <w:rFonts w:eastAsiaTheme="minorHAnsi" w:cstheme="minorBidi"/>
          <w:b/>
          <w:szCs w:val="28"/>
          <w:lang w:eastAsia="en-US"/>
        </w:rPr>
        <w:t xml:space="preserve">  </w:t>
      </w:r>
    </w:p>
    <w:p>
      <w:pPr>
        <w:pStyle w:val="132"/>
        <w:spacing w:line="240" w:lineRule="auto"/>
        <w:ind w:firstLine="0"/>
        <w:rPr>
          <w:b/>
          <w:i/>
          <w:szCs w:val="28"/>
        </w:rPr>
      </w:pPr>
      <w:r>
        <w:rPr>
          <w:rFonts w:eastAsiaTheme="minorHAnsi" w:cstheme="minorBidi"/>
          <w:b/>
          <w:szCs w:val="28"/>
          <w:lang w:eastAsia="en-US"/>
        </w:rPr>
        <w:t xml:space="preserve"> </w:t>
      </w:r>
      <w:r>
        <w:rPr>
          <w:b/>
          <w:i/>
          <w:szCs w:val="28"/>
        </w:rPr>
        <w:t xml:space="preserve"> Чтение </w:t>
      </w:r>
    </w:p>
    <w:p>
      <w:pPr>
        <w:pStyle w:val="132"/>
        <w:spacing w:line="240" w:lineRule="auto"/>
        <w:ind w:firstLine="0"/>
        <w:rPr>
          <w:b/>
          <w:i/>
          <w:szCs w:val="28"/>
        </w:rPr>
      </w:pP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04"/>
        <w:gridCol w:w="4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04" w:type="dxa"/>
          </w:tcPr>
          <w:p>
            <w:pPr>
              <w:pStyle w:val="132"/>
              <w:spacing w:line="240" w:lineRule="auto"/>
              <w:ind w:firstLine="510"/>
              <w:rPr>
                <w:szCs w:val="28"/>
              </w:rPr>
            </w:pPr>
            <w:r>
              <w:rPr>
                <w:szCs w:val="28"/>
              </w:rPr>
              <w:t>Выпускник научится:</w:t>
            </w:r>
          </w:p>
        </w:tc>
        <w:tc>
          <w:tcPr>
            <w:tcW w:w="4766"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04" w:type="dxa"/>
          </w:tcPr>
          <w:p>
            <w:pPr>
              <w:pStyle w:val="132"/>
              <w:spacing w:line="240" w:lineRule="auto"/>
              <w:ind w:firstLine="510"/>
              <w:rPr>
                <w:szCs w:val="28"/>
              </w:rPr>
            </w:pPr>
            <w:r>
              <w:rPr>
                <w:szCs w:val="28"/>
              </w:rPr>
              <w:t>• соотносить графический образ английского слова с его звуковым образом;</w:t>
            </w:r>
          </w:p>
          <w:p>
            <w:pPr>
              <w:pStyle w:val="132"/>
              <w:spacing w:line="240" w:lineRule="auto"/>
              <w:ind w:firstLine="510"/>
              <w:rPr>
                <w:szCs w:val="28"/>
              </w:rPr>
            </w:pPr>
            <w:r>
              <w:rPr>
                <w:szCs w:val="28"/>
              </w:rPr>
              <w:t>• читать вслух небольшой текст, построенный на изученном языковом материале, соблюдая правила произношения и соответствующую интонацию;</w:t>
            </w:r>
          </w:p>
          <w:p>
            <w:pPr>
              <w:pStyle w:val="132"/>
              <w:spacing w:line="240" w:lineRule="auto"/>
              <w:ind w:firstLine="510"/>
              <w:rPr>
                <w:szCs w:val="28"/>
              </w:rPr>
            </w:pPr>
            <w:r>
              <w:rPr>
                <w:szCs w:val="28"/>
              </w:rPr>
              <w:t>• читать про себя и понимать содержание небольшого текста, построенного на изученном языковом материале;</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читать про себя и находить необходимую информацию.</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766" w:type="dxa"/>
          </w:tcPr>
          <w:p>
            <w:pPr>
              <w:pStyle w:val="132"/>
              <w:spacing w:line="240" w:lineRule="auto"/>
              <w:ind w:firstLine="510"/>
              <w:rPr>
                <w:i/>
                <w:szCs w:val="28"/>
              </w:rPr>
            </w:pPr>
            <w:r>
              <w:rPr>
                <w:i/>
                <w:szCs w:val="28"/>
              </w:rPr>
              <w:t>• догадываться о значении незнакомых слов по контексту;</w:t>
            </w:r>
          </w:p>
          <w:p>
            <w:pPr>
              <w:pStyle w:val="132"/>
              <w:spacing w:line="240" w:lineRule="auto"/>
              <w:ind w:firstLine="510"/>
              <w:rPr>
                <w:i/>
                <w:szCs w:val="28"/>
              </w:rPr>
            </w:pPr>
            <w:r>
              <w:rPr>
                <w:i/>
                <w:szCs w:val="28"/>
              </w:rPr>
              <w:t>• не обращать внимания на незнакомые слова, не мешающие понять основное содержание текста.</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pStyle w:val="132"/>
        <w:spacing w:line="240" w:lineRule="auto"/>
        <w:ind w:firstLine="510"/>
        <w:rPr>
          <w:b/>
          <w:i/>
          <w:szCs w:val="28"/>
        </w:rPr>
      </w:pPr>
    </w:p>
    <w:p>
      <w:pPr>
        <w:pStyle w:val="132"/>
        <w:spacing w:line="240" w:lineRule="auto"/>
        <w:ind w:firstLine="510"/>
        <w:rPr>
          <w:b/>
          <w:i/>
          <w:szCs w:val="28"/>
        </w:rPr>
      </w:pPr>
      <w:r>
        <w:rPr>
          <w:b/>
          <w:i/>
          <w:szCs w:val="28"/>
        </w:rPr>
        <w:t>Письмо</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94"/>
        <w:gridCol w:w="4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94" w:type="dxa"/>
          </w:tcPr>
          <w:p>
            <w:pPr>
              <w:pStyle w:val="132"/>
              <w:spacing w:line="240" w:lineRule="auto"/>
              <w:ind w:firstLine="510"/>
              <w:rPr>
                <w:szCs w:val="28"/>
              </w:rPr>
            </w:pPr>
            <w:r>
              <w:rPr>
                <w:szCs w:val="28"/>
              </w:rPr>
              <w:t>Выпускник научится (от руки и на компьютере):</w:t>
            </w:r>
          </w:p>
        </w:tc>
        <w:tc>
          <w:tcPr>
            <w:tcW w:w="4776"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94" w:type="dxa"/>
          </w:tcPr>
          <w:p>
            <w:pPr>
              <w:pStyle w:val="132"/>
              <w:spacing w:line="240" w:lineRule="auto"/>
              <w:ind w:firstLine="510"/>
              <w:rPr>
                <w:szCs w:val="28"/>
              </w:rPr>
            </w:pPr>
            <w:r>
              <w:rPr>
                <w:szCs w:val="28"/>
              </w:rPr>
              <w:t>•  выписывать из текста слова, словосочетания, простые предложения;</w:t>
            </w:r>
          </w:p>
          <w:p>
            <w:pPr>
              <w:pStyle w:val="132"/>
              <w:spacing w:line="240" w:lineRule="auto"/>
              <w:ind w:firstLine="510"/>
              <w:rPr>
                <w:szCs w:val="28"/>
              </w:rPr>
            </w:pPr>
            <w:r>
              <w:rPr>
                <w:szCs w:val="28"/>
              </w:rPr>
              <w:t>• писать поздравительную открытку с Новым годом, Рождеством, днем рождения (с опорой на образец);</w:t>
            </w:r>
          </w:p>
          <w:p>
            <w:pPr>
              <w:pStyle w:val="132"/>
              <w:spacing w:line="240" w:lineRule="auto"/>
              <w:ind w:firstLine="510"/>
              <w:rPr>
                <w:szCs w:val="28"/>
              </w:rPr>
            </w:pPr>
            <w:r>
              <w:rPr>
                <w:szCs w:val="28"/>
              </w:rPr>
              <w:t>• писать краткое письмо зарубежному другу (с опорой на образец).</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776" w:type="dxa"/>
          </w:tcPr>
          <w:p>
            <w:pPr>
              <w:pStyle w:val="132"/>
              <w:spacing w:line="240" w:lineRule="auto"/>
              <w:ind w:firstLine="510"/>
              <w:rPr>
                <w:i/>
                <w:szCs w:val="28"/>
              </w:rPr>
            </w:pPr>
            <w:r>
              <w:rPr>
                <w:i/>
                <w:szCs w:val="28"/>
              </w:rPr>
              <w:t>• в письменной форме кратко отвечать на вопросы к тексту;</w:t>
            </w:r>
          </w:p>
          <w:p>
            <w:pPr>
              <w:pStyle w:val="132"/>
              <w:spacing w:line="240" w:lineRule="auto"/>
              <w:ind w:firstLine="510"/>
              <w:rPr>
                <w:i/>
                <w:szCs w:val="28"/>
              </w:rPr>
            </w:pPr>
            <w:r>
              <w:rPr>
                <w:i/>
                <w:szCs w:val="28"/>
              </w:rPr>
              <w:t>• составлять рассказ в письменной форме по плану/ключевым словам;</w:t>
            </w:r>
          </w:p>
          <w:p>
            <w:pPr>
              <w:pStyle w:val="132"/>
              <w:spacing w:line="240" w:lineRule="auto"/>
              <w:ind w:firstLine="510"/>
              <w:rPr>
                <w:i/>
                <w:szCs w:val="28"/>
              </w:rPr>
            </w:pPr>
            <w:r>
              <w:rPr>
                <w:i/>
                <w:szCs w:val="28"/>
              </w:rPr>
              <w:t>• заполнять простую анкету;</w:t>
            </w:r>
          </w:p>
          <w:p>
            <w:pPr>
              <w:pStyle w:val="132"/>
              <w:spacing w:line="240" w:lineRule="auto"/>
              <w:ind w:firstLine="510"/>
              <w:rPr>
                <w:i/>
                <w:szCs w:val="28"/>
              </w:rPr>
            </w:pPr>
            <w:r>
              <w:rPr>
                <w:i/>
                <w:szCs w:val="28"/>
              </w:rPr>
              <w:t>• правильно оформлять конверт, сервисные поля в системе электронной почты, (адрес, тема сообщения).</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pStyle w:val="133"/>
        <w:jc w:val="left"/>
        <w:rPr>
          <w:color w:val="auto"/>
          <w:szCs w:val="28"/>
        </w:rPr>
      </w:pPr>
      <w:r>
        <w:rPr>
          <w:color w:val="auto"/>
          <w:szCs w:val="28"/>
        </w:rPr>
        <w:t>Языковые средства и навыки оперирования ими</w:t>
      </w:r>
    </w:p>
    <w:p>
      <w:pPr>
        <w:pStyle w:val="132"/>
        <w:spacing w:line="240" w:lineRule="auto"/>
        <w:ind w:firstLine="0"/>
        <w:rPr>
          <w:b/>
          <w:i/>
          <w:szCs w:val="28"/>
        </w:rPr>
      </w:pPr>
      <w:r>
        <w:rPr>
          <w:b/>
          <w:i/>
          <w:szCs w:val="28"/>
        </w:rPr>
        <w:t>Графика, каллиграфия, орфография</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1"/>
        <w:gridCol w:w="47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11" w:type="dxa"/>
          </w:tcPr>
          <w:p>
            <w:pPr>
              <w:pStyle w:val="132"/>
              <w:spacing w:line="240" w:lineRule="auto"/>
              <w:ind w:firstLine="510"/>
              <w:rPr>
                <w:szCs w:val="28"/>
              </w:rPr>
            </w:pPr>
            <w:r>
              <w:rPr>
                <w:szCs w:val="28"/>
              </w:rPr>
              <w:t>Выпускник научится:</w:t>
            </w:r>
          </w:p>
        </w:tc>
        <w:tc>
          <w:tcPr>
            <w:tcW w:w="4759"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11" w:type="dxa"/>
          </w:tcPr>
          <w:p>
            <w:pPr>
              <w:pStyle w:val="132"/>
              <w:spacing w:line="240" w:lineRule="auto"/>
              <w:ind w:firstLine="510"/>
              <w:rPr>
                <w:szCs w:val="28"/>
              </w:rPr>
            </w:pPr>
            <w:r>
              <w:rPr>
                <w:szCs w:val="28"/>
              </w:rPr>
              <w:t>• воспроизводить графически и каллиграфически корректно все буквы английского алфавита (полупечатное написание букв, буквосочетаний, слов);</w:t>
            </w:r>
          </w:p>
          <w:p>
            <w:pPr>
              <w:pStyle w:val="132"/>
              <w:spacing w:line="240" w:lineRule="auto"/>
              <w:ind w:firstLine="510"/>
              <w:rPr>
                <w:szCs w:val="28"/>
              </w:rPr>
            </w:pPr>
            <w:r>
              <w:rPr>
                <w:szCs w:val="28"/>
              </w:rPr>
              <w:t>• пользоваться английским алфавитом, знать последовательность букв в нём;</w:t>
            </w:r>
          </w:p>
          <w:p>
            <w:pPr>
              <w:pStyle w:val="132"/>
              <w:numPr>
                <w:ilvl w:val="0"/>
                <w:numId w:val="52"/>
              </w:numPr>
              <w:tabs>
                <w:tab w:val="left" w:pos="180"/>
                <w:tab w:val="clear" w:pos="360"/>
              </w:tabs>
              <w:spacing w:line="240" w:lineRule="auto"/>
              <w:ind w:left="0" w:firstLine="510"/>
              <w:rPr>
                <w:szCs w:val="28"/>
              </w:rPr>
            </w:pPr>
            <w:r>
              <w:rPr>
                <w:szCs w:val="28"/>
              </w:rPr>
              <w:t>списывать текст;</w:t>
            </w:r>
          </w:p>
          <w:p>
            <w:pPr>
              <w:pStyle w:val="132"/>
              <w:spacing w:line="240" w:lineRule="auto"/>
              <w:ind w:firstLine="510"/>
              <w:rPr>
                <w:szCs w:val="28"/>
              </w:rPr>
            </w:pPr>
            <w:r>
              <w:rPr>
                <w:szCs w:val="28"/>
              </w:rPr>
              <w:t>• восстанавливать слово в соответствии с решаемой учебной задачей;</w:t>
            </w:r>
          </w:p>
          <w:p>
            <w:pPr>
              <w:pStyle w:val="132"/>
              <w:spacing w:line="240" w:lineRule="auto"/>
              <w:ind w:firstLine="510"/>
              <w:rPr>
                <w:szCs w:val="28"/>
              </w:rPr>
            </w:pPr>
            <w:r>
              <w:rPr>
                <w:szCs w:val="28"/>
              </w:rPr>
              <w:t>• применять основные правила чтения и орфографии, читать и писать изученные слова английского языка;</w:t>
            </w:r>
          </w:p>
          <w:p>
            <w:pPr>
              <w:pStyle w:val="132"/>
              <w:spacing w:line="240" w:lineRule="auto"/>
              <w:ind w:firstLine="510"/>
              <w:rPr>
                <w:szCs w:val="28"/>
              </w:rPr>
            </w:pPr>
            <w:r>
              <w:rPr>
                <w:szCs w:val="28"/>
              </w:rPr>
              <w:t>• отличать буквы от знаков транскрипции.</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759" w:type="dxa"/>
          </w:tcPr>
          <w:p>
            <w:pPr>
              <w:pStyle w:val="132"/>
              <w:spacing w:line="240" w:lineRule="auto"/>
              <w:ind w:firstLine="510"/>
              <w:rPr>
                <w:i/>
                <w:szCs w:val="28"/>
              </w:rPr>
            </w:pPr>
            <w:r>
              <w:rPr>
                <w:i/>
                <w:szCs w:val="28"/>
              </w:rPr>
              <w:t>• сравнивать и анализировать буквосочетания английского языка и их  транскрипцию;</w:t>
            </w:r>
          </w:p>
          <w:p>
            <w:pPr>
              <w:pStyle w:val="132"/>
              <w:spacing w:line="240" w:lineRule="auto"/>
              <w:ind w:firstLine="510"/>
              <w:rPr>
                <w:i/>
                <w:szCs w:val="28"/>
              </w:rPr>
            </w:pPr>
            <w:r>
              <w:rPr>
                <w:i/>
                <w:szCs w:val="28"/>
              </w:rPr>
              <w:t>• группировать слова в соответствии с изученными правилами чтения;</w:t>
            </w:r>
          </w:p>
          <w:p>
            <w:pPr>
              <w:pStyle w:val="132"/>
              <w:spacing w:line="240" w:lineRule="auto"/>
              <w:ind w:firstLine="510"/>
              <w:rPr>
                <w:i/>
                <w:szCs w:val="28"/>
              </w:rPr>
            </w:pPr>
            <w:r>
              <w:rPr>
                <w:i/>
                <w:szCs w:val="28"/>
              </w:rPr>
              <w:t>• уточнять написание слова по словарю;</w:t>
            </w:r>
          </w:p>
          <w:p>
            <w:pPr>
              <w:pStyle w:val="132"/>
              <w:numPr>
                <w:ilvl w:val="0"/>
                <w:numId w:val="56"/>
              </w:numPr>
              <w:spacing w:line="240" w:lineRule="auto"/>
              <w:ind w:left="0" w:firstLine="540"/>
              <w:rPr>
                <w:i/>
                <w:szCs w:val="28"/>
              </w:rPr>
            </w:pPr>
            <w:r>
              <w:rPr>
                <w:i/>
                <w:szCs w:val="28"/>
              </w:rPr>
              <w:t>использовать экранный перевод отдельных слов (с русского на иностранный и обратно).</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tabs>
          <w:tab w:val="left" w:pos="1080"/>
        </w:tabs>
        <w:autoSpaceDE w:val="0"/>
        <w:autoSpaceDN w:val="0"/>
        <w:adjustRightInd w:val="0"/>
        <w:spacing w:before="240" w:after="120" w:line="360" w:lineRule="auto"/>
        <w:ind w:firstLine="720"/>
        <w:jc w:val="center"/>
        <w:rPr>
          <w:rFonts w:ascii="Times New Roman" w:hAnsi="Times New Roman"/>
          <w:b/>
          <w:sz w:val="28"/>
          <w:szCs w:val="28"/>
        </w:rPr>
      </w:pPr>
    </w:p>
    <w:p>
      <w:pPr>
        <w:pStyle w:val="132"/>
        <w:spacing w:line="240" w:lineRule="auto"/>
        <w:ind w:firstLine="0"/>
        <w:rPr>
          <w:b/>
          <w:i/>
          <w:szCs w:val="28"/>
        </w:rPr>
      </w:pPr>
      <w:r>
        <w:rPr>
          <w:b/>
          <w:i/>
          <w:szCs w:val="28"/>
        </w:rPr>
        <w:t>Фонетическая сторона речи</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07"/>
        <w:gridCol w:w="4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07" w:type="dxa"/>
          </w:tcPr>
          <w:p>
            <w:pPr>
              <w:pStyle w:val="132"/>
              <w:spacing w:line="240" w:lineRule="auto"/>
              <w:ind w:firstLine="510"/>
              <w:rPr>
                <w:szCs w:val="28"/>
              </w:rPr>
            </w:pPr>
            <w:r>
              <w:rPr>
                <w:szCs w:val="28"/>
              </w:rPr>
              <w:t>Выпускник научится:</w:t>
            </w:r>
          </w:p>
        </w:tc>
        <w:tc>
          <w:tcPr>
            <w:tcW w:w="4763"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07" w:type="dxa"/>
          </w:tcPr>
          <w:p>
            <w:pPr>
              <w:pStyle w:val="132"/>
              <w:spacing w:line="240" w:lineRule="auto"/>
              <w:ind w:firstLine="510"/>
              <w:rPr>
                <w:szCs w:val="28"/>
              </w:rPr>
            </w:pPr>
            <w:r>
              <w:rPr>
                <w:szCs w:val="28"/>
              </w:rPr>
              <w:t>• различать на слух и адекватно произносить все звуки английского языка, соблюдая нормы произношения звуков;</w:t>
            </w:r>
          </w:p>
          <w:p>
            <w:pPr>
              <w:pStyle w:val="132"/>
              <w:spacing w:line="240" w:lineRule="auto"/>
              <w:ind w:firstLine="510"/>
              <w:rPr>
                <w:szCs w:val="28"/>
              </w:rPr>
            </w:pPr>
            <w:r>
              <w:rPr>
                <w:szCs w:val="28"/>
              </w:rPr>
              <w:t>• соблюдать правильное ударение в изолированном слове, фразе;</w:t>
            </w:r>
          </w:p>
          <w:p>
            <w:pPr>
              <w:pStyle w:val="132"/>
              <w:spacing w:line="240" w:lineRule="auto"/>
              <w:ind w:firstLine="510"/>
              <w:rPr>
                <w:szCs w:val="28"/>
              </w:rPr>
            </w:pPr>
            <w:r>
              <w:rPr>
                <w:szCs w:val="28"/>
              </w:rPr>
              <w:t>• различать коммуникативные типы предложений по интонации;</w:t>
            </w:r>
          </w:p>
          <w:p>
            <w:pPr>
              <w:pStyle w:val="132"/>
              <w:spacing w:line="240" w:lineRule="auto"/>
              <w:ind w:firstLine="510"/>
              <w:rPr>
                <w:szCs w:val="28"/>
              </w:rPr>
            </w:pPr>
            <w:r>
              <w:rPr>
                <w:szCs w:val="28"/>
              </w:rPr>
              <w:t>• корректно произносить предложения с точки зрения их ритмико-интонационных особенностей.</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763" w:type="dxa"/>
          </w:tcPr>
          <w:p>
            <w:pPr>
              <w:pStyle w:val="132"/>
              <w:spacing w:line="240" w:lineRule="auto"/>
              <w:ind w:firstLine="510"/>
              <w:rPr>
                <w:i/>
                <w:szCs w:val="28"/>
              </w:rPr>
            </w:pPr>
            <w:r>
              <w:rPr>
                <w:i/>
                <w:szCs w:val="28"/>
              </w:rPr>
              <w:t xml:space="preserve">• распознавать связующее </w:t>
            </w:r>
            <w:r>
              <w:rPr>
                <w:b/>
                <w:i/>
                <w:szCs w:val="28"/>
              </w:rPr>
              <w:t>r</w:t>
            </w:r>
            <w:r>
              <w:rPr>
                <w:i/>
                <w:szCs w:val="28"/>
              </w:rPr>
              <w:t xml:space="preserve">  в речи и уметь его использовать;</w:t>
            </w:r>
          </w:p>
          <w:p>
            <w:pPr>
              <w:pStyle w:val="132"/>
              <w:spacing w:line="240" w:lineRule="auto"/>
              <w:ind w:firstLine="510"/>
              <w:rPr>
                <w:i/>
                <w:szCs w:val="28"/>
              </w:rPr>
            </w:pPr>
            <w:r>
              <w:rPr>
                <w:i/>
                <w:szCs w:val="28"/>
              </w:rPr>
              <w:t>• соблюдать интонацию перечисления;</w:t>
            </w:r>
          </w:p>
          <w:p>
            <w:pPr>
              <w:pStyle w:val="132"/>
              <w:spacing w:line="240" w:lineRule="auto"/>
              <w:ind w:firstLine="510"/>
              <w:rPr>
                <w:i/>
                <w:szCs w:val="28"/>
              </w:rPr>
            </w:pPr>
            <w:r>
              <w:rPr>
                <w:i/>
                <w:szCs w:val="28"/>
              </w:rPr>
              <w:t>• соблюдать правило отсутствия ударения на служебных словах (артиклях, союзах, предлогах);</w:t>
            </w:r>
          </w:p>
          <w:p>
            <w:pPr>
              <w:pStyle w:val="132"/>
              <w:spacing w:line="240" w:lineRule="auto"/>
              <w:ind w:firstLine="510"/>
              <w:rPr>
                <w:i/>
                <w:szCs w:val="28"/>
              </w:rPr>
            </w:pPr>
            <w:r>
              <w:rPr>
                <w:i/>
                <w:szCs w:val="28"/>
              </w:rPr>
              <w:t>• читать изучаемые слова по транскрипции.</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pStyle w:val="132"/>
        <w:spacing w:line="240" w:lineRule="auto"/>
        <w:ind w:firstLine="0"/>
        <w:rPr>
          <w:b/>
          <w:szCs w:val="28"/>
        </w:rPr>
      </w:pPr>
    </w:p>
    <w:p>
      <w:pPr>
        <w:pStyle w:val="132"/>
        <w:spacing w:line="240" w:lineRule="auto"/>
        <w:ind w:firstLine="0"/>
        <w:rPr>
          <w:b/>
          <w:i/>
          <w:szCs w:val="28"/>
        </w:rPr>
      </w:pPr>
      <w:r>
        <w:rPr>
          <w:b/>
          <w:i/>
          <w:szCs w:val="28"/>
        </w:rPr>
        <w:t>Лексическая сторона речи</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43"/>
        <w:gridCol w:w="4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43" w:type="dxa"/>
          </w:tcPr>
          <w:p>
            <w:pPr>
              <w:pStyle w:val="132"/>
              <w:spacing w:line="240" w:lineRule="auto"/>
              <w:ind w:firstLine="510"/>
              <w:rPr>
                <w:szCs w:val="28"/>
              </w:rPr>
            </w:pPr>
            <w:r>
              <w:rPr>
                <w:szCs w:val="28"/>
              </w:rPr>
              <w:t>Выпускник научится:</w:t>
            </w:r>
          </w:p>
        </w:tc>
        <w:tc>
          <w:tcPr>
            <w:tcW w:w="4827"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43" w:type="dxa"/>
          </w:tcPr>
          <w:p>
            <w:pPr>
              <w:pStyle w:val="132"/>
              <w:spacing w:line="240" w:lineRule="auto"/>
              <w:ind w:firstLine="510"/>
              <w:rPr>
                <w:szCs w:val="28"/>
              </w:rPr>
            </w:pPr>
            <w:r>
              <w:rPr>
                <w:szCs w:val="28"/>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pPr>
              <w:pStyle w:val="132"/>
              <w:spacing w:line="240" w:lineRule="auto"/>
              <w:ind w:firstLine="510"/>
              <w:rPr>
                <w:szCs w:val="28"/>
              </w:rPr>
            </w:pPr>
            <w:r>
              <w:rPr>
                <w:szCs w:val="28"/>
              </w:rPr>
              <w:t>• восстанавливать текст в соответствии с решаемой учебной задачей;</w:t>
            </w:r>
          </w:p>
          <w:p>
            <w:pPr>
              <w:pStyle w:val="132"/>
              <w:spacing w:line="240" w:lineRule="auto"/>
              <w:ind w:firstLine="510"/>
              <w:rPr>
                <w:szCs w:val="28"/>
              </w:rPr>
            </w:pPr>
            <w:r>
              <w:rPr>
                <w:szCs w:val="28"/>
              </w:rPr>
              <w:t>• оперировать в процессе общения активной лексикой в соответствии с коммуникативной задачей.</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827" w:type="dxa"/>
          </w:tcPr>
          <w:p>
            <w:pPr>
              <w:pStyle w:val="132"/>
              <w:spacing w:line="240" w:lineRule="auto"/>
              <w:ind w:firstLine="510"/>
              <w:rPr>
                <w:i/>
                <w:szCs w:val="28"/>
              </w:rPr>
            </w:pPr>
            <w:r>
              <w:rPr>
                <w:i/>
                <w:szCs w:val="28"/>
              </w:rPr>
              <w:t>• узнавать простые словообразовательные элементы;</w:t>
            </w:r>
          </w:p>
          <w:p>
            <w:pPr>
              <w:pStyle w:val="132"/>
              <w:spacing w:line="240" w:lineRule="auto"/>
              <w:ind w:firstLine="510"/>
              <w:rPr>
                <w:i/>
                <w:szCs w:val="28"/>
              </w:rPr>
            </w:pPr>
            <w:r>
              <w:rPr>
                <w:i/>
                <w:szCs w:val="28"/>
              </w:rPr>
              <w:t>• опираться на языковую догадку в процессе чтения и аудирования (интернациональные и сложные слова).</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pStyle w:val="132"/>
        <w:spacing w:line="240" w:lineRule="auto"/>
        <w:ind w:firstLine="0"/>
        <w:rPr>
          <w:rFonts w:eastAsiaTheme="minorHAnsi" w:cstheme="minorBidi"/>
          <w:b/>
          <w:szCs w:val="28"/>
          <w:lang w:eastAsia="en-US"/>
        </w:rPr>
      </w:pPr>
    </w:p>
    <w:p>
      <w:pPr>
        <w:pStyle w:val="132"/>
        <w:spacing w:line="240" w:lineRule="auto"/>
        <w:ind w:firstLine="0"/>
        <w:rPr>
          <w:rFonts w:eastAsiaTheme="minorHAnsi" w:cstheme="minorBidi"/>
          <w:b/>
          <w:szCs w:val="28"/>
          <w:lang w:eastAsia="en-US"/>
        </w:rPr>
      </w:pPr>
    </w:p>
    <w:p>
      <w:pPr>
        <w:pStyle w:val="132"/>
        <w:spacing w:line="240" w:lineRule="auto"/>
        <w:ind w:firstLine="0"/>
        <w:rPr>
          <w:rFonts w:eastAsiaTheme="minorHAnsi" w:cstheme="minorBidi"/>
          <w:b/>
          <w:szCs w:val="28"/>
          <w:lang w:eastAsia="en-US"/>
        </w:rPr>
      </w:pPr>
      <w:r>
        <w:rPr>
          <w:rFonts w:eastAsiaTheme="minorHAnsi" w:cstheme="minorBidi"/>
          <w:b/>
          <w:szCs w:val="28"/>
          <w:lang w:eastAsia="en-US"/>
        </w:rPr>
        <w:t xml:space="preserve"> </w:t>
      </w:r>
    </w:p>
    <w:p>
      <w:pPr>
        <w:pStyle w:val="132"/>
        <w:spacing w:line="240" w:lineRule="auto"/>
        <w:ind w:firstLine="0"/>
        <w:rPr>
          <w:rFonts w:eastAsiaTheme="minorHAnsi" w:cstheme="minorBidi"/>
          <w:b/>
          <w:szCs w:val="28"/>
          <w:lang w:eastAsia="en-US"/>
        </w:rPr>
      </w:pPr>
    </w:p>
    <w:p>
      <w:pPr>
        <w:pStyle w:val="132"/>
        <w:spacing w:line="240" w:lineRule="auto"/>
        <w:ind w:firstLine="0"/>
        <w:rPr>
          <w:rFonts w:eastAsiaTheme="minorHAnsi" w:cstheme="minorBidi"/>
          <w:b/>
          <w:szCs w:val="28"/>
          <w:lang w:eastAsia="en-US"/>
        </w:rPr>
      </w:pPr>
    </w:p>
    <w:p>
      <w:pPr>
        <w:pStyle w:val="132"/>
        <w:spacing w:line="240" w:lineRule="auto"/>
        <w:ind w:firstLine="0"/>
        <w:rPr>
          <w:rFonts w:eastAsiaTheme="minorHAnsi" w:cstheme="minorBidi"/>
          <w:b/>
          <w:szCs w:val="28"/>
          <w:lang w:eastAsia="en-US"/>
        </w:rPr>
      </w:pPr>
    </w:p>
    <w:p>
      <w:pPr>
        <w:pStyle w:val="132"/>
        <w:spacing w:line="240" w:lineRule="auto"/>
        <w:ind w:firstLine="0"/>
        <w:rPr>
          <w:rFonts w:eastAsiaTheme="minorHAnsi" w:cstheme="minorBidi"/>
          <w:b/>
          <w:szCs w:val="28"/>
          <w:lang w:eastAsia="en-US"/>
        </w:rPr>
      </w:pPr>
    </w:p>
    <w:p>
      <w:pPr>
        <w:pStyle w:val="132"/>
        <w:spacing w:line="240" w:lineRule="auto"/>
        <w:ind w:firstLine="0"/>
        <w:rPr>
          <w:b/>
          <w:i/>
          <w:szCs w:val="28"/>
        </w:rPr>
      </w:pPr>
      <w:r>
        <w:rPr>
          <w:rFonts w:eastAsiaTheme="minorHAnsi" w:cstheme="minorBidi"/>
          <w:b/>
          <w:szCs w:val="28"/>
          <w:lang w:eastAsia="en-US"/>
        </w:rPr>
        <w:t xml:space="preserve"> </w:t>
      </w:r>
      <w:r>
        <w:rPr>
          <w:b/>
          <w:i/>
          <w:szCs w:val="28"/>
        </w:rPr>
        <w:t xml:space="preserve">Грамматическая сторона речи </w:t>
      </w:r>
    </w:p>
    <w:p>
      <w:pPr>
        <w:pStyle w:val="132"/>
        <w:spacing w:line="240" w:lineRule="auto"/>
        <w:ind w:firstLine="0"/>
        <w:rPr>
          <w:b/>
          <w:i/>
          <w:szCs w:val="28"/>
        </w:rPr>
      </w:pP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97"/>
        <w:gridCol w:w="4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97" w:type="dxa"/>
          </w:tcPr>
          <w:p>
            <w:pPr>
              <w:pStyle w:val="132"/>
              <w:spacing w:line="240" w:lineRule="auto"/>
              <w:ind w:firstLine="510"/>
              <w:rPr>
                <w:szCs w:val="28"/>
              </w:rPr>
            </w:pPr>
            <w:r>
              <w:rPr>
                <w:szCs w:val="28"/>
              </w:rPr>
              <w:t>Выпускник научится:</w:t>
            </w:r>
          </w:p>
        </w:tc>
        <w:tc>
          <w:tcPr>
            <w:tcW w:w="4373"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97" w:type="dxa"/>
          </w:tcPr>
          <w:p>
            <w:pPr>
              <w:pStyle w:val="132"/>
              <w:spacing w:line="240" w:lineRule="auto"/>
              <w:ind w:firstLine="510"/>
              <w:rPr>
                <w:szCs w:val="28"/>
              </w:rPr>
            </w:pPr>
            <w:r>
              <w:rPr>
                <w:szCs w:val="28"/>
              </w:rPr>
              <w:t>• распознавать и употреблять в речи основные коммуникативные типы предложений;</w:t>
            </w:r>
          </w:p>
          <w:p>
            <w:pPr>
              <w:pStyle w:val="132"/>
              <w:spacing w:line="240" w:lineRule="auto"/>
              <w:ind w:firstLine="510"/>
              <w:rPr>
                <w:szCs w:val="28"/>
              </w:rPr>
            </w:pPr>
            <w:r>
              <w:rPr>
                <w:szCs w:val="28"/>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Pr>
                <w:szCs w:val="28"/>
                <w:lang w:val="en-US"/>
              </w:rPr>
              <w:t>to</w:t>
            </w:r>
            <w:r>
              <w:rPr>
                <w:szCs w:val="28"/>
              </w:rPr>
              <w:t xml:space="preserve"> </w:t>
            </w:r>
            <w:r>
              <w:rPr>
                <w:szCs w:val="28"/>
                <w:lang w:val="en-US"/>
              </w:rPr>
              <w:t>be</w:t>
            </w:r>
            <w:r>
              <w:rPr>
                <w:szCs w:val="28"/>
              </w:rPr>
              <w:t>;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373" w:type="dxa"/>
          </w:tcPr>
          <w:p>
            <w:pPr>
              <w:pStyle w:val="132"/>
              <w:spacing w:line="240" w:lineRule="auto"/>
              <w:ind w:firstLine="510"/>
              <w:rPr>
                <w:i/>
                <w:szCs w:val="28"/>
              </w:rPr>
            </w:pPr>
            <w:r>
              <w:rPr>
                <w:i/>
                <w:szCs w:val="28"/>
              </w:rPr>
              <w:t>• узнавать сложносочиненные предложения с союзами and и but;</w:t>
            </w:r>
          </w:p>
          <w:p>
            <w:pPr>
              <w:pStyle w:val="132"/>
              <w:spacing w:line="240" w:lineRule="auto"/>
              <w:ind w:firstLine="510"/>
              <w:rPr>
                <w:i/>
                <w:szCs w:val="28"/>
                <w:lang w:val="en-US"/>
              </w:rPr>
            </w:pPr>
            <w:r>
              <w:rPr>
                <w:i/>
                <w:szCs w:val="28"/>
              </w:rPr>
              <w:t xml:space="preserve">• использовать в речи безличные предложения (It’s cold. </w:t>
            </w:r>
            <w:r>
              <w:rPr>
                <w:i/>
                <w:szCs w:val="28"/>
                <w:lang w:val="en-US"/>
              </w:rPr>
              <w:t xml:space="preserve">It’s 5 o’clock. It’s interesting), </w:t>
            </w:r>
            <w:r>
              <w:rPr>
                <w:i/>
                <w:szCs w:val="28"/>
              </w:rPr>
              <w:t>предложения</w:t>
            </w:r>
            <w:r>
              <w:rPr>
                <w:i/>
                <w:szCs w:val="28"/>
                <w:lang w:val="en-US"/>
              </w:rPr>
              <w:t xml:space="preserve"> </w:t>
            </w:r>
            <w:r>
              <w:rPr>
                <w:i/>
                <w:szCs w:val="28"/>
              </w:rPr>
              <w:t>с</w:t>
            </w:r>
            <w:r>
              <w:rPr>
                <w:i/>
                <w:szCs w:val="28"/>
                <w:lang w:val="en-US"/>
              </w:rPr>
              <w:t xml:space="preserve"> </w:t>
            </w:r>
            <w:r>
              <w:rPr>
                <w:i/>
                <w:szCs w:val="28"/>
              </w:rPr>
              <w:t>конструкцией</w:t>
            </w:r>
            <w:r>
              <w:rPr>
                <w:i/>
                <w:szCs w:val="28"/>
                <w:lang w:val="en-US"/>
              </w:rPr>
              <w:t xml:space="preserve"> there is/there are;</w:t>
            </w:r>
          </w:p>
          <w:p>
            <w:pPr>
              <w:pStyle w:val="132"/>
              <w:spacing w:line="240" w:lineRule="auto"/>
              <w:ind w:firstLine="510"/>
              <w:rPr>
                <w:i/>
                <w:szCs w:val="28"/>
                <w:lang w:val="en-US"/>
              </w:rPr>
            </w:pPr>
            <w:r>
              <w:rPr>
                <w:i/>
                <w:szCs w:val="28"/>
              </w:rPr>
              <w:t xml:space="preserve">• оперировать в речи неопределенными местоимениями some, any (некоторые случаи употребления: Can I have some tea? </w:t>
            </w:r>
            <w:r>
              <w:rPr>
                <w:i/>
                <w:szCs w:val="28"/>
                <w:lang w:val="en-US"/>
              </w:rPr>
              <w:t>Is there any milk in the fridge? — No, there isn’t any);</w:t>
            </w:r>
          </w:p>
          <w:p>
            <w:pPr>
              <w:pStyle w:val="132"/>
              <w:spacing w:line="240" w:lineRule="auto"/>
              <w:ind w:firstLine="510"/>
              <w:rPr>
                <w:i/>
                <w:szCs w:val="28"/>
              </w:rPr>
            </w:pPr>
            <w:r>
              <w:rPr>
                <w:i/>
                <w:szCs w:val="28"/>
              </w:rPr>
              <w:t>• образовывать по правилу прилагательные в сравнительной и превосходной степенях и употреблять их в речи;</w:t>
            </w:r>
          </w:p>
          <w:p>
            <w:pPr>
              <w:pStyle w:val="132"/>
              <w:spacing w:line="240" w:lineRule="auto"/>
              <w:ind w:firstLine="510"/>
              <w:rPr>
                <w:b/>
                <w:szCs w:val="28"/>
              </w:rPr>
            </w:pPr>
            <w:r>
              <w:rPr>
                <w:i/>
                <w:szCs w:val="28"/>
              </w:rPr>
              <w:t>• распознавать в тексте и дифференцировать слова по определенным признакам (существительные, прилагательные, модальные/смысловые глаголы).</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tabs>
          <w:tab w:val="left" w:pos="1080"/>
        </w:tabs>
        <w:autoSpaceDE w:val="0"/>
        <w:autoSpaceDN w:val="0"/>
        <w:adjustRightInd w:val="0"/>
        <w:spacing w:before="240" w:after="120" w:line="360" w:lineRule="auto"/>
        <w:rPr>
          <w:rFonts w:ascii="Times New Roman" w:hAnsi="Times New Roman"/>
          <w:b/>
          <w:sz w:val="28"/>
          <w:szCs w:val="28"/>
        </w:rPr>
      </w:pPr>
      <w:r>
        <w:rPr>
          <w:rFonts w:ascii="Times New Roman" w:hAnsi="Times New Roman"/>
          <w:b/>
          <w:sz w:val="28"/>
          <w:szCs w:val="28"/>
        </w:rPr>
        <w:t xml:space="preserve">     Математика и информатика:</w:t>
      </w:r>
    </w:p>
    <w:p>
      <w:pPr>
        <w:numPr>
          <w:ilvl w:val="0"/>
          <w:numId w:val="5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pPr>
        <w:numPr>
          <w:ilvl w:val="0"/>
          <w:numId w:val="5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pPr>
        <w:numPr>
          <w:ilvl w:val="0"/>
          <w:numId w:val="5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приобретение начального опыта применения математических знаний для решения учебно-познавательных и учебно-практических задач;</w:t>
      </w:r>
    </w:p>
    <w:p>
      <w:pPr>
        <w:numPr>
          <w:ilvl w:val="0"/>
          <w:numId w:val="5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pPr>
        <w:numPr>
          <w:ilvl w:val="0"/>
          <w:numId w:val="5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приобретение первоначальных представлений о компьютерной грамотности.</w:t>
      </w:r>
    </w:p>
    <w:p>
      <w:pPr>
        <w:numPr>
          <w:ilvl w:val="0"/>
          <w:numId w:val="57"/>
        </w:numPr>
        <w:spacing w:after="0" w:line="240" w:lineRule="auto"/>
        <w:jc w:val="both"/>
        <w:rPr>
          <w:rFonts w:ascii="Times New Roman" w:hAnsi="Times New Roman"/>
          <w:sz w:val="28"/>
          <w:szCs w:val="28"/>
        </w:rPr>
      </w:pPr>
      <w:r>
        <w:rPr>
          <w:rFonts w:ascii="Times New Roman" w:hAnsi="Times New Roman"/>
          <w:sz w:val="28"/>
          <w:szCs w:val="28"/>
        </w:rPr>
        <w:t>познакомятся с простейшими геометрическими формами, научатся распознавать, называть и изображать геометрические фигуры на бумаге и компьютерном экране, овладеют способами измерения длин и площадей;</w:t>
      </w:r>
    </w:p>
    <w:p>
      <w:pPr>
        <w:numPr>
          <w:ilvl w:val="0"/>
          <w:numId w:val="57"/>
        </w:numPr>
        <w:spacing w:after="0" w:line="240" w:lineRule="auto"/>
        <w:jc w:val="both"/>
        <w:rPr>
          <w:rFonts w:ascii="Times New Roman" w:hAnsi="Times New Roman"/>
          <w:sz w:val="28"/>
          <w:szCs w:val="28"/>
        </w:rPr>
      </w:pPr>
      <w:r>
        <w:rPr>
          <w:rFonts w:ascii="Times New Roman" w:hAnsi="Times New Roman"/>
          <w:sz w:val="28"/>
          <w:szCs w:val="28"/>
        </w:rPr>
        <w:t>приобретут в ходе работы с таблицами, диаграммами, схемами (в том числе, изображениями цепочек и совокупностей) важные для прикладной математической и информатической деятельности умения, связанные со сбором, представлением, анализом и интерпретацией данных, наглядным моделированием процессов; смогут научиться извлекать необходимые данные из таблиц и диаграмм, заполнять готовые формы (на бумаге и на компьютере), объяснять, сравнивать и обобщать информацию, делать выводы и прогнозы.</w:t>
      </w:r>
    </w:p>
    <w:p>
      <w:pPr>
        <w:spacing w:before="40" w:after="40"/>
        <w:ind w:left="113" w:right="113"/>
        <w:jc w:val="center"/>
        <w:rPr>
          <w:rFonts w:ascii="Times New Roman" w:hAnsi="Times New Roman"/>
          <w:b/>
          <w:sz w:val="28"/>
          <w:szCs w:val="28"/>
        </w:rPr>
      </w:pPr>
    </w:p>
    <w:p>
      <w:pPr>
        <w:spacing w:before="40" w:after="40"/>
        <w:ind w:left="113" w:right="113"/>
        <w:jc w:val="center"/>
        <w:rPr>
          <w:rFonts w:ascii="Times New Roman" w:hAnsi="Times New Roman"/>
          <w:b/>
          <w:sz w:val="28"/>
          <w:szCs w:val="28"/>
        </w:rPr>
      </w:pPr>
      <w:r>
        <w:rPr>
          <w:rFonts w:ascii="Times New Roman" w:hAnsi="Times New Roman"/>
          <w:b/>
          <w:sz w:val="28"/>
          <w:szCs w:val="28"/>
        </w:rPr>
        <w:t>Числа и величины. Измерения</w:t>
      </w:r>
    </w:p>
    <w:tbl>
      <w:tblPr>
        <w:tblStyle w:val="25"/>
        <w:tblW w:w="9457"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55"/>
        <w:gridCol w:w="4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55" w:type="dxa"/>
          </w:tcPr>
          <w:p>
            <w:pPr>
              <w:pStyle w:val="132"/>
              <w:spacing w:line="240" w:lineRule="auto"/>
              <w:ind w:firstLine="510"/>
              <w:rPr>
                <w:szCs w:val="28"/>
              </w:rPr>
            </w:pPr>
            <w:r>
              <w:rPr>
                <w:szCs w:val="28"/>
              </w:rPr>
              <w:t>Выпускник научится:</w:t>
            </w:r>
          </w:p>
          <w:p>
            <w:pPr>
              <w:spacing w:before="40" w:after="40" w:line="240" w:lineRule="auto"/>
              <w:ind w:right="113"/>
              <w:jc w:val="center"/>
              <w:rPr>
                <w:rFonts w:ascii="Times New Roman" w:hAnsi="Times New Roman"/>
                <w:b/>
                <w:sz w:val="28"/>
                <w:szCs w:val="28"/>
              </w:rPr>
            </w:pPr>
          </w:p>
        </w:tc>
        <w:tc>
          <w:tcPr>
            <w:tcW w:w="4602"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55" w:type="dxa"/>
          </w:tcPr>
          <w:p>
            <w:pPr>
              <w:pStyle w:val="132"/>
              <w:numPr>
                <w:ilvl w:val="0"/>
                <w:numId w:val="58"/>
              </w:numPr>
              <w:spacing w:line="240" w:lineRule="auto"/>
              <w:rPr>
                <w:b/>
                <w:szCs w:val="28"/>
              </w:rPr>
            </w:pPr>
            <w:r>
              <w:rPr>
                <w:szCs w:val="28"/>
              </w:rPr>
              <w:t>читать, записывать, сравнивать числа от нуля до миллиона; индивидуально и коллективно пересчитывать (с десятичной группировкой) объекты в количестве нескольких тысяч, оценивать количество; отыскивать число в различных представлениях цепочки натурального ряда; правильно писать (в различных падежах) русские наименования количественных и порядковых числительных;</w:t>
            </w:r>
          </w:p>
          <w:p>
            <w:pPr>
              <w:pStyle w:val="132"/>
              <w:numPr>
                <w:ilvl w:val="0"/>
                <w:numId w:val="58"/>
              </w:numPr>
              <w:spacing w:line="240" w:lineRule="auto"/>
              <w:rPr>
                <w:b/>
                <w:szCs w:val="28"/>
              </w:rPr>
            </w:pPr>
            <w:r>
              <w:rPr>
                <w:szCs w:val="28"/>
              </w:rPr>
              <w:t xml:space="preserve"> измерять, записывать и читать величины (массу, вместимость, время, температуру, стоимость), используя необходимые инструменты и основные единицы измерения величин и соотношения между ними (тонна —килограмм — грамм; литр — миллилитр; кубический сантиметр  — кубический дециметр — кубометр; век — год — месяц — неделя — сутки — час — минута — секунда; градус Цельсия; рубль — копейка); сравнивать именованные величины; выполнять арифметические действия с именованными величинами (включая прибавление временного интервала к моменту времени); оценивать результаты вычислений с именованными величинами;</w:t>
            </w:r>
          </w:p>
          <w:p>
            <w:pPr>
              <w:pStyle w:val="132"/>
              <w:numPr>
                <w:ilvl w:val="0"/>
                <w:numId w:val="58"/>
              </w:numPr>
              <w:spacing w:line="240" w:lineRule="auto"/>
              <w:rPr>
                <w:b/>
                <w:szCs w:val="28"/>
              </w:rPr>
            </w:pPr>
            <w:r>
              <w:rPr>
                <w:szCs w:val="28"/>
              </w:rPr>
              <w:t>использовать полученные знания в практической деятельности: оценивать сумму большого количества небольших слагаемых (оценка стоимости и веса покупки); подсчитывать общую сумму денег по предъявленным монетам и купюрам; читать расписания и составлять расписание своих дел на день и на неделю, следить за продолжительностью приготовления домашних заданий, определять возможность/невозможность добраться куда-то к сроку; приближенно оценивать расстояния и временные интервалы; отмерять заданный объем жидкостей или сыпучих продуктов; взвешивать предметы на весах, измерять собственный рост и вес; измерять температуру воздуха и воды.</w:t>
            </w:r>
          </w:p>
          <w:p>
            <w:pPr>
              <w:spacing w:before="40" w:after="40" w:line="240" w:lineRule="auto"/>
              <w:ind w:right="113"/>
              <w:jc w:val="center"/>
              <w:rPr>
                <w:rFonts w:ascii="Times New Roman" w:hAnsi="Times New Roman"/>
                <w:b/>
                <w:sz w:val="28"/>
                <w:szCs w:val="28"/>
              </w:rPr>
            </w:pPr>
          </w:p>
        </w:tc>
        <w:tc>
          <w:tcPr>
            <w:tcW w:w="4602" w:type="dxa"/>
          </w:tcPr>
          <w:p>
            <w:pPr>
              <w:pStyle w:val="132"/>
              <w:numPr>
                <w:ilvl w:val="0"/>
                <w:numId w:val="59"/>
              </w:numPr>
              <w:spacing w:line="240" w:lineRule="auto"/>
              <w:rPr>
                <w:i/>
                <w:szCs w:val="28"/>
              </w:rPr>
            </w:pPr>
            <w:r>
              <w:rPr>
                <w:i/>
                <w:szCs w:val="28"/>
              </w:rPr>
              <w:t>определять на глаз количество предметов до 10;</w:t>
            </w:r>
          </w:p>
          <w:p>
            <w:pPr>
              <w:pStyle w:val="132"/>
              <w:numPr>
                <w:ilvl w:val="0"/>
                <w:numId w:val="59"/>
              </w:numPr>
              <w:spacing w:line="240" w:lineRule="auto"/>
              <w:rPr>
                <w:i/>
                <w:szCs w:val="28"/>
              </w:rPr>
            </w:pPr>
            <w:r>
              <w:rPr>
                <w:i/>
                <w:szCs w:val="28"/>
              </w:rPr>
              <w:t xml:space="preserve"> выбирать единицу для измерения данной величины (массы, вместимости, времени);</w:t>
            </w:r>
          </w:p>
          <w:p>
            <w:pPr>
              <w:pStyle w:val="132"/>
              <w:numPr>
                <w:ilvl w:val="0"/>
                <w:numId w:val="59"/>
              </w:numPr>
              <w:spacing w:line="240" w:lineRule="auto"/>
              <w:rPr>
                <w:i/>
                <w:szCs w:val="28"/>
              </w:rPr>
            </w:pPr>
            <w:r>
              <w:rPr>
                <w:i/>
                <w:szCs w:val="28"/>
              </w:rPr>
              <w:t>решать задачи на нахождение доли величины и величины по значению её доли (половина, треть, четверть, десятая сотая, тысячная часть).</w:t>
            </w:r>
          </w:p>
          <w:p>
            <w:pPr>
              <w:spacing w:before="40" w:after="40" w:line="240" w:lineRule="auto"/>
              <w:ind w:right="113"/>
              <w:jc w:val="center"/>
              <w:rPr>
                <w:rFonts w:ascii="Times New Roman" w:hAnsi="Times New Roman"/>
                <w:b/>
                <w:sz w:val="28"/>
                <w:szCs w:val="28"/>
              </w:rPr>
            </w:pPr>
          </w:p>
        </w:tc>
      </w:tr>
    </w:tbl>
    <w:p>
      <w:pPr>
        <w:pStyle w:val="133"/>
        <w:jc w:val="left"/>
        <w:rPr>
          <w:color w:val="auto"/>
          <w:szCs w:val="28"/>
          <w:lang w:val="en-US"/>
        </w:rPr>
      </w:pPr>
      <w:r>
        <w:rPr>
          <w:rFonts w:eastAsiaTheme="minorHAnsi" w:cstheme="minorBidi"/>
          <w:smallCaps w:val="0"/>
          <w:color w:val="auto"/>
          <w:szCs w:val="28"/>
        </w:rPr>
        <w:t xml:space="preserve">                     </w:t>
      </w:r>
      <w:r>
        <w:rPr>
          <w:color w:val="auto"/>
          <w:szCs w:val="28"/>
          <w:lang w:val="en-US"/>
        </w:rPr>
        <w:t>Арифметические действия</w:t>
      </w:r>
    </w:p>
    <w:tbl>
      <w:tblPr>
        <w:tblStyle w:val="25"/>
        <w:tblW w:w="9457"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54"/>
        <w:gridCol w:w="4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4" w:type="dxa"/>
          </w:tcPr>
          <w:p>
            <w:pPr>
              <w:pStyle w:val="132"/>
              <w:spacing w:line="240" w:lineRule="auto"/>
              <w:ind w:firstLine="510"/>
              <w:rPr>
                <w:szCs w:val="28"/>
              </w:rPr>
            </w:pPr>
            <w:r>
              <w:rPr>
                <w:szCs w:val="28"/>
              </w:rPr>
              <w:t>Выпускник научится:</w:t>
            </w:r>
          </w:p>
          <w:p>
            <w:pPr>
              <w:spacing w:before="40" w:after="40" w:line="240" w:lineRule="auto"/>
              <w:ind w:right="113"/>
              <w:jc w:val="center"/>
              <w:rPr>
                <w:rFonts w:ascii="Times New Roman" w:hAnsi="Times New Roman"/>
                <w:b/>
                <w:sz w:val="28"/>
                <w:szCs w:val="28"/>
              </w:rPr>
            </w:pPr>
          </w:p>
        </w:tc>
        <w:tc>
          <w:tcPr>
            <w:tcW w:w="4703"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4" w:type="dxa"/>
          </w:tcPr>
          <w:p>
            <w:pPr>
              <w:pStyle w:val="132"/>
              <w:numPr>
                <w:ilvl w:val="0"/>
                <w:numId w:val="59"/>
              </w:numPr>
              <w:spacing w:line="240" w:lineRule="auto"/>
              <w:rPr>
                <w:szCs w:val="28"/>
              </w:rPr>
            </w:pPr>
            <w:r>
              <w:rPr>
                <w:szCs w:val="28"/>
              </w:rPr>
              <w:t>самостоятельно заполнять таблицы сложения и умножения как таблицы результатов пересчётов;</w:t>
            </w:r>
          </w:p>
          <w:p>
            <w:pPr>
              <w:pStyle w:val="132"/>
              <w:numPr>
                <w:ilvl w:val="0"/>
                <w:numId w:val="59"/>
              </w:numPr>
              <w:spacing w:line="240" w:lineRule="auto"/>
              <w:rPr>
                <w:szCs w:val="28"/>
              </w:rPr>
            </w:pPr>
            <w:r>
              <w:rPr>
                <w:szCs w:val="28"/>
              </w:rPr>
              <w:t>выполнять письменно вычисления с многозначными числами, при наличии таблиц сложения и умножения, используя стандартные алгоритмы: сложения и вычитания в пределах 10 000, умножения и деления (в том числе деление с остатком) чисел в пределах 10 000 на однозначные и двузначные числа; выполнять действия с многозначными числами при помощи калькулятора; оценивать достоверность полученного с использованием или без использования калькулятора результата вычисления по количеству цифр и по последней цифре;</w:t>
            </w:r>
          </w:p>
          <w:p>
            <w:pPr>
              <w:pStyle w:val="132"/>
              <w:numPr>
                <w:ilvl w:val="0"/>
                <w:numId w:val="59"/>
              </w:numPr>
              <w:spacing w:line="240" w:lineRule="auto"/>
              <w:rPr>
                <w:szCs w:val="28"/>
              </w:rPr>
            </w:pPr>
            <w:r>
              <w:rPr>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w:t>
            </w:r>
          </w:p>
          <w:p>
            <w:pPr>
              <w:pStyle w:val="132"/>
              <w:numPr>
                <w:ilvl w:val="0"/>
                <w:numId w:val="59"/>
              </w:numPr>
              <w:spacing w:line="240" w:lineRule="auto"/>
              <w:rPr>
                <w:szCs w:val="28"/>
              </w:rPr>
            </w:pPr>
            <w:r>
              <w:rPr>
                <w:szCs w:val="28"/>
              </w:rPr>
              <w:t>выделять неизвестный компонент арифметического действия и находить его значение; проводить проверку правильности вычисления с помощью обратного действия;</w:t>
            </w:r>
          </w:p>
          <w:p>
            <w:pPr>
              <w:pStyle w:val="132"/>
              <w:numPr>
                <w:ilvl w:val="0"/>
                <w:numId w:val="59"/>
              </w:numPr>
              <w:spacing w:line="240" w:lineRule="auto"/>
              <w:rPr>
                <w:szCs w:val="28"/>
              </w:rPr>
            </w:pPr>
            <w:r>
              <w:rPr>
                <w:szCs w:val="28"/>
              </w:rPr>
              <w:t>вычислять значение числового выражения (содержащего 2—3 арифметических действия, скобки); оценивать значение числового выражения (определять, сколько в значении знаков, выбирать из предложенных вариантов, в каком именно интервале оно находится).</w:t>
            </w:r>
          </w:p>
          <w:p>
            <w:pPr>
              <w:spacing w:before="40" w:after="40" w:line="240" w:lineRule="auto"/>
              <w:ind w:right="113"/>
              <w:jc w:val="center"/>
              <w:rPr>
                <w:rFonts w:ascii="Times New Roman" w:hAnsi="Times New Roman"/>
                <w:b/>
                <w:sz w:val="28"/>
                <w:szCs w:val="28"/>
              </w:rPr>
            </w:pPr>
          </w:p>
        </w:tc>
        <w:tc>
          <w:tcPr>
            <w:tcW w:w="4703" w:type="dxa"/>
          </w:tcPr>
          <w:p>
            <w:pPr>
              <w:pStyle w:val="132"/>
              <w:numPr>
                <w:ilvl w:val="0"/>
                <w:numId w:val="59"/>
              </w:numPr>
              <w:spacing w:line="240" w:lineRule="auto"/>
              <w:rPr>
                <w:i/>
                <w:szCs w:val="28"/>
              </w:rPr>
            </w:pPr>
            <w:r>
              <w:rPr>
                <w:i/>
                <w:szCs w:val="28"/>
              </w:rPr>
              <w:t>перемножать в уме двузначные числа;</w:t>
            </w:r>
          </w:p>
          <w:p>
            <w:pPr>
              <w:pStyle w:val="132"/>
              <w:numPr>
                <w:ilvl w:val="0"/>
                <w:numId w:val="59"/>
              </w:numPr>
              <w:spacing w:line="240" w:lineRule="auto"/>
              <w:rPr>
                <w:i/>
                <w:szCs w:val="28"/>
              </w:rPr>
            </w:pPr>
            <w:r>
              <w:rPr>
                <w:i/>
                <w:szCs w:val="28"/>
              </w:rPr>
              <w:t>использовать свойства арифметических действий для удобства вычислений;</w:t>
            </w:r>
          </w:p>
          <w:p>
            <w:pPr>
              <w:pStyle w:val="132"/>
              <w:numPr>
                <w:ilvl w:val="0"/>
                <w:numId w:val="59"/>
              </w:numPr>
              <w:spacing w:line="240" w:lineRule="auto"/>
              <w:rPr>
                <w:i/>
                <w:szCs w:val="28"/>
              </w:rPr>
            </w:pPr>
            <w:r>
              <w:rPr>
                <w:i/>
                <w:szCs w:val="28"/>
              </w:rPr>
              <w:t>вычислять с помощью калькулятора сложные арифметические выражения (суммировать несколько чисел, умножать сумму на число);</w:t>
            </w:r>
          </w:p>
          <w:p>
            <w:pPr>
              <w:pStyle w:val="132"/>
              <w:numPr>
                <w:ilvl w:val="0"/>
                <w:numId w:val="59"/>
              </w:numPr>
              <w:spacing w:line="240" w:lineRule="auto"/>
              <w:rPr>
                <w:i/>
                <w:szCs w:val="28"/>
              </w:rPr>
            </w:pPr>
            <w:r>
              <w:rPr>
                <w:i/>
                <w:szCs w:val="28"/>
              </w:rPr>
              <w:t>проводить проверку правильности вычислений с помощью прикидки порядка величины результата.</w:t>
            </w:r>
          </w:p>
          <w:p>
            <w:pPr>
              <w:spacing w:before="40" w:after="40" w:line="240" w:lineRule="auto"/>
              <w:ind w:right="113"/>
              <w:jc w:val="center"/>
              <w:rPr>
                <w:rFonts w:ascii="Times New Roman" w:hAnsi="Times New Roman"/>
                <w:b/>
                <w:sz w:val="28"/>
                <w:szCs w:val="28"/>
              </w:rPr>
            </w:pPr>
          </w:p>
        </w:tc>
      </w:tr>
    </w:tbl>
    <w:p>
      <w:pPr>
        <w:spacing w:before="40" w:after="40"/>
        <w:ind w:left="113" w:right="113"/>
        <w:jc w:val="center"/>
        <w:rPr>
          <w:rFonts w:ascii="Times New Roman" w:hAnsi="Times New Roman"/>
          <w:b/>
          <w:sz w:val="28"/>
          <w:szCs w:val="28"/>
        </w:rPr>
      </w:pPr>
    </w:p>
    <w:p>
      <w:pPr>
        <w:spacing w:before="40" w:after="40"/>
        <w:ind w:right="113"/>
        <w:rPr>
          <w:rFonts w:ascii="Times New Roman" w:hAnsi="Times New Roman"/>
          <w:b/>
          <w:sz w:val="28"/>
          <w:szCs w:val="28"/>
        </w:rPr>
      </w:pPr>
    </w:p>
    <w:p>
      <w:pPr>
        <w:spacing w:before="40" w:after="40"/>
        <w:ind w:right="113"/>
        <w:rPr>
          <w:rFonts w:ascii="Times New Roman" w:hAnsi="Times New Roman"/>
          <w:b/>
          <w:sz w:val="28"/>
          <w:szCs w:val="28"/>
        </w:rPr>
      </w:pPr>
      <w:r>
        <w:rPr>
          <w:rFonts w:ascii="Times New Roman" w:hAnsi="Times New Roman"/>
          <w:b/>
          <w:sz w:val="28"/>
          <w:szCs w:val="28"/>
        </w:rPr>
        <w:t>Работа с текстовыми и прикладными задачами</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91"/>
        <w:gridCol w:w="4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91" w:type="dxa"/>
          </w:tcPr>
          <w:p>
            <w:pPr>
              <w:pStyle w:val="132"/>
              <w:spacing w:line="240" w:lineRule="auto"/>
              <w:ind w:firstLine="510"/>
              <w:rPr>
                <w:szCs w:val="28"/>
              </w:rPr>
            </w:pPr>
            <w:r>
              <w:rPr>
                <w:szCs w:val="28"/>
              </w:rPr>
              <w:t>Выпускник научится:</w:t>
            </w:r>
          </w:p>
          <w:p>
            <w:pPr>
              <w:spacing w:before="40" w:after="40" w:line="240" w:lineRule="auto"/>
              <w:ind w:right="113"/>
              <w:rPr>
                <w:rFonts w:ascii="Times New Roman" w:hAnsi="Times New Roman"/>
                <w:b/>
                <w:sz w:val="28"/>
                <w:szCs w:val="28"/>
              </w:rPr>
            </w:pPr>
          </w:p>
        </w:tc>
        <w:tc>
          <w:tcPr>
            <w:tcW w:w="4779" w:type="dxa"/>
          </w:tcPr>
          <w:p>
            <w:pPr>
              <w:pStyle w:val="132"/>
              <w:spacing w:line="240" w:lineRule="auto"/>
              <w:ind w:firstLine="510"/>
              <w:rPr>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91" w:type="dxa"/>
          </w:tcPr>
          <w:p>
            <w:pPr>
              <w:pStyle w:val="132"/>
              <w:numPr>
                <w:ilvl w:val="0"/>
                <w:numId w:val="59"/>
              </w:numPr>
              <w:spacing w:line="240" w:lineRule="auto"/>
              <w:rPr>
                <w:szCs w:val="28"/>
              </w:rPr>
            </w:pPr>
            <w:r>
              <w:rPr>
                <w:szCs w:val="28"/>
              </w:rPr>
              <w:t>решать задачи из традиционного круга текстовых задач и задач, возникающих в повседневной практике (в 1—2 действия): вводить имена для величин, связанных с описываемой задачей ситуацией, планировать последовательность арифметических действий по нахождению требуемых величин; интерпретировать текст задачи в заданной графической или виртуальной модели (на картинке, в интерактивной модели или конструкторе на экране компьютера); отображать описанную в задаче ситуацию на схеме, графике, в таблице, на диаграмме; оценивать правильность хода решения и реальность ответа на вопрос задачи.</w:t>
            </w:r>
          </w:p>
          <w:p>
            <w:pPr>
              <w:spacing w:before="40" w:after="40" w:line="240" w:lineRule="auto"/>
              <w:ind w:right="113"/>
              <w:rPr>
                <w:rFonts w:ascii="Times New Roman" w:hAnsi="Times New Roman"/>
                <w:b/>
                <w:sz w:val="28"/>
                <w:szCs w:val="28"/>
              </w:rPr>
            </w:pPr>
          </w:p>
        </w:tc>
        <w:tc>
          <w:tcPr>
            <w:tcW w:w="4779" w:type="dxa"/>
          </w:tcPr>
          <w:p>
            <w:pPr>
              <w:pStyle w:val="132"/>
              <w:numPr>
                <w:ilvl w:val="0"/>
                <w:numId w:val="60"/>
              </w:numPr>
              <w:spacing w:line="240" w:lineRule="auto"/>
              <w:rPr>
                <w:i/>
                <w:szCs w:val="28"/>
              </w:rPr>
            </w:pPr>
            <w:r>
              <w:rPr>
                <w:i/>
                <w:szCs w:val="28"/>
              </w:rPr>
              <w:t>решать задачи в 3—4 действия.</w:t>
            </w:r>
          </w:p>
          <w:p>
            <w:pPr>
              <w:spacing w:before="40" w:after="40" w:line="240" w:lineRule="auto"/>
              <w:ind w:right="113"/>
              <w:rPr>
                <w:rFonts w:ascii="Times New Roman" w:hAnsi="Times New Roman"/>
                <w:b/>
                <w:sz w:val="28"/>
                <w:szCs w:val="28"/>
              </w:rPr>
            </w:pPr>
          </w:p>
        </w:tc>
      </w:tr>
    </w:tbl>
    <w:p>
      <w:pPr>
        <w:pStyle w:val="133"/>
        <w:jc w:val="left"/>
        <w:rPr>
          <w:color w:val="auto"/>
          <w:szCs w:val="28"/>
        </w:rPr>
      </w:pPr>
      <w:r>
        <w:rPr>
          <w:rFonts w:eastAsiaTheme="minorHAnsi" w:cstheme="minorBidi"/>
          <w:smallCaps w:val="0"/>
          <w:color w:val="auto"/>
          <w:szCs w:val="28"/>
        </w:rPr>
        <w:t xml:space="preserve">         </w:t>
      </w:r>
      <w:r>
        <w:rPr>
          <w:color w:val="auto"/>
          <w:szCs w:val="28"/>
        </w:rPr>
        <w:t>Пространственные отношения. Геометрические фигуры</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5"/>
        <w:gridCol w:w="4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75" w:type="dxa"/>
          </w:tcPr>
          <w:p>
            <w:pPr>
              <w:pStyle w:val="132"/>
              <w:spacing w:line="240" w:lineRule="auto"/>
              <w:ind w:firstLine="510"/>
              <w:rPr>
                <w:szCs w:val="28"/>
              </w:rPr>
            </w:pPr>
            <w:r>
              <w:rPr>
                <w:szCs w:val="28"/>
              </w:rPr>
              <w:t>Выпускник научится:</w:t>
            </w:r>
          </w:p>
          <w:p>
            <w:pPr>
              <w:spacing w:before="40" w:after="40" w:line="240" w:lineRule="auto"/>
              <w:ind w:right="113"/>
              <w:rPr>
                <w:rFonts w:ascii="Times New Roman" w:hAnsi="Times New Roman"/>
                <w:b/>
                <w:sz w:val="28"/>
                <w:szCs w:val="28"/>
              </w:rPr>
            </w:pPr>
          </w:p>
        </w:tc>
        <w:tc>
          <w:tcPr>
            <w:tcW w:w="4795"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75" w:type="dxa"/>
          </w:tcPr>
          <w:p>
            <w:pPr>
              <w:pStyle w:val="132"/>
              <w:numPr>
                <w:ilvl w:val="0"/>
                <w:numId w:val="61"/>
              </w:numPr>
              <w:spacing w:line="240" w:lineRule="auto"/>
              <w:rPr>
                <w:szCs w:val="28"/>
              </w:rPr>
            </w:pPr>
            <w:r>
              <w:rPr>
                <w:szCs w:val="28"/>
              </w:rPr>
              <w:t>описывать взаимное расположение предметов и перемещения в пространстве и на плоскости (выше-ниже, слева-справа, сверху-снизу, ближе-дальше, между и пр.);</w:t>
            </w:r>
          </w:p>
          <w:p>
            <w:pPr>
              <w:pStyle w:val="132"/>
              <w:numPr>
                <w:ilvl w:val="0"/>
                <w:numId w:val="61"/>
              </w:numPr>
              <w:spacing w:line="240" w:lineRule="auto"/>
              <w:rPr>
                <w:szCs w:val="28"/>
              </w:rPr>
            </w:pPr>
            <w:r>
              <w:rPr>
                <w:szCs w:val="28"/>
              </w:rPr>
              <w:t>соотносить реальные объекты с геометрическими фигурами; ориентироваться на плане комнаты;</w:t>
            </w:r>
          </w:p>
          <w:p>
            <w:pPr>
              <w:pStyle w:val="132"/>
              <w:numPr>
                <w:ilvl w:val="0"/>
                <w:numId w:val="61"/>
              </w:numPr>
              <w:spacing w:line="240" w:lineRule="auto"/>
              <w:rPr>
                <w:szCs w:val="28"/>
              </w:rPr>
            </w:pPr>
            <w:r>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r>
              <w:rPr>
                <w:i/>
                <w:szCs w:val="28"/>
              </w:rPr>
              <w:t xml:space="preserve"> </w:t>
            </w:r>
            <w:r>
              <w:rPr>
                <w:szCs w:val="28"/>
              </w:rPr>
              <w:t xml:space="preserve">распознавать и называть геометрические тела (куб, шар, цилиндр); </w:t>
            </w:r>
          </w:p>
          <w:p>
            <w:pPr>
              <w:pStyle w:val="132"/>
              <w:numPr>
                <w:ilvl w:val="0"/>
                <w:numId w:val="61"/>
              </w:numPr>
              <w:spacing w:line="240" w:lineRule="auto"/>
              <w:rPr>
                <w:szCs w:val="28"/>
              </w:rPr>
            </w:pPr>
            <w:r>
              <w:rPr>
                <w:szCs w:val="28"/>
              </w:rPr>
              <w:t>выполнять построение геометрических фигур с заданными размерами (отрезок, прямоугольник, круг, треугольник) с помощью линейки, угольника, циркуля («козьей ножки»);</w:t>
            </w:r>
          </w:p>
          <w:p>
            <w:pPr>
              <w:spacing w:before="40" w:after="40" w:line="240" w:lineRule="auto"/>
              <w:ind w:right="113"/>
              <w:rPr>
                <w:rFonts w:ascii="Times New Roman" w:hAnsi="Times New Roman"/>
                <w:b/>
                <w:sz w:val="28"/>
                <w:szCs w:val="28"/>
              </w:rPr>
            </w:pPr>
          </w:p>
        </w:tc>
        <w:tc>
          <w:tcPr>
            <w:tcW w:w="4795" w:type="dxa"/>
          </w:tcPr>
          <w:p>
            <w:pPr>
              <w:pStyle w:val="132"/>
              <w:numPr>
                <w:ilvl w:val="0"/>
                <w:numId w:val="62"/>
              </w:numPr>
              <w:tabs>
                <w:tab w:val="clear" w:pos="360"/>
              </w:tabs>
              <w:spacing w:line="240" w:lineRule="auto"/>
              <w:ind w:left="1170" w:hanging="270"/>
              <w:rPr>
                <w:i/>
                <w:szCs w:val="28"/>
              </w:rPr>
            </w:pPr>
            <w:r>
              <w:rPr>
                <w:i/>
                <w:szCs w:val="28"/>
              </w:rPr>
              <w:t>описывать взаимное расположение предметов в пространстве с точки зрения другого человека;</w:t>
            </w:r>
          </w:p>
          <w:p>
            <w:pPr>
              <w:pStyle w:val="132"/>
              <w:numPr>
                <w:ilvl w:val="0"/>
                <w:numId w:val="62"/>
              </w:numPr>
              <w:tabs>
                <w:tab w:val="clear" w:pos="360"/>
              </w:tabs>
              <w:spacing w:line="240" w:lineRule="auto"/>
              <w:ind w:left="1170" w:hanging="270"/>
              <w:rPr>
                <w:i/>
                <w:szCs w:val="28"/>
              </w:rPr>
            </w:pPr>
            <w:r>
              <w:rPr>
                <w:i/>
                <w:szCs w:val="28"/>
              </w:rPr>
              <w:t>распознавать, различать и называть геометрические тела: параллелепипед, пирамиду, цилиндр, конус;</w:t>
            </w:r>
          </w:p>
          <w:p>
            <w:pPr>
              <w:pStyle w:val="132"/>
              <w:numPr>
                <w:ilvl w:val="0"/>
                <w:numId w:val="63"/>
              </w:numPr>
              <w:tabs>
                <w:tab w:val="left" w:pos="-33"/>
                <w:tab w:val="clear" w:pos="360"/>
              </w:tabs>
              <w:spacing w:line="240" w:lineRule="auto"/>
              <w:ind w:left="1170" w:hanging="270"/>
              <w:rPr>
                <w:i/>
                <w:szCs w:val="28"/>
              </w:rPr>
            </w:pPr>
            <w:r>
              <w:rPr>
                <w:i/>
                <w:szCs w:val="28"/>
              </w:rPr>
              <w:t>строить геометрические объекты на компьютере в простом графическом редакторе (точка, отрезок, ломаная, многоугольник, треугольник, прямоугольник, квадрат, овал, окружность); в том числе – с заданными размерами (отрезок, квадрат, прямоугольник, окружность).</w:t>
            </w:r>
          </w:p>
          <w:p>
            <w:pPr>
              <w:spacing w:before="40" w:after="40" w:line="240" w:lineRule="auto"/>
              <w:ind w:right="113"/>
              <w:rPr>
                <w:rFonts w:ascii="Times New Roman" w:hAnsi="Times New Roman"/>
                <w:b/>
                <w:sz w:val="28"/>
                <w:szCs w:val="28"/>
              </w:rPr>
            </w:pPr>
          </w:p>
        </w:tc>
      </w:tr>
    </w:tbl>
    <w:p>
      <w:pPr>
        <w:spacing w:before="40" w:after="40"/>
        <w:ind w:right="113"/>
        <w:rPr>
          <w:rFonts w:ascii="Times New Roman" w:hAnsi="Times New Roman"/>
          <w:b/>
          <w:sz w:val="28"/>
          <w:szCs w:val="28"/>
        </w:rPr>
      </w:pPr>
    </w:p>
    <w:p>
      <w:pPr>
        <w:spacing w:before="40" w:after="40"/>
        <w:ind w:right="113"/>
        <w:rPr>
          <w:rFonts w:ascii="Times New Roman" w:hAnsi="Times New Roman"/>
          <w:b/>
          <w:sz w:val="28"/>
          <w:szCs w:val="28"/>
        </w:rPr>
      </w:pPr>
    </w:p>
    <w:p>
      <w:pPr>
        <w:pStyle w:val="133"/>
        <w:rPr>
          <w:color w:val="auto"/>
          <w:szCs w:val="28"/>
        </w:rPr>
      </w:pPr>
      <w:r>
        <w:rPr>
          <w:color w:val="auto"/>
          <w:szCs w:val="28"/>
        </w:rPr>
        <w:t>Геометрические величины</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3"/>
        <w:gridCol w:w="4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73" w:type="dxa"/>
          </w:tcPr>
          <w:p>
            <w:pPr>
              <w:pStyle w:val="132"/>
              <w:spacing w:line="240" w:lineRule="auto"/>
              <w:ind w:firstLine="510"/>
              <w:rPr>
                <w:szCs w:val="28"/>
              </w:rPr>
            </w:pPr>
            <w:r>
              <w:rPr>
                <w:szCs w:val="28"/>
              </w:rPr>
              <w:t>Выпускник научится:</w:t>
            </w:r>
          </w:p>
          <w:p>
            <w:pPr>
              <w:spacing w:before="40" w:after="40" w:line="240" w:lineRule="auto"/>
              <w:ind w:right="113"/>
              <w:rPr>
                <w:rFonts w:ascii="Times New Roman" w:hAnsi="Times New Roman"/>
                <w:b/>
                <w:sz w:val="28"/>
                <w:szCs w:val="28"/>
              </w:rPr>
            </w:pPr>
          </w:p>
        </w:tc>
        <w:tc>
          <w:tcPr>
            <w:tcW w:w="4797"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73" w:type="dxa"/>
          </w:tcPr>
          <w:p>
            <w:pPr>
              <w:pStyle w:val="132"/>
              <w:numPr>
                <w:ilvl w:val="0"/>
                <w:numId w:val="61"/>
              </w:numPr>
              <w:spacing w:line="240" w:lineRule="auto"/>
              <w:rPr>
                <w:szCs w:val="28"/>
              </w:rPr>
            </w:pPr>
            <w:r>
              <w:rPr>
                <w:szCs w:val="28"/>
              </w:rPr>
              <w:t>вычислять периметр треугольника, прямоугольника, площадь прямоугольника.</w:t>
            </w:r>
          </w:p>
          <w:p>
            <w:pPr>
              <w:pStyle w:val="132"/>
              <w:numPr>
                <w:ilvl w:val="0"/>
                <w:numId w:val="61"/>
              </w:numPr>
              <w:spacing w:line="240" w:lineRule="auto"/>
              <w:rPr>
                <w:b/>
                <w:szCs w:val="28"/>
              </w:rPr>
            </w:pPr>
            <w:r>
              <w:rPr>
                <w:szCs w:val="28"/>
              </w:rPr>
              <w:t>измерять, записывать и читать геометрические величины (длину, площадь), используя необходимые инструменты и основные единицы измерения величин и соотношения между ними (километр — метр — дециметр — сантиметр — миллиметр; квадратный метр — квадратный дециметр — квадратный сантиметр); сравнивать именованные геометрические величины; выполнять арифметические действия с именованными геометрическими величинами; оценивать результаты вычислений с именованными геометрическими величинами.</w:t>
            </w:r>
          </w:p>
          <w:p>
            <w:pPr>
              <w:spacing w:before="40" w:after="40" w:line="240" w:lineRule="auto"/>
              <w:ind w:right="113"/>
              <w:rPr>
                <w:rFonts w:ascii="Times New Roman" w:hAnsi="Times New Roman"/>
                <w:b/>
                <w:sz w:val="28"/>
                <w:szCs w:val="28"/>
              </w:rPr>
            </w:pPr>
          </w:p>
        </w:tc>
        <w:tc>
          <w:tcPr>
            <w:tcW w:w="4797" w:type="dxa"/>
          </w:tcPr>
          <w:p>
            <w:pPr>
              <w:pStyle w:val="132"/>
              <w:numPr>
                <w:ilvl w:val="0"/>
                <w:numId w:val="64"/>
              </w:numPr>
              <w:tabs>
                <w:tab w:val="left" w:pos="-540"/>
                <w:tab w:val="clear" w:pos="360"/>
              </w:tabs>
              <w:spacing w:line="240" w:lineRule="auto"/>
              <w:ind w:left="1260" w:hanging="360"/>
              <w:rPr>
                <w:i/>
                <w:szCs w:val="28"/>
              </w:rPr>
            </w:pPr>
            <w:r>
              <w:rPr>
                <w:i/>
                <w:szCs w:val="28"/>
              </w:rPr>
              <w:t>вычислять периметр и площадь различных фигур, составленных из прямоугольников;</w:t>
            </w:r>
          </w:p>
          <w:p>
            <w:pPr>
              <w:pStyle w:val="132"/>
              <w:numPr>
                <w:ilvl w:val="0"/>
                <w:numId w:val="64"/>
              </w:numPr>
              <w:tabs>
                <w:tab w:val="left" w:pos="1170"/>
                <w:tab w:val="clear" w:pos="360"/>
              </w:tabs>
              <w:spacing w:line="240" w:lineRule="auto"/>
              <w:ind w:left="1260" w:hanging="360"/>
              <w:rPr>
                <w:szCs w:val="28"/>
              </w:rPr>
            </w:pPr>
            <w:r>
              <w:rPr>
                <w:i/>
                <w:szCs w:val="28"/>
              </w:rPr>
              <w:t>выбирать единицу для измерения данной геометрической  величины (длины, площади).</w:t>
            </w:r>
          </w:p>
          <w:p>
            <w:pPr>
              <w:spacing w:before="40" w:after="40" w:line="240" w:lineRule="auto"/>
              <w:ind w:right="113"/>
              <w:rPr>
                <w:rFonts w:ascii="Times New Roman" w:hAnsi="Times New Roman"/>
                <w:b/>
                <w:sz w:val="28"/>
                <w:szCs w:val="28"/>
              </w:rPr>
            </w:pPr>
          </w:p>
        </w:tc>
      </w:tr>
    </w:tbl>
    <w:p>
      <w:pPr>
        <w:pStyle w:val="133"/>
        <w:jc w:val="left"/>
        <w:rPr>
          <w:rFonts w:eastAsiaTheme="minorHAnsi" w:cstheme="minorBidi"/>
          <w:smallCaps w:val="0"/>
          <w:color w:val="auto"/>
          <w:szCs w:val="28"/>
        </w:rPr>
      </w:pPr>
    </w:p>
    <w:p>
      <w:pPr>
        <w:pStyle w:val="133"/>
        <w:jc w:val="left"/>
        <w:rPr>
          <w:color w:val="auto"/>
          <w:szCs w:val="28"/>
        </w:rPr>
      </w:pPr>
      <w:r>
        <w:rPr>
          <w:rFonts w:eastAsiaTheme="minorHAnsi" w:cstheme="minorBidi"/>
          <w:smallCaps w:val="0"/>
          <w:color w:val="auto"/>
          <w:szCs w:val="28"/>
        </w:rPr>
        <w:t xml:space="preserve">                    </w:t>
      </w:r>
      <w:r>
        <w:rPr>
          <w:bCs/>
          <w:color w:val="auto"/>
          <w:szCs w:val="28"/>
        </w:rPr>
        <w:t>Математическое представление информации</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95"/>
        <w:gridCol w:w="4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95" w:type="dxa"/>
          </w:tcPr>
          <w:p>
            <w:pPr>
              <w:pStyle w:val="132"/>
              <w:spacing w:line="240" w:lineRule="auto"/>
              <w:ind w:firstLine="510"/>
              <w:rPr>
                <w:szCs w:val="28"/>
              </w:rPr>
            </w:pPr>
            <w:r>
              <w:rPr>
                <w:szCs w:val="28"/>
              </w:rPr>
              <w:t>Выпускник научится:</w:t>
            </w:r>
          </w:p>
          <w:p>
            <w:pPr>
              <w:spacing w:before="40" w:after="40" w:line="240" w:lineRule="auto"/>
              <w:ind w:right="113"/>
              <w:rPr>
                <w:rFonts w:ascii="Times New Roman" w:hAnsi="Times New Roman"/>
                <w:b/>
                <w:sz w:val="28"/>
                <w:szCs w:val="28"/>
              </w:rPr>
            </w:pPr>
          </w:p>
        </w:tc>
        <w:tc>
          <w:tcPr>
            <w:tcW w:w="4675"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95" w:type="dxa"/>
          </w:tcPr>
          <w:p>
            <w:pPr>
              <w:pStyle w:val="132"/>
              <w:numPr>
                <w:ilvl w:val="0"/>
                <w:numId w:val="60"/>
              </w:numPr>
              <w:spacing w:line="240" w:lineRule="auto"/>
              <w:rPr>
                <w:szCs w:val="28"/>
              </w:rPr>
            </w:pPr>
            <w:r>
              <w:rPr>
                <w:szCs w:val="28"/>
              </w:rPr>
              <w:t xml:space="preserve">анализировать текст математического содержания (в том числе, использующий конструкции «каждый/все», «найдётся», «не»), проверять истинность утверждений текста; проверять перебором выполнение утверждения для элементов данной совокупности; </w:t>
            </w:r>
          </w:p>
          <w:p>
            <w:pPr>
              <w:pStyle w:val="132"/>
              <w:numPr>
                <w:ilvl w:val="0"/>
                <w:numId w:val="60"/>
              </w:numPr>
              <w:spacing w:line="240" w:lineRule="auto"/>
              <w:rPr>
                <w:szCs w:val="28"/>
              </w:rPr>
            </w:pPr>
            <w:r>
              <w:rPr>
                <w:szCs w:val="28"/>
              </w:rPr>
              <w:t>представлять математические свойства реальных объектов и процессов в форме текстов, чисел, геометрических фигур, таблиц, диаграмм, цепочек, совокупностей;</w:t>
            </w:r>
          </w:p>
          <w:p>
            <w:pPr>
              <w:pStyle w:val="132"/>
              <w:numPr>
                <w:ilvl w:val="0"/>
                <w:numId w:val="60"/>
              </w:numPr>
              <w:spacing w:line="240" w:lineRule="auto"/>
              <w:rPr>
                <w:szCs w:val="28"/>
              </w:rPr>
            </w:pPr>
            <w:r>
              <w:rPr>
                <w:szCs w:val="28"/>
              </w:rPr>
              <w:t xml:space="preserve">составлять цепочку (конечную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изменение формы и цвета), по совокупности условий; </w:t>
            </w:r>
          </w:p>
          <w:p>
            <w:pPr>
              <w:pStyle w:val="132"/>
              <w:numPr>
                <w:ilvl w:val="0"/>
                <w:numId w:val="60"/>
              </w:numPr>
              <w:spacing w:line="240" w:lineRule="auto"/>
              <w:rPr>
                <w:szCs w:val="28"/>
              </w:rPr>
            </w:pPr>
            <w:r>
              <w:rPr>
                <w:szCs w:val="28"/>
              </w:rPr>
              <w:t xml:space="preserve">образовывать совокупности (неупорядоченные наборы) объектов (в том числе – чисел) по заданным условиям; классифицировать объекты совокупности по 1–2 признакам;  </w:t>
            </w:r>
          </w:p>
          <w:p>
            <w:pPr>
              <w:pStyle w:val="132"/>
              <w:numPr>
                <w:ilvl w:val="0"/>
                <w:numId w:val="60"/>
              </w:numPr>
              <w:spacing w:line="240" w:lineRule="auto"/>
              <w:rPr>
                <w:szCs w:val="28"/>
              </w:rPr>
            </w:pPr>
            <w:r>
              <w:rPr>
                <w:szCs w:val="28"/>
              </w:rPr>
              <w:t>читать и заполнять таблицы;</w:t>
            </w:r>
          </w:p>
          <w:p>
            <w:pPr>
              <w:pStyle w:val="132"/>
              <w:numPr>
                <w:ilvl w:val="0"/>
                <w:numId w:val="60"/>
              </w:numPr>
              <w:spacing w:line="240" w:lineRule="auto"/>
              <w:rPr>
                <w:szCs w:val="28"/>
              </w:rPr>
            </w:pPr>
            <w:r>
              <w:rPr>
                <w:szCs w:val="28"/>
              </w:rPr>
              <w:t>читать столбчатые диаграммы; достраивать столбчатую диаграмму при добавлении новых исходных данных; отвечать на простые вопросы по круговой диаграмме;</w:t>
            </w:r>
          </w:p>
          <w:p>
            <w:pPr>
              <w:pStyle w:val="132"/>
              <w:numPr>
                <w:ilvl w:val="0"/>
                <w:numId w:val="60"/>
              </w:numPr>
              <w:spacing w:line="240" w:lineRule="auto"/>
              <w:rPr>
                <w:b/>
                <w:szCs w:val="28"/>
              </w:rPr>
            </w:pPr>
            <w:r>
              <w:rPr>
                <w:szCs w:val="28"/>
              </w:rPr>
              <w:t>организовывать пересчёт объектов и полный перебор объектов и возможностей, анализировать с логической точки зрения учебные и иные тексты;</w:t>
            </w:r>
          </w:p>
          <w:p>
            <w:pPr>
              <w:pStyle w:val="132"/>
              <w:numPr>
                <w:ilvl w:val="0"/>
                <w:numId w:val="60"/>
              </w:numPr>
              <w:spacing w:line="240" w:lineRule="auto"/>
              <w:rPr>
                <w:b/>
                <w:szCs w:val="28"/>
              </w:rPr>
            </w:pPr>
            <w:r>
              <w:rPr>
                <w:szCs w:val="28"/>
              </w:rPr>
              <w:t>планировать последовательность действий в житейской ситуации, составлять инструкции (простые алгоритмы), например, для перемещения по городу.</w:t>
            </w:r>
          </w:p>
          <w:p>
            <w:pPr>
              <w:spacing w:before="40" w:after="40" w:line="240" w:lineRule="auto"/>
              <w:ind w:right="113"/>
              <w:rPr>
                <w:rFonts w:ascii="Times New Roman" w:hAnsi="Times New Roman"/>
                <w:b/>
                <w:sz w:val="28"/>
                <w:szCs w:val="28"/>
              </w:rPr>
            </w:pPr>
          </w:p>
        </w:tc>
        <w:tc>
          <w:tcPr>
            <w:tcW w:w="4675" w:type="dxa"/>
          </w:tcPr>
          <w:p>
            <w:pPr>
              <w:pStyle w:val="132"/>
              <w:numPr>
                <w:ilvl w:val="0"/>
                <w:numId w:val="62"/>
              </w:numPr>
              <w:tabs>
                <w:tab w:val="clear" w:pos="360"/>
              </w:tabs>
              <w:spacing w:line="240" w:lineRule="auto"/>
              <w:ind w:left="1170" w:hanging="270"/>
              <w:rPr>
                <w:i/>
                <w:szCs w:val="28"/>
              </w:rPr>
            </w:pPr>
            <w:r>
              <w:rPr>
                <w:i/>
                <w:szCs w:val="28"/>
              </w:rPr>
              <w:t>строить небольшие деревья (графы) по описанию (например, создавать родословные деревья); строить небольшие деревья для решения задач (например, по поиску всех вариантов);</w:t>
            </w:r>
          </w:p>
          <w:p>
            <w:pPr>
              <w:pStyle w:val="132"/>
              <w:numPr>
                <w:ilvl w:val="0"/>
                <w:numId w:val="62"/>
              </w:numPr>
              <w:tabs>
                <w:tab w:val="clear" w:pos="360"/>
              </w:tabs>
              <w:spacing w:line="240" w:lineRule="auto"/>
              <w:ind w:left="1170" w:hanging="270"/>
              <w:rPr>
                <w:i/>
                <w:szCs w:val="28"/>
              </w:rPr>
            </w:pPr>
            <w:r>
              <w:rPr>
                <w:i/>
                <w:szCs w:val="28"/>
              </w:rPr>
              <w:t>в играх (например, игр крестики-нолики, камешки): строить цепочки позиций, дерево игры или его фрагмент, выигрышную стратегию;</w:t>
            </w:r>
          </w:p>
          <w:p>
            <w:pPr>
              <w:pStyle w:val="132"/>
              <w:numPr>
                <w:ilvl w:val="0"/>
                <w:numId w:val="62"/>
              </w:numPr>
              <w:tabs>
                <w:tab w:val="clear" w:pos="360"/>
              </w:tabs>
              <w:spacing w:line="240" w:lineRule="auto"/>
              <w:ind w:left="1170" w:hanging="270"/>
              <w:rPr>
                <w:i/>
                <w:szCs w:val="28"/>
              </w:rPr>
            </w:pPr>
            <w:r>
              <w:rPr>
                <w:i/>
                <w:szCs w:val="28"/>
              </w:rPr>
              <w:t>выполнять алгоритмы и строить программы небольшой длины в наглядно-геометрической форме, с использованием конструкций последовательного выполнения и повторения;</w:t>
            </w:r>
          </w:p>
          <w:p>
            <w:pPr>
              <w:pStyle w:val="132"/>
              <w:numPr>
                <w:ilvl w:val="0"/>
                <w:numId w:val="62"/>
              </w:numPr>
              <w:tabs>
                <w:tab w:val="clear" w:pos="360"/>
              </w:tabs>
              <w:spacing w:line="240" w:lineRule="auto"/>
              <w:ind w:left="1170" w:hanging="270"/>
              <w:rPr>
                <w:i/>
                <w:szCs w:val="28"/>
              </w:rPr>
            </w:pPr>
            <w:r>
              <w:rPr>
                <w:i/>
                <w:szCs w:val="28"/>
              </w:rPr>
              <w:t>устанавливать соответствие или несоответствие между различными представлениями (изображение, текст, таблица и диаграмма) одной и той же числовой информации;</w:t>
            </w:r>
          </w:p>
          <w:p>
            <w:pPr>
              <w:pStyle w:val="132"/>
              <w:numPr>
                <w:ilvl w:val="0"/>
                <w:numId w:val="62"/>
              </w:numPr>
              <w:tabs>
                <w:tab w:val="clear" w:pos="360"/>
              </w:tabs>
              <w:spacing w:line="240" w:lineRule="auto"/>
              <w:ind w:left="1170" w:hanging="270"/>
              <w:rPr>
                <w:b/>
                <w:szCs w:val="28"/>
              </w:rPr>
            </w:pPr>
            <w:r>
              <w:rPr>
                <w:i/>
                <w:szCs w:val="28"/>
              </w:rPr>
              <w:t>планировать и проводить сбор данных, представлять полученную информацию с помощью таблиц, диаграмм и простых графиков; интерпретировать полученную информацию.</w:t>
            </w:r>
          </w:p>
          <w:p>
            <w:pPr>
              <w:spacing w:before="40" w:after="40" w:line="240" w:lineRule="auto"/>
              <w:ind w:right="113"/>
              <w:rPr>
                <w:rFonts w:ascii="Times New Roman" w:hAnsi="Times New Roman"/>
                <w:b/>
                <w:sz w:val="28"/>
                <w:szCs w:val="28"/>
              </w:rPr>
            </w:pPr>
          </w:p>
        </w:tc>
      </w:tr>
    </w:tbl>
    <w:p>
      <w:pPr>
        <w:spacing w:before="40" w:after="40"/>
        <w:ind w:right="113"/>
        <w:rPr>
          <w:rFonts w:ascii="Times New Roman" w:hAnsi="Times New Roman"/>
          <w:b/>
          <w:sz w:val="28"/>
          <w:szCs w:val="28"/>
        </w:rPr>
      </w:pPr>
    </w:p>
    <w:p>
      <w:pPr>
        <w:spacing w:before="40" w:after="40"/>
        <w:ind w:right="113"/>
        <w:rPr>
          <w:rFonts w:ascii="Times New Roman" w:hAnsi="Times New Roman"/>
          <w:b/>
          <w:sz w:val="28"/>
          <w:szCs w:val="28"/>
        </w:rPr>
      </w:pPr>
    </w:p>
    <w:p>
      <w:pPr>
        <w:spacing w:before="40" w:after="40"/>
        <w:ind w:left="113" w:right="113"/>
        <w:rPr>
          <w:rFonts w:ascii="Times New Roman" w:hAnsi="Times New Roman"/>
          <w:b/>
          <w:sz w:val="28"/>
          <w:szCs w:val="28"/>
        </w:rPr>
      </w:pPr>
      <w:r>
        <w:rPr>
          <w:rFonts w:ascii="Times New Roman" w:hAnsi="Times New Roman"/>
          <w:b/>
          <w:sz w:val="28"/>
          <w:szCs w:val="28"/>
        </w:rPr>
        <w:t>Обществознание и естествознание (Окружающий мир):</w:t>
      </w:r>
    </w:p>
    <w:p>
      <w:pPr>
        <w:spacing w:before="40" w:after="40"/>
        <w:ind w:left="113" w:right="113"/>
        <w:jc w:val="center"/>
        <w:rPr>
          <w:rFonts w:ascii="Times New Roman" w:hAnsi="Times New Roman"/>
          <w:b/>
          <w:sz w:val="28"/>
          <w:szCs w:val="28"/>
        </w:rPr>
      </w:pPr>
    </w:p>
    <w:p>
      <w:pPr>
        <w:numPr>
          <w:ilvl w:val="0"/>
          <w:numId w:val="65"/>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понимание особой роли России в мировой истории, воспитание чувства гордости за национальные свершения, открытия, победы;</w:t>
      </w:r>
    </w:p>
    <w:p>
      <w:pPr>
        <w:numPr>
          <w:ilvl w:val="0"/>
          <w:numId w:val="65"/>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pPr>
        <w:numPr>
          <w:ilvl w:val="0"/>
          <w:numId w:val="65"/>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numPr>
          <w:ilvl w:val="0"/>
          <w:numId w:val="65"/>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pPr>
        <w:numPr>
          <w:ilvl w:val="0"/>
          <w:numId w:val="65"/>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развитие навыков устанавливать и выявлять причинно-следственные связи в окружающем мире.</w:t>
      </w:r>
    </w:p>
    <w:p>
      <w:pPr>
        <w:pStyle w:val="132"/>
        <w:spacing w:line="240" w:lineRule="auto"/>
        <w:rPr>
          <w:szCs w:val="28"/>
        </w:rPr>
      </w:pPr>
      <w:r>
        <w:rPr>
          <w:szCs w:val="28"/>
        </w:rPr>
        <w:t>В результате изучения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pPr>
        <w:pStyle w:val="132"/>
        <w:spacing w:line="240" w:lineRule="auto"/>
        <w:rPr>
          <w:szCs w:val="28"/>
        </w:rPr>
      </w:pPr>
    </w:p>
    <w:p>
      <w:pPr>
        <w:pStyle w:val="133"/>
        <w:rPr>
          <w:color w:val="auto"/>
          <w:szCs w:val="28"/>
        </w:rPr>
      </w:pPr>
      <w:r>
        <w:rPr>
          <w:color w:val="auto"/>
          <w:szCs w:val="28"/>
        </w:rPr>
        <w:t>Человек и природа</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59"/>
        <w:gridCol w:w="4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9" w:type="dxa"/>
          </w:tcPr>
          <w:p>
            <w:pPr>
              <w:pStyle w:val="132"/>
              <w:spacing w:line="240" w:lineRule="auto"/>
              <w:ind w:firstLine="510"/>
              <w:rPr>
                <w:szCs w:val="28"/>
              </w:rPr>
            </w:pPr>
            <w:r>
              <w:rPr>
                <w:szCs w:val="28"/>
              </w:rPr>
              <w:t>Выпускник научится:</w:t>
            </w:r>
          </w:p>
          <w:p>
            <w:pPr>
              <w:pStyle w:val="132"/>
              <w:spacing w:line="240" w:lineRule="auto"/>
              <w:ind w:firstLine="0"/>
              <w:rPr>
                <w:szCs w:val="28"/>
              </w:rPr>
            </w:pPr>
          </w:p>
        </w:tc>
        <w:tc>
          <w:tcPr>
            <w:tcW w:w="4811"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9" w:type="dxa"/>
          </w:tcPr>
          <w:p>
            <w:pPr>
              <w:pStyle w:val="132"/>
              <w:spacing w:line="240" w:lineRule="auto"/>
              <w:ind w:firstLine="510"/>
              <w:rPr>
                <w:szCs w:val="28"/>
              </w:rPr>
            </w:pPr>
            <w:r>
              <w:rPr>
                <w:szCs w:val="28"/>
              </w:rPr>
              <w:t xml:space="preserve">• узнавать изученные объекты и явления живой и неживой природы; </w:t>
            </w:r>
          </w:p>
          <w:p>
            <w:pPr>
              <w:pStyle w:val="132"/>
              <w:spacing w:line="240" w:lineRule="auto"/>
              <w:ind w:firstLine="510"/>
              <w:rPr>
                <w:szCs w:val="28"/>
              </w:rPr>
            </w:pPr>
            <w:r>
              <w:rPr>
                <w:szCs w:val="28"/>
              </w:rPr>
              <w:t>• описывать на основе предложенного плана изученные объекты и явления живой и неживой природы, выделять их основные существенные признаки;</w:t>
            </w:r>
          </w:p>
          <w:p>
            <w:pPr>
              <w:pStyle w:val="132"/>
              <w:spacing w:line="240" w:lineRule="auto"/>
              <w:ind w:firstLine="510"/>
              <w:rPr>
                <w:szCs w:val="28"/>
              </w:rPr>
            </w:pPr>
            <w:r>
              <w:rPr>
                <w:szCs w:val="2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132"/>
              <w:spacing w:line="240" w:lineRule="auto"/>
              <w:ind w:firstLine="510"/>
              <w:rPr>
                <w:szCs w:val="28"/>
              </w:rPr>
            </w:pPr>
            <w:r>
              <w:rPr>
                <w:szCs w:val="28"/>
              </w:rPr>
              <w:t>• проводить несложные наблюдения и ставить опыты, используя простейшее лабораторное оборудование (в том числе вирутальное) и измерительные приборы (в том числе цифровые); следовать инструкциям и правилам техники безопасности при проведении наблюдений и опытов;</w:t>
            </w:r>
          </w:p>
          <w:p>
            <w:pPr>
              <w:pStyle w:val="132"/>
              <w:spacing w:line="240" w:lineRule="auto"/>
              <w:ind w:firstLine="510"/>
              <w:rPr>
                <w:szCs w:val="28"/>
              </w:rPr>
            </w:pPr>
            <w:r>
              <w:rPr>
                <w:szCs w:val="28"/>
              </w:rPr>
              <w:t xml:space="preserve">• искать естественно-научную информацию в соответствующих возрасту цифровых словарях и справочниках, базах данных, контролируемом Интернете, 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 и презентаций; </w:t>
            </w:r>
          </w:p>
          <w:p>
            <w:pPr>
              <w:pStyle w:val="132"/>
              <w:spacing w:line="240" w:lineRule="auto"/>
              <w:ind w:firstLine="510"/>
              <w:rPr>
                <w:szCs w:val="28"/>
              </w:rPr>
            </w:pPr>
            <w:r>
              <w:rPr>
                <w:szCs w:val="28"/>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132"/>
              <w:spacing w:line="240" w:lineRule="auto"/>
              <w:ind w:firstLine="510"/>
              <w:rPr>
                <w:szCs w:val="28"/>
              </w:rPr>
            </w:pPr>
            <w:r>
              <w:rPr>
                <w:szCs w:val="28"/>
              </w:rPr>
              <w:t>• использовать готовые модели (глобус, карта, план) для объяснения явлений или выявления свойств объектов; создавать несложные планы территорий;</w:t>
            </w:r>
          </w:p>
          <w:p>
            <w:pPr>
              <w:pStyle w:val="132"/>
              <w:spacing w:line="240" w:lineRule="auto"/>
              <w:ind w:firstLine="510"/>
              <w:rPr>
                <w:szCs w:val="28"/>
              </w:rPr>
            </w:pPr>
            <w:r>
              <w:rPr>
                <w:szCs w:val="28"/>
              </w:rPr>
              <w:t>• выявлять причинно-следственные связи в окружающем мире,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132"/>
              <w:spacing w:line="240" w:lineRule="auto"/>
              <w:ind w:firstLine="510"/>
              <w:rPr>
                <w:szCs w:val="28"/>
              </w:rPr>
            </w:pPr>
            <w:r>
              <w:rPr>
                <w:szCs w:val="28"/>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pPr>
              <w:pStyle w:val="132"/>
              <w:spacing w:line="240" w:lineRule="auto"/>
              <w:ind w:firstLine="510"/>
              <w:rPr>
                <w:szCs w:val="28"/>
              </w:rPr>
            </w:pPr>
            <w:r>
              <w:rPr>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pPr>
              <w:pStyle w:val="132"/>
              <w:spacing w:line="240" w:lineRule="auto"/>
              <w:ind w:firstLine="0"/>
              <w:rPr>
                <w:szCs w:val="28"/>
              </w:rPr>
            </w:pPr>
          </w:p>
        </w:tc>
        <w:tc>
          <w:tcPr>
            <w:tcW w:w="4811" w:type="dxa"/>
          </w:tcPr>
          <w:p>
            <w:pPr>
              <w:pStyle w:val="132"/>
              <w:spacing w:line="240" w:lineRule="auto"/>
              <w:ind w:firstLine="510"/>
              <w:rPr>
                <w:i/>
                <w:szCs w:val="28"/>
              </w:rPr>
            </w:pPr>
            <w:r>
              <w:rPr>
                <w:i/>
                <w:szCs w:val="28"/>
              </w:rPr>
              <w:t>• осознавать ценность природы и необходимость нести ответственность за её сохранение, соблюдать правила экологичного  поведения в быту (раздельный сбор мусора, экономия воды и электроэнергии) и в природе;</w:t>
            </w:r>
          </w:p>
          <w:p>
            <w:pPr>
              <w:pStyle w:val="132"/>
              <w:spacing w:line="240" w:lineRule="auto"/>
              <w:ind w:firstLine="510"/>
              <w:rPr>
                <w:i/>
                <w:szCs w:val="28"/>
              </w:rPr>
            </w:pPr>
            <w:r>
              <w:rPr>
                <w:i/>
                <w:szCs w:val="28"/>
              </w:rPr>
              <w:t>• 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pPr>
              <w:pStyle w:val="132"/>
              <w:spacing w:line="240" w:lineRule="auto"/>
              <w:ind w:firstLine="510"/>
              <w:rPr>
                <w:i/>
                <w:szCs w:val="28"/>
              </w:rPr>
            </w:pPr>
            <w:r>
              <w:rPr>
                <w:i/>
                <w:szCs w:val="28"/>
              </w:rPr>
              <w:t>• выполнять правила безопасного поведения в природе, оказывать первую помощь при несложных несчастных случаях;</w:t>
            </w:r>
          </w:p>
          <w:p>
            <w:pPr>
              <w:pStyle w:val="132"/>
              <w:numPr>
                <w:ilvl w:val="0"/>
                <w:numId w:val="66"/>
              </w:numPr>
              <w:spacing w:line="240" w:lineRule="auto"/>
              <w:ind w:left="0" w:firstLine="540"/>
              <w:rPr>
                <w:i/>
                <w:szCs w:val="28"/>
              </w:rPr>
            </w:pPr>
            <w:r>
              <w:rPr>
                <w:i/>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pPr>
              <w:numPr>
                <w:ilvl w:val="0"/>
                <w:numId w:val="55"/>
              </w:numPr>
              <w:spacing w:after="0" w:line="240" w:lineRule="auto"/>
              <w:jc w:val="both"/>
              <w:rPr>
                <w:rFonts w:ascii="Times New Roman" w:hAnsi="Times New Roman"/>
                <w:sz w:val="28"/>
                <w:szCs w:val="28"/>
              </w:rPr>
            </w:pPr>
            <w:r>
              <w:rPr>
                <w:rFonts w:ascii="Times New Roman" w:hAnsi="Times New Roman"/>
                <w:i/>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pPr>
              <w:pStyle w:val="132"/>
              <w:spacing w:line="240" w:lineRule="auto"/>
              <w:ind w:firstLine="0"/>
              <w:rPr>
                <w:szCs w:val="28"/>
              </w:rPr>
            </w:pPr>
          </w:p>
        </w:tc>
      </w:tr>
    </w:tbl>
    <w:p>
      <w:pPr>
        <w:pStyle w:val="132"/>
        <w:spacing w:line="240" w:lineRule="auto"/>
        <w:rPr>
          <w:szCs w:val="28"/>
        </w:rPr>
      </w:pPr>
    </w:p>
    <w:p>
      <w:pPr>
        <w:tabs>
          <w:tab w:val="left" w:pos="1080"/>
        </w:tabs>
        <w:autoSpaceDE w:val="0"/>
        <w:autoSpaceDN w:val="0"/>
        <w:adjustRightInd w:val="0"/>
        <w:spacing w:before="240" w:after="120" w:line="360" w:lineRule="auto"/>
        <w:ind w:firstLine="720"/>
        <w:jc w:val="center"/>
        <w:rPr>
          <w:rFonts w:ascii="Times New Roman" w:hAnsi="Times New Roman"/>
          <w:b/>
          <w:sz w:val="28"/>
          <w:szCs w:val="28"/>
        </w:rPr>
      </w:pPr>
    </w:p>
    <w:p>
      <w:pPr>
        <w:tabs>
          <w:tab w:val="left" w:pos="1080"/>
        </w:tabs>
        <w:autoSpaceDE w:val="0"/>
        <w:autoSpaceDN w:val="0"/>
        <w:adjustRightInd w:val="0"/>
        <w:spacing w:before="240" w:after="120" w:line="360" w:lineRule="auto"/>
        <w:ind w:firstLine="720"/>
        <w:jc w:val="center"/>
        <w:rPr>
          <w:rFonts w:ascii="Times New Roman" w:hAnsi="Times New Roman"/>
          <w:b/>
          <w:sz w:val="28"/>
          <w:szCs w:val="28"/>
        </w:rPr>
      </w:pPr>
    </w:p>
    <w:p>
      <w:pPr>
        <w:tabs>
          <w:tab w:val="left" w:pos="1080"/>
        </w:tabs>
        <w:autoSpaceDE w:val="0"/>
        <w:autoSpaceDN w:val="0"/>
        <w:adjustRightInd w:val="0"/>
        <w:spacing w:before="240" w:after="120" w:line="360" w:lineRule="auto"/>
        <w:ind w:firstLine="720"/>
        <w:jc w:val="center"/>
        <w:rPr>
          <w:rFonts w:ascii="Times New Roman" w:hAnsi="Times New Roman"/>
          <w:b/>
          <w:sz w:val="28"/>
          <w:szCs w:val="28"/>
        </w:rPr>
      </w:pPr>
      <w:r>
        <w:rPr>
          <w:rFonts w:ascii="Times New Roman" w:hAnsi="Times New Roman"/>
          <w:b/>
          <w:sz w:val="28"/>
          <w:szCs w:val="28"/>
        </w:rPr>
        <w:t>Человек и общество</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26"/>
        <w:gridCol w:w="4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26" w:type="dxa"/>
          </w:tcPr>
          <w:p>
            <w:pPr>
              <w:pStyle w:val="132"/>
              <w:spacing w:line="240" w:lineRule="auto"/>
              <w:ind w:firstLine="510"/>
              <w:rPr>
                <w:szCs w:val="28"/>
              </w:rPr>
            </w:pPr>
            <w:r>
              <w:rPr>
                <w:szCs w:val="28"/>
              </w:rPr>
              <w:t>Выпускник научится:</w:t>
            </w:r>
          </w:p>
        </w:tc>
        <w:tc>
          <w:tcPr>
            <w:tcW w:w="4744"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26" w:type="dxa"/>
          </w:tcPr>
          <w:p>
            <w:pPr>
              <w:pStyle w:val="132"/>
              <w:spacing w:line="240" w:lineRule="auto"/>
              <w:ind w:firstLine="510"/>
              <w:rPr>
                <w:szCs w:val="28"/>
              </w:rPr>
            </w:pPr>
            <w:r>
              <w:rPr>
                <w:szCs w:val="28"/>
              </w:rPr>
              <w:t>• различать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Москву — столицу России, свой регион и его главный город;</w:t>
            </w:r>
          </w:p>
          <w:p>
            <w:pPr>
              <w:pStyle w:val="132"/>
              <w:spacing w:line="240" w:lineRule="auto"/>
              <w:ind w:firstLine="510"/>
              <w:rPr>
                <w:szCs w:val="28"/>
              </w:rPr>
            </w:pPr>
            <w:r>
              <w:rPr>
                <w:szCs w:val="28"/>
              </w:rPr>
              <w:t>• 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 находить место событий, относящихся к личной истории, истории семьи, своего поселения на «ленте времени»;</w:t>
            </w:r>
          </w:p>
          <w:p>
            <w:pPr>
              <w:pStyle w:val="132"/>
              <w:spacing w:line="240" w:lineRule="auto"/>
              <w:ind w:firstLine="510"/>
              <w:rPr>
                <w:szCs w:val="28"/>
              </w:rPr>
            </w:pPr>
            <w:r>
              <w:rPr>
                <w:szCs w:val="28"/>
              </w:rPr>
              <w:t>• 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pPr>
              <w:pStyle w:val="132"/>
              <w:spacing w:line="240" w:lineRule="auto"/>
              <w:ind w:firstLine="510"/>
              <w:rPr>
                <w:szCs w:val="28"/>
              </w:rPr>
            </w:pPr>
            <w:r>
              <w:rPr>
                <w:szCs w:val="28"/>
              </w:rPr>
              <w:t>• оценивать характер взаимоотношений людей в различных социальных группах (семья, общество сверстников, этнос и т. д.),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создавать диаграммы взаимодействия, семейные деревья;</w:t>
            </w:r>
          </w:p>
          <w:p>
            <w:pPr>
              <w:pStyle w:val="132"/>
              <w:spacing w:line="240" w:lineRule="auto"/>
              <w:ind w:firstLine="510"/>
              <w:rPr>
                <w:szCs w:val="28"/>
              </w:rPr>
            </w:pPr>
            <w:r>
              <w:rPr>
                <w:szCs w:val="28"/>
              </w:rPr>
              <w:t>• использовать различные справочные издания (словари, энциклопедии, включая компьютерные)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(в том числе гипермедиа);</w:t>
            </w:r>
          </w:p>
          <w:p>
            <w:pPr>
              <w:pStyle w:val="132"/>
              <w:spacing w:line="240" w:lineRule="auto"/>
              <w:ind w:firstLine="510"/>
              <w:rPr>
                <w:szCs w:val="28"/>
              </w:rPr>
            </w:pPr>
            <w:r>
              <w:rPr>
                <w:szCs w:val="28"/>
              </w:rPr>
              <w:t xml:space="preserve">• соблюдать правила личной безопасности и безопасности окружающих, понимать необходимость здорового образа жизни. </w:t>
            </w:r>
          </w:p>
          <w:p>
            <w:pPr>
              <w:tabs>
                <w:tab w:val="left" w:pos="1080"/>
              </w:tabs>
              <w:autoSpaceDE w:val="0"/>
              <w:autoSpaceDN w:val="0"/>
              <w:adjustRightInd w:val="0"/>
              <w:spacing w:before="240" w:after="120" w:line="360" w:lineRule="auto"/>
              <w:jc w:val="center"/>
              <w:rPr>
                <w:rFonts w:ascii="Times New Roman" w:hAnsi="Times New Roman"/>
                <w:b/>
                <w:sz w:val="28"/>
                <w:szCs w:val="28"/>
              </w:rPr>
            </w:pPr>
          </w:p>
        </w:tc>
        <w:tc>
          <w:tcPr>
            <w:tcW w:w="4744" w:type="dxa"/>
          </w:tcPr>
          <w:p>
            <w:pPr>
              <w:pStyle w:val="132"/>
              <w:spacing w:line="240" w:lineRule="auto"/>
              <w:ind w:firstLine="510"/>
              <w:rPr>
                <w:i/>
                <w:szCs w:val="28"/>
              </w:rPr>
            </w:pPr>
            <w:r>
              <w:rPr>
                <w:i/>
                <w:szCs w:val="28"/>
              </w:rPr>
              <w:t>• осознавать свою неразрывную связь с разнообразными окружающими социальными группами;</w:t>
            </w:r>
          </w:p>
          <w:p>
            <w:pPr>
              <w:pStyle w:val="132"/>
              <w:spacing w:line="240" w:lineRule="auto"/>
              <w:ind w:firstLine="510"/>
              <w:rPr>
                <w:i/>
                <w:szCs w:val="28"/>
              </w:rPr>
            </w:pPr>
            <w:r>
              <w:rPr>
                <w:i/>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pPr>
              <w:pStyle w:val="132"/>
              <w:spacing w:line="240" w:lineRule="auto"/>
              <w:ind w:firstLine="510"/>
              <w:rPr>
                <w:i/>
                <w:szCs w:val="28"/>
              </w:rPr>
            </w:pPr>
            <w:r>
              <w:rPr>
                <w:i/>
                <w:szCs w:val="28"/>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pPr>
              <w:pStyle w:val="132"/>
              <w:spacing w:line="240" w:lineRule="auto"/>
              <w:ind w:firstLine="510"/>
              <w:rPr>
                <w:i/>
                <w:szCs w:val="28"/>
              </w:rPr>
            </w:pPr>
            <w:r>
              <w:rPr>
                <w:i/>
                <w:szCs w:val="28"/>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pPr>
              <w:pStyle w:val="132"/>
              <w:numPr>
                <w:ilvl w:val="0"/>
                <w:numId w:val="52"/>
              </w:numPr>
              <w:tabs>
                <w:tab w:val="left" w:pos="0"/>
                <w:tab w:val="clear" w:pos="360"/>
              </w:tabs>
              <w:spacing w:line="240" w:lineRule="auto"/>
              <w:ind w:left="0" w:firstLine="510"/>
              <w:rPr>
                <w:i/>
                <w:szCs w:val="28"/>
              </w:rPr>
            </w:pPr>
            <w:r>
              <w:rPr>
                <w:i/>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pPr>
              <w:pStyle w:val="135"/>
              <w:rPr>
                <w:color w:val="auto"/>
                <w:szCs w:val="28"/>
              </w:rPr>
            </w:pPr>
          </w:p>
          <w:p>
            <w:pPr>
              <w:tabs>
                <w:tab w:val="left" w:pos="1080"/>
              </w:tabs>
              <w:autoSpaceDE w:val="0"/>
              <w:autoSpaceDN w:val="0"/>
              <w:adjustRightInd w:val="0"/>
              <w:spacing w:before="240" w:after="120" w:line="360" w:lineRule="auto"/>
              <w:jc w:val="center"/>
              <w:rPr>
                <w:rFonts w:ascii="Times New Roman" w:hAnsi="Times New Roman"/>
                <w:b/>
                <w:sz w:val="28"/>
                <w:szCs w:val="28"/>
              </w:rPr>
            </w:pPr>
          </w:p>
        </w:tc>
      </w:tr>
    </w:tbl>
    <w:p>
      <w:pPr>
        <w:tabs>
          <w:tab w:val="left" w:pos="1080"/>
        </w:tabs>
        <w:autoSpaceDE w:val="0"/>
        <w:autoSpaceDN w:val="0"/>
        <w:adjustRightInd w:val="0"/>
        <w:spacing w:before="240" w:after="120" w:line="360" w:lineRule="auto"/>
        <w:ind w:firstLine="720"/>
        <w:jc w:val="center"/>
        <w:rPr>
          <w:rFonts w:ascii="Times New Roman" w:hAnsi="Times New Roman"/>
          <w:b/>
          <w:sz w:val="28"/>
          <w:szCs w:val="28"/>
        </w:rPr>
      </w:pPr>
    </w:p>
    <w:p>
      <w:pPr>
        <w:tabs>
          <w:tab w:val="left" w:pos="1080"/>
        </w:tabs>
        <w:autoSpaceDE w:val="0"/>
        <w:autoSpaceDN w:val="0"/>
        <w:adjustRightInd w:val="0"/>
        <w:spacing w:before="240" w:after="120" w:line="360" w:lineRule="auto"/>
        <w:ind w:firstLine="720"/>
        <w:rPr>
          <w:rFonts w:ascii="Times New Roman" w:hAnsi="Times New Roman"/>
          <w:b/>
          <w:sz w:val="28"/>
          <w:szCs w:val="28"/>
        </w:rPr>
      </w:pPr>
      <w:r>
        <w:rPr>
          <w:rFonts w:ascii="Times New Roman" w:hAnsi="Times New Roman"/>
          <w:b/>
          <w:sz w:val="28"/>
          <w:szCs w:val="28"/>
        </w:rPr>
        <w:t xml:space="preserve"> Основы духовно-нравственной  культуры народов России:</w:t>
      </w:r>
    </w:p>
    <w:p>
      <w:pPr>
        <w:numPr>
          <w:ilvl w:val="0"/>
          <w:numId w:val="6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 готовность к нравственному самосовершенствованию, духовному саморазвитию; </w:t>
      </w:r>
    </w:p>
    <w:p>
      <w:pPr>
        <w:numPr>
          <w:ilvl w:val="0"/>
          <w:numId w:val="6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pPr>
        <w:numPr>
          <w:ilvl w:val="0"/>
          <w:numId w:val="6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понимание значения нравственности, веры и религии в жизни человека и общества;</w:t>
      </w:r>
    </w:p>
    <w:p>
      <w:pPr>
        <w:numPr>
          <w:ilvl w:val="0"/>
          <w:numId w:val="6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pPr>
        <w:numPr>
          <w:ilvl w:val="0"/>
          <w:numId w:val="6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первоначальные представления об исторической роли традиционных  религий в становлении российской государственности;</w:t>
      </w:r>
    </w:p>
    <w:p>
      <w:pPr>
        <w:numPr>
          <w:ilvl w:val="0"/>
          <w:numId w:val="6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pPr>
        <w:numPr>
          <w:ilvl w:val="0"/>
          <w:numId w:val="67"/>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осознание ценности человеческой жизни.</w:t>
      </w:r>
    </w:p>
    <w:p>
      <w:pPr>
        <w:tabs>
          <w:tab w:val="left" w:pos="1080"/>
        </w:tabs>
        <w:autoSpaceDE w:val="0"/>
        <w:autoSpaceDN w:val="0"/>
        <w:adjustRightInd w:val="0"/>
        <w:spacing w:line="360" w:lineRule="auto"/>
        <w:ind w:firstLine="720"/>
        <w:rPr>
          <w:rFonts w:ascii="Times New Roman" w:hAnsi="Times New Roman"/>
          <w:b/>
          <w:sz w:val="28"/>
          <w:szCs w:val="28"/>
        </w:rPr>
      </w:pPr>
    </w:p>
    <w:p>
      <w:pPr>
        <w:tabs>
          <w:tab w:val="left" w:pos="1080"/>
        </w:tabs>
        <w:autoSpaceDE w:val="0"/>
        <w:autoSpaceDN w:val="0"/>
        <w:adjustRightInd w:val="0"/>
        <w:spacing w:line="360" w:lineRule="auto"/>
        <w:rPr>
          <w:rFonts w:ascii="Times New Roman" w:hAnsi="Times New Roman"/>
          <w:b/>
          <w:sz w:val="28"/>
          <w:szCs w:val="28"/>
        </w:rPr>
      </w:pPr>
      <w:r>
        <w:rPr>
          <w:rFonts w:ascii="Times New Roman" w:hAnsi="Times New Roman"/>
          <w:b/>
          <w:sz w:val="28"/>
          <w:szCs w:val="28"/>
        </w:rPr>
        <w:t xml:space="preserve">              </w:t>
      </w:r>
    </w:p>
    <w:p>
      <w:pPr>
        <w:tabs>
          <w:tab w:val="left" w:pos="1080"/>
        </w:tabs>
        <w:autoSpaceDE w:val="0"/>
        <w:autoSpaceDN w:val="0"/>
        <w:adjustRightInd w:val="0"/>
        <w:spacing w:line="360" w:lineRule="auto"/>
        <w:rPr>
          <w:rFonts w:ascii="Times New Roman" w:hAnsi="Times New Roman"/>
          <w:b/>
          <w:sz w:val="28"/>
          <w:szCs w:val="28"/>
        </w:rPr>
      </w:pPr>
    </w:p>
    <w:p>
      <w:pPr>
        <w:tabs>
          <w:tab w:val="left" w:pos="1080"/>
        </w:tabs>
        <w:autoSpaceDE w:val="0"/>
        <w:autoSpaceDN w:val="0"/>
        <w:adjustRightInd w:val="0"/>
        <w:spacing w:line="360" w:lineRule="auto"/>
        <w:rPr>
          <w:rFonts w:ascii="Times New Roman" w:hAnsi="Times New Roman"/>
          <w:b/>
          <w:sz w:val="28"/>
          <w:szCs w:val="28"/>
        </w:rPr>
      </w:pPr>
      <w:r>
        <w:rPr>
          <w:rFonts w:ascii="Times New Roman" w:hAnsi="Times New Roman"/>
          <w:b/>
          <w:sz w:val="28"/>
          <w:szCs w:val="28"/>
        </w:rPr>
        <w:t xml:space="preserve">  Искусство</w:t>
      </w:r>
    </w:p>
    <w:p>
      <w:pPr>
        <w:tabs>
          <w:tab w:val="left" w:pos="1080"/>
        </w:tabs>
        <w:autoSpaceDE w:val="0"/>
        <w:autoSpaceDN w:val="0"/>
        <w:adjustRightInd w:val="0"/>
        <w:spacing w:line="360" w:lineRule="auto"/>
        <w:ind w:firstLine="720"/>
        <w:rPr>
          <w:rFonts w:ascii="Times New Roman" w:hAnsi="Times New Roman"/>
          <w:b/>
          <w:sz w:val="28"/>
          <w:szCs w:val="28"/>
        </w:rPr>
      </w:pPr>
      <w:r>
        <w:rPr>
          <w:rFonts w:ascii="Times New Roman" w:hAnsi="Times New Roman"/>
          <w:b/>
          <w:sz w:val="28"/>
          <w:szCs w:val="28"/>
        </w:rPr>
        <w:t>Изобразительное искусство:</w:t>
      </w:r>
    </w:p>
    <w:p>
      <w:pPr>
        <w:numPr>
          <w:ilvl w:val="0"/>
          <w:numId w:val="68"/>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pPr>
        <w:numPr>
          <w:ilvl w:val="0"/>
          <w:numId w:val="68"/>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pPr>
        <w:numPr>
          <w:ilvl w:val="0"/>
          <w:numId w:val="68"/>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овладение практическими умениями и навыками в восприятии, анализе и оценке произведений искусства; </w:t>
      </w:r>
    </w:p>
    <w:p>
      <w:pPr>
        <w:numPr>
          <w:ilvl w:val="0"/>
          <w:numId w:val="68"/>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pPr>
        <w:pStyle w:val="132"/>
        <w:spacing w:line="240" w:lineRule="auto"/>
        <w:ind w:firstLine="510"/>
        <w:rPr>
          <w:szCs w:val="28"/>
        </w:rPr>
      </w:pPr>
      <w:r>
        <w:rPr>
          <w:szCs w:val="28"/>
        </w:rPr>
        <w:t xml:space="preserve">Обучающиеся: </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изобразительными возможностями компьютера (растровый и графический редакторы), а также с возможностями использования в творчестве других средств ИКТ: фото- и видеокамеры, графического планшета.</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pPr>
        <w:pStyle w:val="133"/>
        <w:rPr>
          <w:color w:val="auto"/>
          <w:szCs w:val="28"/>
        </w:rPr>
      </w:pPr>
      <w:r>
        <w:rPr>
          <w:color w:val="auto"/>
          <w:szCs w:val="28"/>
        </w:rPr>
        <w:t>Восприятие искусства и виды художественной деятельности</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42"/>
        <w:gridCol w:w="4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42"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508"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42" w:type="dxa"/>
          </w:tcPr>
          <w:p>
            <w:pPr>
              <w:pStyle w:val="132"/>
              <w:spacing w:line="240" w:lineRule="auto"/>
              <w:ind w:firstLine="510"/>
              <w:rPr>
                <w:szCs w:val="28"/>
              </w:rPr>
            </w:pPr>
            <w:r>
              <w:rPr>
                <w:szCs w:val="28"/>
              </w:rPr>
              <w:t>• различать основные виды и жанры пластических искусств (рисунок, живопись, скульптура, архитектура, художественное конструирование и дизайн, декоративно-прикладное искусство), понимать их специфику;</w:t>
            </w:r>
          </w:p>
          <w:p>
            <w:pPr>
              <w:pStyle w:val="132"/>
              <w:numPr>
                <w:ilvl w:val="0"/>
                <w:numId w:val="52"/>
              </w:numPr>
              <w:tabs>
                <w:tab w:val="left" w:pos="0"/>
                <w:tab w:val="clear" w:pos="360"/>
              </w:tabs>
              <w:spacing w:line="240" w:lineRule="auto"/>
              <w:ind w:left="0" w:firstLine="510"/>
              <w:rPr>
                <w:szCs w:val="28"/>
              </w:rPr>
            </w:pPr>
            <w:r>
              <w:rPr>
                <w:szCs w:val="28"/>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pStyle w:val="132"/>
              <w:spacing w:line="240" w:lineRule="auto"/>
              <w:ind w:firstLine="510"/>
              <w:rPr>
                <w:szCs w:val="28"/>
              </w:rPr>
            </w:pPr>
            <w:r>
              <w:rPr>
                <w:szCs w:val="28"/>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w:t>
            </w:r>
            <w:r>
              <w:rPr>
                <w:szCs w:val="28"/>
              </w:rPr>
              <w:br w:type="textWrapping"/>
            </w:r>
            <w:r>
              <w:rPr>
                <w:szCs w:val="28"/>
              </w:rPr>
              <w:t xml:space="preserve">художественно-образного языка; </w:t>
            </w:r>
          </w:p>
          <w:p>
            <w:pPr>
              <w:pStyle w:val="132"/>
              <w:spacing w:line="240" w:lineRule="auto"/>
              <w:ind w:firstLine="510"/>
              <w:rPr>
                <w:szCs w:val="28"/>
              </w:rPr>
            </w:pPr>
            <w:r>
              <w:rPr>
                <w:szCs w:val="28"/>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pPr>
              <w:pStyle w:val="132"/>
              <w:spacing w:line="240" w:lineRule="auto"/>
              <w:ind w:firstLine="510"/>
              <w:rPr>
                <w:szCs w:val="28"/>
              </w:rPr>
            </w:pPr>
            <w:r>
              <w:rPr>
                <w:szCs w:val="28"/>
              </w:rPr>
              <w:t>• называть ведущие художественные музеи России и художественные музеи своего региона.</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508" w:type="dxa"/>
          </w:tcPr>
          <w:p>
            <w:pPr>
              <w:pStyle w:val="132"/>
              <w:spacing w:line="240" w:lineRule="auto"/>
              <w:ind w:firstLine="510"/>
              <w:rPr>
                <w:i/>
                <w:szCs w:val="28"/>
              </w:rPr>
            </w:pPr>
            <w:r>
              <w:rPr>
                <w:i/>
                <w:szCs w:val="28"/>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pPr>
              <w:pStyle w:val="132"/>
              <w:spacing w:line="240" w:lineRule="auto"/>
              <w:ind w:firstLine="510"/>
              <w:rPr>
                <w:i/>
                <w:szCs w:val="28"/>
              </w:rPr>
            </w:pPr>
            <w:r>
              <w:rPr>
                <w:i/>
                <w:szCs w:val="28"/>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pPr>
              <w:pStyle w:val="132"/>
              <w:spacing w:line="240" w:lineRule="auto"/>
              <w:ind w:firstLine="510"/>
              <w:rPr>
                <w:szCs w:val="28"/>
              </w:rPr>
            </w:pPr>
            <w:r>
              <w:rPr>
                <w:i/>
                <w:szCs w:val="28"/>
              </w:rPr>
              <w:t>• высказывать аргументированное суждение о художественных произведениях, изображающих человека, природу и окружающую жизнь, реальные и фантастические сюжеты</w:t>
            </w:r>
            <w:r>
              <w:rPr>
                <w:szCs w:val="28"/>
              </w:rPr>
              <w:t xml:space="preserve">; </w:t>
            </w:r>
          </w:p>
          <w:p>
            <w:pPr>
              <w:pStyle w:val="132"/>
              <w:numPr>
                <w:ilvl w:val="0"/>
                <w:numId w:val="69"/>
              </w:numPr>
              <w:spacing w:line="240" w:lineRule="auto"/>
              <w:ind w:left="0" w:firstLine="540"/>
              <w:rPr>
                <w:szCs w:val="28"/>
              </w:rPr>
            </w:pPr>
            <w:r>
              <w:rPr>
                <w:i/>
                <w:szCs w:val="28"/>
              </w:rPr>
              <w:t>осуществлять в контролируемом Интернете поиск сайтов, посвященных художественному и прикладному творчеству, включая сайты, созданные музеями России.</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pStyle w:val="133"/>
        <w:rPr>
          <w:color w:val="auto"/>
          <w:szCs w:val="28"/>
        </w:rPr>
      </w:pPr>
      <w:r>
        <w:rPr>
          <w:color w:val="auto"/>
          <w:szCs w:val="28"/>
        </w:rPr>
        <w:t>Азбука искусства. Как говорит искусство?</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35"/>
        <w:gridCol w:w="4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35"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15"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35" w:type="dxa"/>
          </w:tcPr>
          <w:p>
            <w:pPr>
              <w:pStyle w:val="132"/>
              <w:spacing w:line="240" w:lineRule="auto"/>
              <w:ind w:firstLine="510"/>
              <w:rPr>
                <w:szCs w:val="28"/>
              </w:rPr>
            </w:pPr>
            <w:r>
              <w:rPr>
                <w:szCs w:val="28"/>
              </w:rPr>
              <w:t>• создавать простые композиции на заданную тему на плоскости и в пространстве;</w:t>
            </w:r>
          </w:p>
          <w:p>
            <w:pPr>
              <w:pStyle w:val="132"/>
              <w:spacing w:line="240" w:lineRule="auto"/>
              <w:ind w:firstLine="510"/>
              <w:rPr>
                <w:szCs w:val="28"/>
              </w:rPr>
            </w:pPr>
            <w:r>
              <w:rPr>
                <w:szCs w:val="28"/>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том числе возможности графического и растрового редактора, видео- и фотокамеры, графического планшета); </w:t>
            </w:r>
          </w:p>
          <w:p>
            <w:pPr>
              <w:pStyle w:val="132"/>
              <w:spacing w:line="240" w:lineRule="auto"/>
              <w:ind w:firstLine="510"/>
              <w:rPr>
                <w:szCs w:val="28"/>
              </w:rPr>
            </w:pPr>
            <w:r>
              <w:rPr>
                <w:szCs w:val="28"/>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pPr>
              <w:pStyle w:val="132"/>
              <w:spacing w:line="240" w:lineRule="auto"/>
              <w:ind w:firstLine="510"/>
              <w:rPr>
                <w:szCs w:val="28"/>
              </w:rPr>
            </w:pPr>
            <w:r>
              <w:rPr>
                <w:szCs w:val="28"/>
              </w:rPr>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pPr>
              <w:pStyle w:val="132"/>
              <w:spacing w:line="240" w:lineRule="auto"/>
              <w:ind w:firstLine="510"/>
              <w:rPr>
                <w:szCs w:val="28"/>
              </w:rPr>
            </w:pPr>
            <w:r>
              <w:rPr>
                <w:szCs w:val="28"/>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в том числе на компьютере; </w:t>
            </w:r>
          </w:p>
          <w:p>
            <w:pPr>
              <w:pStyle w:val="132"/>
              <w:spacing w:line="240" w:lineRule="auto"/>
              <w:ind w:firstLine="510"/>
              <w:rPr>
                <w:szCs w:val="28"/>
              </w:rPr>
            </w:pPr>
            <w:r>
              <w:rPr>
                <w:szCs w:val="28"/>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15" w:type="dxa"/>
          </w:tcPr>
          <w:p>
            <w:pPr>
              <w:pStyle w:val="132"/>
              <w:spacing w:line="240" w:lineRule="auto"/>
              <w:ind w:firstLine="510"/>
              <w:rPr>
                <w:i/>
                <w:szCs w:val="28"/>
              </w:rPr>
            </w:pPr>
            <w:r>
              <w:rPr>
                <w:i/>
                <w:szCs w:val="28"/>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pPr>
              <w:pStyle w:val="132"/>
              <w:spacing w:line="240" w:lineRule="auto"/>
              <w:ind w:firstLine="510"/>
              <w:rPr>
                <w:i/>
                <w:szCs w:val="28"/>
              </w:rPr>
            </w:pPr>
            <w:r>
              <w:rPr>
                <w:i/>
                <w:szCs w:val="28"/>
              </w:rPr>
              <w:t>• моделировать новые формы, различные ситуации, путем трансформации известного, создавать новые образы природы, человека, живых существ и построек средствами изобразительного искусства и компьютерной графики;</w:t>
            </w:r>
          </w:p>
          <w:p>
            <w:pPr>
              <w:pStyle w:val="132"/>
              <w:spacing w:line="240" w:lineRule="auto"/>
              <w:ind w:firstLine="510"/>
              <w:rPr>
                <w:szCs w:val="28"/>
              </w:rPr>
            </w:pPr>
            <w:r>
              <w:rPr>
                <w:i/>
                <w:szCs w:val="28"/>
              </w:rPr>
              <w:t>• выполнять простые рисунки и орнаментальные композиции, используя язык компьютерной графики, в том числе используя готовые фрагменты изображений (аппликацию).</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pStyle w:val="133"/>
        <w:jc w:val="left"/>
        <w:rPr>
          <w:color w:val="auto"/>
          <w:szCs w:val="28"/>
        </w:rPr>
      </w:pPr>
      <w:r>
        <w:rPr>
          <w:color w:val="auto"/>
          <w:szCs w:val="28"/>
        </w:rPr>
        <w:t xml:space="preserve">                Значимые темы искусства. О чем говорит искусство?</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77"/>
        <w:gridCol w:w="4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77"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73" w:type="dxa"/>
          </w:tcPr>
          <w:p>
            <w:pPr>
              <w:pStyle w:val="132"/>
              <w:spacing w:line="240" w:lineRule="auto"/>
              <w:ind w:firstLine="510"/>
              <w:rPr>
                <w:i/>
                <w:szCs w:val="28"/>
              </w:rPr>
            </w:pPr>
            <w:r>
              <w:rPr>
                <w:i/>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77" w:type="dxa"/>
          </w:tcPr>
          <w:p>
            <w:pPr>
              <w:pStyle w:val="132"/>
              <w:spacing w:line="240" w:lineRule="auto"/>
              <w:ind w:firstLine="510"/>
              <w:rPr>
                <w:szCs w:val="28"/>
              </w:rPr>
            </w:pPr>
            <w:r>
              <w:rPr>
                <w:szCs w:val="28"/>
              </w:rPr>
              <w:t>• осознавать значимые темы искусства и жизни, отражать их в собственной художественно-творческой деятельности;</w:t>
            </w:r>
          </w:p>
          <w:p>
            <w:pPr>
              <w:pStyle w:val="132"/>
              <w:spacing w:line="240" w:lineRule="auto"/>
              <w:ind w:firstLine="510"/>
              <w:rPr>
                <w:szCs w:val="28"/>
              </w:rPr>
            </w:pPr>
            <w:r>
              <w:rPr>
                <w:szCs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pPr>
              <w:pStyle w:val="132"/>
              <w:spacing w:line="240" w:lineRule="auto"/>
              <w:ind w:firstLine="510"/>
              <w:rPr>
                <w:szCs w:val="28"/>
              </w:rPr>
            </w:pPr>
            <w:r>
              <w:rPr>
                <w:szCs w:val="28"/>
              </w:rPr>
              <w:t>• передавать характер и намерения объекта (природы, человека, сказочного героя, предмета, явления и т. д.) в живописи, графике и скульптуре, выражая к нему свое отношение.</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73" w:type="dxa"/>
          </w:tcPr>
          <w:p>
            <w:pPr>
              <w:pStyle w:val="132"/>
              <w:spacing w:line="240" w:lineRule="auto"/>
              <w:ind w:firstLine="510"/>
              <w:rPr>
                <w:i/>
                <w:szCs w:val="28"/>
              </w:rPr>
            </w:pPr>
            <w:r>
              <w:rPr>
                <w:i/>
                <w:szCs w:val="28"/>
              </w:rPr>
              <w:t>• видеть, чувствовать и изображать красоту и разнообразие природы, человека, зданий, предметов, явлений действительности;</w:t>
            </w:r>
          </w:p>
          <w:p>
            <w:pPr>
              <w:pStyle w:val="132"/>
              <w:spacing w:line="240" w:lineRule="auto"/>
              <w:ind w:firstLine="510"/>
              <w:rPr>
                <w:i/>
                <w:szCs w:val="28"/>
              </w:rPr>
            </w:pPr>
            <w:r>
              <w:rPr>
                <w:i/>
                <w:szCs w:val="28"/>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pPr>
              <w:pStyle w:val="132"/>
              <w:spacing w:line="240" w:lineRule="auto"/>
              <w:ind w:firstLine="510"/>
              <w:rPr>
                <w:i/>
                <w:szCs w:val="28"/>
              </w:rPr>
            </w:pPr>
            <w:r>
              <w:rPr>
                <w:i/>
                <w:szCs w:val="28"/>
              </w:rPr>
              <w:t>• изображать пейзажи, натюрморты, портреты, делать фотографии, снимать видео-сюжеты, выражая в них свои эмоции;</w:t>
            </w:r>
          </w:p>
          <w:p>
            <w:pPr>
              <w:pStyle w:val="132"/>
              <w:spacing w:line="240" w:lineRule="auto"/>
              <w:ind w:firstLine="510"/>
              <w:rPr>
                <w:b/>
                <w:szCs w:val="28"/>
              </w:rPr>
            </w:pPr>
            <w:r>
              <w:rPr>
                <w:i/>
                <w:szCs w:val="28"/>
              </w:rPr>
              <w:t>• изображать композиции на значимые жизненные темы и участвовать в коллективных работах на эти темы (в том числе снимать натурную мультипликацию как цепочку многофигурных композиций).</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tabs>
          <w:tab w:val="left" w:pos="1080"/>
        </w:tabs>
        <w:autoSpaceDE w:val="0"/>
        <w:autoSpaceDN w:val="0"/>
        <w:adjustRightInd w:val="0"/>
        <w:spacing w:before="240" w:after="120" w:line="360" w:lineRule="auto"/>
        <w:ind w:firstLine="720"/>
        <w:rPr>
          <w:rFonts w:ascii="Times New Roman" w:hAnsi="Times New Roman"/>
          <w:b/>
          <w:sz w:val="28"/>
          <w:szCs w:val="28"/>
        </w:rPr>
      </w:pPr>
      <w:r>
        <w:rPr>
          <w:rFonts w:ascii="Times New Roman" w:hAnsi="Times New Roman"/>
          <w:b/>
          <w:sz w:val="28"/>
          <w:szCs w:val="28"/>
        </w:rPr>
        <w:t xml:space="preserve"> Музыка:</w:t>
      </w:r>
    </w:p>
    <w:p>
      <w:pPr>
        <w:numPr>
          <w:ilvl w:val="0"/>
          <w:numId w:val="70"/>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сформированность первоначальных представлений о роли музыки в жизни человека, ее роли в  духовно-нравственном развитии человека;</w:t>
      </w:r>
    </w:p>
    <w:p>
      <w:pPr>
        <w:numPr>
          <w:ilvl w:val="0"/>
          <w:numId w:val="70"/>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pPr>
        <w:numPr>
          <w:ilvl w:val="0"/>
          <w:numId w:val="70"/>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умение воспринимать музыку и выражать свое отношение к музыкальному произведению; </w:t>
      </w:r>
    </w:p>
    <w:p>
      <w:pPr>
        <w:numPr>
          <w:ilvl w:val="0"/>
          <w:numId w:val="70"/>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pPr>
        <w:pStyle w:val="133"/>
        <w:ind w:left="1080"/>
        <w:jc w:val="left"/>
        <w:rPr>
          <w:color w:val="auto"/>
          <w:szCs w:val="28"/>
        </w:rPr>
      </w:pPr>
      <w:r>
        <w:rPr>
          <w:color w:val="auto"/>
          <w:szCs w:val="28"/>
        </w:rPr>
        <w:t>Музыка в жизни человека</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53"/>
        <w:gridCol w:w="4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3"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p>
            <w:pPr>
              <w:spacing w:after="0" w:line="240" w:lineRule="auto"/>
              <w:rPr>
                <w:rFonts w:ascii="Times New Roman" w:hAnsi="Times New Roman"/>
                <w:sz w:val="28"/>
                <w:szCs w:val="28"/>
              </w:rPr>
            </w:pPr>
          </w:p>
        </w:tc>
        <w:tc>
          <w:tcPr>
            <w:tcW w:w="4817"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3" w:type="dxa"/>
          </w:tcPr>
          <w:p>
            <w:pPr>
              <w:spacing w:after="0" w:line="240" w:lineRule="auto"/>
              <w:ind w:firstLine="510"/>
              <w:jc w:val="both"/>
              <w:rPr>
                <w:rFonts w:ascii="Times New Roman" w:hAnsi="Times New Roman"/>
                <w:sz w:val="28"/>
                <w:szCs w:val="28"/>
              </w:rPr>
            </w:pPr>
            <w:r>
              <w:rPr>
                <w:rFonts w:ascii="Times New Roman" w:hAnsi="Times New Roman"/>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pPr>
              <w:spacing w:after="0" w:line="240" w:lineRule="auto"/>
              <w:ind w:firstLine="510"/>
              <w:jc w:val="both"/>
              <w:rPr>
                <w:rFonts w:ascii="Times New Roman" w:hAnsi="Times New Roman"/>
                <w:sz w:val="28"/>
                <w:szCs w:val="28"/>
              </w:rPr>
            </w:pPr>
            <w:r>
              <w:rPr>
                <w:rFonts w:ascii="Times New Roman" w:hAnsi="Times New Roman"/>
                <w:sz w:val="28"/>
                <w:szCs w:val="28"/>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pPr>
              <w:spacing w:after="0" w:line="240" w:lineRule="auto"/>
              <w:rPr>
                <w:rFonts w:ascii="Times New Roman" w:hAnsi="Times New Roman"/>
                <w:sz w:val="28"/>
                <w:szCs w:val="28"/>
              </w:rPr>
            </w:pPr>
          </w:p>
        </w:tc>
        <w:tc>
          <w:tcPr>
            <w:tcW w:w="4817" w:type="dxa"/>
          </w:tcPr>
          <w:p>
            <w:pPr>
              <w:numPr>
                <w:ilvl w:val="0"/>
                <w:numId w:val="71"/>
              </w:numPr>
              <w:spacing w:after="0" w:line="240" w:lineRule="auto"/>
              <w:ind w:left="0" w:firstLine="540"/>
              <w:jc w:val="both"/>
              <w:rPr>
                <w:rFonts w:ascii="Times New Roman" w:hAnsi="Times New Roman"/>
                <w:i/>
                <w:sz w:val="28"/>
                <w:szCs w:val="28"/>
              </w:rPr>
            </w:pPr>
            <w:r>
              <w:rPr>
                <w:rFonts w:ascii="Times New Roman" w:hAnsi="Times New Roman"/>
                <w:i/>
                <w:sz w:val="28"/>
                <w:szCs w:val="28"/>
              </w:rPr>
              <w:t xml:space="preserve">реализовывать творческий потенциал, осуществляя собственные музыкально-исполнительские замыслы в различных видах деятельности; записывать свои выступления и культурно-массовые мероприятия на аудио- и видео-носители, редактировать записи и тиражировать их; </w:t>
            </w:r>
          </w:p>
          <w:p>
            <w:pPr>
              <w:spacing w:after="0" w:line="240" w:lineRule="auto"/>
              <w:ind w:firstLine="510"/>
              <w:jc w:val="both"/>
              <w:rPr>
                <w:rFonts w:ascii="Times New Roman" w:hAnsi="Times New Roman"/>
                <w:i/>
                <w:sz w:val="28"/>
                <w:szCs w:val="28"/>
              </w:rPr>
            </w:pPr>
            <w:r>
              <w:rPr>
                <w:rFonts w:ascii="Times New Roman" w:hAnsi="Times New Roman"/>
                <w:i/>
                <w:sz w:val="28"/>
                <w:szCs w:val="28"/>
              </w:rPr>
              <w:t>• организовывать культурный досуг, самостоятельную музыкально-творческую деятельность, музицировать и использовать компьютер и музыкальную клавиатуру для создания собственных музыкальных произведений и в музыкальных играх.</w:t>
            </w:r>
          </w:p>
          <w:p>
            <w:pPr>
              <w:spacing w:after="0" w:line="240" w:lineRule="auto"/>
              <w:rPr>
                <w:rFonts w:ascii="Times New Roman" w:hAnsi="Times New Roman"/>
                <w:sz w:val="28"/>
                <w:szCs w:val="28"/>
              </w:rPr>
            </w:pPr>
          </w:p>
        </w:tc>
      </w:tr>
    </w:tbl>
    <w:p>
      <w:pPr>
        <w:pStyle w:val="133"/>
        <w:jc w:val="left"/>
        <w:rPr>
          <w:color w:val="auto"/>
          <w:szCs w:val="28"/>
        </w:rPr>
      </w:pPr>
      <w:r>
        <w:rPr>
          <w:rFonts w:eastAsiaTheme="minorHAnsi" w:cstheme="minorBidi"/>
          <w:b w:val="0"/>
          <w:smallCaps w:val="0"/>
          <w:color w:val="auto"/>
          <w:szCs w:val="28"/>
        </w:rPr>
        <w:t xml:space="preserve">               </w:t>
      </w:r>
      <w:r>
        <w:rPr>
          <w:color w:val="auto"/>
          <w:szCs w:val="28"/>
        </w:rPr>
        <w:t>Основные закономерности музыкального искусства</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97"/>
        <w:gridCol w:w="47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97"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tc>
        <w:tc>
          <w:tcPr>
            <w:tcW w:w="4773"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97" w:type="dxa"/>
          </w:tcPr>
          <w:p>
            <w:pPr>
              <w:spacing w:after="0" w:line="240" w:lineRule="auto"/>
              <w:ind w:firstLine="510"/>
              <w:jc w:val="both"/>
              <w:rPr>
                <w:rFonts w:ascii="Times New Roman" w:hAnsi="Times New Roman"/>
                <w:sz w:val="28"/>
                <w:szCs w:val="28"/>
              </w:rPr>
            </w:pPr>
            <w:r>
              <w:rPr>
                <w:rFonts w:ascii="Times New Roman" w:hAnsi="Times New Roman"/>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pPr>
              <w:spacing w:after="0" w:line="240" w:lineRule="auto"/>
              <w:ind w:firstLine="510"/>
              <w:jc w:val="both"/>
              <w:rPr>
                <w:rFonts w:ascii="Times New Roman" w:hAnsi="Times New Roman"/>
                <w:sz w:val="28"/>
                <w:szCs w:val="28"/>
              </w:rPr>
            </w:pPr>
            <w:r>
              <w:rPr>
                <w:rFonts w:ascii="Times New Roman" w:hAnsi="Times New Roman"/>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pPr>
              <w:tabs>
                <w:tab w:val="left" w:pos="1080"/>
              </w:tabs>
              <w:autoSpaceDE w:val="0"/>
              <w:autoSpaceDN w:val="0"/>
              <w:adjustRightInd w:val="0"/>
              <w:spacing w:before="240" w:after="120" w:line="360" w:lineRule="auto"/>
              <w:rPr>
                <w:rFonts w:ascii="Times New Roman" w:hAnsi="Times New Roman"/>
                <w:b/>
                <w:sz w:val="28"/>
                <w:szCs w:val="28"/>
              </w:rPr>
            </w:pPr>
          </w:p>
        </w:tc>
        <w:tc>
          <w:tcPr>
            <w:tcW w:w="4773"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 xml:space="preserve">•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pPr>
              <w:spacing w:after="0" w:line="240" w:lineRule="auto"/>
              <w:ind w:firstLine="510"/>
              <w:jc w:val="both"/>
              <w:rPr>
                <w:rFonts w:ascii="Times New Roman" w:hAnsi="Times New Roman"/>
                <w:i/>
                <w:sz w:val="28"/>
                <w:szCs w:val="28"/>
              </w:rPr>
            </w:pPr>
            <w:r>
              <w:rPr>
                <w:rFonts w:ascii="Times New Roman" w:hAnsi="Times New Roman"/>
                <w:i/>
                <w:sz w:val="28"/>
                <w:szCs w:val="28"/>
              </w:rPr>
              <w:t xml:space="preserve">• использовать систему графических знаков для ориентации в нотном письме при пении  простейших мелодий; </w:t>
            </w:r>
          </w:p>
          <w:p>
            <w:pPr>
              <w:spacing w:after="0" w:line="240" w:lineRule="auto"/>
              <w:ind w:firstLine="510"/>
              <w:jc w:val="both"/>
              <w:rPr>
                <w:rFonts w:ascii="Times New Roman" w:hAnsi="Times New Roman"/>
                <w:sz w:val="28"/>
                <w:szCs w:val="28"/>
              </w:rPr>
            </w:pPr>
            <w:r>
              <w:rPr>
                <w:rFonts w:ascii="Times New Roman" w:hAnsi="Times New Roman"/>
                <w:i/>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pPr>
              <w:tabs>
                <w:tab w:val="left" w:pos="1080"/>
              </w:tabs>
              <w:autoSpaceDE w:val="0"/>
              <w:autoSpaceDN w:val="0"/>
              <w:adjustRightInd w:val="0"/>
              <w:spacing w:before="240" w:after="120" w:line="360" w:lineRule="auto"/>
              <w:rPr>
                <w:rFonts w:ascii="Times New Roman" w:hAnsi="Times New Roman"/>
                <w:b/>
                <w:sz w:val="28"/>
                <w:szCs w:val="28"/>
              </w:rPr>
            </w:pPr>
          </w:p>
        </w:tc>
      </w:tr>
    </w:tbl>
    <w:p>
      <w:pPr>
        <w:pStyle w:val="133"/>
        <w:jc w:val="left"/>
        <w:rPr>
          <w:color w:val="auto"/>
          <w:szCs w:val="28"/>
        </w:rPr>
      </w:pPr>
      <w:r>
        <w:rPr>
          <w:color w:val="auto"/>
          <w:szCs w:val="28"/>
        </w:rPr>
        <w:t>Музыкальная картина мира</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87"/>
        <w:gridCol w:w="4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7"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tc>
        <w:tc>
          <w:tcPr>
            <w:tcW w:w="4783"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7" w:type="dxa"/>
          </w:tcPr>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 оценивать и соотносить содержание и музыкальный язык народного и профессионального музыкального творчества разных стран мира. </w:t>
            </w:r>
          </w:p>
          <w:p>
            <w:pPr>
              <w:tabs>
                <w:tab w:val="left" w:pos="1080"/>
              </w:tabs>
              <w:autoSpaceDE w:val="0"/>
              <w:autoSpaceDN w:val="0"/>
              <w:adjustRightInd w:val="0"/>
              <w:spacing w:before="240" w:after="120" w:line="360" w:lineRule="auto"/>
              <w:rPr>
                <w:rFonts w:ascii="Times New Roman" w:hAnsi="Times New Roman"/>
                <w:b/>
                <w:sz w:val="28"/>
                <w:szCs w:val="28"/>
              </w:rPr>
            </w:pPr>
          </w:p>
        </w:tc>
        <w:tc>
          <w:tcPr>
            <w:tcW w:w="4783"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 xml:space="preserve">•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pPr>
              <w:spacing w:after="0" w:line="240" w:lineRule="auto"/>
              <w:ind w:firstLine="510"/>
              <w:jc w:val="both"/>
              <w:rPr>
                <w:rFonts w:ascii="Times New Roman" w:hAnsi="Times New Roman"/>
                <w:i/>
                <w:sz w:val="28"/>
                <w:szCs w:val="28"/>
              </w:rPr>
            </w:pPr>
            <w:r>
              <w:rPr>
                <w:rFonts w:ascii="Times New Roman" w:hAnsi="Times New Roman"/>
                <w:i/>
                <w:sz w:val="28"/>
                <w:szCs w:val="28"/>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w:t>
            </w:r>
          </w:p>
          <w:p>
            <w:pPr>
              <w:spacing w:after="0" w:line="240" w:lineRule="auto"/>
              <w:ind w:firstLine="540"/>
              <w:jc w:val="both"/>
              <w:rPr>
                <w:rFonts w:ascii="Times New Roman" w:hAnsi="Times New Roman"/>
                <w:i/>
                <w:sz w:val="28"/>
                <w:szCs w:val="28"/>
              </w:rPr>
            </w:pPr>
            <w:r>
              <w:rPr>
                <w:rFonts w:ascii="Times New Roman" w:hAnsi="Times New Roman"/>
                <w:i/>
                <w:sz w:val="28"/>
                <w:szCs w:val="28"/>
              </w:rPr>
              <w:t>собирать музыкальные коллекции (фонотека, видеотека).</w:t>
            </w:r>
          </w:p>
          <w:p>
            <w:pPr>
              <w:tabs>
                <w:tab w:val="left" w:pos="1080"/>
              </w:tabs>
              <w:autoSpaceDE w:val="0"/>
              <w:autoSpaceDN w:val="0"/>
              <w:adjustRightInd w:val="0"/>
              <w:spacing w:before="240" w:after="120" w:line="360" w:lineRule="auto"/>
              <w:rPr>
                <w:rFonts w:ascii="Times New Roman" w:hAnsi="Times New Roman"/>
                <w:b/>
                <w:sz w:val="28"/>
                <w:szCs w:val="28"/>
              </w:rPr>
            </w:pPr>
          </w:p>
        </w:tc>
      </w:tr>
    </w:tbl>
    <w:p>
      <w:pPr>
        <w:tabs>
          <w:tab w:val="left" w:pos="1080"/>
        </w:tabs>
        <w:autoSpaceDE w:val="0"/>
        <w:autoSpaceDN w:val="0"/>
        <w:adjustRightInd w:val="0"/>
        <w:spacing w:before="240" w:after="120" w:line="360" w:lineRule="auto"/>
        <w:ind w:firstLine="720"/>
        <w:rPr>
          <w:rFonts w:ascii="Times New Roman" w:hAnsi="Times New Roman"/>
          <w:b/>
          <w:sz w:val="28"/>
          <w:szCs w:val="28"/>
        </w:rPr>
      </w:pPr>
    </w:p>
    <w:p>
      <w:pPr>
        <w:tabs>
          <w:tab w:val="left" w:pos="1080"/>
        </w:tabs>
        <w:autoSpaceDE w:val="0"/>
        <w:autoSpaceDN w:val="0"/>
        <w:adjustRightInd w:val="0"/>
        <w:spacing w:before="240" w:after="120" w:line="360" w:lineRule="auto"/>
        <w:rPr>
          <w:rFonts w:ascii="Times New Roman" w:hAnsi="Times New Roman"/>
          <w:b/>
          <w:sz w:val="28"/>
          <w:szCs w:val="28"/>
        </w:rPr>
      </w:pPr>
      <w:r>
        <w:rPr>
          <w:rFonts w:ascii="Times New Roman" w:hAnsi="Times New Roman"/>
          <w:b/>
          <w:sz w:val="28"/>
          <w:szCs w:val="28"/>
        </w:rPr>
        <w:t>Технология:</w:t>
      </w:r>
    </w:p>
    <w:p>
      <w:pPr>
        <w:numPr>
          <w:ilvl w:val="0"/>
          <w:numId w:val="72"/>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pPr>
        <w:numPr>
          <w:ilvl w:val="0"/>
          <w:numId w:val="72"/>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усвоение первоначальных представлений о материальной культуре как продукте предметно-преобразующей деятельности человека;</w:t>
      </w:r>
    </w:p>
    <w:p>
      <w:pPr>
        <w:numPr>
          <w:ilvl w:val="0"/>
          <w:numId w:val="72"/>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pPr>
        <w:numPr>
          <w:ilvl w:val="0"/>
          <w:numId w:val="72"/>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pPr>
        <w:numPr>
          <w:ilvl w:val="0"/>
          <w:numId w:val="72"/>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pPr>
        <w:numPr>
          <w:ilvl w:val="0"/>
          <w:numId w:val="72"/>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pStyle w:val="132"/>
        <w:spacing w:line="240" w:lineRule="auto"/>
        <w:ind w:firstLine="510"/>
        <w:rPr>
          <w:szCs w:val="28"/>
        </w:rPr>
      </w:pPr>
    </w:p>
    <w:p>
      <w:pPr>
        <w:pStyle w:val="132"/>
        <w:spacing w:line="240" w:lineRule="auto"/>
        <w:ind w:firstLine="510"/>
        <w:rPr>
          <w:szCs w:val="28"/>
        </w:rPr>
      </w:pPr>
    </w:p>
    <w:p>
      <w:pPr>
        <w:pStyle w:val="132"/>
        <w:spacing w:line="240" w:lineRule="auto"/>
        <w:ind w:firstLine="510"/>
        <w:rPr>
          <w:szCs w:val="28"/>
        </w:rPr>
      </w:pPr>
      <w:r>
        <w:rPr>
          <w:szCs w:val="28"/>
        </w:rPr>
        <w:t>Обучающиеся:</w:t>
      </w:r>
    </w:p>
    <w:p>
      <w:pPr>
        <w:pStyle w:val="132"/>
        <w:numPr>
          <w:ilvl w:val="0"/>
          <w:numId w:val="73"/>
        </w:numPr>
        <w:tabs>
          <w:tab w:val="left" w:pos="0"/>
          <w:tab w:val="clear" w:pos="1174"/>
        </w:tabs>
        <w:spacing w:line="240" w:lineRule="auto"/>
        <w:ind w:left="0" w:firstLine="510"/>
        <w:rPr>
          <w:szCs w:val="28"/>
        </w:rPr>
      </w:pPr>
      <w:r>
        <w:rPr>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i/>
          <w:szCs w:val="28"/>
        </w:rPr>
        <w:t>коммуникативных универсальных учебных действий</w:t>
      </w:r>
      <w:r>
        <w:rPr>
          <w:szCs w:val="28"/>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pPr>
        <w:pStyle w:val="132"/>
        <w:numPr>
          <w:ilvl w:val="0"/>
          <w:numId w:val="73"/>
        </w:numPr>
        <w:tabs>
          <w:tab w:val="left" w:pos="0"/>
          <w:tab w:val="clear" w:pos="1174"/>
        </w:tabs>
        <w:spacing w:line="240" w:lineRule="auto"/>
        <w:ind w:left="0" w:firstLine="510"/>
        <w:rPr>
          <w:szCs w:val="28"/>
        </w:rPr>
      </w:pPr>
      <w:r>
        <w:rPr>
          <w:szCs w:val="28"/>
        </w:rPr>
        <w:t xml:space="preserve">овладеют начальными формами </w:t>
      </w:r>
      <w:r>
        <w:rPr>
          <w:i/>
          <w:szCs w:val="28"/>
        </w:rPr>
        <w:t>познавательных универсальных учебных действий</w:t>
      </w:r>
      <w:r>
        <w:rPr>
          <w:szCs w:val="28"/>
        </w:rPr>
        <w:t xml:space="preserve"> — исследовательскими и логическими: наблюдения, сравнения, анализа, классификации, обобщения;</w:t>
      </w:r>
    </w:p>
    <w:p>
      <w:pPr>
        <w:pStyle w:val="132"/>
        <w:numPr>
          <w:ilvl w:val="0"/>
          <w:numId w:val="73"/>
        </w:numPr>
        <w:tabs>
          <w:tab w:val="left" w:pos="0"/>
          <w:tab w:val="clear" w:pos="1174"/>
        </w:tabs>
        <w:spacing w:line="240" w:lineRule="auto"/>
        <w:ind w:left="0" w:firstLine="510"/>
        <w:rPr>
          <w:szCs w:val="28"/>
        </w:rPr>
      </w:pPr>
      <w:r>
        <w:rPr>
          <w:szCs w:val="28"/>
        </w:rPr>
        <w:t xml:space="preserve">получат первоначальный опыт организации собственной творческой практической деятельности на основе сформированых </w:t>
      </w:r>
      <w:r>
        <w:rPr>
          <w:i/>
          <w:szCs w:val="28"/>
        </w:rPr>
        <w:t>регулятивных универсальных учебных действий</w:t>
      </w:r>
      <w:r>
        <w:rPr>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pStyle w:val="133"/>
        <w:rPr>
          <w:szCs w:val="28"/>
        </w:rPr>
      </w:pPr>
      <w:r>
        <w:rPr>
          <w:color w:val="auto"/>
          <w:szCs w:val="28"/>
        </w:rPr>
        <w:t>Общекультурные и общетрудовые компетенции. Основы</w:t>
      </w:r>
      <w:r>
        <w:rPr>
          <w:szCs w:val="28"/>
        </w:rPr>
        <w:t xml:space="preserve"> культуры труда, самообслуживание</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67"/>
        <w:gridCol w:w="4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4467"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383" w:type="dxa"/>
          </w:tcPr>
          <w:p>
            <w:pPr>
              <w:pStyle w:val="132"/>
              <w:spacing w:line="240" w:lineRule="auto"/>
              <w:ind w:firstLine="510"/>
              <w:rPr>
                <w:i/>
                <w:iCs/>
                <w:szCs w:val="28"/>
              </w:rPr>
            </w:pPr>
            <w:r>
              <w:rPr>
                <w:i/>
                <w:iCs/>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67" w:type="dxa"/>
          </w:tcPr>
          <w:p>
            <w:pPr>
              <w:pStyle w:val="132"/>
              <w:spacing w:line="240" w:lineRule="auto"/>
              <w:ind w:firstLine="510"/>
              <w:rPr>
                <w:szCs w:val="28"/>
              </w:rPr>
            </w:pPr>
            <w:r>
              <w:rPr>
                <w:szCs w:val="28"/>
              </w:rPr>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pPr>
              <w:pStyle w:val="132"/>
              <w:spacing w:line="240" w:lineRule="auto"/>
              <w:ind w:firstLine="510"/>
              <w:rPr>
                <w:szCs w:val="28"/>
              </w:rPr>
            </w:pPr>
            <w:r>
              <w:rPr>
                <w:szCs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pPr>
              <w:pStyle w:val="132"/>
              <w:spacing w:line="240" w:lineRule="auto"/>
              <w:ind w:firstLine="510"/>
              <w:rPr>
                <w:szCs w:val="28"/>
              </w:rPr>
            </w:pPr>
            <w:r>
              <w:rPr>
                <w:szCs w:val="28"/>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pPr>
              <w:pStyle w:val="132"/>
              <w:spacing w:line="240" w:lineRule="auto"/>
              <w:ind w:firstLine="510"/>
              <w:rPr>
                <w:szCs w:val="28"/>
              </w:rPr>
            </w:pPr>
            <w:r>
              <w:rPr>
                <w:szCs w:val="28"/>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383" w:type="dxa"/>
          </w:tcPr>
          <w:p>
            <w:pPr>
              <w:pStyle w:val="132"/>
              <w:spacing w:line="240" w:lineRule="auto"/>
              <w:ind w:firstLine="510"/>
              <w:rPr>
                <w:i/>
                <w:iCs/>
                <w:szCs w:val="28"/>
              </w:rPr>
            </w:pPr>
            <w:r>
              <w:rPr>
                <w:i/>
                <w:iCs/>
                <w:szCs w:val="28"/>
              </w:rPr>
              <w:t>• уважительно относиться к труду людей;</w:t>
            </w:r>
          </w:p>
          <w:p>
            <w:pPr>
              <w:pStyle w:val="132"/>
              <w:spacing w:line="240" w:lineRule="auto"/>
              <w:ind w:firstLine="510"/>
              <w:rPr>
                <w:i/>
                <w:iCs/>
                <w:szCs w:val="28"/>
              </w:rPr>
            </w:pPr>
            <w:r>
              <w:rPr>
                <w:i/>
                <w:iCs/>
                <w:szCs w:val="28"/>
              </w:rPr>
              <w:t>• понимать культурно-историческую ценность традиций, отраженных в предметном мир,е и уважать их;</w:t>
            </w:r>
          </w:p>
          <w:p>
            <w:pPr>
              <w:pStyle w:val="132"/>
              <w:spacing w:line="240" w:lineRule="auto"/>
              <w:ind w:firstLine="510"/>
              <w:rPr>
                <w:szCs w:val="28"/>
              </w:rPr>
            </w:pPr>
            <w:r>
              <w:rPr>
                <w:i/>
                <w:iCs/>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pStyle w:val="133"/>
        <w:rPr>
          <w:szCs w:val="28"/>
        </w:rPr>
      </w:pPr>
      <w:r>
        <w:rPr>
          <w:color w:val="auto"/>
          <w:szCs w:val="28"/>
        </w:rPr>
        <w:t>Технология ручной обработки материалов. Элементы</w:t>
      </w:r>
      <w:r>
        <w:rPr>
          <w:szCs w:val="28"/>
        </w:rPr>
        <w:t xml:space="preserve"> графической грамоты</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3"/>
        <w:gridCol w:w="44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03"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47" w:type="dxa"/>
          </w:tcPr>
          <w:p>
            <w:pPr>
              <w:pStyle w:val="132"/>
              <w:spacing w:line="240" w:lineRule="auto"/>
              <w:ind w:firstLine="510"/>
              <w:rPr>
                <w:i/>
                <w:iCs/>
                <w:szCs w:val="28"/>
              </w:rPr>
            </w:pPr>
            <w:r>
              <w:rPr>
                <w:i/>
                <w:iCs/>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03" w:type="dxa"/>
          </w:tcPr>
          <w:p>
            <w:pPr>
              <w:pStyle w:val="132"/>
              <w:spacing w:line="240" w:lineRule="auto"/>
              <w:ind w:firstLine="510"/>
              <w:rPr>
                <w:szCs w:val="28"/>
              </w:rPr>
            </w:pPr>
            <w:r>
              <w:rPr>
                <w:szCs w:val="28"/>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pPr>
              <w:pStyle w:val="132"/>
              <w:spacing w:line="240" w:lineRule="auto"/>
              <w:ind w:firstLine="510"/>
              <w:rPr>
                <w:szCs w:val="28"/>
              </w:rPr>
            </w:pPr>
            <w:r>
              <w:rPr>
                <w:szCs w:val="28"/>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pPr>
              <w:pStyle w:val="132"/>
              <w:spacing w:line="240" w:lineRule="auto"/>
              <w:ind w:firstLine="510"/>
              <w:rPr>
                <w:szCs w:val="28"/>
              </w:rPr>
            </w:pPr>
            <w:r>
              <w:rPr>
                <w:szCs w:val="28"/>
              </w:rPr>
              <w:t>• применять приёмы рациональной безопасной работы ручными инструментами: чертежными (линейка, угольник, циркуль), режущими (ножницы) и колющими (швейная игла);</w:t>
            </w:r>
          </w:p>
          <w:p>
            <w:pPr>
              <w:pStyle w:val="132"/>
              <w:spacing w:line="240" w:lineRule="auto"/>
              <w:ind w:firstLine="510"/>
              <w:rPr>
                <w:szCs w:val="28"/>
              </w:rPr>
            </w:pPr>
            <w:r>
              <w:rPr>
                <w:szCs w:val="28"/>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47" w:type="dxa"/>
          </w:tcPr>
          <w:p>
            <w:pPr>
              <w:pStyle w:val="132"/>
              <w:spacing w:line="240" w:lineRule="auto"/>
              <w:ind w:firstLine="510"/>
              <w:rPr>
                <w:i/>
                <w:iCs/>
                <w:szCs w:val="28"/>
              </w:rPr>
            </w:pPr>
            <w:r>
              <w:rPr>
                <w:i/>
                <w:iCs/>
                <w:szCs w:val="28"/>
              </w:rP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pPr>
              <w:pStyle w:val="132"/>
              <w:spacing w:line="240" w:lineRule="auto"/>
              <w:ind w:firstLine="510"/>
              <w:rPr>
                <w:szCs w:val="28"/>
              </w:rPr>
            </w:pPr>
            <w:r>
              <w:rPr>
                <w:i/>
                <w:iCs/>
                <w:szCs w:val="28"/>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pStyle w:val="133"/>
        <w:jc w:val="left"/>
        <w:rPr>
          <w:color w:val="auto"/>
          <w:szCs w:val="28"/>
        </w:rPr>
      </w:pPr>
    </w:p>
    <w:p>
      <w:pPr>
        <w:pStyle w:val="133"/>
        <w:rPr>
          <w:color w:val="auto"/>
          <w:szCs w:val="28"/>
        </w:rPr>
      </w:pPr>
      <w:r>
        <w:rPr>
          <w:color w:val="auto"/>
          <w:szCs w:val="28"/>
        </w:rPr>
        <w:t>Конструирование и моделирование</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10"/>
        <w:gridCol w:w="4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10" w:type="dxa"/>
          </w:tcPr>
          <w:p>
            <w:pPr>
              <w:pStyle w:val="132"/>
              <w:spacing w:line="240" w:lineRule="auto"/>
              <w:ind w:firstLine="510"/>
              <w:rPr>
                <w:szCs w:val="28"/>
              </w:rPr>
            </w:pPr>
            <w:r>
              <w:rPr>
                <w:szCs w:val="28"/>
              </w:rPr>
              <w:t>Выпускник научится:</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40" w:type="dxa"/>
          </w:tcPr>
          <w:p>
            <w:pPr>
              <w:pStyle w:val="132"/>
              <w:spacing w:line="240" w:lineRule="auto"/>
              <w:ind w:firstLine="510"/>
              <w:rPr>
                <w:i/>
                <w:iCs/>
                <w:szCs w:val="28"/>
              </w:rPr>
            </w:pPr>
            <w:r>
              <w:rPr>
                <w:i/>
                <w:iCs/>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10" w:type="dxa"/>
          </w:tcPr>
          <w:p>
            <w:pPr>
              <w:pStyle w:val="132"/>
              <w:spacing w:line="240" w:lineRule="auto"/>
              <w:ind w:firstLine="510"/>
              <w:rPr>
                <w:szCs w:val="28"/>
              </w:rPr>
            </w:pPr>
            <w:r>
              <w:rPr>
                <w:szCs w:val="28"/>
              </w:rPr>
              <w:t>• анализировать устройство изделия: выделять детали, их форму, определять взаимное расположение, виды соединения деталей;</w:t>
            </w:r>
          </w:p>
          <w:p>
            <w:pPr>
              <w:pStyle w:val="132"/>
              <w:spacing w:line="240" w:lineRule="auto"/>
              <w:ind w:firstLine="510"/>
              <w:rPr>
                <w:szCs w:val="28"/>
              </w:rPr>
            </w:pPr>
            <w:r>
              <w:rPr>
                <w:szCs w:val="28"/>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pPr>
              <w:pStyle w:val="132"/>
              <w:spacing w:line="240" w:lineRule="auto"/>
              <w:ind w:firstLine="510"/>
              <w:rPr>
                <w:szCs w:val="28"/>
              </w:rPr>
            </w:pPr>
            <w:r>
              <w:rPr>
                <w:szCs w:val="28"/>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pPr>
              <w:tabs>
                <w:tab w:val="left" w:pos="1080"/>
              </w:tabs>
              <w:autoSpaceDE w:val="0"/>
              <w:autoSpaceDN w:val="0"/>
              <w:adjustRightInd w:val="0"/>
              <w:spacing w:after="0" w:line="360" w:lineRule="auto"/>
              <w:jc w:val="both"/>
              <w:rPr>
                <w:rFonts w:ascii="Times New Roman" w:hAnsi="Times New Roman"/>
                <w:kern w:val="2"/>
                <w:sz w:val="28"/>
                <w:szCs w:val="28"/>
              </w:rPr>
            </w:pPr>
          </w:p>
        </w:tc>
        <w:tc>
          <w:tcPr>
            <w:tcW w:w="4440" w:type="dxa"/>
          </w:tcPr>
          <w:p>
            <w:pPr>
              <w:pStyle w:val="132"/>
              <w:spacing w:line="240" w:lineRule="auto"/>
              <w:ind w:firstLine="510"/>
              <w:rPr>
                <w:i/>
                <w:iCs/>
                <w:szCs w:val="28"/>
              </w:rPr>
            </w:pPr>
            <w:r>
              <w:rPr>
                <w:i/>
                <w:iCs/>
                <w:szCs w:val="28"/>
              </w:rPr>
              <w:t>• соотносить объемную конструкцию, основанную на правильных геометрических формах, с изображениями их разверток;</w:t>
            </w:r>
          </w:p>
          <w:p>
            <w:pPr>
              <w:pStyle w:val="132"/>
              <w:spacing w:line="240" w:lineRule="auto"/>
              <w:ind w:firstLine="510"/>
              <w:rPr>
                <w:i/>
                <w:iCs/>
                <w:szCs w:val="28"/>
              </w:rPr>
            </w:pPr>
            <w:r>
              <w:rPr>
                <w:i/>
                <w:iCs/>
                <w:szCs w:val="28"/>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pPr>
              <w:tabs>
                <w:tab w:val="left" w:pos="1080"/>
              </w:tabs>
              <w:autoSpaceDE w:val="0"/>
              <w:autoSpaceDN w:val="0"/>
              <w:adjustRightInd w:val="0"/>
              <w:spacing w:after="0" w:line="360" w:lineRule="auto"/>
              <w:jc w:val="both"/>
              <w:rPr>
                <w:rFonts w:ascii="Times New Roman" w:hAnsi="Times New Roman"/>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tabs>
          <w:tab w:val="left" w:pos="1080"/>
        </w:tabs>
        <w:autoSpaceDE w:val="0"/>
        <w:autoSpaceDN w:val="0"/>
        <w:adjustRightInd w:val="0"/>
        <w:spacing w:before="240" w:after="120" w:line="360" w:lineRule="auto"/>
        <w:ind w:firstLine="720"/>
        <w:rPr>
          <w:rFonts w:ascii="Times New Roman" w:hAnsi="Times New Roman"/>
          <w:b/>
          <w:sz w:val="28"/>
          <w:szCs w:val="28"/>
        </w:rPr>
      </w:pPr>
      <w:r>
        <w:rPr>
          <w:rFonts w:ascii="Times New Roman" w:hAnsi="Times New Roman"/>
          <w:b/>
          <w:sz w:val="28"/>
          <w:szCs w:val="28"/>
        </w:rPr>
        <w:t>Физическая культура:</w:t>
      </w:r>
    </w:p>
    <w:p>
      <w:pPr>
        <w:numPr>
          <w:ilvl w:val="0"/>
          <w:numId w:val="74"/>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pPr>
        <w:numPr>
          <w:ilvl w:val="0"/>
          <w:numId w:val="74"/>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pPr>
        <w:numPr>
          <w:ilvl w:val="0"/>
          <w:numId w:val="74"/>
        </w:numPr>
        <w:tabs>
          <w:tab w:val="left" w:pos="1080"/>
        </w:tabs>
        <w:autoSpaceDE w:val="0"/>
        <w:autoSpaceDN w:val="0"/>
        <w:adjustRightInd w:val="0"/>
        <w:spacing w:after="0" w:line="360" w:lineRule="auto"/>
        <w:ind w:left="0" w:firstLine="720"/>
        <w:jc w:val="both"/>
        <w:rPr>
          <w:rFonts w:ascii="Times New Roman" w:hAnsi="Times New Roman"/>
          <w:kern w:val="2"/>
          <w:sz w:val="28"/>
          <w:szCs w:val="28"/>
        </w:rPr>
      </w:pPr>
      <w:r>
        <w:rPr>
          <w:rFonts w:ascii="Times New Roman" w:hAnsi="Times New Roman"/>
          <w:kern w:val="2"/>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pPr>
        <w:jc w:val="both"/>
        <w:rPr>
          <w:rFonts w:ascii="Times New Roman" w:hAnsi="Times New Roman"/>
          <w:sz w:val="28"/>
          <w:szCs w:val="28"/>
        </w:rPr>
      </w:pPr>
      <w:r>
        <w:rPr>
          <w:rFonts w:ascii="Times New Roman" w:hAnsi="Times New Roman"/>
          <w:sz w:val="28"/>
          <w:szCs w:val="28"/>
        </w:rPr>
        <w:t>Обучающиеся:</w:t>
      </w:r>
    </w:p>
    <w:p>
      <w:pPr>
        <w:numPr>
          <w:ilvl w:val="0"/>
          <w:numId w:val="75"/>
        </w:numPr>
        <w:tabs>
          <w:tab w:val="left" w:pos="0"/>
          <w:tab w:val="clear" w:pos="1174"/>
        </w:tabs>
        <w:spacing w:after="0" w:line="240" w:lineRule="auto"/>
        <w:ind w:left="0" w:firstLine="510"/>
        <w:jc w:val="both"/>
        <w:rPr>
          <w:rFonts w:ascii="Times New Roman" w:hAnsi="Times New Roman"/>
          <w:sz w:val="28"/>
          <w:szCs w:val="28"/>
        </w:rPr>
      </w:pPr>
      <w:r>
        <w:rPr>
          <w:rFonts w:ascii="Times New Roman" w:hAnsi="Times New Roman"/>
          <w:sz w:val="28"/>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pPr>
        <w:numPr>
          <w:ilvl w:val="0"/>
          <w:numId w:val="75"/>
        </w:numPr>
        <w:tabs>
          <w:tab w:val="left" w:pos="0"/>
          <w:tab w:val="clear" w:pos="1174"/>
        </w:tabs>
        <w:spacing w:after="0" w:line="240" w:lineRule="auto"/>
        <w:ind w:left="0" w:firstLine="510"/>
        <w:jc w:val="both"/>
        <w:rPr>
          <w:rFonts w:ascii="Times New Roman" w:hAnsi="Times New Roman"/>
          <w:sz w:val="28"/>
          <w:szCs w:val="28"/>
        </w:rPr>
      </w:pPr>
      <w:r>
        <w:rPr>
          <w:rFonts w:ascii="Times New Roman" w:hAnsi="Times New Roman"/>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pPr>
        <w:numPr>
          <w:ilvl w:val="0"/>
          <w:numId w:val="75"/>
        </w:numPr>
        <w:tabs>
          <w:tab w:val="left" w:pos="0"/>
          <w:tab w:val="clear" w:pos="1174"/>
        </w:tabs>
        <w:spacing w:after="0" w:line="240" w:lineRule="auto"/>
        <w:ind w:left="0" w:firstLine="510"/>
        <w:jc w:val="both"/>
        <w:rPr>
          <w:rFonts w:ascii="Times New Roman" w:hAnsi="Times New Roman"/>
          <w:sz w:val="28"/>
          <w:szCs w:val="28"/>
        </w:rPr>
      </w:pPr>
      <w:r>
        <w:rPr>
          <w:rFonts w:ascii="Times New Roman" w:hAnsi="Times New Roman"/>
          <w:sz w:val="28"/>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pPr>
        <w:numPr>
          <w:ilvl w:val="0"/>
          <w:numId w:val="75"/>
        </w:numPr>
        <w:tabs>
          <w:tab w:val="left" w:pos="0"/>
          <w:tab w:val="clear" w:pos="1174"/>
        </w:tabs>
        <w:spacing w:after="0" w:line="240" w:lineRule="auto"/>
        <w:ind w:left="0" w:firstLine="510"/>
        <w:jc w:val="both"/>
        <w:rPr>
          <w:rFonts w:ascii="Times New Roman" w:hAnsi="Times New Roman"/>
          <w:sz w:val="28"/>
          <w:szCs w:val="28"/>
        </w:rPr>
      </w:pPr>
      <w:r>
        <w:rPr>
          <w:rFonts w:ascii="Times New Roman" w:hAnsi="Times New Roman"/>
          <w:sz w:val="28"/>
          <w:szCs w:val="28"/>
        </w:rPr>
        <w:t>научатся наблюдать за изменением собственного роста, массы тела и показателей развития основных физических качеств; измерять величину физической нагрузки по частоте пульса во время выполнения физических упражнений;</w:t>
      </w:r>
    </w:p>
    <w:p>
      <w:pPr>
        <w:numPr>
          <w:ilvl w:val="0"/>
          <w:numId w:val="75"/>
        </w:numPr>
        <w:tabs>
          <w:tab w:val="left" w:pos="0"/>
          <w:tab w:val="clear" w:pos="1174"/>
        </w:tabs>
        <w:spacing w:after="0" w:line="240" w:lineRule="auto"/>
        <w:ind w:left="0" w:firstLine="510"/>
        <w:jc w:val="both"/>
        <w:rPr>
          <w:rFonts w:ascii="Times New Roman" w:hAnsi="Times New Roman"/>
          <w:sz w:val="28"/>
          <w:szCs w:val="28"/>
        </w:rPr>
      </w:pPr>
      <w:r>
        <w:rPr>
          <w:rFonts w:ascii="Times New Roman" w:hAnsi="Times New Roman"/>
          <w:sz w:val="28"/>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pPr>
        <w:numPr>
          <w:ilvl w:val="0"/>
          <w:numId w:val="75"/>
        </w:numPr>
        <w:tabs>
          <w:tab w:val="left" w:pos="0"/>
          <w:tab w:val="clear" w:pos="1174"/>
        </w:tabs>
        <w:spacing w:after="0" w:line="240" w:lineRule="auto"/>
        <w:ind w:left="0" w:firstLine="510"/>
        <w:jc w:val="both"/>
        <w:rPr>
          <w:rFonts w:ascii="Times New Roman" w:hAnsi="Times New Roman"/>
          <w:sz w:val="28"/>
          <w:szCs w:val="28"/>
        </w:rPr>
      </w:pPr>
      <w:r>
        <w:rPr>
          <w:rFonts w:ascii="Times New Roman" w:hAnsi="Times New Roman"/>
          <w:sz w:val="28"/>
          <w:szCs w:val="28"/>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pPr>
        <w:tabs>
          <w:tab w:val="left" w:pos="1080"/>
        </w:tabs>
        <w:autoSpaceDE w:val="0"/>
        <w:autoSpaceDN w:val="0"/>
        <w:adjustRightInd w:val="0"/>
        <w:spacing w:after="0" w:line="360" w:lineRule="auto"/>
        <w:ind w:left="720"/>
        <w:jc w:val="both"/>
        <w:rPr>
          <w:rFonts w:ascii="Times New Roman" w:hAnsi="Times New Roman"/>
          <w:sz w:val="28"/>
          <w:szCs w:val="28"/>
        </w:rPr>
      </w:pPr>
      <w:r>
        <w:rPr>
          <w:rFonts w:ascii="Times New Roman" w:hAnsi="Times New Roman"/>
          <w:sz w:val="28"/>
          <w:szCs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pPr>
        <w:tabs>
          <w:tab w:val="left" w:pos="1080"/>
        </w:tabs>
        <w:autoSpaceDE w:val="0"/>
        <w:autoSpaceDN w:val="0"/>
        <w:adjustRightInd w:val="0"/>
        <w:spacing w:after="0" w:line="360" w:lineRule="auto"/>
        <w:ind w:left="720"/>
        <w:jc w:val="both"/>
        <w:rPr>
          <w:rFonts w:ascii="Times New Roman" w:hAnsi="Times New Roman"/>
          <w:kern w:val="2"/>
          <w:sz w:val="28"/>
          <w:szCs w:val="28"/>
        </w:rPr>
      </w:pPr>
    </w:p>
    <w:p>
      <w:pPr>
        <w:tabs>
          <w:tab w:val="left" w:pos="1080"/>
        </w:tabs>
        <w:autoSpaceDE w:val="0"/>
        <w:autoSpaceDN w:val="0"/>
        <w:adjustRightInd w:val="0"/>
        <w:spacing w:after="0" w:line="360" w:lineRule="auto"/>
        <w:ind w:left="720"/>
        <w:jc w:val="both"/>
        <w:rPr>
          <w:rFonts w:ascii="Times New Roman" w:hAnsi="Times New Roman"/>
          <w:b/>
          <w:sz w:val="28"/>
          <w:szCs w:val="28"/>
        </w:rPr>
      </w:pPr>
      <w:r>
        <w:rPr>
          <w:rFonts w:ascii="Times New Roman" w:hAnsi="Times New Roman"/>
          <w:b/>
          <w:sz w:val="28"/>
          <w:szCs w:val="28"/>
        </w:rPr>
        <w:t>Знания о физической культуре</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8"/>
        <w:gridCol w:w="4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08" w:type="dxa"/>
          </w:tcPr>
          <w:p>
            <w:pPr>
              <w:spacing w:after="0" w:line="240" w:lineRule="auto"/>
              <w:ind w:firstLine="510"/>
              <w:jc w:val="both"/>
              <w:rPr>
                <w:rFonts w:ascii="Times New Roman" w:hAnsi="Times New Roman"/>
                <w:sz w:val="28"/>
                <w:szCs w:val="28"/>
              </w:rPr>
            </w:pPr>
            <w:r>
              <w:rPr>
                <w:rFonts w:ascii="Times New Roman" w:hAnsi="Times New Roman"/>
                <w:sz w:val="28"/>
                <w:szCs w:val="28"/>
              </w:rPr>
              <w:t>Выпускник научится:</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c>
          <w:tcPr>
            <w:tcW w:w="4442"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08" w:type="dxa"/>
          </w:tcPr>
          <w:p>
            <w:pPr>
              <w:numPr>
                <w:ilvl w:val="0"/>
                <w:numId w:val="76"/>
              </w:numPr>
              <w:spacing w:after="0" w:line="240" w:lineRule="auto"/>
              <w:ind w:firstLine="510"/>
              <w:jc w:val="both"/>
              <w:rPr>
                <w:rFonts w:ascii="Times New Roman" w:hAnsi="Times New Roman"/>
                <w:sz w:val="28"/>
                <w:szCs w:val="28"/>
              </w:rPr>
            </w:pPr>
            <w:r>
              <w:rPr>
                <w:rFonts w:ascii="Times New Roman" w:hAnsi="Times New Roman"/>
                <w:sz w:val="28"/>
                <w:szCs w:val="28"/>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pPr>
              <w:numPr>
                <w:ilvl w:val="0"/>
                <w:numId w:val="76"/>
              </w:numPr>
              <w:spacing w:after="0" w:line="240" w:lineRule="auto"/>
              <w:ind w:firstLine="510"/>
              <w:jc w:val="both"/>
              <w:rPr>
                <w:rFonts w:ascii="Times New Roman" w:hAnsi="Times New Roman"/>
                <w:sz w:val="28"/>
                <w:szCs w:val="28"/>
              </w:rPr>
            </w:pPr>
            <w:r>
              <w:rPr>
                <w:rFonts w:ascii="Times New Roman" w:hAnsi="Times New Roman"/>
                <w:sz w:val="28"/>
                <w:szCs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pPr>
              <w:numPr>
                <w:ilvl w:val="0"/>
                <w:numId w:val="76"/>
              </w:numPr>
              <w:spacing w:after="0" w:line="240" w:lineRule="auto"/>
              <w:ind w:firstLine="510"/>
              <w:jc w:val="both"/>
              <w:rPr>
                <w:rFonts w:ascii="Times New Roman" w:hAnsi="Times New Roman"/>
                <w:sz w:val="28"/>
                <w:szCs w:val="28"/>
              </w:rPr>
            </w:pPr>
            <w:r>
              <w:rPr>
                <w:rFonts w:ascii="Times New Roman" w:hAnsi="Times New Roman"/>
                <w:sz w:val="28"/>
                <w:szCs w:val="28"/>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c>
          <w:tcPr>
            <w:tcW w:w="4442" w:type="dxa"/>
          </w:tcPr>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выявлять связь занятий физической культурой с трудовой и оборонной деятельностью;</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b/>
          <w:kern w:val="2"/>
          <w:sz w:val="28"/>
          <w:szCs w:val="28"/>
        </w:rPr>
      </w:pPr>
    </w:p>
    <w:p>
      <w:pPr>
        <w:pStyle w:val="133"/>
        <w:rPr>
          <w:color w:val="auto"/>
          <w:szCs w:val="28"/>
        </w:rPr>
      </w:pPr>
      <w:r>
        <w:rPr>
          <w:color w:val="auto"/>
          <w:szCs w:val="28"/>
        </w:rPr>
        <w:t>Способы физкультурной деятельности</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10"/>
        <w:gridCol w:w="4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10" w:type="dxa"/>
          </w:tcPr>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Выпускник научится: </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c>
          <w:tcPr>
            <w:tcW w:w="4440"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10" w:type="dxa"/>
          </w:tcPr>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отбирать и выполнять комплексы упражнений для утренней зарядки и физкультминуток в соответствии с изученными правилами;</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c>
          <w:tcPr>
            <w:tcW w:w="4440" w:type="dxa"/>
          </w:tcPr>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целенаправленно отбирать физические упражнения для индивидуальных занятий по развитию физических качеств;</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выполнять простейшие приёмы оказания доврачебной помощи при травмах и ушибах.</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r>
    </w:tbl>
    <w:p>
      <w:pPr>
        <w:pStyle w:val="133"/>
        <w:jc w:val="left"/>
        <w:rPr>
          <w:color w:val="auto"/>
          <w:szCs w:val="28"/>
        </w:rPr>
      </w:pPr>
      <w:r>
        <w:rPr>
          <w:rFonts w:eastAsiaTheme="minorHAnsi" w:cstheme="minorBidi"/>
          <w:smallCaps w:val="0"/>
          <w:color w:val="auto"/>
          <w:kern w:val="2"/>
          <w:szCs w:val="28"/>
        </w:rPr>
        <w:t xml:space="preserve">                            </w:t>
      </w:r>
      <w:r>
        <w:rPr>
          <w:color w:val="auto"/>
          <w:szCs w:val="28"/>
        </w:rPr>
        <w:t>Физическое совершенствование</w:t>
      </w:r>
    </w:p>
    <w:tbl>
      <w:tblPr>
        <w:tblStyle w:val="25"/>
        <w:tblW w:w="885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63"/>
        <w:gridCol w:w="4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63" w:type="dxa"/>
          </w:tcPr>
          <w:p>
            <w:pPr>
              <w:spacing w:after="0" w:line="240" w:lineRule="auto"/>
              <w:ind w:firstLine="510"/>
              <w:jc w:val="both"/>
              <w:rPr>
                <w:rFonts w:ascii="Times New Roman" w:hAnsi="Times New Roman"/>
                <w:sz w:val="28"/>
                <w:szCs w:val="28"/>
              </w:rPr>
            </w:pPr>
            <w:r>
              <w:rPr>
                <w:rFonts w:ascii="Times New Roman" w:hAnsi="Times New Roman"/>
                <w:sz w:val="28"/>
                <w:szCs w:val="28"/>
              </w:rPr>
              <w:t xml:space="preserve">Выпускник научится: </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c>
          <w:tcPr>
            <w:tcW w:w="4387" w:type="dxa"/>
          </w:tcPr>
          <w:p>
            <w:pPr>
              <w:spacing w:after="0" w:line="240" w:lineRule="auto"/>
              <w:ind w:firstLine="510"/>
              <w:jc w:val="both"/>
              <w:rPr>
                <w:rFonts w:ascii="Times New Roman" w:hAnsi="Times New Roman"/>
                <w:i/>
                <w:sz w:val="28"/>
                <w:szCs w:val="28"/>
              </w:rPr>
            </w:pPr>
            <w:r>
              <w:rPr>
                <w:rFonts w:ascii="Times New Roman" w:hAnsi="Times New Roman"/>
                <w:i/>
                <w:sz w:val="28"/>
                <w:szCs w:val="28"/>
              </w:rPr>
              <w:t>Выпускник получит возможность научиться: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463" w:type="dxa"/>
          </w:tcPr>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выполнять тестовые упражнения на оценку динамики индивидуального развития основных физических качеств;</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 xml:space="preserve">выполнять организующие строевые команды и приёмы; </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выполнять акробатические упражнения (кувырки, стойки, перекаты);</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выполнять гимнастические упражнения на спортивных снарядах (перекладина, брусья, гимнастическое бревно);</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выполнять легкоатлетические упражнения (бег, прыжки, метания и броски мяча разного веса и объема);</w:t>
            </w:r>
          </w:p>
          <w:p>
            <w:pPr>
              <w:numPr>
                <w:ilvl w:val="0"/>
                <w:numId w:val="76"/>
              </w:numPr>
              <w:spacing w:after="120" w:line="240" w:lineRule="auto"/>
              <w:ind w:firstLine="510"/>
              <w:jc w:val="both"/>
              <w:rPr>
                <w:rFonts w:ascii="Times New Roman" w:hAnsi="Times New Roman"/>
                <w:sz w:val="28"/>
                <w:szCs w:val="28"/>
              </w:rPr>
            </w:pPr>
            <w:r>
              <w:rPr>
                <w:rFonts w:ascii="Times New Roman" w:hAnsi="Times New Roman"/>
                <w:sz w:val="28"/>
                <w:szCs w:val="28"/>
              </w:rPr>
              <w:t>выполнять игровые действия и упражнения из подвижных игр разной функциональной направленности.</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c>
          <w:tcPr>
            <w:tcW w:w="4387" w:type="dxa"/>
          </w:tcPr>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сохранять правильную осанку, оптимальное телосложение;</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выполнять эстетически красиво гимнастические и акробатические комбинации;</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играть в баскетбол, футбол и волейбол по упрощенным правилам;</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выполнять тестовые нормативы по физической подготовке;</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плавать, в том числе спортивными способами;</w:t>
            </w:r>
          </w:p>
          <w:p>
            <w:pPr>
              <w:numPr>
                <w:ilvl w:val="0"/>
                <w:numId w:val="76"/>
              </w:numPr>
              <w:spacing w:after="120" w:line="240" w:lineRule="auto"/>
              <w:ind w:firstLine="510"/>
              <w:jc w:val="both"/>
              <w:rPr>
                <w:rFonts w:ascii="Times New Roman" w:hAnsi="Times New Roman"/>
                <w:i/>
                <w:sz w:val="28"/>
                <w:szCs w:val="28"/>
              </w:rPr>
            </w:pPr>
            <w:r>
              <w:rPr>
                <w:rFonts w:ascii="Times New Roman" w:hAnsi="Times New Roman"/>
                <w:i/>
                <w:sz w:val="28"/>
                <w:szCs w:val="28"/>
              </w:rPr>
              <w:t>выполнять передвижения на лыжах (для снежных регионов России).</w:t>
            </w:r>
          </w:p>
          <w:p>
            <w:pPr>
              <w:tabs>
                <w:tab w:val="left" w:pos="1080"/>
              </w:tabs>
              <w:autoSpaceDE w:val="0"/>
              <w:autoSpaceDN w:val="0"/>
              <w:adjustRightInd w:val="0"/>
              <w:spacing w:after="0" w:line="360" w:lineRule="auto"/>
              <w:jc w:val="both"/>
              <w:rPr>
                <w:rFonts w:ascii="Times New Roman" w:hAnsi="Times New Roman"/>
                <w:b/>
                <w:kern w:val="2"/>
                <w:sz w:val="28"/>
                <w:szCs w:val="28"/>
              </w:rPr>
            </w:pPr>
          </w:p>
        </w:tc>
      </w:tr>
    </w:tbl>
    <w:p>
      <w:pPr>
        <w:tabs>
          <w:tab w:val="left" w:pos="1080"/>
        </w:tabs>
        <w:autoSpaceDE w:val="0"/>
        <w:autoSpaceDN w:val="0"/>
        <w:adjustRightInd w:val="0"/>
        <w:spacing w:after="0" w:line="360" w:lineRule="auto"/>
        <w:ind w:left="720"/>
        <w:jc w:val="both"/>
        <w:rPr>
          <w:rFonts w:ascii="Times New Roman" w:hAnsi="Times New Roman"/>
          <w:b/>
          <w:kern w:val="2"/>
          <w:sz w:val="28"/>
          <w:szCs w:val="28"/>
        </w:rPr>
      </w:pPr>
    </w:p>
    <w:p>
      <w:pPr>
        <w:pStyle w:val="132"/>
        <w:spacing w:line="240" w:lineRule="auto"/>
        <w:rPr>
          <w:szCs w:val="28"/>
        </w:rPr>
      </w:pPr>
      <w:r>
        <w:rPr>
          <w:szCs w:val="28"/>
        </w:rPr>
        <w:t xml:space="preserve">В результате изучения </w:t>
      </w:r>
      <w:r>
        <w:rPr>
          <w:b/>
          <w:szCs w:val="28"/>
        </w:rPr>
        <w:t>всех без исключения предметов</w:t>
      </w:r>
      <w:r>
        <w:rPr>
          <w:szCs w:val="28"/>
        </w:rPr>
        <w:t xml:space="preserve"> на ступени начального общего образования у выпускников будут сформированы </w:t>
      </w:r>
      <w:r>
        <w:rPr>
          <w:b/>
          <w:i/>
          <w:szCs w:val="28"/>
        </w:rPr>
        <w:t>личностные,</w:t>
      </w:r>
      <w:r>
        <w:rPr>
          <w:i/>
          <w:szCs w:val="28"/>
        </w:rPr>
        <w:t xml:space="preserve"> </w:t>
      </w:r>
      <w:r>
        <w:rPr>
          <w:b/>
          <w:i/>
          <w:szCs w:val="28"/>
        </w:rPr>
        <w:t>регулятивные, познавательные</w:t>
      </w:r>
      <w:r>
        <w:rPr>
          <w:b/>
          <w:szCs w:val="28"/>
        </w:rPr>
        <w:t xml:space="preserve"> и </w:t>
      </w:r>
      <w:r>
        <w:rPr>
          <w:b/>
          <w:i/>
          <w:szCs w:val="28"/>
        </w:rPr>
        <w:t>коммуникативные</w:t>
      </w:r>
      <w:r>
        <w:rPr>
          <w:szCs w:val="28"/>
        </w:rPr>
        <w:t xml:space="preserve"> универсальные учебные действия как основа умения учиться.</w:t>
      </w:r>
    </w:p>
    <w:p>
      <w:pPr>
        <w:tabs>
          <w:tab w:val="left" w:pos="0"/>
        </w:tabs>
        <w:spacing w:line="360" w:lineRule="auto"/>
        <w:ind w:firstLine="720"/>
        <w:jc w:val="both"/>
        <w:rPr>
          <w:rFonts w:ascii="Times New Roman" w:hAnsi="Times New Roman"/>
          <w:sz w:val="28"/>
          <w:szCs w:val="28"/>
        </w:rPr>
      </w:pPr>
    </w:p>
    <w:p>
      <w:pPr>
        <w:tabs>
          <w:tab w:val="left" w:pos="0"/>
        </w:tabs>
        <w:spacing w:line="360" w:lineRule="auto"/>
        <w:ind w:firstLine="720"/>
        <w:jc w:val="both"/>
        <w:rPr>
          <w:rFonts w:ascii="Times New Roman" w:hAnsi="Times New Roman"/>
          <w:sz w:val="28"/>
          <w:szCs w:val="28"/>
        </w:rPr>
      </w:pP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01"/>
        <w:gridCol w:w="2431"/>
        <w:gridCol w:w="2332"/>
        <w:gridCol w:w="25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01" w:type="dxa"/>
          </w:tcPr>
          <w:p>
            <w:pPr>
              <w:spacing w:after="0" w:line="240" w:lineRule="auto"/>
              <w:rPr>
                <w:rFonts w:ascii="Times New Roman" w:hAnsi="Times New Roman"/>
                <w:sz w:val="28"/>
                <w:szCs w:val="28"/>
              </w:rPr>
            </w:pPr>
            <w:r>
              <w:rPr>
                <w:rFonts w:ascii="Times New Roman" w:hAnsi="Times New Roman"/>
                <w:sz w:val="28"/>
                <w:szCs w:val="28"/>
              </w:rPr>
              <w:t>Личностные УУД</w:t>
            </w:r>
          </w:p>
        </w:tc>
        <w:tc>
          <w:tcPr>
            <w:tcW w:w="2431" w:type="dxa"/>
          </w:tcPr>
          <w:p>
            <w:pPr>
              <w:spacing w:after="0" w:line="240" w:lineRule="auto"/>
              <w:rPr>
                <w:rFonts w:ascii="Times New Roman" w:hAnsi="Times New Roman"/>
                <w:sz w:val="28"/>
                <w:szCs w:val="28"/>
                <w:lang w:val="en-US"/>
              </w:rPr>
            </w:pPr>
            <w:r>
              <w:rPr>
                <w:rFonts w:ascii="Times New Roman" w:hAnsi="Times New Roman"/>
                <w:sz w:val="28"/>
                <w:szCs w:val="28"/>
              </w:rPr>
              <w:t>Регулятивные УУД</w:t>
            </w:r>
          </w:p>
        </w:tc>
        <w:tc>
          <w:tcPr>
            <w:tcW w:w="2332" w:type="dxa"/>
          </w:tcPr>
          <w:p>
            <w:pPr>
              <w:spacing w:after="0" w:line="240" w:lineRule="auto"/>
              <w:rPr>
                <w:rFonts w:ascii="Times New Roman" w:hAnsi="Times New Roman"/>
                <w:sz w:val="28"/>
                <w:szCs w:val="28"/>
              </w:rPr>
            </w:pPr>
            <w:r>
              <w:rPr>
                <w:rFonts w:ascii="Times New Roman" w:hAnsi="Times New Roman"/>
                <w:sz w:val="28"/>
                <w:szCs w:val="28"/>
              </w:rPr>
              <w:t>Познавательные УУД</w:t>
            </w:r>
          </w:p>
        </w:tc>
        <w:tc>
          <w:tcPr>
            <w:tcW w:w="2506" w:type="dxa"/>
          </w:tcPr>
          <w:p>
            <w:pPr>
              <w:spacing w:after="0" w:line="240" w:lineRule="auto"/>
              <w:rPr>
                <w:rFonts w:ascii="Times New Roman" w:hAnsi="Times New Roman"/>
                <w:sz w:val="28"/>
                <w:szCs w:val="28"/>
              </w:rPr>
            </w:pPr>
            <w:r>
              <w:rPr>
                <w:rFonts w:ascii="Times New Roman" w:hAnsi="Times New Roman"/>
                <w:sz w:val="28"/>
                <w:szCs w:val="28"/>
              </w:rPr>
              <w:t>Коммуникативные УУД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01" w:type="dxa"/>
          </w:tcPr>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rFonts w:ascii="Times New Roman" w:hAnsi="Times New Roman"/>
                <w:sz w:val="28"/>
                <w:szCs w:val="28"/>
              </w:rPr>
              <w:t>Сформирована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pPr>
              <w:spacing w:after="0" w:line="240" w:lineRule="auto"/>
              <w:rPr>
                <w:rFonts w:ascii="Times New Roman" w:hAnsi="Times New Roman"/>
                <w:sz w:val="28"/>
                <w:szCs w:val="28"/>
              </w:rPr>
            </w:pPr>
          </w:p>
        </w:tc>
        <w:tc>
          <w:tcPr>
            <w:tcW w:w="2431" w:type="dxa"/>
          </w:tcPr>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rFonts w:ascii="Times New Roman" w:hAnsi="Times New Roman"/>
                <w:sz w:val="28"/>
                <w:szCs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pPr>
              <w:spacing w:after="0" w:line="240" w:lineRule="auto"/>
              <w:rPr>
                <w:rFonts w:ascii="Times New Roman" w:hAnsi="Times New Roman"/>
                <w:sz w:val="28"/>
                <w:szCs w:val="28"/>
              </w:rPr>
            </w:pPr>
          </w:p>
        </w:tc>
        <w:tc>
          <w:tcPr>
            <w:tcW w:w="2332" w:type="dxa"/>
          </w:tcPr>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rFonts w:ascii="Times New Roman" w:hAnsi="Times New Roman"/>
                <w:sz w:val="28"/>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pPr>
              <w:spacing w:after="0" w:line="240" w:lineRule="auto"/>
              <w:rPr>
                <w:rFonts w:ascii="Times New Roman" w:hAnsi="Times New Roman"/>
                <w:sz w:val="28"/>
                <w:szCs w:val="28"/>
              </w:rPr>
            </w:pPr>
          </w:p>
        </w:tc>
        <w:tc>
          <w:tcPr>
            <w:tcW w:w="2506" w:type="dxa"/>
          </w:tcPr>
          <w:p>
            <w:pPr>
              <w:spacing w:after="0" w:line="240" w:lineRule="auto"/>
              <w:rPr>
                <w:rFonts w:ascii="Times New Roman" w:hAnsi="Times New Roman"/>
                <w:sz w:val="28"/>
                <w:szCs w:val="28"/>
              </w:rPr>
            </w:pPr>
          </w:p>
          <w:p>
            <w:pPr>
              <w:spacing w:after="0" w:line="240" w:lineRule="auto"/>
              <w:rPr>
                <w:rFonts w:ascii="Times New Roman" w:hAnsi="Times New Roman"/>
                <w:b/>
                <w:sz w:val="28"/>
                <w:szCs w:val="28"/>
              </w:rPr>
            </w:pPr>
            <w:r>
              <w:rPr>
                <w:rFonts w:ascii="Times New Roman" w:hAnsi="Times New Roman"/>
                <w:sz w:val="28"/>
                <w:szCs w:val="28"/>
              </w:rPr>
              <w:t>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pPr>
              <w:spacing w:after="0" w:line="240" w:lineRule="auto"/>
              <w:rPr>
                <w:rFonts w:ascii="Times New Roman" w:hAnsi="Times New Roman"/>
                <w:sz w:val="28"/>
                <w:szCs w:val="28"/>
              </w:rPr>
            </w:pPr>
          </w:p>
        </w:tc>
      </w:tr>
    </w:tbl>
    <w:p>
      <w:pPr>
        <w:rPr>
          <w:rFonts w:ascii="Times New Roman" w:hAnsi="Times New Roman"/>
          <w:sz w:val="28"/>
          <w:szCs w:val="28"/>
        </w:rPr>
      </w:pPr>
    </w:p>
    <w:p>
      <w:pPr>
        <w:rPr>
          <w:rFonts w:ascii="Times New Roman" w:hAnsi="Times New Roman"/>
          <w:sz w:val="28"/>
          <w:szCs w:val="28"/>
        </w:rPr>
      </w:pPr>
    </w:p>
    <w:p>
      <w:pPr>
        <w:pStyle w:val="133"/>
        <w:rPr>
          <w:szCs w:val="28"/>
        </w:rPr>
      </w:pPr>
      <w:r>
        <w:rPr>
          <w:szCs w:val="28"/>
        </w:rPr>
        <w:t>Личностные универсальные учебные действия</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27"/>
        <w:gridCol w:w="4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27" w:type="dxa"/>
          </w:tcPr>
          <w:p>
            <w:pPr>
              <w:pStyle w:val="132"/>
              <w:spacing w:line="240" w:lineRule="auto"/>
              <w:ind w:firstLine="510"/>
              <w:rPr>
                <w:szCs w:val="28"/>
              </w:rPr>
            </w:pPr>
            <w:r>
              <w:rPr>
                <w:szCs w:val="28"/>
              </w:rPr>
              <w:t>У выпускника будут сформированы</w:t>
            </w:r>
          </w:p>
          <w:p>
            <w:pPr>
              <w:spacing w:after="0" w:line="240" w:lineRule="auto"/>
              <w:rPr>
                <w:rFonts w:ascii="Times New Roman" w:hAnsi="Times New Roman"/>
                <w:sz w:val="28"/>
                <w:szCs w:val="28"/>
              </w:rPr>
            </w:pPr>
          </w:p>
        </w:tc>
        <w:tc>
          <w:tcPr>
            <w:tcW w:w="4843" w:type="dxa"/>
          </w:tcPr>
          <w:p>
            <w:pPr>
              <w:spacing w:after="0" w:line="240" w:lineRule="auto"/>
              <w:rPr>
                <w:rFonts w:ascii="Times New Roman" w:hAnsi="Times New Roman"/>
                <w:sz w:val="28"/>
                <w:szCs w:val="28"/>
              </w:rPr>
            </w:pPr>
            <w:r>
              <w:rPr>
                <w:rFonts w:ascii="Times New Roman" w:hAnsi="Times New Roman"/>
                <w:sz w:val="28"/>
                <w:szCs w:val="28"/>
              </w:rPr>
              <w:t>Выпускник получит возможность для формирования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27" w:type="dxa"/>
          </w:tcPr>
          <w:p>
            <w:pPr>
              <w:pStyle w:val="132"/>
              <w:spacing w:line="240" w:lineRule="auto"/>
              <w:ind w:firstLine="510"/>
              <w:rPr>
                <w:szCs w:val="28"/>
              </w:rPr>
            </w:pPr>
          </w:p>
          <w:p>
            <w:pPr>
              <w:pStyle w:val="132"/>
              <w:numPr>
                <w:ilvl w:val="0"/>
                <w:numId w:val="77"/>
              </w:numPr>
              <w:tabs>
                <w:tab w:val="left" w:pos="0"/>
                <w:tab w:val="clear" w:pos="1174"/>
              </w:tabs>
              <w:spacing w:line="240" w:lineRule="auto"/>
              <w:ind w:left="0" w:firstLine="510"/>
              <w:rPr>
                <w:szCs w:val="28"/>
              </w:rPr>
            </w:pPr>
            <w:r>
              <w:rPr>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pPr>
              <w:pStyle w:val="132"/>
              <w:numPr>
                <w:ilvl w:val="0"/>
                <w:numId w:val="77"/>
              </w:numPr>
              <w:tabs>
                <w:tab w:val="left" w:pos="0"/>
                <w:tab w:val="clear" w:pos="1174"/>
              </w:tabs>
              <w:spacing w:line="240" w:lineRule="auto"/>
              <w:ind w:left="0" w:firstLine="510"/>
              <w:rPr>
                <w:szCs w:val="28"/>
              </w:rPr>
            </w:pPr>
            <w:r>
              <w:rPr>
                <w:szCs w:val="28"/>
              </w:rPr>
              <w:t>широкая мотивационная основа учебной деятельности, включающая социальные, учебно-познавательные и внешние мотивы;</w:t>
            </w:r>
          </w:p>
          <w:p>
            <w:pPr>
              <w:pStyle w:val="132"/>
              <w:numPr>
                <w:ilvl w:val="0"/>
                <w:numId w:val="77"/>
              </w:numPr>
              <w:tabs>
                <w:tab w:val="left" w:pos="0"/>
                <w:tab w:val="clear" w:pos="1174"/>
              </w:tabs>
              <w:spacing w:line="240" w:lineRule="auto"/>
              <w:ind w:left="0" w:firstLine="510"/>
              <w:rPr>
                <w:szCs w:val="28"/>
              </w:rPr>
            </w:pPr>
            <w:r>
              <w:rPr>
                <w:szCs w:val="28"/>
              </w:rPr>
              <w:t>учебно-познавательный интерес к новому учебному материалу и решению новых задач;</w:t>
            </w:r>
          </w:p>
          <w:p>
            <w:pPr>
              <w:pStyle w:val="132"/>
              <w:numPr>
                <w:ilvl w:val="0"/>
                <w:numId w:val="77"/>
              </w:numPr>
              <w:tabs>
                <w:tab w:val="left" w:pos="0"/>
                <w:tab w:val="clear" w:pos="1174"/>
              </w:tabs>
              <w:spacing w:line="240" w:lineRule="auto"/>
              <w:ind w:left="0" w:firstLine="510"/>
              <w:rPr>
                <w:szCs w:val="28"/>
              </w:rPr>
            </w:pPr>
            <w:r>
              <w:rPr>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pPr>
              <w:pStyle w:val="132"/>
              <w:numPr>
                <w:ilvl w:val="0"/>
                <w:numId w:val="77"/>
              </w:numPr>
              <w:tabs>
                <w:tab w:val="left" w:pos="0"/>
                <w:tab w:val="clear" w:pos="1174"/>
              </w:tabs>
              <w:spacing w:line="240" w:lineRule="auto"/>
              <w:ind w:left="0" w:firstLine="510"/>
              <w:rPr>
                <w:szCs w:val="28"/>
              </w:rPr>
            </w:pPr>
            <w:r>
              <w:rPr>
                <w:szCs w:val="28"/>
              </w:rPr>
              <w:t>способность к самооценке на основе критериев успешности учебной деятельности;</w:t>
            </w:r>
          </w:p>
          <w:p>
            <w:pPr>
              <w:pStyle w:val="132"/>
              <w:numPr>
                <w:ilvl w:val="0"/>
                <w:numId w:val="77"/>
              </w:numPr>
              <w:tabs>
                <w:tab w:val="left" w:pos="0"/>
                <w:tab w:val="clear" w:pos="1174"/>
              </w:tabs>
              <w:spacing w:line="240" w:lineRule="auto"/>
              <w:ind w:left="0" w:firstLine="510"/>
              <w:rPr>
                <w:szCs w:val="28"/>
              </w:rPr>
            </w:pPr>
            <w:r>
              <w:rPr>
                <w:szCs w:val="28"/>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pPr>
              <w:pStyle w:val="132"/>
              <w:numPr>
                <w:ilvl w:val="0"/>
                <w:numId w:val="77"/>
              </w:numPr>
              <w:tabs>
                <w:tab w:val="left" w:pos="0"/>
                <w:tab w:val="clear" w:pos="1174"/>
              </w:tabs>
              <w:spacing w:line="240" w:lineRule="auto"/>
              <w:ind w:left="0" w:firstLine="510"/>
              <w:rPr>
                <w:szCs w:val="28"/>
              </w:rPr>
            </w:pPr>
            <w:r>
              <w:rPr>
                <w:szCs w:val="28"/>
              </w:rPr>
              <w:t xml:space="preserve">ориентация в нравственном содержании и смысле поступков как собственных, так и окружающих людей; </w:t>
            </w:r>
          </w:p>
          <w:p>
            <w:pPr>
              <w:pStyle w:val="132"/>
              <w:numPr>
                <w:ilvl w:val="0"/>
                <w:numId w:val="77"/>
              </w:numPr>
              <w:tabs>
                <w:tab w:val="left" w:pos="0"/>
                <w:tab w:val="clear" w:pos="1174"/>
              </w:tabs>
              <w:spacing w:line="240" w:lineRule="auto"/>
              <w:ind w:left="0" w:firstLine="510"/>
              <w:rPr>
                <w:szCs w:val="28"/>
              </w:rPr>
            </w:pPr>
            <w:r>
              <w:rPr>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pPr>
              <w:pStyle w:val="132"/>
              <w:numPr>
                <w:ilvl w:val="0"/>
                <w:numId w:val="77"/>
              </w:numPr>
              <w:tabs>
                <w:tab w:val="left" w:pos="0"/>
                <w:tab w:val="clear" w:pos="1174"/>
              </w:tabs>
              <w:spacing w:line="240" w:lineRule="auto"/>
              <w:ind w:left="0" w:firstLine="510"/>
              <w:rPr>
                <w:szCs w:val="28"/>
              </w:rPr>
            </w:pPr>
            <w:r>
              <w:rPr>
                <w:szCs w:val="28"/>
              </w:rPr>
              <w:t>развитие этических чувств — стыда, вины, совести как регуляторов морального поведения;</w:t>
            </w:r>
          </w:p>
          <w:p>
            <w:pPr>
              <w:pStyle w:val="132"/>
              <w:numPr>
                <w:ilvl w:val="0"/>
                <w:numId w:val="77"/>
              </w:numPr>
              <w:tabs>
                <w:tab w:val="left" w:pos="0"/>
                <w:tab w:val="clear" w:pos="1174"/>
              </w:tabs>
              <w:spacing w:line="240" w:lineRule="auto"/>
              <w:ind w:left="0" w:firstLine="510"/>
              <w:rPr>
                <w:szCs w:val="28"/>
              </w:rPr>
            </w:pPr>
            <w:r>
              <w:rPr>
                <w:szCs w:val="28"/>
              </w:rPr>
              <w:t>эмпатия как понимание чувств других людей и сопереживание им;</w:t>
            </w:r>
          </w:p>
          <w:p>
            <w:pPr>
              <w:pStyle w:val="132"/>
              <w:numPr>
                <w:ilvl w:val="0"/>
                <w:numId w:val="77"/>
              </w:numPr>
              <w:tabs>
                <w:tab w:val="left" w:pos="0"/>
                <w:tab w:val="clear" w:pos="1174"/>
              </w:tabs>
              <w:spacing w:line="240" w:lineRule="auto"/>
              <w:ind w:left="0" w:firstLine="510"/>
              <w:rPr>
                <w:szCs w:val="28"/>
              </w:rPr>
            </w:pPr>
            <w:r>
              <w:rPr>
                <w:szCs w:val="28"/>
              </w:rPr>
              <w:t>установка на здоровый образ жизни;</w:t>
            </w:r>
          </w:p>
          <w:p>
            <w:pPr>
              <w:pStyle w:val="132"/>
              <w:numPr>
                <w:ilvl w:val="0"/>
                <w:numId w:val="77"/>
              </w:numPr>
              <w:tabs>
                <w:tab w:val="left" w:pos="0"/>
                <w:tab w:val="clear" w:pos="1174"/>
              </w:tabs>
              <w:spacing w:line="240" w:lineRule="auto"/>
              <w:ind w:left="0" w:firstLine="510"/>
              <w:rPr>
                <w:szCs w:val="28"/>
              </w:rPr>
            </w:pPr>
            <w:r>
              <w:rPr>
                <w:szCs w:val="28"/>
              </w:rPr>
              <w:t>чувство прекрасного и эстетические чувства на основе знакомства с мировой и отечественной художественной культурой.</w:t>
            </w:r>
          </w:p>
          <w:p>
            <w:pPr>
              <w:pStyle w:val="132"/>
              <w:spacing w:line="240" w:lineRule="auto"/>
              <w:rPr>
                <w:szCs w:val="28"/>
              </w:rPr>
            </w:pPr>
          </w:p>
        </w:tc>
        <w:tc>
          <w:tcPr>
            <w:tcW w:w="4843" w:type="dxa"/>
          </w:tcPr>
          <w:p>
            <w:pPr>
              <w:spacing w:after="0" w:line="240" w:lineRule="auto"/>
              <w:rPr>
                <w:rFonts w:ascii="Times New Roman" w:hAnsi="Times New Roman"/>
                <w:sz w:val="28"/>
                <w:szCs w:val="28"/>
              </w:rPr>
            </w:pPr>
          </w:p>
          <w:p>
            <w:pPr>
              <w:pStyle w:val="132"/>
              <w:numPr>
                <w:ilvl w:val="0"/>
                <w:numId w:val="78"/>
              </w:numPr>
              <w:tabs>
                <w:tab w:val="left" w:pos="0"/>
                <w:tab w:val="clear" w:pos="1174"/>
              </w:tabs>
              <w:spacing w:line="240" w:lineRule="auto"/>
              <w:ind w:left="0" w:firstLine="510"/>
              <w:rPr>
                <w:i/>
                <w:szCs w:val="28"/>
              </w:rPr>
            </w:pPr>
            <w:r>
              <w:rPr>
                <w:i/>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pPr>
              <w:pStyle w:val="132"/>
              <w:numPr>
                <w:ilvl w:val="0"/>
                <w:numId w:val="78"/>
              </w:numPr>
              <w:tabs>
                <w:tab w:val="left" w:pos="0"/>
                <w:tab w:val="clear" w:pos="1174"/>
              </w:tabs>
              <w:spacing w:line="240" w:lineRule="auto"/>
              <w:ind w:left="0" w:firstLine="510"/>
              <w:rPr>
                <w:i/>
                <w:szCs w:val="28"/>
              </w:rPr>
            </w:pPr>
            <w:r>
              <w:rPr>
                <w:i/>
                <w:szCs w:val="28"/>
              </w:rPr>
              <w:t>выраженной устойчивой учебно-познавательной мотивации учения;</w:t>
            </w:r>
          </w:p>
          <w:p>
            <w:pPr>
              <w:pStyle w:val="132"/>
              <w:numPr>
                <w:ilvl w:val="0"/>
                <w:numId w:val="78"/>
              </w:numPr>
              <w:tabs>
                <w:tab w:val="left" w:pos="0"/>
                <w:tab w:val="clear" w:pos="1174"/>
              </w:tabs>
              <w:spacing w:line="240" w:lineRule="auto"/>
              <w:ind w:left="0" w:firstLine="510"/>
              <w:rPr>
                <w:i/>
                <w:szCs w:val="28"/>
              </w:rPr>
            </w:pPr>
            <w:r>
              <w:rPr>
                <w:i/>
                <w:szCs w:val="28"/>
              </w:rPr>
              <w:t>устойчивого учебно-познавательного интереса к новым общим способам решения задач;</w:t>
            </w:r>
          </w:p>
          <w:p>
            <w:pPr>
              <w:pStyle w:val="132"/>
              <w:numPr>
                <w:ilvl w:val="0"/>
                <w:numId w:val="78"/>
              </w:numPr>
              <w:tabs>
                <w:tab w:val="left" w:pos="0"/>
                <w:tab w:val="clear" w:pos="1174"/>
              </w:tabs>
              <w:spacing w:line="240" w:lineRule="auto"/>
              <w:ind w:left="0" w:firstLine="510"/>
              <w:rPr>
                <w:i/>
                <w:szCs w:val="28"/>
              </w:rPr>
            </w:pPr>
            <w:r>
              <w:rPr>
                <w:i/>
                <w:szCs w:val="28"/>
              </w:rPr>
              <w:t>адекватного понимания причин успешности/неуспешности учебной деятельности;</w:t>
            </w:r>
          </w:p>
          <w:p>
            <w:pPr>
              <w:pStyle w:val="132"/>
              <w:numPr>
                <w:ilvl w:val="0"/>
                <w:numId w:val="78"/>
              </w:numPr>
              <w:tabs>
                <w:tab w:val="left" w:pos="0"/>
                <w:tab w:val="clear" w:pos="1174"/>
              </w:tabs>
              <w:spacing w:line="240" w:lineRule="auto"/>
              <w:ind w:left="0" w:firstLine="510"/>
              <w:rPr>
                <w:i/>
                <w:szCs w:val="28"/>
              </w:rPr>
            </w:pPr>
            <w:r>
              <w:rPr>
                <w:i/>
                <w:szCs w:val="28"/>
              </w:rPr>
              <w:t>положительной адекватной дифференцированной самооценки на основе критерия успешности реализации социальной роли «хорошего ученика»;</w:t>
            </w:r>
          </w:p>
          <w:p>
            <w:pPr>
              <w:pStyle w:val="132"/>
              <w:numPr>
                <w:ilvl w:val="0"/>
                <w:numId w:val="78"/>
              </w:numPr>
              <w:tabs>
                <w:tab w:val="left" w:pos="0"/>
                <w:tab w:val="clear" w:pos="1174"/>
              </w:tabs>
              <w:spacing w:line="240" w:lineRule="auto"/>
              <w:ind w:left="0" w:firstLine="510"/>
              <w:rPr>
                <w:i/>
                <w:szCs w:val="28"/>
              </w:rPr>
            </w:pPr>
            <w:r>
              <w:rPr>
                <w:i/>
                <w:szCs w:val="28"/>
              </w:rPr>
              <w:t>компетентности в реализации основ гражданской идентичности в поступках и деятельности;</w:t>
            </w:r>
          </w:p>
          <w:p>
            <w:pPr>
              <w:pStyle w:val="132"/>
              <w:numPr>
                <w:ilvl w:val="0"/>
                <w:numId w:val="78"/>
              </w:numPr>
              <w:tabs>
                <w:tab w:val="left" w:pos="0"/>
                <w:tab w:val="clear" w:pos="1174"/>
              </w:tabs>
              <w:spacing w:line="240" w:lineRule="auto"/>
              <w:ind w:left="0" w:firstLine="510"/>
              <w:rPr>
                <w:i/>
                <w:szCs w:val="28"/>
              </w:rPr>
            </w:pPr>
            <w:r>
              <w:rPr>
                <w:i/>
                <w:szCs w:val="28"/>
              </w:rPr>
              <w:t>морального сознания на конвенциональном уровне, способности к решению моральных дилемм на основе учёта позиций партнеров в общении, ориентации на их мотивы и чувства, устойчивое следование в поведении моральным нормам и этическим требованиям;</w:t>
            </w:r>
          </w:p>
          <w:p>
            <w:pPr>
              <w:pStyle w:val="132"/>
              <w:numPr>
                <w:ilvl w:val="0"/>
                <w:numId w:val="78"/>
              </w:numPr>
              <w:tabs>
                <w:tab w:val="left" w:pos="0"/>
                <w:tab w:val="clear" w:pos="1174"/>
              </w:tabs>
              <w:spacing w:line="240" w:lineRule="auto"/>
              <w:ind w:left="0" w:firstLine="510"/>
              <w:rPr>
                <w:i/>
                <w:szCs w:val="28"/>
              </w:rPr>
            </w:pPr>
            <w:r>
              <w:rPr>
                <w:i/>
                <w:szCs w:val="28"/>
              </w:rPr>
              <w:t>установки на здоровый образ жизни и реализации в реальном поведении и поступках;</w:t>
            </w:r>
          </w:p>
          <w:p>
            <w:pPr>
              <w:pStyle w:val="132"/>
              <w:numPr>
                <w:ilvl w:val="0"/>
                <w:numId w:val="78"/>
              </w:numPr>
              <w:tabs>
                <w:tab w:val="left" w:pos="0"/>
                <w:tab w:val="clear" w:pos="1174"/>
              </w:tabs>
              <w:spacing w:line="240" w:lineRule="auto"/>
              <w:ind w:left="0" w:firstLine="510"/>
              <w:rPr>
                <w:i/>
                <w:szCs w:val="28"/>
              </w:rPr>
            </w:pPr>
            <w:r>
              <w:rPr>
                <w:i/>
                <w:szCs w:val="28"/>
              </w:rPr>
              <w:t>осознанных устойчивых эстетических предпочтений и ориентации на искусство как значимую сферу человеческой жизни;</w:t>
            </w:r>
          </w:p>
          <w:p>
            <w:pPr>
              <w:pStyle w:val="132"/>
              <w:numPr>
                <w:ilvl w:val="0"/>
                <w:numId w:val="78"/>
              </w:numPr>
              <w:tabs>
                <w:tab w:val="left" w:pos="0"/>
                <w:tab w:val="clear" w:pos="1174"/>
              </w:tabs>
              <w:spacing w:line="240" w:lineRule="auto"/>
              <w:ind w:left="0" w:firstLine="510"/>
              <w:rPr>
                <w:b/>
                <w:szCs w:val="28"/>
              </w:rPr>
            </w:pPr>
            <w:r>
              <w:rPr>
                <w:i/>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pPr>
              <w:spacing w:after="0" w:line="240" w:lineRule="auto"/>
              <w:rPr>
                <w:rFonts w:ascii="Times New Roman" w:hAnsi="Times New Roman"/>
                <w:sz w:val="28"/>
                <w:szCs w:val="28"/>
              </w:rPr>
            </w:pPr>
          </w:p>
        </w:tc>
      </w:tr>
    </w:tbl>
    <w:p>
      <w:pPr>
        <w:rPr>
          <w:rFonts w:ascii="Times New Roman" w:hAnsi="Times New Roman"/>
          <w:sz w:val="28"/>
          <w:szCs w:val="28"/>
        </w:rPr>
      </w:pPr>
    </w:p>
    <w:p>
      <w:pPr>
        <w:pStyle w:val="133"/>
        <w:jc w:val="left"/>
        <w:rPr>
          <w:rFonts w:eastAsiaTheme="minorHAnsi" w:cstheme="minorBidi"/>
          <w:b w:val="0"/>
          <w:smallCaps w:val="0"/>
          <w:color w:val="auto"/>
          <w:szCs w:val="28"/>
        </w:rPr>
      </w:pPr>
    </w:p>
    <w:p>
      <w:pPr>
        <w:pStyle w:val="133"/>
        <w:jc w:val="left"/>
        <w:rPr>
          <w:szCs w:val="28"/>
        </w:rPr>
      </w:pPr>
      <w:r>
        <w:rPr>
          <w:szCs w:val="28"/>
        </w:rPr>
        <w:t>Регулятивные универсальные учебные действия</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53"/>
        <w:gridCol w:w="4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3" w:type="dxa"/>
          </w:tcPr>
          <w:p>
            <w:pPr>
              <w:pStyle w:val="132"/>
              <w:spacing w:line="240" w:lineRule="auto"/>
              <w:ind w:firstLine="510"/>
              <w:rPr>
                <w:szCs w:val="28"/>
              </w:rPr>
            </w:pPr>
            <w:r>
              <w:rPr>
                <w:szCs w:val="28"/>
              </w:rPr>
              <w:t>Выпускник научится:</w:t>
            </w:r>
          </w:p>
          <w:p>
            <w:pPr>
              <w:spacing w:after="0" w:line="240" w:lineRule="auto"/>
              <w:rPr>
                <w:rFonts w:ascii="Times New Roman" w:hAnsi="Times New Roman"/>
                <w:sz w:val="28"/>
                <w:szCs w:val="28"/>
              </w:rPr>
            </w:pPr>
          </w:p>
        </w:tc>
        <w:tc>
          <w:tcPr>
            <w:tcW w:w="4817" w:type="dxa"/>
          </w:tcPr>
          <w:p>
            <w:pPr>
              <w:pStyle w:val="132"/>
              <w:spacing w:line="240" w:lineRule="auto"/>
              <w:ind w:firstLine="510"/>
              <w:rPr>
                <w:i/>
                <w:szCs w:val="28"/>
              </w:rPr>
            </w:pPr>
            <w:r>
              <w:rPr>
                <w:i/>
                <w:szCs w:val="28"/>
              </w:rPr>
              <w:t>Выпускник получит возможность научиться:</w:t>
            </w:r>
          </w:p>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53" w:type="dxa"/>
          </w:tcPr>
          <w:p>
            <w:pPr>
              <w:pStyle w:val="132"/>
              <w:spacing w:line="240" w:lineRule="auto"/>
              <w:ind w:left="510" w:firstLine="0"/>
              <w:rPr>
                <w:szCs w:val="28"/>
              </w:rPr>
            </w:pPr>
          </w:p>
          <w:p>
            <w:pPr>
              <w:pStyle w:val="132"/>
              <w:numPr>
                <w:ilvl w:val="0"/>
                <w:numId w:val="79"/>
              </w:numPr>
              <w:tabs>
                <w:tab w:val="left" w:pos="0"/>
                <w:tab w:val="clear" w:pos="1174"/>
              </w:tabs>
              <w:spacing w:line="240" w:lineRule="auto"/>
              <w:ind w:left="0" w:firstLine="510"/>
              <w:rPr>
                <w:szCs w:val="28"/>
              </w:rPr>
            </w:pPr>
            <w:r>
              <w:rPr>
                <w:szCs w:val="28"/>
              </w:rPr>
              <w:t>принимать и сохранять учебную задачу;</w:t>
            </w:r>
          </w:p>
          <w:p>
            <w:pPr>
              <w:pStyle w:val="132"/>
              <w:numPr>
                <w:ilvl w:val="0"/>
                <w:numId w:val="79"/>
              </w:numPr>
              <w:tabs>
                <w:tab w:val="left" w:pos="0"/>
                <w:tab w:val="clear" w:pos="1174"/>
              </w:tabs>
              <w:spacing w:line="240" w:lineRule="auto"/>
              <w:ind w:left="0" w:firstLine="510"/>
              <w:rPr>
                <w:szCs w:val="28"/>
              </w:rPr>
            </w:pPr>
            <w:r>
              <w:rPr>
                <w:szCs w:val="28"/>
              </w:rPr>
              <w:t>учитывать выделенные учителем ориентиры действия в новом учебном материале в сотрудничестве с учителем;</w:t>
            </w:r>
          </w:p>
          <w:p>
            <w:pPr>
              <w:pStyle w:val="132"/>
              <w:numPr>
                <w:ilvl w:val="0"/>
                <w:numId w:val="79"/>
              </w:numPr>
              <w:tabs>
                <w:tab w:val="left" w:pos="0"/>
                <w:tab w:val="clear" w:pos="1174"/>
              </w:tabs>
              <w:spacing w:line="240" w:lineRule="auto"/>
              <w:ind w:left="0" w:firstLine="510"/>
              <w:rPr>
                <w:szCs w:val="28"/>
              </w:rPr>
            </w:pPr>
            <w:r>
              <w:rPr>
                <w:szCs w:val="28"/>
              </w:rPr>
              <w:t xml:space="preserve">планировать свои действия в соответствии с поставленной задачей и условиями её реализации, в том числе во внутреннем плане; </w:t>
            </w:r>
          </w:p>
          <w:p>
            <w:pPr>
              <w:pStyle w:val="132"/>
              <w:numPr>
                <w:ilvl w:val="0"/>
                <w:numId w:val="79"/>
              </w:numPr>
              <w:tabs>
                <w:tab w:val="left" w:pos="0"/>
                <w:tab w:val="clear" w:pos="1174"/>
              </w:tabs>
              <w:spacing w:line="240" w:lineRule="auto"/>
              <w:ind w:left="0" w:firstLine="510"/>
              <w:rPr>
                <w:szCs w:val="28"/>
              </w:rPr>
            </w:pPr>
            <w:r>
              <w:rPr>
                <w:szCs w:val="28"/>
              </w:rPr>
              <w:t>учитывать установленные правила в планировании и контроле способа решения;</w:t>
            </w:r>
          </w:p>
          <w:p>
            <w:pPr>
              <w:pStyle w:val="132"/>
              <w:numPr>
                <w:ilvl w:val="0"/>
                <w:numId w:val="79"/>
              </w:numPr>
              <w:tabs>
                <w:tab w:val="left" w:pos="0"/>
                <w:tab w:val="clear" w:pos="1174"/>
              </w:tabs>
              <w:spacing w:line="240" w:lineRule="auto"/>
              <w:ind w:left="0" w:firstLine="510"/>
              <w:rPr>
                <w:szCs w:val="28"/>
              </w:rPr>
            </w:pPr>
            <w:r>
              <w:rPr>
                <w:szCs w:val="28"/>
              </w:rPr>
              <w:t>осуществлять итоговый и пошаговый контроль по результату (в случае работы в интерактивной среде пользоваться реакцией среды решения задачи);</w:t>
            </w:r>
          </w:p>
          <w:p>
            <w:pPr>
              <w:pStyle w:val="132"/>
              <w:numPr>
                <w:ilvl w:val="0"/>
                <w:numId w:val="79"/>
              </w:numPr>
              <w:tabs>
                <w:tab w:val="left" w:pos="0"/>
                <w:tab w:val="clear" w:pos="1174"/>
              </w:tabs>
              <w:spacing w:line="240" w:lineRule="auto"/>
              <w:ind w:left="0" w:firstLine="510"/>
              <w:rPr>
                <w:szCs w:val="28"/>
              </w:rPr>
            </w:pPr>
            <w:r>
              <w:rPr>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pPr>
              <w:pStyle w:val="132"/>
              <w:numPr>
                <w:ilvl w:val="0"/>
                <w:numId w:val="79"/>
              </w:numPr>
              <w:tabs>
                <w:tab w:val="left" w:pos="0"/>
                <w:tab w:val="clear" w:pos="1174"/>
              </w:tabs>
              <w:spacing w:line="240" w:lineRule="auto"/>
              <w:ind w:left="0" w:firstLine="510"/>
              <w:rPr>
                <w:szCs w:val="28"/>
              </w:rPr>
            </w:pPr>
            <w:r>
              <w:rPr>
                <w:szCs w:val="28"/>
              </w:rPr>
              <w:t>адекватно воспринимать предложения и оценку учителей, товарищей, родителей и других людей;</w:t>
            </w:r>
          </w:p>
          <w:p>
            <w:pPr>
              <w:pStyle w:val="132"/>
              <w:numPr>
                <w:ilvl w:val="0"/>
                <w:numId w:val="79"/>
              </w:numPr>
              <w:tabs>
                <w:tab w:val="left" w:pos="0"/>
                <w:tab w:val="clear" w:pos="1174"/>
              </w:tabs>
              <w:spacing w:line="240" w:lineRule="auto"/>
              <w:ind w:left="0" w:firstLine="510"/>
              <w:rPr>
                <w:szCs w:val="28"/>
              </w:rPr>
            </w:pPr>
            <w:r>
              <w:rPr>
                <w:szCs w:val="28"/>
              </w:rPr>
              <w:t>различать способ и результат действия;</w:t>
            </w:r>
          </w:p>
          <w:p>
            <w:pPr>
              <w:pStyle w:val="132"/>
              <w:numPr>
                <w:ilvl w:val="0"/>
                <w:numId w:val="79"/>
              </w:numPr>
              <w:tabs>
                <w:tab w:val="left" w:pos="0"/>
                <w:tab w:val="clear" w:pos="1174"/>
              </w:tabs>
              <w:spacing w:line="240" w:lineRule="auto"/>
              <w:ind w:left="0" w:firstLine="510"/>
              <w:rPr>
                <w:szCs w:val="28"/>
              </w:rPr>
            </w:pPr>
            <w:r>
              <w:rPr>
                <w:szCs w:val="2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pPr>
              <w:pStyle w:val="132"/>
              <w:numPr>
                <w:ilvl w:val="0"/>
                <w:numId w:val="79"/>
              </w:numPr>
              <w:tabs>
                <w:tab w:val="left" w:pos="0"/>
                <w:tab w:val="clear" w:pos="1174"/>
              </w:tabs>
              <w:spacing w:line="240" w:lineRule="auto"/>
              <w:ind w:left="0" w:firstLine="510"/>
              <w:rPr>
                <w:szCs w:val="28"/>
              </w:rPr>
            </w:pPr>
            <w:r>
              <w:rPr>
                <w:szCs w:val="28"/>
              </w:rPr>
              <w:t>выполнять учебные действия в материализованной, гипермедийной, громкоречевой и умственной форме.</w:t>
            </w:r>
          </w:p>
          <w:p>
            <w:pPr>
              <w:spacing w:after="0" w:line="240" w:lineRule="auto"/>
              <w:rPr>
                <w:rFonts w:ascii="Times New Roman" w:hAnsi="Times New Roman"/>
                <w:sz w:val="28"/>
                <w:szCs w:val="28"/>
              </w:rPr>
            </w:pPr>
          </w:p>
        </w:tc>
        <w:tc>
          <w:tcPr>
            <w:tcW w:w="4817" w:type="dxa"/>
          </w:tcPr>
          <w:p>
            <w:pPr>
              <w:spacing w:after="0" w:line="240" w:lineRule="auto"/>
              <w:rPr>
                <w:rFonts w:ascii="Times New Roman" w:hAnsi="Times New Roman"/>
                <w:sz w:val="28"/>
                <w:szCs w:val="28"/>
              </w:rPr>
            </w:pPr>
          </w:p>
          <w:p>
            <w:pPr>
              <w:pStyle w:val="132"/>
              <w:numPr>
                <w:ilvl w:val="0"/>
                <w:numId w:val="80"/>
              </w:numPr>
              <w:tabs>
                <w:tab w:val="left" w:pos="0"/>
                <w:tab w:val="clear" w:pos="1174"/>
              </w:tabs>
              <w:spacing w:line="240" w:lineRule="auto"/>
              <w:ind w:left="0" w:firstLine="510"/>
              <w:rPr>
                <w:i/>
                <w:szCs w:val="28"/>
              </w:rPr>
            </w:pPr>
            <w:r>
              <w:rPr>
                <w:i/>
                <w:szCs w:val="28"/>
              </w:rPr>
              <w:t>в сотрудничестве с учителем ставить новые учебные задачи;</w:t>
            </w:r>
          </w:p>
          <w:p>
            <w:pPr>
              <w:pStyle w:val="132"/>
              <w:numPr>
                <w:ilvl w:val="0"/>
                <w:numId w:val="80"/>
              </w:numPr>
              <w:tabs>
                <w:tab w:val="left" w:pos="0"/>
                <w:tab w:val="clear" w:pos="1174"/>
              </w:tabs>
              <w:spacing w:line="240" w:lineRule="auto"/>
              <w:ind w:left="0" w:firstLine="510"/>
              <w:rPr>
                <w:i/>
                <w:szCs w:val="28"/>
              </w:rPr>
            </w:pPr>
            <w:r>
              <w:rPr>
                <w:i/>
                <w:szCs w:val="28"/>
              </w:rPr>
              <w:t xml:space="preserve">преобразовывать практическую задачу в познавательную; </w:t>
            </w:r>
          </w:p>
          <w:p>
            <w:pPr>
              <w:pStyle w:val="132"/>
              <w:numPr>
                <w:ilvl w:val="0"/>
                <w:numId w:val="80"/>
              </w:numPr>
              <w:tabs>
                <w:tab w:val="left" w:pos="0"/>
                <w:tab w:val="clear" w:pos="1174"/>
              </w:tabs>
              <w:spacing w:line="240" w:lineRule="auto"/>
              <w:ind w:left="0" w:firstLine="510"/>
              <w:rPr>
                <w:i/>
                <w:szCs w:val="28"/>
              </w:rPr>
            </w:pPr>
            <w:r>
              <w:rPr>
                <w:i/>
                <w:szCs w:val="28"/>
              </w:rPr>
              <w:t>проявлять познавательную инициативу в учебном сотрудничестве;</w:t>
            </w:r>
          </w:p>
          <w:p>
            <w:pPr>
              <w:pStyle w:val="132"/>
              <w:numPr>
                <w:ilvl w:val="0"/>
                <w:numId w:val="80"/>
              </w:numPr>
              <w:tabs>
                <w:tab w:val="left" w:pos="0"/>
                <w:tab w:val="clear" w:pos="1174"/>
              </w:tabs>
              <w:spacing w:line="240" w:lineRule="auto"/>
              <w:ind w:left="0" w:firstLine="510"/>
              <w:rPr>
                <w:i/>
                <w:szCs w:val="28"/>
              </w:rPr>
            </w:pPr>
            <w:r>
              <w:rPr>
                <w:i/>
                <w:szCs w:val="28"/>
              </w:rPr>
              <w:t>самостоятельно учитывать выделенные учителем ориентиры действия в новом учебном материале;</w:t>
            </w:r>
          </w:p>
          <w:p>
            <w:pPr>
              <w:pStyle w:val="132"/>
              <w:numPr>
                <w:ilvl w:val="0"/>
                <w:numId w:val="80"/>
              </w:numPr>
              <w:tabs>
                <w:tab w:val="left" w:pos="0"/>
                <w:tab w:val="clear" w:pos="1174"/>
              </w:tabs>
              <w:spacing w:line="240" w:lineRule="auto"/>
              <w:ind w:left="0" w:firstLine="510"/>
              <w:rPr>
                <w:b/>
                <w:szCs w:val="28"/>
              </w:rPr>
            </w:pPr>
            <w:r>
              <w:rPr>
                <w:i/>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pPr>
              <w:pStyle w:val="132"/>
              <w:numPr>
                <w:ilvl w:val="0"/>
                <w:numId w:val="80"/>
              </w:numPr>
              <w:tabs>
                <w:tab w:val="left" w:pos="0"/>
                <w:tab w:val="clear" w:pos="1174"/>
              </w:tabs>
              <w:spacing w:line="240" w:lineRule="auto"/>
              <w:ind w:left="0" w:firstLine="510"/>
              <w:rPr>
                <w:b/>
                <w:szCs w:val="28"/>
              </w:rPr>
            </w:pPr>
            <w:r>
              <w:rPr>
                <w:i/>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pPr>
              <w:spacing w:after="0" w:line="240" w:lineRule="auto"/>
              <w:rPr>
                <w:rFonts w:ascii="Times New Roman" w:hAnsi="Times New Roman"/>
                <w:sz w:val="28"/>
                <w:szCs w:val="28"/>
              </w:rPr>
            </w:pPr>
          </w:p>
        </w:tc>
      </w:tr>
    </w:tbl>
    <w:p>
      <w:pPr>
        <w:pStyle w:val="133"/>
        <w:rPr>
          <w:szCs w:val="28"/>
        </w:rPr>
      </w:pPr>
      <w:r>
        <w:rPr>
          <w:szCs w:val="28"/>
        </w:rPr>
        <w:t>Познавательные универсальные учебные действия</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04"/>
        <w:gridCol w:w="4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04" w:type="dxa"/>
          </w:tcPr>
          <w:p>
            <w:pPr>
              <w:pStyle w:val="132"/>
              <w:spacing w:line="240" w:lineRule="auto"/>
              <w:ind w:firstLine="510"/>
              <w:rPr>
                <w:szCs w:val="28"/>
              </w:rPr>
            </w:pPr>
            <w:r>
              <w:rPr>
                <w:szCs w:val="28"/>
              </w:rPr>
              <w:t>Выпускник научится:</w:t>
            </w:r>
          </w:p>
          <w:p>
            <w:pPr>
              <w:spacing w:after="0" w:line="240" w:lineRule="auto"/>
              <w:rPr>
                <w:rFonts w:ascii="Times New Roman" w:hAnsi="Times New Roman"/>
                <w:sz w:val="28"/>
                <w:szCs w:val="28"/>
              </w:rPr>
            </w:pPr>
          </w:p>
        </w:tc>
        <w:tc>
          <w:tcPr>
            <w:tcW w:w="4766" w:type="dxa"/>
          </w:tcPr>
          <w:p>
            <w:pPr>
              <w:pStyle w:val="132"/>
              <w:spacing w:line="240" w:lineRule="auto"/>
              <w:ind w:firstLine="510"/>
              <w:rPr>
                <w:szCs w:val="28"/>
              </w:rPr>
            </w:pPr>
            <w:r>
              <w:rPr>
                <w:i/>
                <w:szCs w:val="28"/>
              </w:rPr>
              <w:t>Выпускник получит возможность научиться</w:t>
            </w:r>
            <w:r>
              <w:rPr>
                <w:szCs w:val="28"/>
              </w:rPr>
              <w:t>:</w:t>
            </w:r>
          </w:p>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04" w:type="dxa"/>
          </w:tcPr>
          <w:p>
            <w:pPr>
              <w:spacing w:after="0" w:line="240" w:lineRule="auto"/>
              <w:rPr>
                <w:rFonts w:ascii="Times New Roman" w:hAnsi="Times New Roman"/>
                <w:sz w:val="28"/>
                <w:szCs w:val="28"/>
              </w:rPr>
            </w:pPr>
          </w:p>
          <w:p>
            <w:pPr>
              <w:pStyle w:val="132"/>
              <w:numPr>
                <w:ilvl w:val="0"/>
                <w:numId w:val="81"/>
              </w:numPr>
              <w:tabs>
                <w:tab w:val="left" w:pos="0"/>
                <w:tab w:val="clear" w:pos="1174"/>
              </w:tabs>
              <w:spacing w:line="240" w:lineRule="auto"/>
              <w:ind w:left="0" w:firstLine="510"/>
              <w:rPr>
                <w:szCs w:val="28"/>
              </w:rPr>
            </w:pPr>
            <w:r>
              <w:rPr>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pPr>
              <w:pStyle w:val="132"/>
              <w:numPr>
                <w:ilvl w:val="0"/>
                <w:numId w:val="81"/>
              </w:numPr>
              <w:tabs>
                <w:tab w:val="left" w:pos="0"/>
                <w:tab w:val="clear" w:pos="1174"/>
              </w:tabs>
              <w:spacing w:line="240" w:lineRule="auto"/>
              <w:ind w:left="0" w:firstLine="510"/>
              <w:rPr>
                <w:szCs w:val="28"/>
              </w:rPr>
            </w:pPr>
            <w:r>
              <w:rPr>
                <w:szCs w:val="28"/>
              </w:rPr>
              <w:t>осуществлять запись (фиксацию) выборочной информации об окружающем мире и о себе самом с помощью инструментов ИКТ;</w:t>
            </w:r>
          </w:p>
          <w:p>
            <w:pPr>
              <w:pStyle w:val="132"/>
              <w:numPr>
                <w:ilvl w:val="0"/>
                <w:numId w:val="81"/>
              </w:numPr>
              <w:tabs>
                <w:tab w:val="left" w:pos="0"/>
                <w:tab w:val="clear" w:pos="1174"/>
              </w:tabs>
              <w:spacing w:line="240" w:lineRule="auto"/>
              <w:ind w:left="0" w:firstLine="510"/>
              <w:rPr>
                <w:szCs w:val="28"/>
              </w:rPr>
            </w:pPr>
            <w:r>
              <w:rPr>
                <w:szCs w:val="28"/>
              </w:rPr>
              <w:t>использовать знаково-символические средства, в том числе модели (включая виртуальные) и схемы (включая концептуальные) для решения задач;</w:t>
            </w:r>
          </w:p>
          <w:p>
            <w:pPr>
              <w:pStyle w:val="132"/>
              <w:numPr>
                <w:ilvl w:val="0"/>
                <w:numId w:val="81"/>
              </w:numPr>
              <w:tabs>
                <w:tab w:val="left" w:pos="0"/>
                <w:tab w:val="clear" w:pos="1174"/>
              </w:tabs>
              <w:spacing w:line="240" w:lineRule="auto"/>
              <w:ind w:left="0" w:firstLine="510"/>
              <w:rPr>
                <w:szCs w:val="28"/>
              </w:rPr>
            </w:pPr>
            <w:r>
              <w:rPr>
                <w:szCs w:val="28"/>
              </w:rPr>
              <w:t xml:space="preserve">строить сообщения в устной и письменной форме; </w:t>
            </w:r>
          </w:p>
          <w:p>
            <w:pPr>
              <w:pStyle w:val="132"/>
              <w:numPr>
                <w:ilvl w:val="0"/>
                <w:numId w:val="81"/>
              </w:numPr>
              <w:tabs>
                <w:tab w:val="left" w:pos="0"/>
                <w:tab w:val="clear" w:pos="1174"/>
              </w:tabs>
              <w:spacing w:line="240" w:lineRule="auto"/>
              <w:ind w:left="0" w:firstLine="510"/>
              <w:rPr>
                <w:szCs w:val="28"/>
              </w:rPr>
            </w:pPr>
            <w:r>
              <w:rPr>
                <w:szCs w:val="28"/>
              </w:rPr>
              <w:t>ориентироваться на разнообразие способов решения задач;</w:t>
            </w:r>
          </w:p>
          <w:p>
            <w:pPr>
              <w:pStyle w:val="132"/>
              <w:numPr>
                <w:ilvl w:val="0"/>
                <w:numId w:val="81"/>
              </w:numPr>
              <w:tabs>
                <w:tab w:val="left" w:pos="0"/>
                <w:tab w:val="clear" w:pos="1174"/>
              </w:tabs>
              <w:spacing w:line="240" w:lineRule="auto"/>
              <w:ind w:left="0" w:firstLine="510"/>
              <w:rPr>
                <w:szCs w:val="28"/>
              </w:rPr>
            </w:pPr>
            <w:r>
              <w:rPr>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132"/>
              <w:numPr>
                <w:ilvl w:val="0"/>
                <w:numId w:val="81"/>
              </w:numPr>
              <w:tabs>
                <w:tab w:val="left" w:pos="0"/>
                <w:tab w:val="clear" w:pos="1174"/>
              </w:tabs>
              <w:spacing w:line="240" w:lineRule="auto"/>
              <w:ind w:left="0" w:firstLine="510"/>
              <w:rPr>
                <w:szCs w:val="28"/>
              </w:rPr>
            </w:pPr>
            <w:r>
              <w:rPr>
                <w:szCs w:val="28"/>
              </w:rPr>
              <w:t>осуществлять анализ объектов с выделением существенных и несущественных признаков;</w:t>
            </w:r>
          </w:p>
          <w:p>
            <w:pPr>
              <w:pStyle w:val="132"/>
              <w:numPr>
                <w:ilvl w:val="0"/>
                <w:numId w:val="81"/>
              </w:numPr>
              <w:tabs>
                <w:tab w:val="left" w:pos="0"/>
                <w:tab w:val="clear" w:pos="1174"/>
              </w:tabs>
              <w:spacing w:line="240" w:lineRule="auto"/>
              <w:ind w:left="0" w:firstLine="510"/>
              <w:rPr>
                <w:szCs w:val="28"/>
              </w:rPr>
            </w:pPr>
            <w:r>
              <w:rPr>
                <w:szCs w:val="28"/>
              </w:rPr>
              <w:t>осуществлять синтез как составление целого из частей;</w:t>
            </w:r>
          </w:p>
          <w:p>
            <w:pPr>
              <w:pStyle w:val="132"/>
              <w:numPr>
                <w:ilvl w:val="0"/>
                <w:numId w:val="81"/>
              </w:numPr>
              <w:tabs>
                <w:tab w:val="left" w:pos="0"/>
                <w:tab w:val="clear" w:pos="1174"/>
              </w:tabs>
              <w:spacing w:line="240" w:lineRule="auto"/>
              <w:ind w:left="0" w:firstLine="510"/>
              <w:rPr>
                <w:szCs w:val="28"/>
              </w:rPr>
            </w:pPr>
            <w:r>
              <w:rPr>
                <w:szCs w:val="28"/>
              </w:rPr>
              <w:t>проводить сравнение, сериацию и классификацию по заданным критериям;</w:t>
            </w:r>
          </w:p>
          <w:p>
            <w:pPr>
              <w:pStyle w:val="132"/>
              <w:numPr>
                <w:ilvl w:val="0"/>
                <w:numId w:val="81"/>
              </w:numPr>
              <w:tabs>
                <w:tab w:val="left" w:pos="0"/>
                <w:tab w:val="clear" w:pos="1174"/>
              </w:tabs>
              <w:spacing w:line="240" w:lineRule="auto"/>
              <w:ind w:left="0" w:firstLine="510"/>
              <w:rPr>
                <w:szCs w:val="28"/>
              </w:rPr>
            </w:pPr>
            <w:r>
              <w:rPr>
                <w:szCs w:val="28"/>
              </w:rPr>
              <w:t>устанавливать причинно-следственные связи в изучаемом круге явлений;</w:t>
            </w:r>
          </w:p>
          <w:p>
            <w:pPr>
              <w:pStyle w:val="132"/>
              <w:numPr>
                <w:ilvl w:val="0"/>
                <w:numId w:val="81"/>
              </w:numPr>
              <w:tabs>
                <w:tab w:val="left" w:pos="0"/>
                <w:tab w:val="clear" w:pos="1174"/>
              </w:tabs>
              <w:spacing w:line="240" w:lineRule="auto"/>
              <w:ind w:left="0" w:firstLine="510"/>
              <w:rPr>
                <w:szCs w:val="28"/>
              </w:rPr>
            </w:pPr>
            <w:r>
              <w:rPr>
                <w:szCs w:val="28"/>
              </w:rPr>
              <w:t xml:space="preserve">строить рассуждения в форме связи простых суждений об объекте, его строении, свойствах и связях; </w:t>
            </w:r>
          </w:p>
          <w:p>
            <w:pPr>
              <w:pStyle w:val="132"/>
              <w:numPr>
                <w:ilvl w:val="0"/>
                <w:numId w:val="81"/>
              </w:numPr>
              <w:tabs>
                <w:tab w:val="left" w:pos="0"/>
                <w:tab w:val="clear" w:pos="1174"/>
              </w:tabs>
              <w:spacing w:line="240" w:lineRule="auto"/>
              <w:ind w:left="0" w:firstLine="510"/>
              <w:rPr>
                <w:szCs w:val="28"/>
              </w:rPr>
            </w:pPr>
            <w:r>
              <w:rPr>
                <w:szCs w:val="28"/>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pPr>
              <w:pStyle w:val="132"/>
              <w:numPr>
                <w:ilvl w:val="0"/>
                <w:numId w:val="81"/>
              </w:numPr>
              <w:tabs>
                <w:tab w:val="left" w:pos="0"/>
                <w:tab w:val="clear" w:pos="1174"/>
              </w:tabs>
              <w:spacing w:line="240" w:lineRule="auto"/>
              <w:ind w:left="0" w:firstLine="510"/>
              <w:rPr>
                <w:szCs w:val="28"/>
              </w:rPr>
            </w:pPr>
            <w:r>
              <w:rPr>
                <w:szCs w:val="28"/>
              </w:rPr>
              <w:t>осуществлять подведение под понятие  на основе распознавания объектов, выделения существенных признаков и их синтеза;</w:t>
            </w:r>
          </w:p>
          <w:p>
            <w:pPr>
              <w:pStyle w:val="132"/>
              <w:numPr>
                <w:ilvl w:val="0"/>
                <w:numId w:val="81"/>
              </w:numPr>
              <w:tabs>
                <w:tab w:val="left" w:pos="0"/>
                <w:tab w:val="clear" w:pos="1174"/>
              </w:tabs>
              <w:spacing w:line="240" w:lineRule="auto"/>
              <w:ind w:left="0" w:firstLine="510"/>
              <w:rPr>
                <w:szCs w:val="28"/>
              </w:rPr>
            </w:pPr>
            <w:r>
              <w:rPr>
                <w:szCs w:val="28"/>
              </w:rPr>
              <w:t>устанавливать аналогии;</w:t>
            </w:r>
          </w:p>
          <w:p>
            <w:pPr>
              <w:pStyle w:val="132"/>
              <w:numPr>
                <w:ilvl w:val="0"/>
                <w:numId w:val="81"/>
              </w:numPr>
              <w:tabs>
                <w:tab w:val="left" w:pos="0"/>
                <w:tab w:val="clear" w:pos="1174"/>
              </w:tabs>
              <w:spacing w:line="240" w:lineRule="auto"/>
              <w:ind w:left="0" w:firstLine="510"/>
              <w:rPr>
                <w:szCs w:val="28"/>
              </w:rPr>
            </w:pPr>
            <w:r>
              <w:rPr>
                <w:szCs w:val="28"/>
              </w:rPr>
              <w:t>владеть рядом общих приёмов решения задач.</w:t>
            </w:r>
          </w:p>
          <w:p>
            <w:pPr>
              <w:spacing w:after="0" w:line="240" w:lineRule="auto"/>
              <w:rPr>
                <w:rFonts w:ascii="Times New Roman" w:hAnsi="Times New Roman"/>
                <w:sz w:val="28"/>
                <w:szCs w:val="28"/>
              </w:rPr>
            </w:pPr>
          </w:p>
        </w:tc>
        <w:tc>
          <w:tcPr>
            <w:tcW w:w="4766" w:type="dxa"/>
          </w:tcPr>
          <w:p>
            <w:pPr>
              <w:spacing w:after="0" w:line="240" w:lineRule="auto"/>
              <w:rPr>
                <w:rFonts w:ascii="Times New Roman" w:hAnsi="Times New Roman"/>
                <w:sz w:val="28"/>
                <w:szCs w:val="28"/>
              </w:rPr>
            </w:pPr>
          </w:p>
          <w:p>
            <w:pPr>
              <w:pStyle w:val="132"/>
              <w:numPr>
                <w:ilvl w:val="0"/>
                <w:numId w:val="82"/>
              </w:numPr>
              <w:tabs>
                <w:tab w:val="left" w:pos="0"/>
                <w:tab w:val="clear" w:pos="1174"/>
              </w:tabs>
              <w:spacing w:line="240" w:lineRule="auto"/>
              <w:ind w:left="0" w:firstLine="510"/>
              <w:rPr>
                <w:i/>
                <w:szCs w:val="28"/>
              </w:rPr>
            </w:pPr>
            <w:r>
              <w:rPr>
                <w:i/>
                <w:szCs w:val="28"/>
              </w:rPr>
              <w:t xml:space="preserve">осуществлять расширенный поиск информации с использованием ресурсов библиотек и сети Интернет; </w:t>
            </w:r>
          </w:p>
          <w:p>
            <w:pPr>
              <w:pStyle w:val="132"/>
              <w:numPr>
                <w:ilvl w:val="0"/>
                <w:numId w:val="82"/>
              </w:numPr>
              <w:tabs>
                <w:tab w:val="left" w:pos="0"/>
                <w:tab w:val="clear" w:pos="1174"/>
              </w:tabs>
              <w:spacing w:line="240" w:lineRule="auto"/>
              <w:ind w:left="0" w:firstLine="510"/>
              <w:rPr>
                <w:i/>
                <w:szCs w:val="28"/>
              </w:rPr>
            </w:pPr>
            <w:r>
              <w:rPr>
                <w:i/>
                <w:szCs w:val="28"/>
              </w:rPr>
              <w:t>записывать, фиксировать информацию об окружающем мире и о себе с помощью инструментов ИКТ;</w:t>
            </w:r>
          </w:p>
          <w:p>
            <w:pPr>
              <w:pStyle w:val="132"/>
              <w:numPr>
                <w:ilvl w:val="0"/>
                <w:numId w:val="82"/>
              </w:numPr>
              <w:tabs>
                <w:tab w:val="left" w:pos="0"/>
                <w:tab w:val="clear" w:pos="1174"/>
              </w:tabs>
              <w:spacing w:line="240" w:lineRule="auto"/>
              <w:ind w:left="0" w:firstLine="510"/>
              <w:rPr>
                <w:i/>
                <w:szCs w:val="28"/>
              </w:rPr>
            </w:pPr>
            <w:r>
              <w:rPr>
                <w:i/>
                <w:szCs w:val="28"/>
              </w:rPr>
              <w:t>создавать и преобразовывать модели и схемы для решения задач;</w:t>
            </w:r>
          </w:p>
          <w:p>
            <w:pPr>
              <w:pStyle w:val="132"/>
              <w:numPr>
                <w:ilvl w:val="0"/>
                <w:numId w:val="82"/>
              </w:numPr>
              <w:tabs>
                <w:tab w:val="left" w:pos="0"/>
                <w:tab w:val="clear" w:pos="1174"/>
              </w:tabs>
              <w:spacing w:line="240" w:lineRule="auto"/>
              <w:ind w:left="0" w:firstLine="510"/>
              <w:rPr>
                <w:i/>
                <w:szCs w:val="28"/>
              </w:rPr>
            </w:pPr>
            <w:r>
              <w:rPr>
                <w:i/>
                <w:szCs w:val="28"/>
              </w:rPr>
              <w:t xml:space="preserve">осознанно и произвольно строить сообщения в устной и письменной форме; </w:t>
            </w:r>
          </w:p>
          <w:p>
            <w:pPr>
              <w:pStyle w:val="132"/>
              <w:numPr>
                <w:ilvl w:val="0"/>
                <w:numId w:val="82"/>
              </w:numPr>
              <w:tabs>
                <w:tab w:val="left" w:pos="0"/>
                <w:tab w:val="clear" w:pos="1174"/>
              </w:tabs>
              <w:spacing w:line="240" w:lineRule="auto"/>
              <w:ind w:left="0" w:firstLine="510"/>
              <w:rPr>
                <w:i/>
                <w:szCs w:val="28"/>
              </w:rPr>
            </w:pPr>
            <w:r>
              <w:rPr>
                <w:i/>
                <w:szCs w:val="28"/>
              </w:rPr>
              <w:t>осуществлять выбор наиболее эффективных способов решения задач в зависимости от конкретных условий;</w:t>
            </w:r>
          </w:p>
          <w:p>
            <w:pPr>
              <w:pStyle w:val="132"/>
              <w:numPr>
                <w:ilvl w:val="0"/>
                <w:numId w:val="82"/>
              </w:numPr>
              <w:tabs>
                <w:tab w:val="left" w:pos="0"/>
                <w:tab w:val="clear" w:pos="1174"/>
              </w:tabs>
              <w:spacing w:line="240" w:lineRule="auto"/>
              <w:ind w:left="0" w:firstLine="510"/>
              <w:rPr>
                <w:i/>
                <w:szCs w:val="28"/>
              </w:rPr>
            </w:pPr>
            <w:r>
              <w:rPr>
                <w:i/>
                <w:szCs w:val="28"/>
              </w:rPr>
              <w:t>осуществлять синтез как составление целого из частей, самостоятельно достраивая и восполняя недостающие компоненты;</w:t>
            </w:r>
          </w:p>
          <w:p>
            <w:pPr>
              <w:pStyle w:val="132"/>
              <w:numPr>
                <w:ilvl w:val="0"/>
                <w:numId w:val="82"/>
              </w:numPr>
              <w:tabs>
                <w:tab w:val="left" w:pos="0"/>
                <w:tab w:val="clear" w:pos="1174"/>
              </w:tabs>
              <w:spacing w:line="240" w:lineRule="auto"/>
              <w:ind w:left="0" w:firstLine="510"/>
              <w:rPr>
                <w:i/>
                <w:szCs w:val="28"/>
              </w:rPr>
            </w:pPr>
            <w:r>
              <w:rPr>
                <w:i/>
                <w:szCs w:val="28"/>
              </w:rPr>
              <w:t>осуществлять сравнение, сериацию и классификацию, самостоятельно выбирая основания и критерии для указанных логических операций;</w:t>
            </w:r>
          </w:p>
          <w:p>
            <w:pPr>
              <w:pStyle w:val="132"/>
              <w:numPr>
                <w:ilvl w:val="0"/>
                <w:numId w:val="82"/>
              </w:numPr>
              <w:tabs>
                <w:tab w:val="left" w:pos="0"/>
                <w:tab w:val="clear" w:pos="1174"/>
              </w:tabs>
              <w:spacing w:line="240" w:lineRule="auto"/>
              <w:ind w:left="0" w:firstLine="510"/>
              <w:rPr>
                <w:i/>
                <w:szCs w:val="28"/>
              </w:rPr>
            </w:pPr>
            <w:r>
              <w:rPr>
                <w:i/>
                <w:szCs w:val="28"/>
              </w:rPr>
              <w:t>строить логическое рассуждение, включающее установление причинно-следственных связей;</w:t>
            </w:r>
          </w:p>
          <w:p>
            <w:pPr>
              <w:pStyle w:val="132"/>
              <w:numPr>
                <w:ilvl w:val="0"/>
                <w:numId w:val="82"/>
              </w:numPr>
              <w:tabs>
                <w:tab w:val="left" w:pos="0"/>
                <w:tab w:val="clear" w:pos="1174"/>
              </w:tabs>
              <w:spacing w:line="240" w:lineRule="auto"/>
              <w:ind w:left="0" w:firstLine="510"/>
              <w:rPr>
                <w:i/>
                <w:szCs w:val="28"/>
              </w:rPr>
            </w:pPr>
            <w:r>
              <w:rPr>
                <w:i/>
                <w:szCs w:val="28"/>
              </w:rPr>
              <w:t>произвольно и осознанно владеть общим приёмом решения задач.</w:t>
            </w:r>
          </w:p>
          <w:p>
            <w:pPr>
              <w:spacing w:after="0" w:line="240" w:lineRule="auto"/>
              <w:rPr>
                <w:rFonts w:ascii="Times New Roman" w:hAnsi="Times New Roman"/>
                <w:sz w:val="28"/>
                <w:szCs w:val="28"/>
              </w:rPr>
            </w:pPr>
          </w:p>
        </w:tc>
      </w:tr>
    </w:tbl>
    <w:p>
      <w:pPr>
        <w:pStyle w:val="133"/>
        <w:jc w:val="left"/>
        <w:rPr>
          <w:szCs w:val="28"/>
        </w:rPr>
      </w:pPr>
      <w:r>
        <w:rPr>
          <w:rFonts w:eastAsiaTheme="minorHAnsi" w:cstheme="minorBidi"/>
          <w:b w:val="0"/>
          <w:smallCaps w:val="0"/>
          <w:color w:val="auto"/>
          <w:szCs w:val="28"/>
        </w:rPr>
        <w:t xml:space="preserve">                    </w:t>
      </w:r>
      <w:r>
        <w:rPr>
          <w:szCs w:val="28"/>
        </w:rPr>
        <w:t>Коммуникативные универсальные учебные действия</w:t>
      </w:r>
    </w:p>
    <w:tbl>
      <w:tblPr>
        <w:tblStyle w:val="2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63"/>
        <w:gridCol w:w="4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63" w:type="dxa"/>
          </w:tcPr>
          <w:p>
            <w:pPr>
              <w:pStyle w:val="132"/>
              <w:spacing w:line="240" w:lineRule="auto"/>
              <w:ind w:firstLine="510"/>
              <w:rPr>
                <w:szCs w:val="28"/>
              </w:rPr>
            </w:pPr>
            <w:r>
              <w:rPr>
                <w:szCs w:val="28"/>
              </w:rPr>
              <w:t>Выпускник научится:</w:t>
            </w:r>
          </w:p>
          <w:p>
            <w:pPr>
              <w:spacing w:after="0" w:line="240" w:lineRule="auto"/>
              <w:rPr>
                <w:rFonts w:ascii="Times New Roman" w:hAnsi="Times New Roman"/>
                <w:sz w:val="28"/>
                <w:szCs w:val="28"/>
              </w:rPr>
            </w:pPr>
          </w:p>
        </w:tc>
        <w:tc>
          <w:tcPr>
            <w:tcW w:w="4807" w:type="dxa"/>
          </w:tcPr>
          <w:p>
            <w:pPr>
              <w:pStyle w:val="132"/>
              <w:spacing w:line="240" w:lineRule="auto"/>
              <w:ind w:firstLine="510"/>
              <w:rPr>
                <w:i/>
                <w:szCs w:val="28"/>
              </w:rPr>
            </w:pPr>
            <w:r>
              <w:rPr>
                <w:i/>
                <w:szCs w:val="28"/>
              </w:rPr>
              <w:t>Выпускник получит возможность научиться:</w:t>
            </w:r>
          </w:p>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63" w:type="dxa"/>
          </w:tcPr>
          <w:p>
            <w:pPr>
              <w:spacing w:after="0" w:line="240" w:lineRule="auto"/>
              <w:rPr>
                <w:rFonts w:ascii="Times New Roman" w:hAnsi="Times New Roman"/>
                <w:sz w:val="28"/>
                <w:szCs w:val="28"/>
              </w:rPr>
            </w:pPr>
          </w:p>
          <w:p>
            <w:pPr>
              <w:pStyle w:val="132"/>
              <w:numPr>
                <w:ilvl w:val="0"/>
                <w:numId w:val="83"/>
              </w:numPr>
              <w:tabs>
                <w:tab w:val="left" w:pos="0"/>
                <w:tab w:val="clear" w:pos="1174"/>
              </w:tabs>
              <w:spacing w:line="240" w:lineRule="auto"/>
              <w:ind w:left="0" w:firstLine="510"/>
              <w:rPr>
                <w:szCs w:val="28"/>
              </w:rPr>
            </w:pPr>
            <w:r>
              <w:rPr>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(электронную почту, форумы, чаты и т. п.);</w:t>
            </w:r>
          </w:p>
          <w:p>
            <w:pPr>
              <w:pStyle w:val="132"/>
              <w:numPr>
                <w:ilvl w:val="0"/>
                <w:numId w:val="83"/>
              </w:numPr>
              <w:tabs>
                <w:tab w:val="left" w:pos="0"/>
                <w:tab w:val="clear" w:pos="1174"/>
              </w:tabs>
              <w:spacing w:line="240" w:lineRule="auto"/>
              <w:ind w:left="0" w:firstLine="510"/>
              <w:rPr>
                <w:szCs w:val="28"/>
              </w:rPr>
            </w:pPr>
            <w:r>
              <w:rPr>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pPr>
              <w:pStyle w:val="132"/>
              <w:numPr>
                <w:ilvl w:val="0"/>
                <w:numId w:val="83"/>
              </w:numPr>
              <w:tabs>
                <w:tab w:val="left" w:pos="0"/>
                <w:tab w:val="clear" w:pos="1174"/>
              </w:tabs>
              <w:spacing w:line="240" w:lineRule="auto"/>
              <w:ind w:left="0" w:firstLine="510"/>
              <w:rPr>
                <w:szCs w:val="28"/>
              </w:rPr>
            </w:pPr>
            <w:r>
              <w:rPr>
                <w:szCs w:val="28"/>
              </w:rPr>
              <w:t>учитывать разные мнения и стремиться к координации различных позиций в сотрудничестве;</w:t>
            </w:r>
          </w:p>
          <w:p>
            <w:pPr>
              <w:pStyle w:val="132"/>
              <w:numPr>
                <w:ilvl w:val="0"/>
                <w:numId w:val="83"/>
              </w:numPr>
              <w:tabs>
                <w:tab w:val="left" w:pos="0"/>
                <w:tab w:val="clear" w:pos="1174"/>
              </w:tabs>
              <w:spacing w:line="240" w:lineRule="auto"/>
              <w:ind w:left="0" w:firstLine="510"/>
              <w:rPr>
                <w:szCs w:val="28"/>
              </w:rPr>
            </w:pPr>
            <w:r>
              <w:rPr>
                <w:szCs w:val="28"/>
              </w:rPr>
              <w:t>формулировать собственное мнение и позицию;</w:t>
            </w:r>
          </w:p>
          <w:p>
            <w:pPr>
              <w:pStyle w:val="132"/>
              <w:numPr>
                <w:ilvl w:val="0"/>
                <w:numId w:val="83"/>
              </w:numPr>
              <w:tabs>
                <w:tab w:val="left" w:pos="0"/>
                <w:tab w:val="clear" w:pos="1174"/>
              </w:tabs>
              <w:spacing w:line="240" w:lineRule="auto"/>
              <w:ind w:left="0" w:firstLine="510"/>
              <w:rPr>
                <w:szCs w:val="28"/>
              </w:rPr>
            </w:pPr>
            <w:r>
              <w:rPr>
                <w:szCs w:val="28"/>
              </w:rPr>
              <w:t>договариваться и приходить к общему решению в совместной деятельности, в том числе в ситуации столкновения интересов;</w:t>
            </w:r>
          </w:p>
          <w:p>
            <w:pPr>
              <w:pStyle w:val="132"/>
              <w:numPr>
                <w:ilvl w:val="0"/>
                <w:numId w:val="83"/>
              </w:numPr>
              <w:tabs>
                <w:tab w:val="left" w:pos="0"/>
                <w:tab w:val="clear" w:pos="1174"/>
              </w:tabs>
              <w:spacing w:line="240" w:lineRule="auto"/>
              <w:ind w:left="0" w:firstLine="510"/>
              <w:rPr>
                <w:szCs w:val="28"/>
              </w:rPr>
            </w:pPr>
            <w:r>
              <w:rPr>
                <w:szCs w:val="28"/>
              </w:rPr>
              <w:t>строить понятные для партнера высказывания, учитывающие, что партнер знает и видит, а что нет;</w:t>
            </w:r>
          </w:p>
          <w:p>
            <w:pPr>
              <w:pStyle w:val="132"/>
              <w:numPr>
                <w:ilvl w:val="0"/>
                <w:numId w:val="83"/>
              </w:numPr>
              <w:tabs>
                <w:tab w:val="left" w:pos="0"/>
                <w:tab w:val="clear" w:pos="1174"/>
              </w:tabs>
              <w:spacing w:line="240" w:lineRule="auto"/>
              <w:ind w:left="0" w:firstLine="510"/>
              <w:rPr>
                <w:szCs w:val="28"/>
              </w:rPr>
            </w:pPr>
            <w:r>
              <w:rPr>
                <w:szCs w:val="28"/>
              </w:rPr>
              <w:t>задавать вопросы;</w:t>
            </w:r>
          </w:p>
          <w:p>
            <w:pPr>
              <w:pStyle w:val="132"/>
              <w:numPr>
                <w:ilvl w:val="0"/>
                <w:numId w:val="83"/>
              </w:numPr>
              <w:tabs>
                <w:tab w:val="left" w:pos="0"/>
                <w:tab w:val="clear" w:pos="1174"/>
              </w:tabs>
              <w:spacing w:line="240" w:lineRule="auto"/>
              <w:ind w:left="0" w:firstLine="510"/>
              <w:rPr>
                <w:szCs w:val="28"/>
              </w:rPr>
            </w:pPr>
            <w:r>
              <w:rPr>
                <w:szCs w:val="28"/>
              </w:rPr>
              <w:t>контролировать действия партнера;</w:t>
            </w:r>
          </w:p>
          <w:p>
            <w:pPr>
              <w:pStyle w:val="132"/>
              <w:numPr>
                <w:ilvl w:val="0"/>
                <w:numId w:val="83"/>
              </w:numPr>
              <w:tabs>
                <w:tab w:val="left" w:pos="0"/>
                <w:tab w:val="clear" w:pos="1174"/>
              </w:tabs>
              <w:spacing w:line="240" w:lineRule="auto"/>
              <w:ind w:left="0" w:firstLine="510"/>
              <w:rPr>
                <w:szCs w:val="28"/>
              </w:rPr>
            </w:pPr>
            <w:r>
              <w:rPr>
                <w:szCs w:val="28"/>
              </w:rPr>
              <w:t>использовать речь для регуляции своего действия;</w:t>
            </w:r>
          </w:p>
          <w:p>
            <w:pPr>
              <w:pStyle w:val="132"/>
              <w:numPr>
                <w:ilvl w:val="0"/>
                <w:numId w:val="83"/>
              </w:numPr>
              <w:tabs>
                <w:tab w:val="left" w:pos="0"/>
                <w:tab w:val="clear" w:pos="1174"/>
              </w:tabs>
              <w:spacing w:line="240" w:lineRule="auto"/>
              <w:ind w:left="0" w:firstLine="510"/>
              <w:rPr>
                <w:szCs w:val="28"/>
              </w:rPr>
            </w:pPr>
            <w:r>
              <w:rPr>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spacing w:after="0" w:line="240" w:lineRule="auto"/>
              <w:rPr>
                <w:rFonts w:ascii="Times New Roman" w:hAnsi="Times New Roman"/>
                <w:sz w:val="28"/>
                <w:szCs w:val="28"/>
              </w:rPr>
            </w:pPr>
          </w:p>
        </w:tc>
        <w:tc>
          <w:tcPr>
            <w:tcW w:w="4807" w:type="dxa"/>
          </w:tcPr>
          <w:p>
            <w:pPr>
              <w:spacing w:after="0" w:line="240" w:lineRule="auto"/>
              <w:rPr>
                <w:rFonts w:ascii="Times New Roman" w:hAnsi="Times New Roman"/>
                <w:sz w:val="28"/>
                <w:szCs w:val="28"/>
              </w:rPr>
            </w:pPr>
          </w:p>
          <w:p>
            <w:pPr>
              <w:pStyle w:val="132"/>
              <w:numPr>
                <w:ilvl w:val="0"/>
                <w:numId w:val="84"/>
              </w:numPr>
              <w:tabs>
                <w:tab w:val="left" w:pos="0"/>
                <w:tab w:val="clear" w:pos="1174"/>
              </w:tabs>
              <w:spacing w:line="240" w:lineRule="auto"/>
              <w:ind w:left="0" w:firstLine="510"/>
              <w:rPr>
                <w:i/>
                <w:szCs w:val="28"/>
              </w:rPr>
            </w:pPr>
            <w:r>
              <w:rPr>
                <w:i/>
                <w:szCs w:val="28"/>
              </w:rPr>
              <w:t>учитывать и координировать в сотрудничестве отличные от собственной позиции других людей;</w:t>
            </w:r>
          </w:p>
          <w:p>
            <w:pPr>
              <w:pStyle w:val="132"/>
              <w:numPr>
                <w:ilvl w:val="0"/>
                <w:numId w:val="84"/>
              </w:numPr>
              <w:tabs>
                <w:tab w:val="left" w:pos="0"/>
                <w:tab w:val="clear" w:pos="1174"/>
              </w:tabs>
              <w:spacing w:line="240" w:lineRule="auto"/>
              <w:ind w:left="0" w:firstLine="510"/>
              <w:rPr>
                <w:i/>
                <w:szCs w:val="28"/>
              </w:rPr>
            </w:pPr>
            <w:r>
              <w:rPr>
                <w:i/>
                <w:szCs w:val="28"/>
              </w:rPr>
              <w:t>учитывать разные мнения и интересы и обосновывать собственную позицию;</w:t>
            </w:r>
          </w:p>
          <w:p>
            <w:pPr>
              <w:pStyle w:val="132"/>
              <w:numPr>
                <w:ilvl w:val="0"/>
                <w:numId w:val="84"/>
              </w:numPr>
              <w:tabs>
                <w:tab w:val="left" w:pos="0"/>
                <w:tab w:val="clear" w:pos="1174"/>
              </w:tabs>
              <w:spacing w:line="240" w:lineRule="auto"/>
              <w:ind w:left="0" w:firstLine="510"/>
              <w:rPr>
                <w:i/>
                <w:szCs w:val="28"/>
              </w:rPr>
            </w:pPr>
            <w:r>
              <w:rPr>
                <w:i/>
                <w:szCs w:val="28"/>
              </w:rPr>
              <w:t>понимать относительность мнений и подходов к решению проблемы;</w:t>
            </w:r>
          </w:p>
          <w:p>
            <w:pPr>
              <w:pStyle w:val="132"/>
              <w:numPr>
                <w:ilvl w:val="0"/>
                <w:numId w:val="84"/>
              </w:numPr>
              <w:tabs>
                <w:tab w:val="left" w:pos="0"/>
                <w:tab w:val="clear" w:pos="1174"/>
              </w:tabs>
              <w:spacing w:line="240" w:lineRule="auto"/>
              <w:ind w:left="0" w:firstLine="510"/>
              <w:rPr>
                <w:i/>
                <w:szCs w:val="28"/>
              </w:rPr>
            </w:pPr>
            <w:r>
              <w:rPr>
                <w:i/>
                <w:szCs w:val="28"/>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pPr>
              <w:pStyle w:val="132"/>
              <w:numPr>
                <w:ilvl w:val="0"/>
                <w:numId w:val="84"/>
              </w:numPr>
              <w:tabs>
                <w:tab w:val="left" w:pos="0"/>
                <w:tab w:val="clear" w:pos="1174"/>
              </w:tabs>
              <w:spacing w:line="240" w:lineRule="auto"/>
              <w:ind w:left="0" w:firstLine="510"/>
              <w:rPr>
                <w:i/>
                <w:szCs w:val="28"/>
              </w:rPr>
            </w:pPr>
            <w:r>
              <w:rPr>
                <w:i/>
                <w:szCs w:val="28"/>
              </w:rPr>
              <w:t>продуктивно содействовать разрешению конфликтов на основе учёта интересов и позиций всех его участников;</w:t>
            </w:r>
          </w:p>
          <w:p>
            <w:pPr>
              <w:pStyle w:val="132"/>
              <w:numPr>
                <w:ilvl w:val="0"/>
                <w:numId w:val="84"/>
              </w:numPr>
              <w:tabs>
                <w:tab w:val="left" w:pos="0"/>
                <w:tab w:val="clear" w:pos="1174"/>
              </w:tabs>
              <w:spacing w:line="240" w:lineRule="auto"/>
              <w:ind w:left="0" w:firstLine="510"/>
              <w:rPr>
                <w:i/>
                <w:szCs w:val="28"/>
              </w:rPr>
            </w:pPr>
            <w:r>
              <w:rPr>
                <w:i/>
                <w:szCs w:val="28"/>
              </w:rPr>
              <w:t>с учётом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pPr>
              <w:pStyle w:val="132"/>
              <w:numPr>
                <w:ilvl w:val="0"/>
                <w:numId w:val="84"/>
              </w:numPr>
              <w:tabs>
                <w:tab w:val="left" w:pos="0"/>
                <w:tab w:val="clear" w:pos="1174"/>
              </w:tabs>
              <w:spacing w:line="240" w:lineRule="auto"/>
              <w:ind w:left="0" w:firstLine="510"/>
              <w:rPr>
                <w:i/>
                <w:szCs w:val="28"/>
              </w:rPr>
            </w:pPr>
            <w:r>
              <w:rPr>
                <w:i/>
                <w:szCs w:val="28"/>
              </w:rPr>
              <w:t>задавать вопросы, необходимые для организации собственной деятельности и сотрудничества с партнером;</w:t>
            </w:r>
          </w:p>
          <w:p>
            <w:pPr>
              <w:pStyle w:val="132"/>
              <w:numPr>
                <w:ilvl w:val="0"/>
                <w:numId w:val="84"/>
              </w:numPr>
              <w:tabs>
                <w:tab w:val="left" w:pos="0"/>
                <w:tab w:val="clear" w:pos="1174"/>
              </w:tabs>
              <w:spacing w:line="240" w:lineRule="auto"/>
              <w:ind w:left="0" w:firstLine="510"/>
              <w:rPr>
                <w:i/>
                <w:szCs w:val="28"/>
              </w:rPr>
            </w:pPr>
            <w:r>
              <w:rPr>
                <w:i/>
                <w:szCs w:val="28"/>
              </w:rPr>
              <w:t>осуществлять взаимный контроль и оказывать в сотрудничестве необходимую взаимопомощь;</w:t>
            </w:r>
          </w:p>
          <w:p>
            <w:pPr>
              <w:pStyle w:val="132"/>
              <w:numPr>
                <w:ilvl w:val="0"/>
                <w:numId w:val="84"/>
              </w:numPr>
              <w:tabs>
                <w:tab w:val="left" w:pos="0"/>
                <w:tab w:val="clear" w:pos="1174"/>
              </w:tabs>
              <w:spacing w:line="240" w:lineRule="auto"/>
              <w:ind w:left="0" w:firstLine="510"/>
              <w:rPr>
                <w:i/>
                <w:szCs w:val="28"/>
              </w:rPr>
            </w:pPr>
            <w:r>
              <w:rPr>
                <w:i/>
                <w:szCs w:val="28"/>
              </w:rPr>
              <w:t>адекватно использовать речь для планирования и регуляции своей деятельности;</w:t>
            </w:r>
          </w:p>
          <w:p>
            <w:pPr>
              <w:pStyle w:val="132"/>
              <w:numPr>
                <w:ilvl w:val="0"/>
                <w:numId w:val="84"/>
              </w:numPr>
              <w:tabs>
                <w:tab w:val="left" w:pos="0"/>
                <w:tab w:val="clear" w:pos="1174"/>
              </w:tabs>
              <w:spacing w:line="240" w:lineRule="auto"/>
              <w:ind w:left="0" w:firstLine="510"/>
              <w:rPr>
                <w:i/>
                <w:szCs w:val="28"/>
              </w:rPr>
            </w:pPr>
            <w:r>
              <w:rPr>
                <w:i/>
                <w:szCs w:val="28"/>
              </w:rPr>
              <w:t>адекватно использовать речевые средства для эффективного решения разнообразных коммуникативных задач.</w:t>
            </w:r>
          </w:p>
          <w:p>
            <w:pPr>
              <w:spacing w:after="0" w:line="240" w:lineRule="auto"/>
              <w:rPr>
                <w:rFonts w:ascii="Times New Roman" w:hAnsi="Times New Roman"/>
                <w:sz w:val="28"/>
                <w:szCs w:val="28"/>
              </w:rPr>
            </w:pPr>
          </w:p>
        </w:tc>
      </w:tr>
    </w:tbl>
    <w:p/>
    <w:p/>
    <w:p/>
    <w:p/>
    <w:p/>
    <w:p/>
    <w:p/>
    <w:p/>
    <w:p/>
    <w:p/>
    <w:p/>
    <w:p/>
    <w:p/>
    <w:p>
      <w:pPr>
        <w:spacing w:after="0"/>
        <w:rPr>
          <w:rFonts w:ascii="Times New Roman" w:hAnsi="Times New Roman" w:cs="Times New Roman"/>
          <w:b/>
          <w:sz w:val="32"/>
          <w:szCs w:val="32"/>
        </w:rPr>
      </w:pPr>
      <w:r>
        <w:rPr>
          <w:rFonts w:ascii="Times New Roman" w:hAnsi="Times New Roman" w:cs="Times New Roman"/>
          <w:b/>
          <w:sz w:val="32"/>
          <w:szCs w:val="32"/>
        </w:rPr>
        <w:t>1.3  Система оценки достижений планируемых результатов освоения основной образовательной программы начального общего образования</w:t>
      </w:r>
    </w:p>
    <w:p>
      <w:pPr>
        <w:spacing w:after="0"/>
        <w:rPr>
          <w:rFonts w:ascii="Times New Roman" w:hAnsi="Times New Roman" w:cs="Times New Roman"/>
          <w:b/>
          <w:sz w:val="28"/>
          <w:szCs w:val="28"/>
        </w:rPr>
      </w:pPr>
    </w:p>
    <w:p>
      <w:pPr>
        <w:spacing w:after="0"/>
        <w:jc w:val="both"/>
        <w:rPr>
          <w:rFonts w:ascii="Times New Roman" w:hAnsi="Times New Roman" w:cs="Times New Roman"/>
          <w:b/>
          <w:sz w:val="28"/>
          <w:szCs w:val="28"/>
        </w:rPr>
      </w:pPr>
    </w:p>
    <w:p>
      <w:pPr>
        <w:spacing w:after="0"/>
        <w:jc w:val="both"/>
        <w:rPr>
          <w:rFonts w:ascii="Times New Roman" w:hAnsi="Times New Roman" w:cs="Times New Roman"/>
          <w:sz w:val="28"/>
          <w:szCs w:val="28"/>
        </w:rPr>
      </w:pPr>
      <w:r>
        <w:rPr>
          <w:rStyle w:val="38"/>
          <w:rFonts w:ascii="Times New Roman" w:hAnsi="Times New Roman" w:eastAsia="@Arial Unicode MS" w:cs="Times New Roman"/>
          <w:b/>
          <w:bCs/>
          <w:color w:val="000000"/>
          <w:sz w:val="24"/>
          <w:szCs w:val="24"/>
          <w:lang w:eastAsia="ru-RU"/>
        </w:rPr>
        <w:t xml:space="preserve">                  </w:t>
      </w:r>
      <w:r>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pPr>
        <w:tabs>
          <w:tab w:val="left" w:pos="-105"/>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Особенностями системы оценки являются:</w:t>
      </w:r>
    </w:p>
    <w:p>
      <w:pPr>
        <w:numPr>
          <w:ilvl w:val="0"/>
          <w:numId w:val="85"/>
        </w:numPr>
        <w:tabs>
          <w:tab w:val="left" w:pos="-90"/>
        </w:tabs>
        <w:spacing w:after="0"/>
        <w:jc w:val="both"/>
        <w:rPr>
          <w:rFonts w:ascii="Times New Roman" w:hAnsi="Times New Roman" w:cs="Times New Roman"/>
          <w:sz w:val="28"/>
          <w:szCs w:val="28"/>
        </w:rPr>
      </w:pPr>
      <w:r>
        <w:rPr>
          <w:rFonts w:ascii="Times New Roman" w:hAnsi="Times New Roman" w:cs="Times New Roman"/>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pPr>
        <w:numPr>
          <w:ilvl w:val="0"/>
          <w:numId w:val="85"/>
        </w:numPr>
        <w:tabs>
          <w:tab w:val="left" w:pos="-105"/>
        </w:tabs>
        <w:spacing w:after="0"/>
        <w:jc w:val="both"/>
        <w:rPr>
          <w:rFonts w:ascii="Times New Roman" w:hAnsi="Times New Roman" w:cs="Times New Roman"/>
          <w:sz w:val="28"/>
          <w:szCs w:val="28"/>
        </w:rPr>
      </w:pPr>
      <w:r>
        <w:rPr>
          <w:rFonts w:ascii="Times New Roman" w:hAnsi="Times New Roman" w:cs="Times New Roman"/>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оценка динамики образовательных достижений обучающихся;</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сочетание внешней и внутренней оценки как механизма обеспечения качества образования;</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уровневый подход к разработке планируемых результатов, инструментария и представлению их;</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pPr>
        <w:numPr>
          <w:ilvl w:val="0"/>
          <w:numId w:val="85"/>
        </w:numPr>
        <w:spacing w:after="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pPr>
        <w:spacing w:after="0"/>
        <w:jc w:val="both"/>
        <w:rPr>
          <w:rFonts w:ascii="Times New Roman" w:hAnsi="Times New Roman" w:cs="Times New Roman"/>
          <w:sz w:val="28"/>
          <w:szCs w:val="28"/>
        </w:rPr>
      </w:pPr>
    </w:p>
    <w:p>
      <w:pPr>
        <w:spacing w:after="0"/>
        <w:rPr>
          <w:rFonts w:ascii="Times New Roman" w:hAnsi="Times New Roman" w:cs="Times New Roman"/>
          <w:b/>
          <w:sz w:val="28"/>
          <w:szCs w:val="28"/>
        </w:rPr>
      </w:pPr>
    </w:p>
    <w:p>
      <w:pPr>
        <w:spacing w:after="0"/>
        <w:rPr>
          <w:rFonts w:ascii="Times New Roman" w:hAnsi="Times New Roman" w:cs="Times New Roman"/>
          <w:b/>
          <w:sz w:val="28"/>
          <w:szCs w:val="28"/>
        </w:rPr>
      </w:pPr>
      <w:r>
        <w:rPr>
          <w:rFonts w:ascii="Times New Roman" w:hAnsi="Times New Roman" w:cs="Times New Roman"/>
          <w:b/>
          <w:sz w:val="28"/>
          <w:szCs w:val="28"/>
        </w:rPr>
        <w:t xml:space="preserve">                                 Оценка личностных результатов</w:t>
      </w:r>
    </w:p>
    <w:p>
      <w:pPr>
        <w:spacing w:after="0"/>
        <w:ind w:firstLine="708"/>
        <w:jc w:val="both"/>
        <w:rPr>
          <w:rFonts w:ascii="Times New Roman" w:hAnsi="Times New Roman" w:cs="Times New Roman"/>
          <w:sz w:val="28"/>
          <w:szCs w:val="28"/>
        </w:rPr>
      </w:pPr>
      <w:r>
        <w:rPr>
          <w:rFonts w:ascii="Times New Roman" w:hAnsi="Times New Roman" w:cs="Times New Roman"/>
          <w:b/>
          <w:i/>
          <w:sz w:val="28"/>
          <w:szCs w:val="28"/>
        </w:rPr>
        <w:t>Объектом оценки личностных результатов</w:t>
      </w:r>
      <w:r>
        <w:rPr>
          <w:rFonts w:ascii="Times New Roman" w:hAnsi="Times New Roman" w:cs="Times New Roman"/>
          <w:sz w:val="28"/>
          <w:szCs w:val="28"/>
        </w:rPr>
        <w:t xml:space="preserve"> являются сформированные у учащихся универсальные учебные действия, включаемые в три основных блока:</w:t>
      </w:r>
    </w:p>
    <w:p>
      <w:pPr>
        <w:numPr>
          <w:ilvl w:val="0"/>
          <w:numId w:val="86"/>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i/>
          <w:iCs/>
          <w:color w:val="000000"/>
          <w:sz w:val="28"/>
          <w:szCs w:val="28"/>
        </w:rPr>
        <w:t xml:space="preserve">самоопределение </w:t>
      </w:r>
      <w:r>
        <w:rPr>
          <w:rFonts w:ascii="Times New Roman" w:hAnsi="Times New Roman" w:cs="Times New Roman"/>
          <w:color w:val="000000"/>
          <w:sz w:val="28"/>
          <w:szCs w:val="28"/>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pPr>
        <w:numPr>
          <w:ilvl w:val="0"/>
          <w:numId w:val="86"/>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i/>
          <w:iCs/>
          <w:color w:val="000000"/>
          <w:sz w:val="28"/>
          <w:szCs w:val="28"/>
        </w:rPr>
        <w:t xml:space="preserve">смыслоообразование </w:t>
      </w:r>
      <w:r>
        <w:rPr>
          <w:rFonts w:ascii="Times New Roman" w:hAnsi="Times New Roman" w:cs="Times New Roman"/>
          <w:color w:val="000000"/>
          <w:sz w:val="28"/>
          <w:szCs w:val="28"/>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pPr>
        <w:numPr>
          <w:ilvl w:val="0"/>
          <w:numId w:val="86"/>
        </w:numPr>
        <w:spacing w:after="0"/>
        <w:jc w:val="both"/>
        <w:rPr>
          <w:rFonts w:ascii="Times New Roman" w:hAnsi="Times New Roman" w:cs="Times New Roman"/>
          <w:sz w:val="28"/>
          <w:szCs w:val="28"/>
        </w:rPr>
      </w:pPr>
      <w:r>
        <w:rPr>
          <w:rFonts w:ascii="Times New Roman" w:hAnsi="Times New Roman" w:cs="Times New Roman"/>
          <w:i/>
          <w:iCs/>
          <w:color w:val="000000"/>
          <w:sz w:val="28"/>
          <w:szCs w:val="28"/>
        </w:rPr>
        <w:t xml:space="preserve">морально-этическая ориентация — </w:t>
      </w:r>
      <w:r>
        <w:rPr>
          <w:rFonts w:ascii="Times New Roman" w:hAnsi="Times New Roman" w:cs="Times New Roman"/>
          <w:color w:val="000000"/>
          <w:sz w:val="28"/>
          <w:szCs w:val="28"/>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pPr>
        <w:shd w:val="clear" w:color="auto" w:fill="FFFFFF"/>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Основное </w:t>
      </w:r>
      <w:r>
        <w:rPr>
          <w:rFonts w:ascii="Times New Roman" w:hAnsi="Times New Roman" w:cs="Times New Roman"/>
          <w:b/>
          <w:bCs/>
          <w:i/>
          <w:color w:val="000000"/>
          <w:sz w:val="28"/>
          <w:szCs w:val="28"/>
        </w:rPr>
        <w:t>содержание оценки личностных результатов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на ступени начального общего образования строится вокруг оценки:</w:t>
      </w:r>
    </w:p>
    <w:p>
      <w:pPr>
        <w:numPr>
          <w:ilvl w:val="0"/>
          <w:numId w:val="87"/>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pPr>
        <w:numPr>
          <w:ilvl w:val="0"/>
          <w:numId w:val="87"/>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pPr>
        <w:numPr>
          <w:ilvl w:val="0"/>
          <w:numId w:val="87"/>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pPr>
        <w:numPr>
          <w:ilvl w:val="0"/>
          <w:numId w:val="87"/>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pPr>
        <w:numPr>
          <w:ilvl w:val="0"/>
          <w:numId w:val="87"/>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pPr>
        <w:numPr>
          <w:ilvl w:val="0"/>
          <w:numId w:val="87"/>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личностных результатов осуществляется, во-первых, в ходе </w:t>
      </w:r>
      <w:r>
        <w:rPr>
          <w:rFonts w:ascii="Times New Roman" w:hAnsi="Times New Roman" w:cs="Times New Roman"/>
          <w:b/>
          <w:i/>
          <w:iCs/>
          <w:color w:val="000000"/>
          <w:sz w:val="28"/>
          <w:szCs w:val="28"/>
        </w:rPr>
        <w:t>внешних неперсонифицированных мониторинговых исследований</w:t>
      </w:r>
      <w:r>
        <w:rPr>
          <w:rFonts w:ascii="Times New Roman" w:hAnsi="Times New Roman" w:cs="Times New Roman"/>
          <w:iCs/>
          <w:color w:val="000000"/>
          <w:sz w:val="28"/>
          <w:szCs w:val="28"/>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Вторым методом оценки личностных результатов учащихся используемым в образовательной программе является оценка </w:t>
      </w:r>
      <w:r>
        <w:rPr>
          <w:rFonts w:ascii="Times New Roman" w:hAnsi="Times New Roman" w:cs="Times New Roman"/>
          <w:b/>
          <w:i/>
          <w:color w:val="000000"/>
          <w:sz w:val="28"/>
          <w:szCs w:val="28"/>
        </w:rPr>
        <w:t>личностного прогресса ученика</w:t>
      </w:r>
      <w:r>
        <w:rPr>
          <w:rFonts w:ascii="Times New Roman" w:hAnsi="Times New Roman" w:cs="Times New Roman"/>
          <w:color w:val="000000"/>
          <w:sz w:val="28"/>
          <w:szCs w:val="28"/>
        </w:rPr>
        <w:t xml:space="preserve"> с помощью </w:t>
      </w:r>
      <w:r>
        <w:rPr>
          <w:rFonts w:ascii="Times New Roman" w:hAnsi="Times New Roman" w:cs="Times New Roman"/>
          <w:i/>
          <w:color w:val="000000"/>
          <w:sz w:val="28"/>
          <w:szCs w:val="28"/>
        </w:rPr>
        <w:t>портфолио</w:t>
      </w:r>
      <w:r>
        <w:rPr>
          <w:rFonts w:ascii="Times New Roman" w:hAnsi="Times New Roman" w:cs="Times New Roman"/>
          <w:color w:val="000000"/>
          <w:sz w:val="28"/>
          <w:szCs w:val="28"/>
        </w:rPr>
        <w:t xml:space="preserve">, способствующего </w:t>
      </w:r>
      <w:r>
        <w:rPr>
          <w:rFonts w:ascii="Times New Roman" w:hAnsi="Times New Roman" w:cs="Times New Roman"/>
          <w:sz w:val="28"/>
          <w:szCs w:val="28"/>
        </w:rPr>
        <w:t>формированию у учащихся культуры мышления, логики, умений анализировать, обобщать, систематизировать, классифицировать.</w:t>
      </w:r>
    </w:p>
    <w:p>
      <w:pPr>
        <w:spacing w:after="0"/>
        <w:jc w:val="both"/>
        <w:rPr>
          <w:rFonts w:ascii="Times New Roman" w:hAnsi="Times New Roman" w:cs="Times New Roman"/>
          <w:sz w:val="28"/>
          <w:szCs w:val="28"/>
        </w:rPr>
      </w:pPr>
      <w:r>
        <w:rPr>
          <w:rFonts w:ascii="Times New Roman" w:hAnsi="Times New Roman" w:cs="Times New Roman"/>
          <w:b/>
          <w:bCs/>
          <w:i/>
          <w:iCs/>
          <w:color w:val="000000"/>
          <w:sz w:val="28"/>
          <w:szCs w:val="28"/>
        </w:rPr>
        <w:t>Лич</w:t>
      </w:r>
      <w:r>
        <w:rPr>
          <w:rFonts w:ascii="Times New Roman" w:hAnsi="Times New Roman" w:cs="Times New Roman"/>
          <w:b/>
          <w:bCs/>
          <w:i/>
          <w:iCs/>
          <w:color w:val="000000"/>
          <w:sz w:val="28"/>
          <w:szCs w:val="28"/>
        </w:rPr>
        <w:softHyphen/>
      </w:r>
      <w:r>
        <w:rPr>
          <w:rFonts w:ascii="Times New Roman" w:hAnsi="Times New Roman" w:cs="Times New Roman"/>
          <w:b/>
          <w:bCs/>
          <w:i/>
          <w:iCs/>
          <w:color w:val="000000"/>
          <w:sz w:val="28"/>
          <w:szCs w:val="28"/>
        </w:rPr>
        <w:t>ностные результаты выпускников на ступени начально</w:t>
      </w:r>
      <w:r>
        <w:rPr>
          <w:rFonts w:ascii="Times New Roman" w:hAnsi="Times New Roman" w:cs="Times New Roman"/>
          <w:b/>
          <w:bCs/>
          <w:i/>
          <w:iCs/>
          <w:color w:val="000000"/>
          <w:sz w:val="28"/>
          <w:szCs w:val="28"/>
        </w:rPr>
        <w:softHyphen/>
      </w:r>
      <w:r>
        <w:rPr>
          <w:rFonts w:ascii="Times New Roman" w:hAnsi="Times New Roman" w:cs="Times New Roman"/>
          <w:b/>
          <w:bCs/>
          <w:i/>
          <w:iCs/>
          <w:color w:val="000000"/>
          <w:sz w:val="28"/>
          <w:szCs w:val="28"/>
        </w:rPr>
        <w:t xml:space="preserve">го общего образования </w:t>
      </w:r>
      <w:r>
        <w:rPr>
          <w:rFonts w:ascii="Times New Roman" w:hAnsi="Times New Roman" w:cs="Times New Roman"/>
          <w:color w:val="000000"/>
          <w:sz w:val="28"/>
          <w:szCs w:val="28"/>
        </w:rPr>
        <w:t>в полном соответствии с требовани</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ями Стандарта </w:t>
      </w:r>
      <w:r>
        <w:rPr>
          <w:rFonts w:ascii="Times New Roman" w:hAnsi="Times New Roman" w:cs="Times New Roman"/>
          <w:b/>
          <w:bCs/>
          <w:i/>
          <w:iCs/>
          <w:color w:val="000000"/>
          <w:sz w:val="28"/>
          <w:szCs w:val="28"/>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pPr>
        <w:spacing w:after="0"/>
        <w:jc w:val="both"/>
        <w:rPr>
          <w:rFonts w:ascii="Times New Roman" w:hAnsi="Times New Roman" w:cs="Times New Roman"/>
          <w:sz w:val="16"/>
          <w:szCs w:val="16"/>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Оценка метапредметных результатов</w:t>
      </w:r>
    </w:p>
    <w:p>
      <w:pPr>
        <w:shd w:val="clear" w:color="auto" w:fill="FFFFFF"/>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b/>
          <w:bCs/>
          <w:i/>
          <w:color w:val="000000"/>
          <w:sz w:val="28"/>
          <w:szCs w:val="28"/>
        </w:rPr>
        <w:t>Оценка метапредметных результатов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pPr>
        <w:numPr>
          <w:ilvl w:val="0"/>
          <w:numId w:val="88"/>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pPr>
        <w:numPr>
          <w:ilvl w:val="0"/>
          <w:numId w:val="88"/>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умение осуществлять информационный поиск, сбор и выделение существенной информации из различных информационных источников;</w:t>
      </w:r>
    </w:p>
    <w:p>
      <w:pPr>
        <w:numPr>
          <w:ilvl w:val="0"/>
          <w:numId w:val="88"/>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pPr>
        <w:numPr>
          <w:ilvl w:val="0"/>
          <w:numId w:val="88"/>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pPr>
        <w:numPr>
          <w:ilvl w:val="0"/>
          <w:numId w:val="88"/>
        </w:num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color w:val="000000"/>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pPr>
        <w:shd w:val="clear" w:color="auto" w:fill="FFFFFF"/>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pPr>
        <w:shd w:val="clear" w:color="auto" w:fill="FFFFFF"/>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Основное </w:t>
      </w:r>
      <w:r>
        <w:rPr>
          <w:rFonts w:ascii="Times New Roman" w:hAnsi="Times New Roman" w:cs="Times New Roman"/>
          <w:b/>
          <w:bCs/>
          <w:i/>
          <w:color w:val="000000"/>
          <w:sz w:val="28"/>
          <w:szCs w:val="28"/>
        </w:rPr>
        <w:t>содержание оценки метапредметных результатов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pPr>
        <w:spacing w:after="0"/>
        <w:jc w:val="center"/>
        <w:rPr>
          <w:rFonts w:ascii="Times New Roman" w:hAnsi="Times New Roman" w:cs="Times New Roman"/>
          <w:b/>
          <w:sz w:val="28"/>
          <w:szCs w:val="28"/>
        </w:rPr>
      </w:pPr>
      <w:r>
        <w:rPr>
          <w:rFonts w:ascii="Times New Roman" w:hAnsi="Times New Roman" w:cs="Times New Roman"/>
          <w:b/>
          <w:sz w:val="28"/>
          <w:szCs w:val="28"/>
        </w:rPr>
        <w:t>Оценка предметных результатов</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pPr>
        <w:shd w:val="clear" w:color="auto" w:fill="FFFFFF"/>
        <w:tabs>
          <w:tab w:val="left" w:pos="720"/>
        </w:tabs>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Pr>
          <w:rFonts w:ascii="Times New Roman" w:hAnsi="Times New Roman" w:cs="Times New Roman"/>
          <w:sz w:val="28"/>
          <w:szCs w:val="28"/>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pPr>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Основным инструментом итоговой оценки являются итоговые комплексные работы – </w:t>
      </w:r>
      <w:r>
        <w:rPr>
          <w:rFonts w:ascii="Times New Roman" w:hAnsi="Times New Roman" w:cs="Times New Roman"/>
          <w:sz w:val="28"/>
          <w:szCs w:val="28"/>
        </w:rPr>
        <w:t>система заданий различного уровня сложности по чтению, русскому языку, математике и окружающему миру.</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pPr>
        <w:spacing w:after="0"/>
        <w:ind w:firstLine="708"/>
        <w:jc w:val="both"/>
        <w:rPr>
          <w:rFonts w:ascii="Times New Roman" w:hAnsi="Times New Roman" w:cs="Times New Roman"/>
          <w:sz w:val="28"/>
          <w:szCs w:val="28"/>
        </w:rPr>
      </w:pPr>
      <w:r>
        <w:rPr>
          <w:rFonts w:ascii="Times New Roman" w:hAnsi="Times New Roman" w:cs="Times New Roman"/>
          <w:b/>
          <w:i/>
          <w:sz w:val="28"/>
          <w:szCs w:val="28"/>
        </w:rPr>
        <w:t>Системная оценка личностных, метапредметных и предметных результатов</w:t>
      </w:r>
      <w:r>
        <w:rPr>
          <w:rFonts w:ascii="Times New Roman" w:hAnsi="Times New Roman" w:cs="Times New Roman"/>
          <w:sz w:val="28"/>
          <w:szCs w:val="28"/>
        </w:rPr>
        <w:t xml:space="preserve"> реализуется в рамках накопительной системы – </w:t>
      </w:r>
      <w:r>
        <w:rPr>
          <w:rFonts w:ascii="Times New Roman" w:hAnsi="Times New Roman" w:cs="Times New Roman"/>
          <w:b/>
          <w:i/>
          <w:sz w:val="28"/>
          <w:szCs w:val="28"/>
        </w:rPr>
        <w:t>рабочего Портфолио</w:t>
      </w:r>
      <w:r>
        <w:rPr>
          <w:rFonts w:ascii="Times New Roman" w:hAnsi="Times New Roman" w:cs="Times New Roman"/>
          <w:sz w:val="28"/>
          <w:szCs w:val="28"/>
        </w:rPr>
        <w:t xml:space="preserve">. </w:t>
      </w:r>
      <w:r>
        <w:rPr>
          <w:rFonts w:ascii="Times New Roman" w:hAnsi="Times New Roman" w:eastAsia="Times New Roman" w:cs="Times New Roman"/>
          <w:sz w:val="28"/>
          <w:szCs w:val="28"/>
        </w:rPr>
        <w:t xml:space="preserve">Ведение портфеля достижений рекомендуется каждому ученику школы с 1-го по 11-й классы и предполагает представление отчета по процессу образования ученика, образовательных результатов, обеспечение отслеживания его индивидуального прогресса, демонстрирование способностей практически применять приобретенные знания и умения, как по итогам учебного года, так и по итогам каждой ступени обучения.  Отбор работ для портфеля достижений ведется самим учащимся совместно с классным руководителем и при участии семьи. </w:t>
      </w:r>
      <w:r>
        <w:rPr>
          <w:rFonts w:ascii="Times New Roman" w:hAnsi="Times New Roman" w:cs="Times New Roman"/>
          <w:sz w:val="28"/>
          <w:szCs w:val="28"/>
        </w:rPr>
        <w:t xml:space="preserve">По итогам обучения на каждой ступени образования проводится комплексная оценка портфеля достижений. </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Портфолио ученика:</w:t>
      </w:r>
    </w:p>
    <w:p>
      <w:pPr>
        <w:numPr>
          <w:ilvl w:val="0"/>
          <w:numId w:val="89"/>
        </w:numPr>
        <w:spacing w:after="0"/>
        <w:jc w:val="both"/>
        <w:rPr>
          <w:rFonts w:ascii="Times New Roman" w:hAnsi="Times New Roman" w:cs="Times New Roman"/>
          <w:sz w:val="28"/>
          <w:szCs w:val="28"/>
        </w:rPr>
      </w:pPr>
      <w:r>
        <w:rPr>
          <w:rFonts w:ascii="Times New Roman" w:hAnsi="Times New Roman" w:cs="Times New Roman"/>
          <w:sz w:val="28"/>
          <w:szCs w:val="28"/>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pPr>
        <w:numPr>
          <w:ilvl w:val="0"/>
          <w:numId w:val="89"/>
        </w:numPr>
        <w:spacing w:after="0"/>
        <w:jc w:val="both"/>
        <w:rPr>
          <w:rFonts w:ascii="Times New Roman" w:hAnsi="Times New Roman" w:cs="Times New Roman"/>
          <w:sz w:val="28"/>
          <w:szCs w:val="28"/>
        </w:rPr>
      </w:pPr>
      <w:r>
        <w:rPr>
          <w:rFonts w:ascii="Times New Roman" w:hAnsi="Times New Roman" w:cs="Times New Roman"/>
          <w:sz w:val="28"/>
          <w:szCs w:val="28"/>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pPr>
        <w:numPr>
          <w:ilvl w:val="0"/>
          <w:numId w:val="89"/>
        </w:numPr>
        <w:spacing w:after="0"/>
        <w:jc w:val="both"/>
        <w:rPr>
          <w:rFonts w:ascii="Times New Roman" w:hAnsi="Times New Roman" w:cs="Times New Roman"/>
          <w:sz w:val="28"/>
          <w:szCs w:val="28"/>
        </w:rPr>
      </w:pPr>
      <w:r>
        <w:rPr>
          <w:rFonts w:ascii="Times New Roman" w:hAnsi="Times New Roman" w:cs="Times New Roman"/>
          <w:sz w:val="28"/>
          <w:szCs w:val="28"/>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pPr>
        <w:numPr>
          <w:ilvl w:val="0"/>
          <w:numId w:val="89"/>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pPr>
        <w:spacing w:after="0"/>
        <w:ind w:firstLine="709"/>
        <w:rPr>
          <w:rFonts w:ascii="Times New Roman" w:hAnsi="Times New Roman" w:cs="Times New Roman"/>
          <w:sz w:val="28"/>
          <w:szCs w:val="28"/>
        </w:rPr>
      </w:pPr>
      <w:r>
        <w:rPr>
          <w:rFonts w:ascii="Times New Roman" w:hAnsi="Times New Roman" w:cs="Times New Roman"/>
          <w:sz w:val="28"/>
          <w:szCs w:val="28"/>
        </w:rPr>
        <w:t>Преимущества рабочего Портфолио как метода оценивания достижений учащихся:</w:t>
      </w:r>
    </w:p>
    <w:p>
      <w:pPr>
        <w:numPr>
          <w:ilvl w:val="0"/>
          <w:numId w:val="90"/>
        </w:numPr>
        <w:spacing w:after="0"/>
        <w:jc w:val="both"/>
        <w:rPr>
          <w:rFonts w:ascii="Times New Roman" w:hAnsi="Times New Roman" w:cs="Times New Roman"/>
          <w:sz w:val="28"/>
          <w:szCs w:val="28"/>
        </w:rPr>
      </w:pPr>
      <w:r>
        <w:rPr>
          <w:rFonts w:ascii="Times New Roman" w:hAnsi="Times New Roman" w:cs="Times New Roman"/>
          <w:sz w:val="28"/>
          <w:szCs w:val="28"/>
        </w:rPr>
        <w:t>сфокусирован на процессуальном контроле новых приоритетов современного образования, которыми являются УУД (универсальные учебные действия);</w:t>
      </w:r>
    </w:p>
    <w:p>
      <w:pPr>
        <w:numPr>
          <w:ilvl w:val="0"/>
          <w:numId w:val="90"/>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содержание заданий Портфолио выстроено на основе УМК, реализующего новые образовательные стандарты начальной школы; </w:t>
      </w:r>
    </w:p>
    <w:p>
      <w:pPr>
        <w:numPr>
          <w:ilvl w:val="0"/>
          <w:numId w:val="90"/>
        </w:numPr>
        <w:spacing w:after="0"/>
        <w:jc w:val="both"/>
        <w:rPr>
          <w:rFonts w:ascii="Times New Roman" w:hAnsi="Times New Roman" w:cs="Times New Roman"/>
          <w:sz w:val="28"/>
          <w:szCs w:val="28"/>
        </w:rPr>
      </w:pPr>
      <w:r>
        <w:rPr>
          <w:rFonts w:ascii="Times New Roman" w:hAnsi="Times New Roman" w:cs="Times New Roman"/>
          <w:sz w:val="28"/>
          <w:szCs w:val="28"/>
        </w:rPr>
        <w:t>разделы Портфолио (Портрет, Рабочие материалы, Коллектор, Достижения) являются общепринятой моделью в мировой педагогической практике;</w:t>
      </w:r>
    </w:p>
    <w:p>
      <w:pPr>
        <w:numPr>
          <w:ilvl w:val="0"/>
          <w:numId w:val="90"/>
        </w:numPr>
        <w:spacing w:after="0"/>
        <w:jc w:val="both"/>
        <w:rPr>
          <w:rFonts w:ascii="Times New Roman" w:hAnsi="Times New Roman" w:cs="Times New Roman"/>
          <w:sz w:val="28"/>
          <w:szCs w:val="28"/>
        </w:rPr>
      </w:pPr>
      <w:r>
        <w:rPr>
          <w:rFonts w:ascii="Times New Roman" w:hAnsi="Times New Roman" w:cs="Times New Roman"/>
          <w:sz w:val="28"/>
          <w:szCs w:val="28"/>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pPr>
        <w:numPr>
          <w:ilvl w:val="0"/>
          <w:numId w:val="90"/>
        </w:numPr>
        <w:spacing w:after="0"/>
        <w:jc w:val="both"/>
        <w:rPr>
          <w:rFonts w:ascii="Times New Roman" w:hAnsi="Times New Roman" w:cs="Times New Roman"/>
          <w:sz w:val="28"/>
          <w:szCs w:val="28"/>
        </w:rPr>
      </w:pPr>
      <w:r>
        <w:rPr>
          <w:rFonts w:ascii="Times New Roman" w:hAnsi="Times New Roman" w:cs="Times New Roman"/>
          <w:sz w:val="28"/>
          <w:szCs w:val="28"/>
        </w:rPr>
        <w:t>позволяет помочь учащимся самим определять цели обучения, осуществлять активное присвоение  информации и размышлять о том, что они узнали.</w:t>
      </w:r>
    </w:p>
    <w:p>
      <w:pPr>
        <w:tabs>
          <w:tab w:val="left" w:pos="1014"/>
          <w:tab w:val="left" w:pos="8568"/>
        </w:tabs>
        <w:spacing w:after="0"/>
        <w:jc w:val="center"/>
        <w:rPr>
          <w:rFonts w:ascii="Times New Roman" w:hAnsi="Times New Roman" w:cs="Times New Roman"/>
          <w:b/>
          <w:sz w:val="28"/>
          <w:szCs w:val="28"/>
        </w:rPr>
      </w:pPr>
    </w:p>
    <w:p>
      <w:pPr>
        <w:tabs>
          <w:tab w:val="left" w:pos="1014"/>
          <w:tab w:val="left" w:pos="8568"/>
        </w:tabs>
        <w:spacing w:after="0"/>
        <w:rPr>
          <w:rFonts w:ascii="Times New Roman" w:hAnsi="Times New Roman" w:cs="Times New Roman"/>
          <w:b/>
          <w:sz w:val="28"/>
          <w:szCs w:val="28"/>
        </w:rPr>
      </w:pPr>
      <w:r>
        <w:rPr>
          <w:rFonts w:ascii="Times New Roman" w:hAnsi="Times New Roman" w:cs="Times New Roman"/>
          <w:b/>
          <w:sz w:val="28"/>
          <w:szCs w:val="28"/>
        </w:rPr>
        <w:t xml:space="preserve">         Рекомендации по организации системы внутренней накопительной оценки достижений учащихся.</w:t>
      </w:r>
    </w:p>
    <w:p>
      <w:pPr>
        <w:tabs>
          <w:tab w:val="left" w:pos="1014"/>
          <w:tab w:val="left" w:pos="8568"/>
        </w:tabs>
        <w:spacing w:after="0"/>
        <w:jc w:val="center"/>
        <w:rPr>
          <w:rFonts w:ascii="Times New Roman" w:hAnsi="Times New Roman" w:cs="Times New Roman"/>
          <w:color w:val="000000"/>
          <w:sz w:val="28"/>
          <w:szCs w:val="28"/>
        </w:rPr>
      </w:pPr>
      <w:r>
        <w:rPr>
          <w:rFonts w:ascii="Times New Roman" w:hAnsi="Times New Roman" w:cs="Times New Roman"/>
          <w:b/>
          <w:sz w:val="28"/>
          <w:szCs w:val="28"/>
        </w:rPr>
        <w:t>Портфолио</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системе оценивания на начальной ступени обучения рекомендуется использовать преимущественно внутреннюю оценку, выставляемую педагогом (школой), которая включает разнообразные методы оценивания:</w:t>
      </w:r>
    </w:p>
    <w:p>
      <w:pPr>
        <w:numPr>
          <w:ilvl w:val="0"/>
          <w:numId w:val="91"/>
        </w:numPr>
        <w:spacing w:after="0"/>
        <w:jc w:val="both"/>
        <w:rPr>
          <w:rFonts w:ascii="Times New Roman" w:hAnsi="Times New Roman" w:cs="Times New Roman"/>
          <w:sz w:val="28"/>
          <w:szCs w:val="28"/>
        </w:rPr>
      </w:pPr>
      <w:r>
        <w:rPr>
          <w:rFonts w:ascii="Times New Roman" w:hAnsi="Times New Roman" w:cs="Times New Roman"/>
          <w:i/>
          <w:sz w:val="28"/>
          <w:szCs w:val="28"/>
        </w:rPr>
        <w:t>наблюдения</w:t>
      </w:r>
      <w:r>
        <w:rPr>
          <w:rFonts w:ascii="Times New Roman" w:hAnsi="Times New Roman" w:cs="Times New Roman"/>
          <w:sz w:val="28"/>
          <w:szCs w:val="28"/>
        </w:rPr>
        <w:t xml:space="preserve"> за определенными аспектами деятельности учащихся или их продвижением в обучении (например, наблюдения за совершенствованием техники чтения и письма, или за развитием коммуникативных и исследовательских умений, или за развитием навыков учения и др.),</w:t>
      </w:r>
    </w:p>
    <w:p>
      <w:pPr>
        <w:numPr>
          <w:ilvl w:val="0"/>
          <w:numId w:val="91"/>
        </w:numPr>
        <w:spacing w:after="0"/>
        <w:jc w:val="both"/>
        <w:rPr>
          <w:rFonts w:ascii="Times New Roman" w:hAnsi="Times New Roman" w:cs="Times New Roman"/>
          <w:sz w:val="28"/>
          <w:szCs w:val="28"/>
        </w:rPr>
      </w:pPr>
      <w:r>
        <w:rPr>
          <w:rFonts w:ascii="Times New Roman" w:hAnsi="Times New Roman" w:cs="Times New Roman"/>
          <w:i/>
          <w:sz w:val="28"/>
          <w:szCs w:val="28"/>
        </w:rPr>
        <w:t>оценку процесса выполнения</w:t>
      </w:r>
      <w:r>
        <w:rPr>
          <w:rFonts w:ascii="Times New Roman" w:hAnsi="Times New Roman" w:cs="Times New Roman"/>
          <w:sz w:val="28"/>
          <w:szCs w:val="28"/>
        </w:rPr>
        <w:t xml:space="preserve"> учащимися различного рода творческих </w:t>
      </w:r>
      <w:r>
        <w:rPr>
          <w:rFonts w:ascii="Times New Roman" w:hAnsi="Times New Roman" w:cs="Times New Roman"/>
          <w:vanish/>
          <w:sz w:val="28"/>
          <w:szCs w:val="28"/>
        </w:rPr>
        <w:t>заданий, выполняемых ими как индивидуально, так и в паре или группе (например, выполнение ими экспериментальных работ, чтение и пересказ, участие в обсуждениях, выполнение проектов и мини-исследований и т.д.);</w:t>
      </w:r>
      <w:r>
        <w:rPr>
          <w:rFonts w:ascii="Times New Roman" w:hAnsi="Times New Roman" w:cs="Times New Roman"/>
          <w:sz w:val="28"/>
          <w:szCs w:val="28"/>
        </w:rPr>
        <w:t>работ</w:t>
      </w:r>
    </w:p>
    <w:p>
      <w:pPr>
        <w:numPr>
          <w:ilvl w:val="0"/>
          <w:numId w:val="91"/>
        </w:numPr>
        <w:spacing w:after="0"/>
        <w:jc w:val="both"/>
        <w:rPr>
          <w:rFonts w:ascii="Times New Roman" w:hAnsi="Times New Roman" w:cs="Times New Roman"/>
          <w:sz w:val="28"/>
          <w:szCs w:val="28"/>
        </w:rPr>
      </w:pPr>
      <w:r>
        <w:rPr>
          <w:rFonts w:ascii="Times New Roman" w:hAnsi="Times New Roman" w:cs="Times New Roman"/>
          <w:sz w:val="28"/>
          <w:szCs w:val="28"/>
        </w:rPr>
        <w:t xml:space="preserve">оценку </w:t>
      </w:r>
      <w:r>
        <w:rPr>
          <w:rFonts w:ascii="Times New Roman" w:hAnsi="Times New Roman" w:cs="Times New Roman"/>
          <w:i/>
          <w:sz w:val="28"/>
          <w:szCs w:val="28"/>
        </w:rPr>
        <w:t>результатов рефлексии</w:t>
      </w:r>
      <w:r>
        <w:rPr>
          <w:rFonts w:ascii="Times New Roman" w:hAnsi="Times New Roman" w:cs="Times New Roman"/>
          <w:sz w:val="28"/>
          <w:szCs w:val="28"/>
        </w:rPr>
        <w:t xml:space="preserve"> учащихся (разнообразных листов самоанализа, протоколов собеседований, дневников учащихся и т.п.).</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представленных материалах иллюстрировалось применение этих методов к отдельным аспектам обучения и отдельным аспектам освоения формальной системы знаний, которое показывает, что эти методы, позволяют отследить как индивидуальный прогресс, так и достижение определенных уровней подготовки каждым учеником.</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Все эти методы, однако, служат основой для дифференцированной (аспектной) оценки. А для получения более точной и объективной картины все же недостаточно отслеживать только отдельные стороны или проявления отдельных способностей ученика – как в отношении освоения системы знаний, так и в отношении освоения способов действий. Надо быть уверенным в том, что вся совокупность данных действительно дает целостное, а не разрозненное представление об учебных достижениях ребенка, о достижении тех планируемых результатов обучения, которые адресованы учащимся, а тем самым – и Требований стандарта.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Поэтому система должна быть дополнена методами, позволяющими получать </w:t>
      </w:r>
      <w:r>
        <w:rPr>
          <w:rFonts w:ascii="Times New Roman" w:hAnsi="Times New Roman" w:cs="Times New Roman"/>
          <w:i/>
          <w:sz w:val="28"/>
          <w:szCs w:val="28"/>
        </w:rPr>
        <w:t>интегральную оценку</w:t>
      </w:r>
      <w:r>
        <w:rPr>
          <w:rFonts w:ascii="Times New Roman" w:hAnsi="Times New Roman" w:cs="Times New Roman"/>
          <w:sz w:val="28"/>
          <w:szCs w:val="28"/>
        </w:rPr>
        <w:t xml:space="preserve">, оценивающую суммарный результат наших усилий, который можно определенным образом связать с достижением того или иного уровня компетентности, по крайней мере – в решении учебных задач.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Один из таких методов – проведение итоговых комплексных проверочных работ в конце каждого года обучения – был детально описан в предыдущем параграфе.</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Методами, служащими цели получения интегральных оценок, являются также </w:t>
      </w:r>
      <w:r>
        <w:rPr>
          <w:rFonts w:ascii="Times New Roman" w:hAnsi="Times New Roman" w:cs="Times New Roman"/>
          <w:b/>
          <w:i/>
          <w:sz w:val="28"/>
          <w:szCs w:val="28"/>
        </w:rPr>
        <w:t>портфолио, выставки и презентации</w:t>
      </w:r>
      <w:r>
        <w:rPr>
          <w:rFonts w:ascii="Times New Roman" w:hAnsi="Times New Roman" w:cs="Times New Roman"/>
          <w:sz w:val="28"/>
          <w:szCs w:val="28"/>
        </w:rPr>
        <w:t xml:space="preserve"> </w:t>
      </w:r>
      <w:r>
        <w:rPr>
          <w:rFonts w:ascii="Times New Roman" w:hAnsi="Times New Roman" w:cs="Times New Roman"/>
          <w:b/>
          <w:i/>
          <w:sz w:val="28"/>
          <w:szCs w:val="28"/>
        </w:rPr>
        <w:t>крупных</w:t>
      </w:r>
      <w:r>
        <w:rPr>
          <w:rFonts w:ascii="Times New Roman" w:hAnsi="Times New Roman" w:cs="Times New Roman"/>
          <w:sz w:val="28"/>
          <w:szCs w:val="28"/>
        </w:rPr>
        <w:t xml:space="preserve"> </w:t>
      </w:r>
      <w:r>
        <w:rPr>
          <w:rFonts w:ascii="Times New Roman" w:hAnsi="Times New Roman" w:cs="Times New Roman"/>
          <w:b/>
          <w:i/>
          <w:sz w:val="28"/>
          <w:szCs w:val="28"/>
        </w:rPr>
        <w:t>целостных законченных работ</w:t>
      </w:r>
      <w:r>
        <w:rPr>
          <w:rFonts w:ascii="Times New Roman" w:hAnsi="Times New Roman" w:cs="Times New Roman"/>
          <w:sz w:val="28"/>
          <w:szCs w:val="28"/>
        </w:rPr>
        <w:t>, отражающие результаты усилий, затраченных детьми на протяжении длительного времени и требующих для своего выполнения активизации различных сторон учебной деятельности – от навыков организации своего процесса учения до отражения уровня освоения формальной системы знаний.</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Но прежде чем перейти к описанию этих методов, и в частности, портфолио, как наиболее целесообразного в существующих сегодня условиях обучения, необходимо прежде кратко суммировать и оценить все итоги, с которыми учитель (а значит, и его ученики), пользующийся описанной в предыдущих разделах системой учебных ситуаций и заданий и неразрывно связанной с ними системой текущего оценивания, основанного на дифференцированной оценке, подходят к концу начальной школы.</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Итак, учитель, выполняющий в целом все требования описанной выше технологии, имеет следующую совокупность данных об отдельных сторонах учения ребенка и его учебных достижениях.</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mallCaps/>
          <w:sz w:val="28"/>
          <w:szCs w:val="28"/>
        </w:rPr>
        <w:t>1)Листы наблюдений</w:t>
      </w:r>
      <w:r>
        <w:rPr>
          <w:rFonts w:ascii="Times New Roman" w:hAnsi="Times New Roman" w:cs="Times New Roman"/>
          <w:smallCaps/>
          <w:sz w:val="28"/>
          <w:szCs w:val="28"/>
        </w:rPr>
        <w:t xml:space="preserve">, </w:t>
      </w:r>
      <w:r>
        <w:rPr>
          <w:rFonts w:ascii="Times New Roman" w:hAnsi="Times New Roman" w:cs="Times New Roman"/>
          <w:sz w:val="28"/>
          <w:szCs w:val="28"/>
        </w:rPr>
        <w:t>отражающие динамику (начиная с 1 класса), как минимум, следующих показателей</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tbl>
      <w:tblPr>
        <w:tblStyle w:val="25"/>
        <w:tblW w:w="9570"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14"/>
        <w:gridCol w:w="3349"/>
        <w:gridCol w:w="7"/>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6214" w:type="dxa"/>
            <w:tcBorders>
              <w:left w:val="single" w:color="auto" w:sz="4" w:space="0"/>
              <w:right w:val="single" w:color="auto" w:sz="4" w:space="0"/>
            </w:tcBorders>
          </w:tcPr>
          <w:p>
            <w:pPr>
              <w:spacing w:after="0"/>
              <w:rPr>
                <w:rFonts w:ascii="Times New Roman" w:hAnsi="Times New Roman" w:cs="Times New Roman"/>
                <w:sz w:val="28"/>
                <w:szCs w:val="28"/>
              </w:rPr>
            </w:pPr>
          </w:p>
        </w:tc>
        <w:tc>
          <w:tcPr>
            <w:tcW w:w="3356" w:type="dxa"/>
            <w:gridSpan w:val="2"/>
            <w:tcBorders>
              <w:left w:val="single" w:color="auto" w:sz="4" w:space="0"/>
              <w:right w:val="single" w:color="auto" w:sz="4" w:space="0"/>
            </w:tcBorders>
          </w:tcPr>
          <w:p>
            <w:pPr>
              <w:spacing w:after="0" w:line="240" w:lineRule="auto"/>
              <w:rPr>
                <w:rFonts w:ascii="Times New Roman" w:hAnsi="Times New Roman" w:cs="Times New Roman"/>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7" w:type="dxa"/>
          <w:trHeight w:val="4320" w:hRule="atLeast"/>
        </w:trPr>
        <w:tc>
          <w:tcPr>
            <w:tcW w:w="6214" w:type="dxa"/>
            <w:tcBorders>
              <w:left w:val="single" w:color="auto" w:sz="4" w:space="0"/>
              <w:bottom w:val="single" w:color="auto" w:sz="4" w:space="0"/>
              <w:right w:val="single" w:color="auto" w:sz="4" w:space="0"/>
            </w:tcBorders>
            <w:vAlign w:val="center"/>
          </w:tcPr>
          <w:p>
            <w:pPr>
              <w:numPr>
                <w:ilvl w:val="1"/>
                <w:numId w:val="92"/>
              </w:numPr>
              <w:spacing w:after="0"/>
              <w:rPr>
                <w:rFonts w:ascii="Times New Roman" w:hAnsi="Times New Roman" w:cs="Times New Roman"/>
                <w:sz w:val="28"/>
                <w:szCs w:val="28"/>
              </w:rPr>
            </w:pPr>
            <w:r>
              <w:rPr>
                <w:rFonts w:ascii="Times New Roman" w:hAnsi="Times New Roman" w:cs="Times New Roman"/>
                <w:sz w:val="28"/>
                <w:szCs w:val="28"/>
              </w:rPr>
              <w:t xml:space="preserve">сформированности и индивидуального прогресса в развитии таких </w:t>
            </w:r>
            <w:r>
              <w:rPr>
                <w:rFonts w:ascii="Times New Roman" w:hAnsi="Times New Roman" w:cs="Times New Roman"/>
                <w:b/>
                <w:i/>
                <w:sz w:val="28"/>
                <w:szCs w:val="28"/>
              </w:rPr>
              <w:t>навыков учения</w:t>
            </w:r>
            <w:r>
              <w:rPr>
                <w:rFonts w:ascii="Times New Roman" w:hAnsi="Times New Roman" w:cs="Times New Roman"/>
                <w:sz w:val="28"/>
                <w:szCs w:val="28"/>
              </w:rPr>
              <w:t>, как:</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приобретение знаний,</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понимание,</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применение,</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анализ,</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синтез,</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оценка,</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диалектичность мышления,</w:t>
            </w:r>
          </w:p>
          <w:p>
            <w:pPr>
              <w:numPr>
                <w:ilvl w:val="0"/>
                <w:numId w:val="93"/>
              </w:numPr>
              <w:tabs>
                <w:tab w:val="left" w:pos="360"/>
                <w:tab w:val="clear" w:pos="1440"/>
              </w:tabs>
              <w:spacing w:after="0"/>
              <w:ind w:left="360"/>
              <w:rPr>
                <w:rFonts w:ascii="Times New Roman" w:hAnsi="Times New Roman" w:cs="Times New Roman"/>
                <w:sz w:val="28"/>
                <w:szCs w:val="28"/>
              </w:rPr>
            </w:pPr>
            <w:r>
              <w:rPr>
                <w:rFonts w:ascii="Times New Roman" w:hAnsi="Times New Roman" w:cs="Times New Roman"/>
                <w:i/>
                <w:sz w:val="28"/>
                <w:szCs w:val="28"/>
              </w:rPr>
              <w:t>метазнание</w:t>
            </w:r>
          </w:p>
          <w:p>
            <w:pPr>
              <w:spacing w:after="0"/>
              <w:ind w:left="720"/>
              <w:rPr>
                <w:rFonts w:ascii="Times New Roman" w:hAnsi="Times New Roman" w:cs="Times New Roman"/>
                <w:sz w:val="28"/>
                <w:szCs w:val="28"/>
              </w:rPr>
            </w:pPr>
          </w:p>
          <w:p>
            <w:pPr>
              <w:spacing w:after="0"/>
              <w:ind w:left="720"/>
              <w:rPr>
                <w:rFonts w:ascii="Times New Roman" w:hAnsi="Times New Roman" w:cs="Times New Roman"/>
                <w:sz w:val="28"/>
                <w:szCs w:val="28"/>
              </w:rPr>
            </w:pPr>
          </w:p>
        </w:tc>
        <w:tc>
          <w:tcPr>
            <w:tcW w:w="3349" w:type="dxa"/>
            <w:tcBorders>
              <w:left w:val="single" w:color="auto" w:sz="4" w:space="0"/>
              <w:bottom w:val="single" w:color="auto" w:sz="4" w:space="0"/>
              <w:right w:val="single" w:color="auto" w:sz="4" w:space="0"/>
            </w:tcBorders>
            <w:vAlign w:val="center"/>
          </w:tcPr>
          <w:p>
            <w:pPr>
              <w:spacing w:after="0"/>
              <w:rPr>
                <w:rFonts w:ascii="Times New Roman" w:hAnsi="Times New Roman" w:cs="Times New Roman"/>
                <w:sz w:val="28"/>
                <w:szCs w:val="28"/>
              </w:rPr>
            </w:pPr>
            <w:r>
              <w:rPr>
                <w:rFonts w:ascii="Times New Roman" w:hAnsi="Times New Roman" w:cs="Times New Roman"/>
                <w:sz w:val="28"/>
                <w:szCs w:val="28"/>
              </w:rPr>
              <w:t xml:space="preserve">наблюдения ведутся </w:t>
            </w:r>
            <w:r>
              <w:rPr>
                <w:rFonts w:ascii="Times New Roman" w:hAnsi="Times New Roman" w:cs="Times New Roman"/>
                <w:sz w:val="28"/>
                <w:szCs w:val="28"/>
                <w:u w:val="single"/>
              </w:rPr>
              <w:t>учителем</w:t>
            </w:r>
            <w:r>
              <w:rPr>
                <w:rFonts w:ascii="Times New Roman" w:hAnsi="Times New Roman" w:cs="Times New Roman"/>
                <w:sz w:val="28"/>
                <w:szCs w:val="28"/>
              </w:rPr>
              <w:t xml:space="preserve"> в течение всего учебного процесса в ситуациях</w:t>
            </w:r>
          </w:p>
          <w:p>
            <w:pPr>
              <w:numPr>
                <w:ilvl w:val="0"/>
                <w:numId w:val="94"/>
              </w:numPr>
              <w:spacing w:after="0"/>
              <w:rPr>
                <w:rFonts w:ascii="Times New Roman" w:hAnsi="Times New Roman" w:cs="Times New Roman"/>
                <w:sz w:val="28"/>
                <w:szCs w:val="28"/>
              </w:rPr>
            </w:pPr>
            <w:r>
              <w:rPr>
                <w:rFonts w:ascii="Times New Roman" w:hAnsi="Times New Roman" w:cs="Times New Roman"/>
                <w:sz w:val="28"/>
                <w:szCs w:val="28"/>
              </w:rPr>
              <w:t>повседневных, связанных с формированием ориентировочных и исполнительских действий;</w:t>
            </w:r>
          </w:p>
          <w:p>
            <w:pPr>
              <w:numPr>
                <w:ilvl w:val="0"/>
                <w:numId w:val="94"/>
              </w:numPr>
              <w:spacing w:after="0"/>
              <w:rPr>
                <w:rFonts w:ascii="Times New Roman" w:hAnsi="Times New Roman" w:cs="Times New Roman"/>
                <w:sz w:val="28"/>
                <w:szCs w:val="28"/>
              </w:rPr>
            </w:pPr>
            <w:r>
              <w:rPr>
                <w:rFonts w:ascii="Times New Roman" w:hAnsi="Times New Roman" w:cs="Times New Roman"/>
                <w:sz w:val="28"/>
                <w:szCs w:val="28"/>
              </w:rPr>
              <w:t>инициативной творческой работы;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7" w:type="dxa"/>
          <w:trHeight w:val="70" w:hRule="atLeast"/>
        </w:trPr>
        <w:tc>
          <w:tcPr>
            <w:tcW w:w="6214" w:type="dxa"/>
            <w:tcBorders>
              <w:top w:val="single" w:color="auto" w:sz="4" w:space="0"/>
              <w:left w:val="single" w:color="auto" w:sz="4" w:space="0"/>
              <w:right w:val="single" w:color="auto" w:sz="4" w:space="0"/>
            </w:tcBorders>
            <w:vAlign w:val="center"/>
          </w:tcPr>
          <w:p>
            <w:pPr>
              <w:spacing w:after="0"/>
              <w:ind w:left="720"/>
              <w:rPr>
                <w:rFonts w:ascii="Times New Roman" w:hAnsi="Times New Roman" w:cs="Times New Roman"/>
                <w:sz w:val="28"/>
                <w:szCs w:val="28"/>
              </w:rPr>
            </w:pPr>
          </w:p>
        </w:tc>
        <w:tc>
          <w:tcPr>
            <w:tcW w:w="3349" w:type="dxa"/>
            <w:tcBorders>
              <w:top w:val="single" w:color="auto" w:sz="4" w:space="0"/>
              <w:left w:val="single" w:color="auto" w:sz="4" w:space="0"/>
              <w:right w:val="single" w:color="auto" w:sz="4" w:space="0"/>
            </w:tcBorders>
            <w:vAlign w:val="center"/>
          </w:tcPr>
          <w:p>
            <w:pPr>
              <w:spacing w:after="0"/>
              <w:ind w:left="360"/>
              <w:rPr>
                <w:rFonts w:ascii="Times New Roman" w:hAnsi="Times New Roman" w:cs="Times New Roman"/>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7" w:type="dxa"/>
          <w:trHeight w:val="3750" w:hRule="atLeast"/>
        </w:trPr>
        <w:tc>
          <w:tcPr>
            <w:tcW w:w="6214" w:type="dxa"/>
            <w:tcBorders>
              <w:left w:val="single" w:color="auto" w:sz="4" w:space="0"/>
              <w:bottom w:val="single" w:color="auto" w:sz="4" w:space="0"/>
              <w:right w:val="single" w:color="auto" w:sz="4" w:space="0"/>
            </w:tcBorders>
            <w:vAlign w:val="center"/>
          </w:tcPr>
          <w:p>
            <w:pPr>
              <w:numPr>
                <w:ilvl w:val="1"/>
                <w:numId w:val="92"/>
              </w:numPr>
              <w:spacing w:after="0"/>
              <w:rPr>
                <w:rFonts w:ascii="Times New Roman" w:hAnsi="Times New Roman" w:cs="Times New Roman"/>
                <w:sz w:val="28"/>
                <w:szCs w:val="28"/>
              </w:rPr>
            </w:pPr>
            <w:r>
              <w:rPr>
                <w:rFonts w:ascii="Times New Roman" w:hAnsi="Times New Roman" w:cs="Times New Roman"/>
                <w:sz w:val="28"/>
                <w:szCs w:val="28"/>
              </w:rPr>
              <w:t xml:space="preserve">сформированности и индивидуального прогресса в развитии </w:t>
            </w:r>
            <w:r>
              <w:rPr>
                <w:rFonts w:ascii="Times New Roman" w:hAnsi="Times New Roman" w:cs="Times New Roman"/>
                <w:b/>
                <w:i/>
                <w:sz w:val="28"/>
                <w:szCs w:val="28"/>
              </w:rPr>
              <w:t>социальных навыков</w:t>
            </w:r>
            <w:r>
              <w:rPr>
                <w:rFonts w:ascii="Times New Roman" w:hAnsi="Times New Roman" w:cs="Times New Roman"/>
                <w:i/>
                <w:sz w:val="28"/>
                <w:szCs w:val="28"/>
              </w:rPr>
              <w:t>:</w:t>
            </w:r>
          </w:p>
          <w:p>
            <w:pPr>
              <w:numPr>
                <w:ilvl w:val="0"/>
                <w:numId w:val="95"/>
              </w:numPr>
              <w:spacing w:after="0"/>
              <w:rPr>
                <w:rFonts w:ascii="Times New Roman" w:hAnsi="Times New Roman" w:cs="Times New Roman"/>
                <w:sz w:val="28"/>
                <w:szCs w:val="28"/>
              </w:rPr>
            </w:pPr>
            <w:r>
              <w:rPr>
                <w:rFonts w:ascii="Times New Roman" w:hAnsi="Times New Roman" w:cs="Times New Roman"/>
                <w:sz w:val="28"/>
                <w:szCs w:val="28"/>
              </w:rPr>
              <w:t>способность принимать ответственность;</w:t>
            </w:r>
          </w:p>
          <w:p>
            <w:pPr>
              <w:numPr>
                <w:ilvl w:val="0"/>
                <w:numId w:val="95"/>
              </w:numPr>
              <w:spacing w:after="0"/>
              <w:rPr>
                <w:rFonts w:ascii="Times New Roman" w:hAnsi="Times New Roman" w:cs="Times New Roman"/>
                <w:sz w:val="28"/>
                <w:szCs w:val="28"/>
              </w:rPr>
            </w:pPr>
            <w:r>
              <w:rPr>
                <w:rFonts w:ascii="Times New Roman" w:hAnsi="Times New Roman" w:cs="Times New Roman"/>
                <w:sz w:val="28"/>
                <w:szCs w:val="28"/>
              </w:rPr>
              <w:t>способность уважать других;</w:t>
            </w:r>
          </w:p>
          <w:p>
            <w:pPr>
              <w:numPr>
                <w:ilvl w:val="0"/>
                <w:numId w:val="95"/>
              </w:numPr>
              <w:spacing w:after="0"/>
              <w:rPr>
                <w:rFonts w:ascii="Times New Roman" w:hAnsi="Times New Roman" w:cs="Times New Roman"/>
                <w:sz w:val="28"/>
                <w:szCs w:val="28"/>
              </w:rPr>
            </w:pPr>
            <w:r>
              <w:rPr>
                <w:rFonts w:ascii="Times New Roman" w:hAnsi="Times New Roman" w:cs="Times New Roman"/>
                <w:sz w:val="28"/>
                <w:szCs w:val="28"/>
              </w:rPr>
              <w:t>умение сотрудничать;</w:t>
            </w:r>
          </w:p>
          <w:p>
            <w:pPr>
              <w:numPr>
                <w:ilvl w:val="0"/>
                <w:numId w:val="95"/>
              </w:numPr>
              <w:spacing w:after="0"/>
              <w:rPr>
                <w:rFonts w:ascii="Times New Roman" w:hAnsi="Times New Roman" w:cs="Times New Roman"/>
                <w:sz w:val="28"/>
                <w:szCs w:val="28"/>
              </w:rPr>
            </w:pPr>
            <w:r>
              <w:rPr>
                <w:rFonts w:ascii="Times New Roman" w:hAnsi="Times New Roman" w:cs="Times New Roman"/>
                <w:sz w:val="28"/>
                <w:szCs w:val="28"/>
              </w:rPr>
              <w:t>умение участвовать в выработке общего решения;</w:t>
            </w:r>
          </w:p>
          <w:p>
            <w:pPr>
              <w:numPr>
                <w:ilvl w:val="0"/>
                <w:numId w:val="95"/>
              </w:numPr>
              <w:spacing w:after="0"/>
              <w:rPr>
                <w:rFonts w:ascii="Times New Roman" w:hAnsi="Times New Roman" w:cs="Times New Roman"/>
                <w:sz w:val="28"/>
                <w:szCs w:val="28"/>
              </w:rPr>
            </w:pPr>
            <w:r>
              <w:rPr>
                <w:rFonts w:ascii="Times New Roman" w:hAnsi="Times New Roman" w:cs="Times New Roman"/>
                <w:sz w:val="28"/>
                <w:szCs w:val="28"/>
              </w:rPr>
              <w:t>способность разрешать конфликты;</w:t>
            </w:r>
          </w:p>
          <w:p>
            <w:pPr>
              <w:numPr>
                <w:ilvl w:val="0"/>
                <w:numId w:val="95"/>
              </w:numPr>
              <w:spacing w:after="0"/>
              <w:rPr>
                <w:rFonts w:ascii="Times New Roman" w:hAnsi="Times New Roman" w:cs="Times New Roman"/>
                <w:sz w:val="28"/>
                <w:szCs w:val="28"/>
              </w:rPr>
            </w:pPr>
            <w:r>
              <w:rPr>
                <w:rFonts w:ascii="Times New Roman" w:hAnsi="Times New Roman" w:cs="Times New Roman"/>
                <w:sz w:val="28"/>
                <w:szCs w:val="28"/>
              </w:rPr>
              <w:t>способность приспосабливаться к выполнению различных ролей при работе в группе</w:t>
            </w:r>
          </w:p>
        </w:tc>
        <w:tc>
          <w:tcPr>
            <w:tcW w:w="3349" w:type="dxa"/>
            <w:tcBorders>
              <w:left w:val="single" w:color="auto" w:sz="4" w:space="0"/>
              <w:bottom w:val="single" w:color="auto" w:sz="4" w:space="0"/>
              <w:right w:val="single" w:color="auto" w:sz="4" w:space="0"/>
            </w:tcBorders>
            <w:vAlign w:val="center"/>
          </w:tcPr>
          <w:p>
            <w:pPr>
              <w:spacing w:after="0"/>
              <w:rPr>
                <w:rFonts w:ascii="Times New Roman" w:hAnsi="Times New Roman" w:cs="Times New Roman"/>
                <w:sz w:val="28"/>
                <w:szCs w:val="28"/>
              </w:rPr>
            </w:pPr>
            <w:r>
              <w:rPr>
                <w:rFonts w:ascii="Times New Roman" w:hAnsi="Times New Roman" w:cs="Times New Roman"/>
                <w:sz w:val="28"/>
                <w:szCs w:val="28"/>
              </w:rPr>
              <w:t xml:space="preserve">наблюдения ведутся </w:t>
            </w:r>
            <w:r>
              <w:rPr>
                <w:rFonts w:ascii="Times New Roman" w:hAnsi="Times New Roman" w:cs="Times New Roman"/>
                <w:sz w:val="28"/>
                <w:szCs w:val="28"/>
                <w:u w:val="single"/>
              </w:rPr>
              <w:t>учителем</w:t>
            </w:r>
            <w:r>
              <w:rPr>
                <w:rFonts w:ascii="Times New Roman" w:hAnsi="Times New Roman" w:cs="Times New Roman"/>
                <w:sz w:val="28"/>
                <w:szCs w:val="28"/>
              </w:rPr>
              <w:t xml:space="preserve"> в течение всего учебного процесса в ситуациях совместной (групповой и парной) работы учащихся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7" w:type="dxa"/>
          <w:trHeight w:val="315" w:hRule="atLeast"/>
        </w:trPr>
        <w:tc>
          <w:tcPr>
            <w:tcW w:w="6214" w:type="dxa"/>
            <w:tcBorders>
              <w:top w:val="single" w:color="auto" w:sz="4" w:space="0"/>
              <w:left w:val="single" w:color="auto" w:sz="4" w:space="0"/>
              <w:right w:val="single" w:color="auto" w:sz="4" w:space="0"/>
            </w:tcBorders>
            <w:vAlign w:val="center"/>
          </w:tcPr>
          <w:p>
            <w:pPr>
              <w:spacing w:after="0"/>
              <w:rPr>
                <w:rFonts w:ascii="Times New Roman" w:hAnsi="Times New Roman" w:cs="Times New Roman"/>
                <w:sz w:val="28"/>
                <w:szCs w:val="28"/>
              </w:rPr>
            </w:pPr>
          </w:p>
        </w:tc>
        <w:tc>
          <w:tcPr>
            <w:tcW w:w="3349" w:type="dxa"/>
            <w:tcBorders>
              <w:top w:val="single" w:color="auto" w:sz="4" w:space="0"/>
              <w:left w:val="single" w:color="auto" w:sz="4" w:space="0"/>
              <w:right w:val="single" w:color="auto" w:sz="4" w:space="0"/>
            </w:tcBorders>
            <w:vAlign w:val="center"/>
          </w:tcPr>
          <w:p>
            <w:pPr>
              <w:spacing w:after="0"/>
              <w:rPr>
                <w:rFonts w:ascii="Times New Roman" w:hAnsi="Times New Roman" w:cs="Times New Roman"/>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7" w:type="dxa"/>
        </w:trPr>
        <w:tc>
          <w:tcPr>
            <w:tcW w:w="6214" w:type="dxa"/>
            <w:tcBorders>
              <w:left w:val="single" w:color="auto" w:sz="4" w:space="0"/>
              <w:right w:val="single" w:color="auto" w:sz="4" w:space="0"/>
            </w:tcBorders>
            <w:vAlign w:val="center"/>
          </w:tcPr>
          <w:p>
            <w:pPr>
              <w:numPr>
                <w:ilvl w:val="1"/>
                <w:numId w:val="92"/>
              </w:numPr>
              <w:spacing w:after="0"/>
              <w:rPr>
                <w:rFonts w:ascii="Times New Roman" w:hAnsi="Times New Roman" w:cs="Times New Roman"/>
                <w:sz w:val="28"/>
                <w:szCs w:val="28"/>
              </w:rPr>
            </w:pPr>
            <w:r>
              <w:rPr>
                <w:rFonts w:ascii="Times New Roman" w:hAnsi="Times New Roman" w:cs="Times New Roman"/>
                <w:sz w:val="28"/>
                <w:szCs w:val="28"/>
              </w:rPr>
              <w:t xml:space="preserve">сформированности и индивидуального прогресса в развитии ряда </w:t>
            </w:r>
            <w:r>
              <w:rPr>
                <w:rFonts w:ascii="Times New Roman" w:hAnsi="Times New Roman" w:cs="Times New Roman"/>
                <w:b/>
                <w:i/>
                <w:sz w:val="28"/>
                <w:szCs w:val="28"/>
              </w:rPr>
              <w:t>коммуникативных навыков</w:t>
            </w:r>
            <w:r>
              <w:rPr>
                <w:rFonts w:ascii="Times New Roman" w:hAnsi="Times New Roman" w:cs="Times New Roman"/>
                <w:i/>
                <w:sz w:val="28"/>
                <w:szCs w:val="28"/>
              </w:rPr>
              <w:t>:</w:t>
            </w:r>
          </w:p>
          <w:p>
            <w:pPr>
              <w:numPr>
                <w:ilvl w:val="0"/>
                <w:numId w:val="96"/>
              </w:numPr>
              <w:tabs>
                <w:tab w:val="clear" w:pos="1440"/>
              </w:tabs>
              <w:spacing w:after="0"/>
              <w:ind w:left="360"/>
              <w:rPr>
                <w:rFonts w:ascii="Times New Roman" w:hAnsi="Times New Roman" w:cs="Times New Roman"/>
                <w:sz w:val="28"/>
                <w:szCs w:val="28"/>
              </w:rPr>
            </w:pPr>
            <w:r>
              <w:rPr>
                <w:rFonts w:ascii="Times New Roman" w:hAnsi="Times New Roman" w:cs="Times New Roman"/>
                <w:b/>
                <w:i/>
                <w:sz w:val="28"/>
                <w:szCs w:val="28"/>
              </w:rPr>
              <w:t>слушание</w:t>
            </w:r>
            <w:r>
              <w:rPr>
                <w:rFonts w:ascii="Times New Roman" w:hAnsi="Times New Roman" w:cs="Times New Roman"/>
                <w:sz w:val="28"/>
                <w:szCs w:val="28"/>
              </w:rPr>
              <w:t xml:space="preserve"> (слышать инструкции, слышать других, воспринимать информацию);</w:t>
            </w:r>
          </w:p>
          <w:p>
            <w:pPr>
              <w:numPr>
                <w:ilvl w:val="0"/>
                <w:numId w:val="96"/>
              </w:numPr>
              <w:tabs>
                <w:tab w:val="clear" w:pos="1440"/>
              </w:tabs>
              <w:spacing w:after="0"/>
              <w:ind w:left="360"/>
              <w:rPr>
                <w:rFonts w:ascii="Times New Roman" w:hAnsi="Times New Roman" w:cs="Times New Roman"/>
                <w:sz w:val="28"/>
                <w:szCs w:val="28"/>
              </w:rPr>
            </w:pPr>
            <w:r>
              <w:rPr>
                <w:rFonts w:ascii="Times New Roman" w:hAnsi="Times New Roman" w:cs="Times New Roman"/>
                <w:b/>
                <w:i/>
                <w:sz w:val="28"/>
                <w:szCs w:val="28"/>
              </w:rPr>
              <w:t>говорения</w:t>
            </w:r>
            <w:r>
              <w:rPr>
                <w:rFonts w:ascii="Times New Roman" w:hAnsi="Times New Roman" w:cs="Times New Roman"/>
                <w:b/>
                <w:sz w:val="28"/>
                <w:szCs w:val="28"/>
              </w:rPr>
              <w:t xml:space="preserve"> </w:t>
            </w:r>
            <w:r>
              <w:rPr>
                <w:rFonts w:ascii="Times New Roman" w:hAnsi="Times New Roman" w:cs="Times New Roman"/>
                <w:sz w:val="28"/>
                <w:szCs w:val="28"/>
              </w:rPr>
              <w:t>(ясно выражаться, высказывать мнение, давать устный отчет в малой и большой группе);</w:t>
            </w:r>
          </w:p>
          <w:p>
            <w:pPr>
              <w:numPr>
                <w:ilvl w:val="0"/>
                <w:numId w:val="96"/>
              </w:numPr>
              <w:tabs>
                <w:tab w:val="clear" w:pos="1440"/>
              </w:tabs>
              <w:spacing w:after="0"/>
              <w:ind w:left="360"/>
              <w:rPr>
                <w:rFonts w:ascii="Times New Roman" w:hAnsi="Times New Roman" w:cs="Times New Roman"/>
                <w:sz w:val="28"/>
                <w:szCs w:val="28"/>
              </w:rPr>
            </w:pPr>
            <w:r>
              <w:rPr>
                <w:rFonts w:ascii="Times New Roman" w:hAnsi="Times New Roman" w:cs="Times New Roman"/>
                <w:b/>
                <w:i/>
                <w:sz w:val="28"/>
                <w:szCs w:val="28"/>
              </w:rPr>
              <w:t>чтения</w:t>
            </w:r>
            <w:r>
              <w:rPr>
                <w:rFonts w:ascii="Times New Roman" w:hAnsi="Times New Roman" w:cs="Times New Roman"/>
                <w:b/>
                <w:sz w:val="28"/>
                <w:szCs w:val="28"/>
              </w:rPr>
              <w:t xml:space="preserve"> </w:t>
            </w:r>
            <w:r>
              <w:rPr>
                <w:rFonts w:ascii="Times New Roman" w:hAnsi="Times New Roman" w:cs="Times New Roman"/>
                <w:sz w:val="28"/>
                <w:szCs w:val="28"/>
              </w:rPr>
              <w:t>(способность читать для удовольствия, общения и получения информации);</w:t>
            </w:r>
          </w:p>
          <w:p>
            <w:pPr>
              <w:numPr>
                <w:ilvl w:val="0"/>
                <w:numId w:val="96"/>
              </w:numPr>
              <w:tabs>
                <w:tab w:val="clear" w:pos="1440"/>
              </w:tabs>
              <w:spacing w:after="0"/>
              <w:ind w:left="360"/>
              <w:rPr>
                <w:rFonts w:ascii="Times New Roman" w:hAnsi="Times New Roman" w:cs="Times New Roman"/>
                <w:sz w:val="28"/>
                <w:szCs w:val="28"/>
              </w:rPr>
            </w:pPr>
            <w:r>
              <w:rPr>
                <w:rFonts w:ascii="Times New Roman" w:hAnsi="Times New Roman" w:cs="Times New Roman"/>
                <w:b/>
                <w:i/>
                <w:sz w:val="28"/>
                <w:szCs w:val="28"/>
              </w:rPr>
              <w:t>письма</w:t>
            </w:r>
            <w:r>
              <w:rPr>
                <w:rFonts w:ascii="Times New Roman" w:hAnsi="Times New Roman" w:cs="Times New Roman"/>
                <w:b/>
                <w:sz w:val="28"/>
                <w:szCs w:val="28"/>
              </w:rPr>
              <w:t xml:space="preserve"> </w:t>
            </w:r>
            <w:r>
              <w:rPr>
                <w:rFonts w:ascii="Times New Roman" w:hAnsi="Times New Roman" w:cs="Times New Roman"/>
                <w:sz w:val="28"/>
                <w:szCs w:val="28"/>
              </w:rPr>
              <w:t>(фиксировать наблюдения, делать выписки, излагать краткое содержание, готовить отчеты, вести дневник)</w:t>
            </w:r>
          </w:p>
          <w:p>
            <w:pPr>
              <w:spacing w:after="0"/>
              <w:rPr>
                <w:rFonts w:ascii="Times New Roman" w:hAnsi="Times New Roman" w:cs="Times New Roman"/>
                <w:sz w:val="28"/>
                <w:szCs w:val="28"/>
              </w:rPr>
            </w:pPr>
          </w:p>
        </w:tc>
        <w:tc>
          <w:tcPr>
            <w:tcW w:w="3349" w:type="dxa"/>
            <w:tcBorders>
              <w:left w:val="single" w:color="auto" w:sz="4" w:space="0"/>
              <w:right w:val="single" w:color="auto" w:sz="4" w:space="0"/>
            </w:tcBorders>
            <w:vAlign w:val="center"/>
          </w:tcPr>
          <w:p>
            <w:pPr>
              <w:spacing w:after="0"/>
              <w:rPr>
                <w:rFonts w:ascii="Times New Roman" w:hAnsi="Times New Roman" w:cs="Times New Roman"/>
                <w:sz w:val="28"/>
                <w:szCs w:val="28"/>
              </w:rPr>
            </w:pPr>
            <w:r>
              <w:rPr>
                <w:rFonts w:ascii="Times New Roman" w:hAnsi="Times New Roman" w:cs="Times New Roman"/>
                <w:sz w:val="28"/>
                <w:szCs w:val="28"/>
              </w:rPr>
              <w:t xml:space="preserve">наблюдения ведутся </w:t>
            </w:r>
            <w:r>
              <w:rPr>
                <w:rFonts w:ascii="Times New Roman" w:hAnsi="Times New Roman" w:cs="Times New Roman"/>
                <w:sz w:val="28"/>
                <w:szCs w:val="28"/>
                <w:u w:val="single"/>
              </w:rPr>
              <w:t>учителем</w:t>
            </w:r>
            <w:r>
              <w:rPr>
                <w:rFonts w:ascii="Times New Roman" w:hAnsi="Times New Roman" w:cs="Times New Roman"/>
                <w:sz w:val="28"/>
                <w:szCs w:val="28"/>
              </w:rPr>
              <w:t xml:space="preserve"> в течение всего учебного процесса в ситуациях</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совместного обсуждения;</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групповой и индивидуальной презентации;</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«авторского собеседования»;</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«ученик как инструктор»;</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неформального общения в связи и по поводу прочитанного;</w:t>
            </w:r>
          </w:p>
          <w:p>
            <w:pPr>
              <w:spacing w:after="0"/>
              <w:rPr>
                <w:rFonts w:ascii="Times New Roman" w:hAnsi="Times New Roman" w:cs="Times New Roman"/>
                <w:sz w:val="28"/>
                <w:szCs w:val="28"/>
              </w:rPr>
            </w:pPr>
            <w:r>
              <w:rPr>
                <w:rFonts w:ascii="Times New Roman" w:hAnsi="Times New Roman" w:cs="Times New Roman"/>
                <w:sz w:val="28"/>
                <w:szCs w:val="28"/>
              </w:rPr>
              <w:t xml:space="preserve">они дополняются </w:t>
            </w:r>
            <w:r>
              <w:rPr>
                <w:rFonts w:ascii="Times New Roman" w:hAnsi="Times New Roman" w:cs="Times New Roman"/>
                <w:sz w:val="28"/>
                <w:szCs w:val="28"/>
                <w:u w:val="single"/>
              </w:rPr>
              <w:t>само- взаимооценками учащихся</w:t>
            </w:r>
            <w:r>
              <w:rPr>
                <w:rFonts w:ascii="Times New Roman" w:hAnsi="Times New Roman" w:cs="Times New Roman"/>
                <w:sz w:val="28"/>
                <w:szCs w:val="28"/>
              </w:rPr>
              <w:t xml:space="preserve"> навыков работы в группе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6214" w:type="dxa"/>
            <w:tcBorders>
              <w:left w:val="single" w:color="auto" w:sz="4" w:space="0"/>
            </w:tcBorders>
          </w:tcPr>
          <w:p>
            <w:pPr>
              <w:numPr>
                <w:ilvl w:val="1"/>
                <w:numId w:val="92"/>
              </w:numPr>
              <w:spacing w:after="0"/>
              <w:rPr>
                <w:rFonts w:ascii="Times New Roman" w:hAnsi="Times New Roman" w:cs="Times New Roman"/>
                <w:sz w:val="28"/>
                <w:szCs w:val="28"/>
              </w:rPr>
            </w:pPr>
            <w:r>
              <w:rPr>
                <w:rFonts w:ascii="Times New Roman" w:hAnsi="Times New Roman" w:cs="Times New Roman"/>
                <w:sz w:val="28"/>
                <w:szCs w:val="28"/>
              </w:rPr>
              <w:t xml:space="preserve">сформированности и индивидуального прогресса в развитии навыков </w:t>
            </w:r>
            <w:r>
              <w:rPr>
                <w:rFonts w:ascii="Times New Roman" w:hAnsi="Times New Roman" w:cs="Times New Roman"/>
                <w:b/>
                <w:i/>
                <w:sz w:val="28"/>
                <w:szCs w:val="28"/>
              </w:rPr>
              <w:t>поисковой и проектной деятельности</w:t>
            </w:r>
            <w:r>
              <w:rPr>
                <w:rFonts w:ascii="Times New Roman" w:hAnsi="Times New Roman" w:cs="Times New Roman"/>
                <w:i/>
                <w:sz w:val="28"/>
                <w:szCs w:val="28"/>
              </w:rPr>
              <w:t>:</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формулировать вопрос, ставить проблему;</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вести наблюдение;</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планировать работу,</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планировать время;</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собрать данные;</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зафиксировать данные;</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упорядочить и организовать данные;</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интерпретировать данные;</w:t>
            </w:r>
          </w:p>
          <w:p>
            <w:pPr>
              <w:numPr>
                <w:ilvl w:val="1"/>
                <w:numId w:val="97"/>
              </w:numPr>
              <w:spacing w:after="0"/>
              <w:rPr>
                <w:rFonts w:ascii="Times New Roman" w:hAnsi="Times New Roman" w:cs="Times New Roman"/>
                <w:sz w:val="28"/>
                <w:szCs w:val="28"/>
              </w:rPr>
            </w:pPr>
            <w:r>
              <w:rPr>
                <w:rFonts w:ascii="Times New Roman" w:hAnsi="Times New Roman" w:cs="Times New Roman"/>
                <w:sz w:val="28"/>
                <w:szCs w:val="28"/>
              </w:rPr>
              <w:t>представить результаты или подготовленный продукт</w:t>
            </w:r>
          </w:p>
          <w:p>
            <w:pPr>
              <w:spacing w:after="0"/>
              <w:rPr>
                <w:rFonts w:ascii="Times New Roman" w:hAnsi="Times New Roman" w:cs="Times New Roman"/>
                <w:sz w:val="28"/>
                <w:szCs w:val="28"/>
              </w:rPr>
            </w:pPr>
          </w:p>
        </w:tc>
        <w:tc>
          <w:tcPr>
            <w:tcW w:w="3349" w:type="dxa"/>
            <w:tcBorders>
              <w:right w:val="single" w:color="auto" w:sz="4" w:space="0"/>
            </w:tcBorders>
            <w:vAlign w:val="center"/>
          </w:tcPr>
          <w:p>
            <w:pPr>
              <w:spacing w:after="0"/>
              <w:rPr>
                <w:rFonts w:ascii="Times New Roman" w:hAnsi="Times New Roman" w:cs="Times New Roman"/>
                <w:sz w:val="28"/>
                <w:szCs w:val="28"/>
              </w:rPr>
            </w:pPr>
            <w:r>
              <w:rPr>
                <w:rFonts w:ascii="Times New Roman" w:hAnsi="Times New Roman" w:cs="Times New Roman"/>
                <w:sz w:val="28"/>
                <w:szCs w:val="28"/>
              </w:rPr>
              <w:t xml:space="preserve">наблюдения ведутся </w:t>
            </w:r>
            <w:r>
              <w:rPr>
                <w:rFonts w:ascii="Times New Roman" w:hAnsi="Times New Roman" w:cs="Times New Roman"/>
                <w:sz w:val="28"/>
                <w:szCs w:val="28"/>
                <w:u w:val="single"/>
              </w:rPr>
              <w:t>учителем</w:t>
            </w:r>
            <w:r>
              <w:rPr>
                <w:rFonts w:ascii="Times New Roman" w:hAnsi="Times New Roman" w:cs="Times New Roman"/>
                <w:sz w:val="28"/>
                <w:szCs w:val="28"/>
              </w:rPr>
              <w:t xml:space="preserve"> в течение всего учебного процесса в ситуациях</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направляемого учителем мини-исследования</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группового мини-исследования</w:t>
            </w:r>
          </w:p>
          <w:p>
            <w:pPr>
              <w:numPr>
                <w:ilvl w:val="0"/>
                <w:numId w:val="97"/>
              </w:numPr>
              <w:spacing w:after="0"/>
              <w:rPr>
                <w:rFonts w:ascii="Times New Roman" w:hAnsi="Times New Roman" w:cs="Times New Roman"/>
                <w:sz w:val="28"/>
                <w:szCs w:val="28"/>
              </w:rPr>
            </w:pPr>
            <w:r>
              <w:rPr>
                <w:rFonts w:ascii="Times New Roman" w:hAnsi="Times New Roman" w:cs="Times New Roman"/>
                <w:sz w:val="28"/>
                <w:szCs w:val="28"/>
              </w:rPr>
              <w:t>самостоятельного мини-исследования</w:t>
            </w:r>
          </w:p>
          <w:p>
            <w:pPr>
              <w:spacing w:after="0"/>
              <w:rPr>
                <w:rFonts w:ascii="Times New Roman" w:hAnsi="Times New Roman" w:cs="Times New Roman"/>
                <w:sz w:val="28"/>
                <w:szCs w:val="28"/>
              </w:rPr>
            </w:pPr>
            <w:r>
              <w:rPr>
                <w:rFonts w:ascii="Times New Roman" w:hAnsi="Times New Roman" w:cs="Times New Roman"/>
                <w:sz w:val="28"/>
                <w:szCs w:val="28"/>
              </w:rPr>
              <w:t xml:space="preserve">они дополняются </w:t>
            </w:r>
            <w:r>
              <w:rPr>
                <w:rFonts w:ascii="Times New Roman" w:hAnsi="Times New Roman" w:cs="Times New Roman"/>
                <w:sz w:val="28"/>
                <w:szCs w:val="28"/>
                <w:u w:val="single"/>
              </w:rPr>
              <w:t>самооценкой учащихся</w:t>
            </w:r>
            <w:r>
              <w:rPr>
                <w:rFonts w:ascii="Times New Roman" w:hAnsi="Times New Roman" w:cs="Times New Roman"/>
                <w:sz w:val="28"/>
                <w:szCs w:val="28"/>
              </w:rPr>
              <w:t xml:space="preserve"> </w:t>
            </w:r>
          </w:p>
        </w:tc>
      </w:tr>
    </w:tbl>
    <w:p>
      <w:pPr>
        <w:spacing w:after="0"/>
        <w:ind w:left="360"/>
        <w:jc w:val="both"/>
        <w:rPr>
          <w:rFonts w:ascii="Times New Roman" w:hAnsi="Times New Roman" w:cs="Times New Roman"/>
          <w:sz w:val="28"/>
          <w:szCs w:val="28"/>
        </w:rPr>
      </w:pPr>
    </w:p>
    <w:p>
      <w:pPr>
        <w:numPr>
          <w:ilvl w:val="0"/>
          <w:numId w:val="92"/>
        </w:numPr>
        <w:spacing w:after="0"/>
        <w:jc w:val="both"/>
        <w:rPr>
          <w:rFonts w:ascii="Times New Roman" w:hAnsi="Times New Roman" w:cs="Times New Roman"/>
          <w:sz w:val="28"/>
          <w:szCs w:val="28"/>
        </w:rPr>
      </w:pPr>
      <w:r>
        <w:rPr>
          <w:rFonts w:ascii="Times New Roman" w:hAnsi="Times New Roman" w:cs="Times New Roman"/>
          <w:b/>
          <w:smallCaps/>
          <w:sz w:val="28"/>
          <w:szCs w:val="28"/>
        </w:rPr>
        <w:t>Оценка выполнения работы</w:t>
      </w:r>
      <w:r>
        <w:rPr>
          <w:rFonts w:ascii="Times New Roman" w:hAnsi="Times New Roman" w:cs="Times New Roman"/>
          <w:smallCaps/>
          <w:sz w:val="28"/>
          <w:szCs w:val="28"/>
        </w:rPr>
        <w:t xml:space="preserve">, </w:t>
      </w:r>
      <w:r>
        <w:rPr>
          <w:rFonts w:ascii="Times New Roman" w:hAnsi="Times New Roman" w:cs="Times New Roman"/>
          <w:sz w:val="28"/>
          <w:szCs w:val="28"/>
        </w:rPr>
        <w:t>отражающая малочисленные, но существенно более объективные данные об особенностях выполнения отдельных видов учебной деятельности учащимися; причем все результаты, выводы и оценки в этом случае могут быть перепроверены, поскольку такая оценка делается на основе аудио и видеозаписей, письменной фиксации фактов. В силу трудоемкости этого метода, его рекомендуется использовать крайне экономно, при оценивании сформированности важнейших навыков совместной работы и коммуникативных навыков, на определенных рубежных этапах и в таких ситуациях, когда деятельность ребенка не завуалирована совместной групповой деятельностью; в ситуациях, к которым ребенок готовится. Так, в приводимых выше материалах, его рекомендуется использовать в ситуации «Чтение в паре», «Устная презентация».</w:t>
      </w:r>
    </w:p>
    <w:p>
      <w:pPr>
        <w:spacing w:after="0"/>
        <w:jc w:val="both"/>
        <w:rPr>
          <w:rFonts w:ascii="Times New Roman" w:hAnsi="Times New Roman" w:cs="Times New Roman"/>
          <w:sz w:val="28"/>
          <w:szCs w:val="28"/>
        </w:rPr>
      </w:pPr>
    </w:p>
    <w:p>
      <w:pPr>
        <w:numPr>
          <w:ilvl w:val="0"/>
          <w:numId w:val="92"/>
        </w:numPr>
        <w:spacing w:after="0"/>
        <w:jc w:val="both"/>
        <w:rPr>
          <w:rFonts w:ascii="Times New Roman" w:hAnsi="Times New Roman" w:cs="Times New Roman"/>
          <w:sz w:val="28"/>
          <w:szCs w:val="28"/>
        </w:rPr>
      </w:pPr>
      <w:r>
        <w:rPr>
          <w:rFonts w:ascii="Times New Roman" w:hAnsi="Times New Roman" w:cs="Times New Roman"/>
          <w:b/>
          <w:smallCaps/>
          <w:sz w:val="28"/>
          <w:szCs w:val="28"/>
        </w:rPr>
        <w:t>Результаты тестирования</w:t>
      </w:r>
      <w:r>
        <w:rPr>
          <w:rFonts w:ascii="Times New Roman" w:hAnsi="Times New Roman" w:cs="Times New Roman"/>
          <w:smallCaps/>
          <w:sz w:val="28"/>
          <w:szCs w:val="28"/>
        </w:rPr>
        <w:t xml:space="preserve">, </w:t>
      </w:r>
      <w:r>
        <w:rPr>
          <w:rFonts w:ascii="Times New Roman" w:hAnsi="Times New Roman" w:cs="Times New Roman"/>
          <w:sz w:val="28"/>
          <w:szCs w:val="28"/>
        </w:rPr>
        <w:t>отражающие, как правило, учебные достижения учащихся в освоении материала отдельных тем курса. В приводимых рекомендациях этот метод рекомендуется использовать на этапе проведения тематических зачетных работ, а также на этапе стартовой диагностики.</w:t>
      </w:r>
    </w:p>
    <w:p>
      <w:pPr>
        <w:spacing w:after="0"/>
        <w:jc w:val="both"/>
        <w:rPr>
          <w:rFonts w:ascii="Times New Roman" w:hAnsi="Times New Roman" w:cs="Times New Roman"/>
          <w:sz w:val="28"/>
          <w:szCs w:val="28"/>
        </w:rPr>
      </w:pPr>
    </w:p>
    <w:p>
      <w:pPr>
        <w:numPr>
          <w:ilvl w:val="0"/>
          <w:numId w:val="92"/>
        </w:numPr>
        <w:spacing w:after="0"/>
        <w:jc w:val="both"/>
        <w:rPr>
          <w:rFonts w:ascii="Times New Roman" w:hAnsi="Times New Roman" w:cs="Times New Roman"/>
          <w:sz w:val="28"/>
          <w:szCs w:val="28"/>
        </w:rPr>
      </w:pPr>
      <w:r>
        <w:rPr>
          <w:rFonts w:ascii="Times New Roman" w:hAnsi="Times New Roman" w:cs="Times New Roman"/>
          <w:b/>
          <w:smallCaps/>
          <w:sz w:val="28"/>
          <w:szCs w:val="28"/>
        </w:rPr>
        <w:t>Результаты оценок открытых и закрытых ответов учащихся</w:t>
      </w:r>
      <w:r>
        <w:rPr>
          <w:rFonts w:ascii="Times New Roman" w:hAnsi="Times New Roman" w:cs="Times New Roman"/>
          <w:smallCaps/>
          <w:sz w:val="28"/>
          <w:szCs w:val="28"/>
        </w:rPr>
        <w:t xml:space="preserve">, </w:t>
      </w:r>
      <w:r>
        <w:rPr>
          <w:rFonts w:ascii="Times New Roman" w:hAnsi="Times New Roman" w:cs="Times New Roman"/>
          <w:sz w:val="28"/>
          <w:szCs w:val="28"/>
        </w:rPr>
        <w:t xml:space="preserve">отражающих этапы формирования системы предметных знаний, важнейших технических навыков (чтения, письма, вычислений и т.д.). </w:t>
      </w:r>
    </w:p>
    <w:p>
      <w:pPr>
        <w:spacing w:after="0"/>
        <w:jc w:val="both"/>
        <w:rPr>
          <w:rFonts w:ascii="Times New Roman" w:hAnsi="Times New Roman" w:cs="Times New Roman"/>
          <w:sz w:val="28"/>
          <w:szCs w:val="28"/>
        </w:rPr>
      </w:pPr>
    </w:p>
    <w:p>
      <w:pPr>
        <w:numPr>
          <w:ilvl w:val="0"/>
          <w:numId w:val="92"/>
        </w:numPr>
        <w:spacing w:after="0"/>
        <w:jc w:val="both"/>
        <w:rPr>
          <w:rFonts w:ascii="Times New Roman" w:hAnsi="Times New Roman" w:cs="Times New Roman"/>
          <w:sz w:val="28"/>
          <w:szCs w:val="28"/>
        </w:rPr>
      </w:pPr>
      <w:r>
        <w:rPr>
          <w:rFonts w:ascii="Times New Roman" w:hAnsi="Times New Roman" w:cs="Times New Roman"/>
          <w:b/>
          <w:smallCaps/>
          <w:sz w:val="28"/>
          <w:szCs w:val="28"/>
        </w:rPr>
        <w:t>Результаты самоанализа учащихся</w:t>
      </w:r>
      <w:r>
        <w:rPr>
          <w:rFonts w:ascii="Times New Roman" w:hAnsi="Times New Roman" w:cs="Times New Roman"/>
          <w:smallCaps/>
          <w:sz w:val="28"/>
          <w:szCs w:val="28"/>
        </w:rPr>
        <w:t xml:space="preserve">, </w:t>
      </w:r>
      <w:r>
        <w:rPr>
          <w:rFonts w:ascii="Times New Roman" w:hAnsi="Times New Roman" w:cs="Times New Roman"/>
          <w:sz w:val="28"/>
          <w:szCs w:val="28"/>
        </w:rPr>
        <w:t>отражающие меру осознанности каждым ребенком особенностей развития его собственного процесса обучения. Этот метод рекомендуется использовать в ситуациях, требующих от учащихся строгого самоконтроля и саморегуляции; на ключевых этапах становления важнейших предметных способов учебных действий, а также с целью самооценки своего поведения.</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Даже беглый взгляд на эту систему позволяет говорить о том, что с их помощью может быть обеспечен достаточно сбалансированный взгляд на ребенка, позволяющий проводить его итоговое оценивание на основе результатов внутренней, накопленной за четыре года обучения, оценки.</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Вместе с тем, необходимо отметить два особых условия, которые должны быть выполнены, для того, чтобы такой подход был оправдан и признан.</w:t>
      </w: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Первое условие</w:t>
      </w:r>
      <w:r>
        <w:rPr>
          <w:rFonts w:ascii="Times New Roman" w:hAnsi="Times New Roman" w:cs="Times New Roman"/>
          <w:sz w:val="28"/>
          <w:szCs w:val="28"/>
        </w:rPr>
        <w:t xml:space="preserve">, естественно, относится к возможности независимой перепроверки результатов иными лицами (например, родителями или инспектором). Отсюда следует, что все – или наиболее значимые – промежуточные результаты оценивания должны фиксироваться учителем письменно и хранится в определенной системе, т.е. входить в </w:t>
      </w:r>
      <w:r>
        <w:rPr>
          <w:rFonts w:ascii="Times New Roman" w:hAnsi="Times New Roman" w:cs="Times New Roman"/>
          <w:b/>
          <w:smallCaps/>
          <w:sz w:val="28"/>
          <w:szCs w:val="28"/>
        </w:rPr>
        <w:t>портфолио</w:t>
      </w:r>
      <w:r>
        <w:rPr>
          <w:rFonts w:ascii="Times New Roman" w:hAnsi="Times New Roman" w:cs="Times New Roman"/>
          <w:sz w:val="28"/>
          <w:szCs w:val="28"/>
        </w:rPr>
        <w:t xml:space="preserve"> ребенка. Учитель должен иметь возможность по первому требованию предъявить эти результаты любому заинтересованному лицу, обладающему соответствующими полномочиями запрашивать данную информацию, равно как и иметь возможность обосновать правомерность и правильность выставленной итоговой оценки.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Соблюдение этого условия требует дополнительных усилий со стороны учителя, однако, оно же в значительной степени повышает и эффективность его труда. Разумный компромисс видится в том, что необходимо тщательно отработать минимальный и достаточный состав документации, способов его заполнения и хранения. Последнее может резко упростится, если использовать с этой целью информационные технологии. Однако требования к программному обеспечению, обеспечивающие удобство пользователей, необходимо тщательно отработать, что определяет одну из задач апробации всей технологии.</w:t>
      </w: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Второе условие</w:t>
      </w:r>
      <w:r>
        <w:rPr>
          <w:rFonts w:ascii="Times New Roman" w:hAnsi="Times New Roman" w:cs="Times New Roman"/>
          <w:sz w:val="28"/>
          <w:szCs w:val="28"/>
        </w:rPr>
        <w:t xml:space="preserve"> связано для учителя с необходимостью получить необходимую квалификацию в области использования внутренней системы оценивания, выстроенного на критериальной основе. Этот второй аспект так же потребует от учителя значительных усилий, особенно в переходном периоде, которые, к сожалению, уже не могут быть компенсированы никакими технологиями. Проблема усугубляется еще и тем, что и специалистов, способных осуществить массовую переподготовку и повышение квалификации в этой области, в настоящее время не так много.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Это обстоятельство определяет еще одну задачу апробационного периода: поиск организационных схем, способствующих наиболее быстрому распространению предлагаемой технологии.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Если отвлечься от сделанных оговорок, то в идеале в состав портфолио каждого ребенка для характеристики сторон, связанных с его/ее </w:t>
      </w:r>
      <w:r>
        <w:rPr>
          <w:rFonts w:ascii="Times New Roman" w:hAnsi="Times New Roman" w:cs="Times New Roman"/>
          <w:sz w:val="28"/>
          <w:szCs w:val="28"/>
          <w:u w:val="single"/>
        </w:rPr>
        <w:t>учебной деятельностью</w:t>
      </w:r>
      <w:r>
        <w:rPr>
          <w:rFonts w:ascii="Times New Roman" w:hAnsi="Times New Roman" w:cs="Times New Roman"/>
          <w:sz w:val="28"/>
          <w:szCs w:val="28"/>
        </w:rPr>
        <w:t>, могут (должны) входить:</w:t>
      </w:r>
    </w:p>
    <w:p>
      <w:pPr>
        <w:numPr>
          <w:ilvl w:val="0"/>
          <w:numId w:val="98"/>
        </w:numPr>
        <w:spacing w:after="0"/>
        <w:jc w:val="both"/>
        <w:rPr>
          <w:rFonts w:ascii="Times New Roman" w:hAnsi="Times New Roman" w:cs="Times New Roman"/>
          <w:sz w:val="28"/>
          <w:szCs w:val="28"/>
        </w:rPr>
      </w:pPr>
      <w:r>
        <w:rPr>
          <w:rFonts w:ascii="Times New Roman" w:hAnsi="Times New Roman" w:cs="Times New Roman"/>
          <w:b/>
          <w:i/>
          <w:sz w:val="28"/>
          <w:szCs w:val="28"/>
        </w:rPr>
        <w:t>подборка детских работ</w:t>
      </w:r>
      <w:r>
        <w:rPr>
          <w:rFonts w:ascii="Times New Roman" w:hAnsi="Times New Roman" w:cs="Times New Roman"/>
          <w:sz w:val="28"/>
          <w:szCs w:val="28"/>
        </w:rPr>
        <w:t>,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как показывают приводимые выше описания различных учебных задач и ситуаций, учебных и проверочных материалов, как минимум следующие:</w:t>
      </w:r>
    </w:p>
    <w:p>
      <w:pPr>
        <w:numPr>
          <w:ilvl w:val="1"/>
          <w:numId w:val="98"/>
        </w:numPr>
        <w:spacing w:after="0"/>
        <w:jc w:val="both"/>
        <w:rPr>
          <w:rFonts w:ascii="Times New Roman" w:hAnsi="Times New Roman" w:cs="Times New Roman"/>
          <w:sz w:val="28"/>
          <w:szCs w:val="28"/>
        </w:rPr>
      </w:pPr>
      <w:r>
        <w:rPr>
          <w:rFonts w:ascii="Times New Roman" w:hAnsi="Times New Roman" w:cs="Times New Roman"/>
          <w:sz w:val="28"/>
          <w:szCs w:val="28"/>
        </w:rPr>
        <w:t>выборка работ из «Папки письменных работ» по русскому языку;</w:t>
      </w:r>
    </w:p>
    <w:p>
      <w:pPr>
        <w:numPr>
          <w:ilvl w:val="1"/>
          <w:numId w:val="98"/>
        </w:numPr>
        <w:spacing w:after="0"/>
        <w:jc w:val="both"/>
        <w:rPr>
          <w:rFonts w:ascii="Times New Roman" w:hAnsi="Times New Roman" w:cs="Times New Roman"/>
          <w:sz w:val="28"/>
          <w:szCs w:val="28"/>
        </w:rPr>
      </w:pPr>
      <w:r>
        <w:rPr>
          <w:rFonts w:ascii="Times New Roman" w:hAnsi="Times New Roman" w:cs="Times New Roman"/>
          <w:sz w:val="28"/>
          <w:szCs w:val="28"/>
        </w:rPr>
        <w:t>дневники читателя;</w:t>
      </w:r>
    </w:p>
    <w:p>
      <w:pPr>
        <w:numPr>
          <w:ilvl w:val="1"/>
          <w:numId w:val="98"/>
        </w:numPr>
        <w:spacing w:after="0"/>
        <w:jc w:val="both"/>
        <w:rPr>
          <w:rFonts w:ascii="Times New Roman" w:hAnsi="Times New Roman" w:cs="Times New Roman"/>
          <w:sz w:val="28"/>
          <w:szCs w:val="28"/>
        </w:rPr>
      </w:pPr>
      <w:r>
        <w:rPr>
          <w:rFonts w:ascii="Times New Roman" w:hAnsi="Times New Roman" w:cs="Times New Roman"/>
          <w:sz w:val="28"/>
          <w:szCs w:val="28"/>
        </w:rPr>
        <w:t>выборка работ по проведенным ребенком в ходе обучения мини-исследованиям и выполненным проектам (по всем предметам);</w:t>
      </w:r>
    </w:p>
    <w:p>
      <w:pPr>
        <w:numPr>
          <w:ilvl w:val="0"/>
          <w:numId w:val="98"/>
        </w:numPr>
        <w:spacing w:after="0"/>
        <w:jc w:val="both"/>
        <w:rPr>
          <w:rFonts w:ascii="Times New Roman" w:hAnsi="Times New Roman" w:cs="Times New Roman"/>
          <w:b/>
          <w:i/>
          <w:sz w:val="28"/>
          <w:szCs w:val="28"/>
        </w:rPr>
      </w:pPr>
      <w:r>
        <w:rPr>
          <w:rFonts w:ascii="Times New Roman" w:hAnsi="Times New Roman" w:cs="Times New Roman"/>
          <w:b/>
          <w:i/>
          <w:sz w:val="28"/>
          <w:szCs w:val="28"/>
        </w:rPr>
        <w:t>систематизированные материалы текущей оценки</w:t>
      </w:r>
    </w:p>
    <w:p>
      <w:pPr>
        <w:numPr>
          <w:ilvl w:val="1"/>
          <w:numId w:val="98"/>
        </w:numPr>
        <w:spacing w:after="0"/>
        <w:jc w:val="both"/>
        <w:rPr>
          <w:rFonts w:ascii="Times New Roman" w:hAnsi="Times New Roman" w:cs="Times New Roman"/>
          <w:sz w:val="28"/>
          <w:szCs w:val="28"/>
        </w:rPr>
      </w:pPr>
      <w:r>
        <w:rPr>
          <w:rFonts w:ascii="Times New Roman" w:hAnsi="Times New Roman" w:cs="Times New Roman"/>
          <w:sz w:val="28"/>
          <w:szCs w:val="28"/>
        </w:rPr>
        <w:t>отдельные листы наблюдений,</w:t>
      </w:r>
    </w:p>
    <w:p>
      <w:pPr>
        <w:numPr>
          <w:ilvl w:val="1"/>
          <w:numId w:val="98"/>
        </w:numPr>
        <w:spacing w:after="0"/>
        <w:jc w:val="both"/>
        <w:rPr>
          <w:rFonts w:ascii="Times New Roman" w:hAnsi="Times New Roman" w:cs="Times New Roman"/>
          <w:sz w:val="28"/>
          <w:szCs w:val="28"/>
        </w:rPr>
      </w:pPr>
      <w:r>
        <w:rPr>
          <w:rFonts w:ascii="Times New Roman" w:hAnsi="Times New Roman" w:cs="Times New Roman"/>
          <w:sz w:val="28"/>
          <w:szCs w:val="28"/>
        </w:rPr>
        <w:t>оценочные листы и материалы видео- и аудио- записей процессов выполнения отдельных видов работ,</w:t>
      </w:r>
    </w:p>
    <w:p>
      <w:pPr>
        <w:numPr>
          <w:ilvl w:val="1"/>
          <w:numId w:val="98"/>
        </w:numPr>
        <w:spacing w:after="0"/>
        <w:jc w:val="both"/>
        <w:rPr>
          <w:rFonts w:ascii="Times New Roman" w:hAnsi="Times New Roman" w:cs="Times New Roman"/>
          <w:sz w:val="28"/>
          <w:szCs w:val="28"/>
        </w:rPr>
      </w:pPr>
      <w:r>
        <w:rPr>
          <w:rFonts w:ascii="Times New Roman" w:hAnsi="Times New Roman" w:cs="Times New Roman"/>
          <w:sz w:val="28"/>
          <w:szCs w:val="28"/>
        </w:rPr>
        <w:t>результаты стартовой диагностики (на входе, в начале обучения) и результаты тематического тестирования;</w:t>
      </w:r>
    </w:p>
    <w:p>
      <w:pPr>
        <w:numPr>
          <w:ilvl w:val="1"/>
          <w:numId w:val="98"/>
        </w:numPr>
        <w:spacing w:after="0"/>
        <w:jc w:val="both"/>
        <w:rPr>
          <w:rFonts w:ascii="Times New Roman" w:hAnsi="Times New Roman" w:cs="Times New Roman"/>
          <w:sz w:val="28"/>
          <w:szCs w:val="28"/>
        </w:rPr>
      </w:pPr>
      <w:r>
        <w:rPr>
          <w:rFonts w:ascii="Times New Roman" w:hAnsi="Times New Roman" w:cs="Times New Roman"/>
          <w:sz w:val="28"/>
          <w:szCs w:val="28"/>
        </w:rPr>
        <w:t>выборочные материалы самоанализа и самооценки учащихся.</w:t>
      </w:r>
    </w:p>
    <w:p>
      <w:pPr>
        <w:numPr>
          <w:ilvl w:val="0"/>
          <w:numId w:val="98"/>
        </w:numPr>
        <w:spacing w:after="0"/>
        <w:jc w:val="both"/>
        <w:rPr>
          <w:rFonts w:ascii="Times New Roman" w:hAnsi="Times New Roman" w:cs="Times New Roman"/>
          <w:sz w:val="28"/>
          <w:szCs w:val="28"/>
        </w:rPr>
      </w:pPr>
      <w:r>
        <w:rPr>
          <w:rFonts w:ascii="Times New Roman" w:hAnsi="Times New Roman" w:cs="Times New Roman"/>
          <w:b/>
          <w:i/>
          <w:sz w:val="28"/>
          <w:szCs w:val="28"/>
        </w:rPr>
        <w:t>материалы итогового тестирования</w:t>
      </w:r>
      <w:r>
        <w:rPr>
          <w:rFonts w:ascii="Times New Roman" w:hAnsi="Times New Roman" w:cs="Times New Roman"/>
          <w:sz w:val="28"/>
          <w:szCs w:val="28"/>
        </w:rPr>
        <w:t xml:space="preserve"> и/или результаты выполнения </w:t>
      </w:r>
      <w:r>
        <w:rPr>
          <w:rFonts w:ascii="Times New Roman" w:hAnsi="Times New Roman" w:cs="Times New Roman"/>
          <w:b/>
          <w:i/>
          <w:sz w:val="28"/>
          <w:szCs w:val="28"/>
        </w:rPr>
        <w:t>итоговых комплексных работ</w:t>
      </w:r>
      <w:r>
        <w:rPr>
          <w:rFonts w:ascii="Times New Roman" w:hAnsi="Times New Roman" w:cs="Times New Roman"/>
          <w:sz w:val="28"/>
          <w:szCs w:val="28"/>
        </w:rPr>
        <w:t>, если последние проводились.</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Кроме того, в портфолио могут быть включены и иные документы, характеризующие ребенка с точки зрения его внеучебной и досуговой деятельности. Однако задача определения состава этих документов выходит за рамки данной разработки.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Совокупность этих материалов, как представляется на этом этапе разработки, дает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начальной школе.</w:t>
      </w:r>
    </w:p>
    <w:p>
      <w:pPr>
        <w:spacing w:after="0"/>
        <w:jc w:val="both"/>
        <w:rPr>
          <w:rFonts w:ascii="Times New Roman" w:hAnsi="Times New Roman" w:cs="Times New Roman"/>
          <w:sz w:val="24"/>
          <w:szCs w:val="24"/>
        </w:rPr>
      </w:pPr>
    </w:p>
    <w:p>
      <w:pPr>
        <w:spacing w:after="0"/>
        <w:jc w:val="both"/>
        <w:rPr>
          <w:rFonts w:ascii="Times New Roman" w:hAnsi="Times New Roman" w:cs="Times New Roman"/>
          <w:sz w:val="24"/>
          <w:szCs w:val="24"/>
        </w:rPr>
      </w:pPr>
    </w:p>
    <w:p>
      <w:pPr>
        <w:spacing w:after="0"/>
        <w:jc w:val="both"/>
        <w:rPr>
          <w:rFonts w:ascii="Times New Roman" w:hAnsi="Times New Roman" w:cs="Times New Roman"/>
          <w:b/>
          <w:sz w:val="28"/>
          <w:szCs w:val="28"/>
        </w:rPr>
      </w:pPr>
      <w:r>
        <w:rPr>
          <w:rFonts w:ascii="Times New Roman" w:hAnsi="Times New Roman" w:cs="Times New Roman"/>
          <w:sz w:val="24"/>
          <w:szCs w:val="24"/>
        </w:rPr>
        <w:t xml:space="preserve">                                    </w:t>
      </w:r>
      <w:r>
        <w:rPr>
          <w:rFonts w:ascii="Times New Roman" w:hAnsi="Times New Roman" w:cs="Times New Roman"/>
          <w:b/>
          <w:sz w:val="28"/>
          <w:szCs w:val="28"/>
        </w:rPr>
        <w:t>Разделы рабочего Портфолио.</w:t>
      </w:r>
    </w:p>
    <w:p>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Страницы раздела «Портрет»</w:t>
      </w:r>
    </w:p>
    <w:p>
      <w:pPr>
        <w:numPr>
          <w:ilvl w:val="0"/>
          <w:numId w:val="99"/>
        </w:numPr>
        <w:spacing w:after="0"/>
        <w:rPr>
          <w:rFonts w:ascii="Times New Roman" w:hAnsi="Times New Roman" w:cs="Times New Roman"/>
          <w:sz w:val="28"/>
          <w:szCs w:val="28"/>
        </w:rPr>
      </w:pPr>
      <w:r>
        <w:rPr>
          <w:rFonts w:ascii="Times New Roman" w:hAnsi="Times New Roman" w:cs="Times New Roman"/>
          <w:sz w:val="28"/>
          <w:szCs w:val="28"/>
        </w:rPr>
        <w:t>Мой портрет (знакомьтесь:  это - я)</w:t>
      </w:r>
    </w:p>
    <w:p>
      <w:pPr>
        <w:numPr>
          <w:ilvl w:val="0"/>
          <w:numId w:val="99"/>
        </w:numPr>
        <w:spacing w:after="0"/>
        <w:rPr>
          <w:rFonts w:ascii="Times New Roman" w:hAnsi="Times New Roman" w:cs="Times New Roman"/>
          <w:sz w:val="28"/>
          <w:szCs w:val="28"/>
        </w:rPr>
      </w:pPr>
      <w:r>
        <w:rPr>
          <w:rFonts w:ascii="Times New Roman" w:hAnsi="Times New Roman" w:cs="Times New Roman"/>
          <w:sz w:val="28"/>
          <w:szCs w:val="28"/>
        </w:rPr>
        <w:t>Напиши о себе (как умеешь):</w:t>
      </w:r>
    </w:p>
    <w:p>
      <w:pPr>
        <w:spacing w:after="0"/>
        <w:ind w:firstLine="2160"/>
        <w:rPr>
          <w:rFonts w:ascii="Times New Roman" w:hAnsi="Times New Roman" w:cs="Times New Roman"/>
          <w:sz w:val="28"/>
          <w:szCs w:val="28"/>
        </w:rPr>
      </w:pPr>
      <w:r>
        <w:rPr>
          <w:rFonts w:ascii="Times New Roman" w:hAnsi="Times New Roman" w:cs="Times New Roman"/>
          <w:sz w:val="28"/>
          <w:szCs w:val="28"/>
        </w:rPr>
        <w:t>Меня зовут___________________</w:t>
      </w:r>
    </w:p>
    <w:p>
      <w:pPr>
        <w:spacing w:after="0"/>
        <w:ind w:firstLine="2160"/>
        <w:rPr>
          <w:rFonts w:ascii="Times New Roman" w:hAnsi="Times New Roman" w:cs="Times New Roman"/>
          <w:sz w:val="28"/>
          <w:szCs w:val="28"/>
        </w:rPr>
      </w:pPr>
      <w:r>
        <w:rPr>
          <w:rFonts w:ascii="Times New Roman" w:hAnsi="Times New Roman" w:cs="Times New Roman"/>
          <w:sz w:val="28"/>
          <w:szCs w:val="28"/>
        </w:rPr>
        <w:t>Я родился ____________________ (число/месяц/год)</w:t>
      </w:r>
    </w:p>
    <w:p>
      <w:pPr>
        <w:spacing w:after="0"/>
        <w:ind w:firstLine="2160"/>
        <w:rPr>
          <w:rFonts w:ascii="Times New Roman" w:hAnsi="Times New Roman" w:cs="Times New Roman"/>
          <w:sz w:val="28"/>
          <w:szCs w:val="28"/>
        </w:rPr>
      </w:pPr>
      <w:r>
        <w:rPr>
          <w:rFonts w:ascii="Times New Roman" w:hAnsi="Times New Roman" w:cs="Times New Roman"/>
          <w:sz w:val="28"/>
          <w:szCs w:val="28"/>
        </w:rPr>
        <w:t>Я живу в ______________________</w:t>
      </w:r>
    </w:p>
    <w:p>
      <w:pPr>
        <w:spacing w:after="0"/>
        <w:ind w:firstLine="2160"/>
        <w:rPr>
          <w:rFonts w:ascii="Times New Roman" w:hAnsi="Times New Roman" w:cs="Times New Roman"/>
          <w:sz w:val="28"/>
          <w:szCs w:val="28"/>
        </w:rPr>
      </w:pPr>
      <w:r>
        <w:rPr>
          <w:rFonts w:ascii="Times New Roman" w:hAnsi="Times New Roman" w:cs="Times New Roman"/>
          <w:sz w:val="28"/>
          <w:szCs w:val="28"/>
        </w:rPr>
        <w:t>Мой адрес</w:t>
      </w:r>
    </w:p>
    <w:p>
      <w:pPr>
        <w:pStyle w:val="33"/>
        <w:numPr>
          <w:ilvl w:val="0"/>
          <w:numId w:val="100"/>
        </w:numPr>
        <w:spacing w:line="276" w:lineRule="auto"/>
        <w:rPr>
          <w:sz w:val="28"/>
          <w:szCs w:val="28"/>
        </w:rPr>
      </w:pPr>
      <w:r>
        <w:rPr>
          <w:sz w:val="28"/>
          <w:szCs w:val="28"/>
        </w:rPr>
        <w:t xml:space="preserve">Моя семья. Родословное дерево </w:t>
      </w:r>
    </w:p>
    <w:p>
      <w:pPr>
        <w:numPr>
          <w:ilvl w:val="0"/>
          <w:numId w:val="100"/>
        </w:numPr>
        <w:spacing w:after="0"/>
        <w:rPr>
          <w:rFonts w:ascii="Times New Roman" w:hAnsi="Times New Roman" w:cs="Times New Roman"/>
          <w:sz w:val="28"/>
          <w:szCs w:val="28"/>
        </w:rPr>
      </w:pPr>
      <w:r>
        <w:rPr>
          <w:rFonts w:ascii="Times New Roman" w:hAnsi="Times New Roman" w:cs="Times New Roman"/>
          <w:sz w:val="28"/>
          <w:szCs w:val="28"/>
        </w:rPr>
        <w:t>Чем я люблю заниматься</w:t>
      </w:r>
    </w:p>
    <w:p>
      <w:pPr>
        <w:numPr>
          <w:ilvl w:val="0"/>
          <w:numId w:val="101"/>
        </w:numPr>
        <w:spacing w:after="0"/>
        <w:rPr>
          <w:rFonts w:ascii="Times New Roman" w:hAnsi="Times New Roman" w:cs="Times New Roman"/>
          <w:sz w:val="28"/>
          <w:szCs w:val="28"/>
        </w:rPr>
      </w:pPr>
      <w:r>
        <w:rPr>
          <w:rFonts w:ascii="Times New Roman" w:hAnsi="Times New Roman" w:cs="Times New Roman"/>
          <w:sz w:val="28"/>
          <w:szCs w:val="28"/>
        </w:rPr>
        <w:t>Я хочу  научиться в этом году…</w:t>
      </w:r>
    </w:p>
    <w:p>
      <w:pPr>
        <w:numPr>
          <w:ilvl w:val="0"/>
          <w:numId w:val="101"/>
        </w:numPr>
        <w:spacing w:after="0"/>
        <w:rPr>
          <w:rFonts w:ascii="Times New Roman" w:hAnsi="Times New Roman" w:cs="Times New Roman"/>
          <w:sz w:val="28"/>
          <w:szCs w:val="28"/>
        </w:rPr>
      </w:pPr>
      <w:r>
        <w:rPr>
          <w:rFonts w:ascii="Times New Roman" w:hAnsi="Times New Roman" w:cs="Times New Roman"/>
          <w:sz w:val="28"/>
          <w:szCs w:val="28"/>
        </w:rPr>
        <w:t>Я научусь в этом году</w:t>
      </w:r>
    </w:p>
    <w:tbl>
      <w:tblPr>
        <w:tblStyle w:val="25"/>
        <w:tblW w:w="94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2" w:type="dxa"/>
          </w:tcPr>
          <w:tbl>
            <w:tblPr>
              <w:tblStyle w:val="25"/>
              <w:tblW w:w="8660" w:type="dxa"/>
              <w:tblInd w:w="10" w:type="dxa"/>
              <w:tblLayout w:type="fixed"/>
              <w:tblCellMar>
                <w:top w:w="0" w:type="dxa"/>
                <w:left w:w="0" w:type="dxa"/>
                <w:bottom w:w="0" w:type="dxa"/>
                <w:right w:w="0" w:type="dxa"/>
              </w:tblCellMar>
            </w:tblPr>
            <w:tblGrid>
              <w:gridCol w:w="2880"/>
              <w:gridCol w:w="2880"/>
              <w:gridCol w:w="2900"/>
            </w:tblGrid>
            <w:tr>
              <w:tblPrEx>
                <w:tblLayout w:type="fixed"/>
              </w:tblPrEx>
              <w:tc>
                <w:tcPr>
                  <w:tcW w:w="2880" w:type="dxa"/>
                  <w:tcBorders>
                    <w:top w:val="single" w:color="C0C0C0" w:sz="8" w:space="0"/>
                    <w:left w:val="single" w:color="C0C0C0" w:sz="8" w:space="0"/>
                    <w:bottom w:val="single" w:color="C0C0C0" w:sz="8" w:space="0"/>
                  </w:tcBorders>
                </w:tcPr>
                <w:p>
                  <w:pPr>
                    <w:snapToGrid w:val="0"/>
                    <w:spacing w:after="0"/>
                    <w:rPr>
                      <w:rFonts w:ascii="Times New Roman" w:hAnsi="Times New Roman" w:cs="Times New Roman"/>
                      <w:i/>
                      <w:sz w:val="28"/>
                      <w:szCs w:val="28"/>
                    </w:rPr>
                  </w:pPr>
                  <w:r>
                    <w:rPr>
                      <w:rFonts w:ascii="Times New Roman" w:hAnsi="Times New Roman" w:cs="Times New Roman"/>
                      <w:i/>
                      <w:sz w:val="28"/>
                      <w:szCs w:val="28"/>
                    </w:rPr>
                    <w:t>Предмет</w:t>
                  </w:r>
                </w:p>
              </w:tc>
              <w:tc>
                <w:tcPr>
                  <w:tcW w:w="2880" w:type="dxa"/>
                  <w:tcBorders>
                    <w:top w:val="single" w:color="C0C0C0" w:sz="8" w:space="0"/>
                    <w:left w:val="single" w:color="C0C0C0" w:sz="8" w:space="0"/>
                    <w:bottom w:val="single" w:color="C0C0C0" w:sz="8" w:space="0"/>
                  </w:tcBorders>
                </w:tcPr>
                <w:p>
                  <w:pPr>
                    <w:snapToGrid w:val="0"/>
                    <w:spacing w:after="0"/>
                    <w:rPr>
                      <w:rFonts w:ascii="Times New Roman" w:hAnsi="Times New Roman" w:cs="Times New Roman"/>
                      <w:i/>
                      <w:sz w:val="28"/>
                      <w:szCs w:val="28"/>
                    </w:rPr>
                  </w:pPr>
                  <w:r>
                    <w:rPr>
                      <w:rFonts w:ascii="Times New Roman" w:hAnsi="Times New Roman" w:cs="Times New Roman"/>
                      <w:i/>
                      <w:sz w:val="28"/>
                      <w:szCs w:val="28"/>
                    </w:rPr>
                    <w:t>Чему научусь</w:t>
                  </w:r>
                </w:p>
              </w:tc>
              <w:tc>
                <w:tcPr>
                  <w:tcW w:w="2900" w:type="dxa"/>
                  <w:tcBorders>
                    <w:top w:val="single" w:color="C0C0C0" w:sz="8" w:space="0"/>
                    <w:left w:val="single" w:color="C0C0C0" w:sz="8" w:space="0"/>
                    <w:bottom w:val="single" w:color="C0C0C0" w:sz="8" w:space="0"/>
                    <w:right w:val="single" w:color="C0C0C0" w:sz="8" w:space="0"/>
                  </w:tcBorders>
                </w:tcPr>
                <w:p>
                  <w:pPr>
                    <w:snapToGrid w:val="0"/>
                    <w:spacing w:after="0"/>
                    <w:rPr>
                      <w:rFonts w:ascii="Times New Roman" w:hAnsi="Times New Roman" w:cs="Times New Roman"/>
                      <w:i/>
                      <w:sz w:val="28"/>
                      <w:szCs w:val="28"/>
                    </w:rPr>
                  </w:pPr>
                  <w:r>
                    <w:rPr>
                      <w:rFonts w:ascii="Times New Roman" w:hAnsi="Times New Roman" w:cs="Times New Roman"/>
                      <w:i/>
                      <w:sz w:val="28"/>
                      <w:szCs w:val="28"/>
                    </w:rPr>
                    <w:t>Рисунок или пример</w:t>
                  </w:r>
                </w:p>
              </w:tc>
            </w:tr>
            <w:tr>
              <w:tblPrEx>
                <w:tblLayout w:type="fixed"/>
              </w:tblPrEx>
              <w:tc>
                <w:tcPr>
                  <w:tcW w:w="2880" w:type="dxa"/>
                  <w:tcBorders>
                    <w:left w:val="single" w:color="C0C0C0" w:sz="8" w:space="0"/>
                    <w:bottom w:val="single" w:color="C0C0C0" w:sz="8" w:space="0"/>
                  </w:tcBorders>
                </w:tcPr>
                <w:p>
                  <w:pPr>
                    <w:snapToGrid w:val="0"/>
                    <w:spacing w:after="0"/>
                    <w:rPr>
                      <w:rFonts w:ascii="Times New Roman" w:hAnsi="Times New Roman" w:cs="Times New Roman"/>
                      <w:i/>
                      <w:sz w:val="28"/>
                      <w:szCs w:val="28"/>
                    </w:rPr>
                  </w:pPr>
                  <w:r>
                    <w:rPr>
                      <w:rFonts w:ascii="Times New Roman" w:hAnsi="Times New Roman" w:cs="Times New Roman"/>
                      <w:i/>
                      <w:sz w:val="28"/>
                      <w:szCs w:val="28"/>
                    </w:rPr>
                    <w:t>Русский язык</w:t>
                  </w:r>
                </w:p>
              </w:tc>
              <w:tc>
                <w:tcPr>
                  <w:tcW w:w="2880" w:type="dxa"/>
                  <w:tcBorders>
                    <w:left w:val="single" w:color="C0C0C0" w:sz="8" w:space="0"/>
                    <w:bottom w:val="single" w:color="C0C0C0" w:sz="8" w:space="0"/>
                  </w:tcBorders>
                </w:tcPr>
                <w:p>
                  <w:pPr>
                    <w:snapToGrid w:val="0"/>
                    <w:spacing w:after="0"/>
                    <w:ind w:firstLine="709"/>
                    <w:rPr>
                      <w:rFonts w:ascii="Times New Roman" w:hAnsi="Times New Roman" w:cs="Times New Roman"/>
                      <w:i/>
                      <w:sz w:val="28"/>
                      <w:szCs w:val="28"/>
                    </w:rPr>
                  </w:pPr>
                </w:p>
              </w:tc>
              <w:tc>
                <w:tcPr>
                  <w:tcW w:w="2900" w:type="dxa"/>
                  <w:tcBorders>
                    <w:left w:val="single" w:color="C0C0C0" w:sz="8" w:space="0"/>
                    <w:bottom w:val="single" w:color="C0C0C0" w:sz="8" w:space="0"/>
                    <w:right w:val="single" w:color="C0C0C0" w:sz="8" w:space="0"/>
                  </w:tcBorders>
                </w:tcPr>
                <w:p>
                  <w:pPr>
                    <w:snapToGrid w:val="0"/>
                    <w:spacing w:after="0"/>
                    <w:ind w:firstLine="709"/>
                    <w:rPr>
                      <w:rFonts w:ascii="Times New Roman" w:hAnsi="Times New Roman" w:cs="Times New Roman"/>
                      <w:i/>
                      <w:sz w:val="28"/>
                      <w:szCs w:val="28"/>
                    </w:rPr>
                  </w:pPr>
                </w:p>
              </w:tc>
            </w:tr>
            <w:tr>
              <w:tblPrEx>
                <w:tblLayout w:type="fixed"/>
              </w:tblPrEx>
              <w:tc>
                <w:tcPr>
                  <w:tcW w:w="2880" w:type="dxa"/>
                  <w:tcBorders>
                    <w:left w:val="single" w:color="C0C0C0" w:sz="8" w:space="0"/>
                    <w:bottom w:val="single" w:color="C0C0C0" w:sz="8" w:space="0"/>
                  </w:tcBorders>
                </w:tcPr>
                <w:p>
                  <w:pPr>
                    <w:snapToGrid w:val="0"/>
                    <w:spacing w:after="0"/>
                    <w:rPr>
                      <w:rFonts w:ascii="Times New Roman" w:hAnsi="Times New Roman" w:cs="Times New Roman"/>
                      <w:i/>
                      <w:sz w:val="28"/>
                      <w:szCs w:val="28"/>
                    </w:rPr>
                  </w:pPr>
                  <w:r>
                    <w:rPr>
                      <w:rFonts w:ascii="Times New Roman" w:hAnsi="Times New Roman" w:cs="Times New Roman"/>
                      <w:i/>
                      <w:sz w:val="28"/>
                      <w:szCs w:val="28"/>
                    </w:rPr>
                    <w:t>Литературное чтение</w:t>
                  </w:r>
                </w:p>
              </w:tc>
              <w:tc>
                <w:tcPr>
                  <w:tcW w:w="2880" w:type="dxa"/>
                  <w:tcBorders>
                    <w:left w:val="single" w:color="C0C0C0" w:sz="8" w:space="0"/>
                    <w:bottom w:val="single" w:color="C0C0C0" w:sz="8" w:space="0"/>
                  </w:tcBorders>
                </w:tcPr>
                <w:p>
                  <w:pPr>
                    <w:snapToGrid w:val="0"/>
                    <w:spacing w:after="0"/>
                    <w:ind w:firstLine="709"/>
                    <w:rPr>
                      <w:rFonts w:ascii="Times New Roman" w:hAnsi="Times New Roman" w:cs="Times New Roman"/>
                      <w:i/>
                      <w:sz w:val="28"/>
                      <w:szCs w:val="28"/>
                    </w:rPr>
                  </w:pPr>
                </w:p>
              </w:tc>
              <w:tc>
                <w:tcPr>
                  <w:tcW w:w="2900" w:type="dxa"/>
                  <w:tcBorders>
                    <w:left w:val="single" w:color="C0C0C0" w:sz="8" w:space="0"/>
                    <w:bottom w:val="single" w:color="C0C0C0" w:sz="8" w:space="0"/>
                    <w:right w:val="single" w:color="C0C0C0" w:sz="8" w:space="0"/>
                  </w:tcBorders>
                </w:tcPr>
                <w:p>
                  <w:pPr>
                    <w:snapToGrid w:val="0"/>
                    <w:spacing w:after="0"/>
                    <w:ind w:firstLine="709"/>
                    <w:rPr>
                      <w:rFonts w:ascii="Times New Roman" w:hAnsi="Times New Roman" w:cs="Times New Roman"/>
                      <w:i/>
                      <w:sz w:val="28"/>
                      <w:szCs w:val="28"/>
                    </w:rPr>
                  </w:pPr>
                </w:p>
              </w:tc>
            </w:tr>
            <w:tr>
              <w:tblPrEx>
                <w:tblLayout w:type="fixed"/>
              </w:tblPrEx>
              <w:tc>
                <w:tcPr>
                  <w:tcW w:w="2880" w:type="dxa"/>
                  <w:tcBorders>
                    <w:left w:val="single" w:color="C0C0C0" w:sz="8" w:space="0"/>
                    <w:bottom w:val="single" w:color="C0C0C0" w:sz="8" w:space="0"/>
                  </w:tcBorders>
                </w:tcPr>
                <w:p>
                  <w:pPr>
                    <w:snapToGrid w:val="0"/>
                    <w:spacing w:after="0"/>
                    <w:rPr>
                      <w:rFonts w:ascii="Times New Roman" w:hAnsi="Times New Roman" w:cs="Times New Roman"/>
                      <w:i/>
                      <w:sz w:val="28"/>
                      <w:szCs w:val="28"/>
                    </w:rPr>
                  </w:pPr>
                  <w:r>
                    <w:rPr>
                      <w:rFonts w:ascii="Times New Roman" w:hAnsi="Times New Roman" w:cs="Times New Roman"/>
                      <w:i/>
                      <w:sz w:val="28"/>
                      <w:szCs w:val="28"/>
                    </w:rPr>
                    <w:t xml:space="preserve">Математика </w:t>
                  </w:r>
                </w:p>
              </w:tc>
              <w:tc>
                <w:tcPr>
                  <w:tcW w:w="2880" w:type="dxa"/>
                  <w:tcBorders>
                    <w:left w:val="single" w:color="C0C0C0" w:sz="8" w:space="0"/>
                    <w:bottom w:val="single" w:color="C0C0C0" w:sz="8" w:space="0"/>
                  </w:tcBorders>
                </w:tcPr>
                <w:p>
                  <w:pPr>
                    <w:snapToGrid w:val="0"/>
                    <w:spacing w:after="0"/>
                    <w:ind w:firstLine="709"/>
                    <w:rPr>
                      <w:rFonts w:ascii="Times New Roman" w:hAnsi="Times New Roman" w:cs="Times New Roman"/>
                      <w:i/>
                      <w:sz w:val="28"/>
                      <w:szCs w:val="28"/>
                    </w:rPr>
                  </w:pPr>
                </w:p>
              </w:tc>
              <w:tc>
                <w:tcPr>
                  <w:tcW w:w="2900" w:type="dxa"/>
                  <w:tcBorders>
                    <w:left w:val="single" w:color="C0C0C0" w:sz="8" w:space="0"/>
                    <w:bottom w:val="single" w:color="C0C0C0" w:sz="8" w:space="0"/>
                    <w:right w:val="single" w:color="C0C0C0" w:sz="8" w:space="0"/>
                  </w:tcBorders>
                </w:tcPr>
                <w:p>
                  <w:pPr>
                    <w:snapToGrid w:val="0"/>
                    <w:spacing w:after="0"/>
                    <w:ind w:firstLine="709"/>
                    <w:rPr>
                      <w:rFonts w:ascii="Times New Roman" w:hAnsi="Times New Roman" w:cs="Times New Roman"/>
                      <w:i/>
                      <w:sz w:val="28"/>
                      <w:szCs w:val="28"/>
                    </w:rPr>
                  </w:pPr>
                </w:p>
              </w:tc>
            </w:tr>
            <w:tr>
              <w:tblPrEx>
                <w:tblLayout w:type="fixed"/>
              </w:tblPrEx>
              <w:tc>
                <w:tcPr>
                  <w:tcW w:w="2880" w:type="dxa"/>
                  <w:tcBorders>
                    <w:left w:val="single" w:color="C0C0C0" w:sz="8" w:space="0"/>
                    <w:bottom w:val="single" w:color="C0C0C0" w:sz="8" w:space="0"/>
                  </w:tcBorders>
                </w:tcPr>
                <w:p>
                  <w:pPr>
                    <w:snapToGrid w:val="0"/>
                    <w:spacing w:after="0"/>
                    <w:rPr>
                      <w:rFonts w:ascii="Times New Roman" w:hAnsi="Times New Roman" w:cs="Times New Roman"/>
                      <w:i/>
                      <w:sz w:val="28"/>
                      <w:szCs w:val="28"/>
                    </w:rPr>
                  </w:pPr>
                  <w:r>
                    <w:rPr>
                      <w:rFonts w:ascii="Times New Roman" w:hAnsi="Times New Roman" w:cs="Times New Roman"/>
                      <w:i/>
                      <w:sz w:val="28"/>
                      <w:szCs w:val="28"/>
                    </w:rPr>
                    <w:t>Окружающий мир</w:t>
                  </w:r>
                </w:p>
              </w:tc>
              <w:tc>
                <w:tcPr>
                  <w:tcW w:w="2880" w:type="dxa"/>
                  <w:tcBorders>
                    <w:left w:val="single" w:color="C0C0C0" w:sz="8" w:space="0"/>
                    <w:bottom w:val="single" w:color="C0C0C0" w:sz="8" w:space="0"/>
                  </w:tcBorders>
                </w:tcPr>
                <w:p>
                  <w:pPr>
                    <w:snapToGrid w:val="0"/>
                    <w:spacing w:after="0"/>
                    <w:ind w:firstLine="709"/>
                    <w:rPr>
                      <w:rFonts w:ascii="Times New Roman" w:hAnsi="Times New Roman" w:cs="Times New Roman"/>
                      <w:i/>
                      <w:sz w:val="28"/>
                      <w:szCs w:val="28"/>
                    </w:rPr>
                  </w:pPr>
                </w:p>
              </w:tc>
              <w:tc>
                <w:tcPr>
                  <w:tcW w:w="2900" w:type="dxa"/>
                  <w:tcBorders>
                    <w:left w:val="single" w:color="C0C0C0" w:sz="8" w:space="0"/>
                    <w:bottom w:val="single" w:color="C0C0C0" w:sz="8" w:space="0"/>
                    <w:right w:val="single" w:color="C0C0C0" w:sz="8" w:space="0"/>
                  </w:tcBorders>
                </w:tcPr>
                <w:p>
                  <w:pPr>
                    <w:snapToGrid w:val="0"/>
                    <w:spacing w:after="0"/>
                    <w:ind w:firstLine="709"/>
                    <w:rPr>
                      <w:rFonts w:ascii="Times New Roman" w:hAnsi="Times New Roman" w:cs="Times New Roman"/>
                      <w:i/>
                      <w:sz w:val="28"/>
                      <w:szCs w:val="28"/>
                    </w:rPr>
                  </w:pPr>
                </w:p>
              </w:tc>
            </w:tr>
          </w:tbl>
          <w:p>
            <w:pPr>
              <w:spacing w:after="0"/>
              <w:rPr>
                <w:rFonts w:ascii="Times New Roman" w:hAnsi="Times New Roman" w:cs="Times New Roman"/>
                <w:sz w:val="28"/>
                <w:szCs w:val="28"/>
              </w:rPr>
            </w:pPr>
          </w:p>
        </w:tc>
      </w:tr>
    </w:tbl>
    <w:p>
      <w:pPr>
        <w:spacing w:after="0"/>
        <w:ind w:left="1440" w:firstLine="709"/>
        <w:rPr>
          <w:rFonts w:ascii="Times New Roman" w:hAnsi="Times New Roman" w:cs="Times New Roman"/>
          <w:sz w:val="28"/>
          <w:szCs w:val="28"/>
        </w:rPr>
      </w:pPr>
    </w:p>
    <w:p>
      <w:pPr>
        <w:numPr>
          <w:ilvl w:val="0"/>
          <w:numId w:val="102"/>
        </w:numPr>
        <w:spacing w:after="0"/>
        <w:rPr>
          <w:rFonts w:ascii="Times New Roman" w:hAnsi="Times New Roman" w:cs="Times New Roman"/>
          <w:sz w:val="28"/>
          <w:szCs w:val="28"/>
        </w:rPr>
      </w:pPr>
      <w:r>
        <w:rPr>
          <w:rFonts w:ascii="Times New Roman" w:hAnsi="Times New Roman" w:cs="Times New Roman"/>
          <w:sz w:val="28"/>
          <w:szCs w:val="28"/>
        </w:rPr>
        <w:t>Мои  любимые  учителя</w:t>
      </w:r>
    </w:p>
    <w:p>
      <w:pPr>
        <w:numPr>
          <w:ilvl w:val="0"/>
          <w:numId w:val="102"/>
        </w:numPr>
        <w:spacing w:after="0"/>
        <w:rPr>
          <w:rFonts w:ascii="Times New Roman" w:hAnsi="Times New Roman" w:cs="Times New Roman"/>
          <w:sz w:val="28"/>
          <w:szCs w:val="28"/>
        </w:rPr>
      </w:pPr>
      <w:r>
        <w:rPr>
          <w:rFonts w:ascii="Times New Roman" w:hAnsi="Times New Roman" w:cs="Times New Roman"/>
          <w:sz w:val="28"/>
          <w:szCs w:val="28"/>
        </w:rPr>
        <w:t>Мои любимые предметы</w:t>
      </w:r>
    </w:p>
    <w:p>
      <w:pPr>
        <w:numPr>
          <w:ilvl w:val="0"/>
          <w:numId w:val="102"/>
        </w:numPr>
        <w:spacing w:after="0"/>
        <w:rPr>
          <w:rFonts w:ascii="Times New Roman" w:hAnsi="Times New Roman" w:cs="Times New Roman"/>
          <w:sz w:val="28"/>
          <w:szCs w:val="28"/>
        </w:rPr>
      </w:pPr>
      <w:r>
        <w:rPr>
          <w:rFonts w:ascii="Times New Roman" w:hAnsi="Times New Roman" w:cs="Times New Roman"/>
          <w:sz w:val="28"/>
          <w:szCs w:val="28"/>
        </w:rPr>
        <w:t xml:space="preserve">Мой распорядок дня </w:t>
      </w:r>
    </w:p>
    <w:p>
      <w:pPr>
        <w:numPr>
          <w:ilvl w:val="0"/>
          <w:numId w:val="103"/>
        </w:numPr>
        <w:spacing w:after="0"/>
        <w:rPr>
          <w:rFonts w:ascii="Times New Roman" w:hAnsi="Times New Roman" w:cs="Times New Roman"/>
          <w:sz w:val="28"/>
          <w:szCs w:val="28"/>
        </w:rPr>
      </w:pPr>
      <w:r>
        <w:rPr>
          <w:rFonts w:ascii="Times New Roman" w:hAnsi="Times New Roman" w:cs="Times New Roman"/>
          <w:sz w:val="28"/>
          <w:szCs w:val="28"/>
        </w:rPr>
        <w:t>Мои друзья</w:t>
      </w:r>
    </w:p>
    <w:p>
      <w:pPr>
        <w:spacing w:after="0"/>
        <w:rPr>
          <w:rFonts w:ascii="Times New Roman" w:hAnsi="Times New Roman" w:cs="Times New Roman"/>
          <w:sz w:val="10"/>
          <w:szCs w:val="10"/>
        </w:rPr>
      </w:pPr>
    </w:p>
    <w:p>
      <w:pPr>
        <w:spacing w:after="0"/>
        <w:ind w:firstLine="708"/>
        <w:rPr>
          <w:rFonts w:ascii="Times New Roman" w:hAnsi="Times New Roman" w:cs="Times New Roman"/>
          <w:b/>
          <w:sz w:val="28"/>
          <w:szCs w:val="28"/>
        </w:rPr>
      </w:pPr>
      <w:r>
        <w:rPr>
          <w:rFonts w:ascii="Times New Roman" w:hAnsi="Times New Roman" w:cs="Times New Roman"/>
          <w:b/>
          <w:sz w:val="28"/>
          <w:szCs w:val="28"/>
        </w:rPr>
        <w:t xml:space="preserve">Раздел «Рабочие материалы» </w:t>
      </w:r>
    </w:p>
    <w:p>
      <w:pPr>
        <w:spacing w:after="0"/>
        <w:ind w:firstLine="709"/>
        <w:rPr>
          <w:rFonts w:ascii="Times New Roman" w:hAnsi="Times New Roman" w:cs="Times New Roman"/>
          <w:sz w:val="28"/>
          <w:szCs w:val="28"/>
        </w:rPr>
      </w:pPr>
      <w:r>
        <w:rPr>
          <w:rFonts w:ascii="Times New Roman" w:hAnsi="Times New Roman" w:cs="Times New Roman"/>
          <w:sz w:val="28"/>
          <w:szCs w:val="28"/>
        </w:rPr>
        <w:t>На каждый предмет имеется свой «файл»,  в него вкладываются диагностические работы.</w:t>
      </w:r>
    </w:p>
    <w:p>
      <w:pPr>
        <w:spacing w:after="0"/>
        <w:ind w:firstLine="709"/>
        <w:rPr>
          <w:rFonts w:ascii="Times New Roman" w:hAnsi="Times New Roman" w:cs="Times New Roman"/>
          <w:b/>
          <w:sz w:val="28"/>
          <w:szCs w:val="28"/>
        </w:rPr>
      </w:pPr>
      <w:r>
        <w:rPr>
          <w:rFonts w:ascii="Times New Roman" w:hAnsi="Times New Roman" w:cs="Times New Roman"/>
          <w:b/>
          <w:sz w:val="28"/>
          <w:szCs w:val="28"/>
        </w:rPr>
        <w:t>Страницы раздела «Мои достижения»</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Моя лучшая работа</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Задание, которое мне больше всего понравилось</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 xml:space="preserve">Я прочитал ……. книг.  </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Что я теперь знаю, чего не знал раньше?</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Что я теперь умею, чего не умел раньше?</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Мои цели и планы на следующий учебный год. Чему я еще хочу научиться?</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Мое участие в школьных и классных праздниках и мероприятиях</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Мои проекты</w:t>
      </w:r>
    </w:p>
    <w:p>
      <w:pPr>
        <w:numPr>
          <w:ilvl w:val="0"/>
          <w:numId w:val="104"/>
        </w:numPr>
        <w:spacing w:after="0"/>
        <w:rPr>
          <w:rFonts w:ascii="Times New Roman" w:hAnsi="Times New Roman" w:cs="Times New Roman"/>
          <w:sz w:val="28"/>
          <w:szCs w:val="28"/>
        </w:rPr>
      </w:pPr>
      <w:r>
        <w:rPr>
          <w:rFonts w:ascii="Times New Roman" w:hAnsi="Times New Roman" w:cs="Times New Roman"/>
          <w:sz w:val="28"/>
          <w:szCs w:val="28"/>
        </w:rPr>
        <w:t>Продукты совместного творчества (с родителями, одноклассниками)</w:t>
      </w:r>
    </w:p>
    <w:tbl>
      <w:tblPr>
        <w:tblStyle w:val="25"/>
        <w:tblW w:w="917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8" w:type="dxa"/>
            <w:tcBorders>
              <w:top w:val="nil"/>
              <w:left w:val="nil"/>
              <w:bottom w:val="nil"/>
              <w:right w:val="nil"/>
            </w:tcBorders>
          </w:tcPr>
          <w:p>
            <w:pPr>
              <w:spacing w:after="0"/>
              <w:jc w:val="both"/>
              <w:rPr>
                <w:rFonts w:ascii="Times New Roman" w:hAnsi="Times New Roman" w:cs="Times New Roman"/>
                <w:i/>
                <w:sz w:val="28"/>
                <w:szCs w:val="28"/>
              </w:rPr>
            </w:pPr>
            <w:r>
              <w:rPr>
                <w:rFonts w:ascii="Times New Roman" w:hAnsi="Times New Roman" w:cs="Times New Roman"/>
                <w:i/>
                <w:sz w:val="28"/>
                <w:szCs w:val="28"/>
              </w:rPr>
              <w:t>Применение Рабочего Портфолио  в учебном процессе начальной школы предполагает:</w:t>
            </w:r>
          </w:p>
          <w:p>
            <w:pPr>
              <w:spacing w:after="0"/>
              <w:jc w:val="both"/>
              <w:rPr>
                <w:rFonts w:ascii="Times New Roman" w:hAnsi="Times New Roman" w:cs="Times New Roman"/>
                <w:i/>
                <w:sz w:val="28"/>
                <w:szCs w:val="28"/>
              </w:rPr>
            </w:pPr>
            <w:r>
              <w:rPr>
                <w:rFonts w:ascii="Times New Roman" w:hAnsi="Times New Roman" w:cs="Times New Roman"/>
                <w:i/>
                <w:sz w:val="28"/>
                <w:szCs w:val="28"/>
              </w:rPr>
              <w:t>- наличие квалифицированных педагогических кадров, имеющих представление об основных принципах нового образовательного стандарта начальной школы и готовых к инновационной деятельности;</w:t>
            </w:r>
          </w:p>
          <w:p>
            <w:pPr>
              <w:spacing w:after="0"/>
              <w:jc w:val="both"/>
              <w:rPr>
                <w:rFonts w:ascii="Times New Roman" w:hAnsi="Times New Roman" w:cs="Times New Roman"/>
                <w:i/>
                <w:sz w:val="28"/>
                <w:szCs w:val="28"/>
              </w:rPr>
            </w:pPr>
            <w:r>
              <w:rPr>
                <w:rFonts w:ascii="Times New Roman" w:hAnsi="Times New Roman" w:cs="Times New Roman"/>
                <w:i/>
                <w:sz w:val="28"/>
                <w:szCs w:val="28"/>
              </w:rPr>
              <w:t>- необходимое количество комплектов Портфолио соответствующее количеству учеников в классе;</w:t>
            </w:r>
          </w:p>
          <w:p>
            <w:pPr>
              <w:spacing w:after="0"/>
              <w:jc w:val="both"/>
              <w:rPr>
                <w:rFonts w:ascii="Times New Roman" w:hAnsi="Times New Roman" w:cs="Times New Roman"/>
                <w:sz w:val="28"/>
                <w:szCs w:val="28"/>
              </w:rPr>
            </w:pPr>
            <w:r>
              <w:rPr>
                <w:rFonts w:ascii="Times New Roman" w:hAnsi="Times New Roman" w:cs="Times New Roman"/>
                <w:i/>
                <w:sz w:val="28"/>
                <w:szCs w:val="28"/>
              </w:rPr>
              <w:t>- папки-органайзеры с прозрачными файлами для хранения материалов.</w:t>
            </w:r>
          </w:p>
        </w:tc>
      </w:tr>
    </w:tbl>
    <w:p>
      <w:pPr>
        <w:spacing w:after="0"/>
        <w:ind w:firstLine="709"/>
        <w:jc w:val="both"/>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b/>
          <w:i/>
          <w:sz w:val="28"/>
          <w:szCs w:val="28"/>
        </w:rPr>
        <w:t>Формы контроля и учета достижений обучающихся</w:t>
      </w:r>
    </w:p>
    <w:tbl>
      <w:tblPr>
        <w:tblStyle w:val="25"/>
        <w:tblpPr w:leftFromText="180" w:rightFromText="180" w:vertAnchor="text" w:horzAnchor="margin" w:tblpY="94"/>
        <w:tblW w:w="10065" w:type="dxa"/>
        <w:tblInd w:w="0" w:type="dxa"/>
        <w:tblLayout w:type="fixed"/>
        <w:tblCellMar>
          <w:top w:w="0" w:type="dxa"/>
          <w:left w:w="0" w:type="dxa"/>
          <w:bottom w:w="0" w:type="dxa"/>
          <w:right w:w="0" w:type="dxa"/>
        </w:tblCellMar>
      </w:tblPr>
      <w:tblGrid>
        <w:gridCol w:w="2977"/>
        <w:gridCol w:w="2552"/>
        <w:gridCol w:w="2268"/>
        <w:gridCol w:w="2268"/>
      </w:tblGrid>
      <w:tr>
        <w:tblPrEx>
          <w:tblLayout w:type="fixed"/>
          <w:tblCellMar>
            <w:top w:w="0" w:type="dxa"/>
            <w:left w:w="0" w:type="dxa"/>
            <w:bottom w:w="0" w:type="dxa"/>
            <w:right w:w="0" w:type="dxa"/>
          </w:tblCellMar>
        </w:tblPrEx>
        <w:tc>
          <w:tcPr>
            <w:tcW w:w="2977" w:type="dxa"/>
            <w:tcBorders>
              <w:top w:val="single" w:color="000000" w:sz="8" w:space="0"/>
              <w:left w:val="single" w:color="000000" w:sz="8" w:space="0"/>
              <w:bottom w:val="single" w:color="000000" w:sz="8" w:space="0"/>
            </w:tcBorders>
          </w:tcPr>
          <w:p>
            <w:pPr>
              <w:snapToGrid w:val="0"/>
              <w:spacing w:after="0"/>
              <w:jc w:val="center"/>
              <w:rPr>
                <w:rFonts w:ascii="Times New Roman" w:hAnsi="Times New Roman" w:cs="Times New Roman"/>
                <w:sz w:val="28"/>
                <w:szCs w:val="28"/>
              </w:rPr>
            </w:pPr>
            <w:r>
              <w:rPr>
                <w:rFonts w:ascii="Times New Roman" w:hAnsi="Times New Roman" w:cs="Times New Roman"/>
                <w:sz w:val="28"/>
                <w:szCs w:val="28"/>
              </w:rPr>
              <w:t>Обязательные формы и методы контроля</w:t>
            </w:r>
          </w:p>
        </w:tc>
        <w:tc>
          <w:tcPr>
            <w:tcW w:w="7088" w:type="dxa"/>
            <w:gridSpan w:val="3"/>
            <w:tcBorders>
              <w:top w:val="single" w:color="000000" w:sz="8" w:space="0"/>
              <w:left w:val="single" w:color="000000" w:sz="8" w:space="0"/>
              <w:bottom w:val="single" w:color="000000" w:sz="8" w:space="0"/>
              <w:right w:val="single" w:color="000000" w:sz="8" w:space="0"/>
            </w:tcBorders>
          </w:tcPr>
          <w:p>
            <w:pPr>
              <w:pStyle w:val="130"/>
              <w:spacing w:line="276" w:lineRule="auto"/>
              <w:rPr>
                <w:rFonts w:ascii="Times New Roman" w:hAnsi="Times New Roman"/>
                <w:b w:val="0"/>
                <w:sz w:val="28"/>
                <w:szCs w:val="28"/>
              </w:rPr>
            </w:pPr>
            <w:r>
              <w:rPr>
                <w:rFonts w:ascii="Times New Roman" w:hAnsi="Times New Roman"/>
                <w:b w:val="0"/>
                <w:sz w:val="28"/>
                <w:szCs w:val="28"/>
              </w:rPr>
              <w:t>Иные формы учета достижений</w:t>
            </w:r>
          </w:p>
        </w:tc>
      </w:tr>
      <w:tr>
        <w:tblPrEx>
          <w:tblLayout w:type="fixed"/>
          <w:tblCellMar>
            <w:top w:w="0" w:type="dxa"/>
            <w:left w:w="0" w:type="dxa"/>
            <w:bottom w:w="0" w:type="dxa"/>
            <w:right w:w="0" w:type="dxa"/>
          </w:tblCellMar>
        </w:tblPrEx>
        <w:tc>
          <w:tcPr>
            <w:tcW w:w="2977" w:type="dxa"/>
            <w:tcBorders>
              <w:top w:val="single" w:color="C0C0C0" w:sz="8" w:space="0"/>
              <w:left w:val="single" w:color="000000" w:sz="8" w:space="0"/>
              <w:bottom w:val="single" w:color="000000" w:sz="8" w:space="0"/>
            </w:tcBorders>
          </w:tcPr>
          <w:p>
            <w:pPr>
              <w:snapToGrid w:val="0"/>
              <w:spacing w:after="0"/>
              <w:ind w:left="180"/>
              <w:jc w:val="center"/>
              <w:rPr>
                <w:rFonts w:ascii="Times New Roman" w:hAnsi="Times New Roman" w:cs="Times New Roman"/>
                <w:i/>
                <w:sz w:val="28"/>
                <w:szCs w:val="28"/>
              </w:rPr>
            </w:pPr>
            <w:r>
              <w:rPr>
                <w:rFonts w:ascii="Times New Roman" w:hAnsi="Times New Roman" w:cs="Times New Roman"/>
                <w:i/>
                <w:sz w:val="28"/>
                <w:szCs w:val="28"/>
              </w:rPr>
              <w:t>текущая аттестация</w:t>
            </w:r>
          </w:p>
        </w:tc>
        <w:tc>
          <w:tcPr>
            <w:tcW w:w="2552" w:type="dxa"/>
            <w:tcBorders>
              <w:top w:val="single" w:color="C0C0C0" w:sz="8" w:space="0"/>
              <w:left w:val="single" w:color="000000" w:sz="8" w:space="0"/>
              <w:bottom w:val="single" w:color="000000" w:sz="8" w:space="0"/>
            </w:tcBorders>
          </w:tcPr>
          <w:p>
            <w:pPr>
              <w:snapToGrid w:val="0"/>
              <w:spacing w:after="0"/>
              <w:ind w:left="180"/>
              <w:jc w:val="center"/>
              <w:rPr>
                <w:rFonts w:ascii="Times New Roman" w:hAnsi="Times New Roman" w:cs="Times New Roman"/>
                <w:i/>
                <w:sz w:val="28"/>
                <w:szCs w:val="28"/>
              </w:rPr>
            </w:pPr>
            <w:r>
              <w:rPr>
                <w:rFonts w:ascii="Times New Roman" w:hAnsi="Times New Roman" w:cs="Times New Roman"/>
                <w:i/>
                <w:sz w:val="28"/>
                <w:szCs w:val="28"/>
              </w:rPr>
              <w:t>итоговая (четверть, год) аттестация</w:t>
            </w:r>
          </w:p>
        </w:tc>
        <w:tc>
          <w:tcPr>
            <w:tcW w:w="2268" w:type="dxa"/>
            <w:tcBorders>
              <w:top w:val="single" w:color="C0C0C0" w:sz="8" w:space="0"/>
              <w:left w:val="single" w:color="000000" w:sz="8" w:space="0"/>
              <w:bottom w:val="single" w:color="000000" w:sz="8" w:space="0"/>
            </w:tcBorders>
          </w:tcPr>
          <w:p>
            <w:pPr>
              <w:snapToGrid w:val="0"/>
              <w:spacing w:after="0"/>
              <w:ind w:left="180"/>
              <w:jc w:val="center"/>
              <w:rPr>
                <w:rFonts w:ascii="Times New Roman" w:hAnsi="Times New Roman" w:cs="Times New Roman"/>
                <w:i/>
                <w:sz w:val="28"/>
                <w:szCs w:val="28"/>
              </w:rPr>
            </w:pPr>
            <w:r>
              <w:rPr>
                <w:rFonts w:ascii="Times New Roman" w:hAnsi="Times New Roman" w:cs="Times New Roman"/>
                <w:i/>
                <w:sz w:val="28"/>
                <w:szCs w:val="28"/>
              </w:rPr>
              <w:t>урочная деятельность</w:t>
            </w:r>
          </w:p>
        </w:tc>
        <w:tc>
          <w:tcPr>
            <w:tcW w:w="2268" w:type="dxa"/>
            <w:tcBorders>
              <w:top w:val="single" w:color="C0C0C0" w:sz="8" w:space="0"/>
              <w:left w:val="single" w:color="000000" w:sz="8" w:space="0"/>
              <w:bottom w:val="single" w:color="000000" w:sz="8" w:space="0"/>
              <w:right w:val="single" w:color="000000" w:sz="8" w:space="0"/>
            </w:tcBorders>
          </w:tcPr>
          <w:p>
            <w:pPr>
              <w:snapToGrid w:val="0"/>
              <w:spacing w:after="0"/>
              <w:ind w:left="180"/>
              <w:jc w:val="center"/>
              <w:rPr>
                <w:rFonts w:ascii="Times New Roman" w:hAnsi="Times New Roman" w:cs="Times New Roman"/>
                <w:i/>
                <w:sz w:val="28"/>
                <w:szCs w:val="28"/>
              </w:rPr>
            </w:pPr>
            <w:r>
              <w:rPr>
                <w:rFonts w:ascii="Times New Roman" w:hAnsi="Times New Roman" w:cs="Times New Roman"/>
                <w:i/>
                <w:sz w:val="28"/>
                <w:szCs w:val="28"/>
              </w:rPr>
              <w:t>внеурочная деятельность</w:t>
            </w:r>
          </w:p>
        </w:tc>
      </w:tr>
      <w:tr>
        <w:tblPrEx>
          <w:tblLayout w:type="fixed"/>
          <w:tblCellMar>
            <w:top w:w="0" w:type="dxa"/>
            <w:left w:w="0" w:type="dxa"/>
            <w:bottom w:w="0" w:type="dxa"/>
            <w:right w:w="0" w:type="dxa"/>
          </w:tblCellMar>
        </w:tblPrEx>
        <w:trPr>
          <w:trHeight w:val="4620" w:hRule="exact"/>
        </w:trPr>
        <w:tc>
          <w:tcPr>
            <w:tcW w:w="2977" w:type="dxa"/>
            <w:vMerge w:val="restart"/>
            <w:tcBorders>
              <w:top w:val="single" w:color="C0C0C0" w:sz="8" w:space="0"/>
              <w:left w:val="single" w:color="000000" w:sz="8" w:space="0"/>
              <w:bottom w:val="single" w:color="000000" w:sz="8" w:space="0"/>
            </w:tcBorders>
          </w:tcPr>
          <w:p>
            <w:pPr>
              <w:tabs>
                <w:tab w:val="left" w:pos="180"/>
              </w:tabs>
              <w:snapToGrid w:val="0"/>
              <w:spacing w:after="0"/>
              <w:ind w:left="180" w:right="180"/>
              <w:jc w:val="both"/>
              <w:rPr>
                <w:rFonts w:ascii="Times New Roman" w:hAnsi="Times New Roman" w:cs="Times New Roman"/>
                <w:sz w:val="28"/>
                <w:szCs w:val="28"/>
              </w:rPr>
            </w:pPr>
            <w:r>
              <w:rPr>
                <w:rFonts w:ascii="Times New Roman" w:hAnsi="Times New Roman" w:cs="Times New Roman"/>
                <w:sz w:val="28"/>
                <w:szCs w:val="28"/>
              </w:rPr>
              <w:t>- устный опрос</w:t>
            </w:r>
          </w:p>
          <w:p>
            <w:pPr>
              <w:tabs>
                <w:tab w:val="left" w:pos="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письменная</w:t>
            </w:r>
          </w:p>
          <w:p>
            <w:pPr>
              <w:tabs>
                <w:tab w:val="left" w:pos="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самостоятельная работа</w:t>
            </w:r>
          </w:p>
          <w:p>
            <w:pPr>
              <w:tabs>
                <w:tab w:val="left" w:pos="-360"/>
                <w:tab w:val="left" w:pos="180"/>
              </w:tabs>
              <w:spacing w:after="0"/>
              <w:ind w:left="180" w:right="180"/>
              <w:jc w:val="both"/>
              <w:rPr>
                <w:rFonts w:ascii="Times New Roman" w:hAnsi="Times New Roman" w:cs="Times New Roman"/>
                <w:sz w:val="28"/>
                <w:szCs w:val="28"/>
              </w:rPr>
            </w:pPr>
            <w:r>
              <w:rPr>
                <w:rFonts w:ascii="Times New Roman" w:hAnsi="Times New Roman" w:cs="Times New Roman"/>
                <w:sz w:val="28"/>
                <w:szCs w:val="28"/>
              </w:rPr>
              <w:t>-  диктанты</w:t>
            </w:r>
          </w:p>
          <w:p>
            <w:pPr>
              <w:tabs>
                <w:tab w:val="left" w:pos="-72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контрольное списывание</w:t>
            </w:r>
          </w:p>
          <w:p>
            <w:pPr>
              <w:tabs>
                <w:tab w:val="left" w:pos="-108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тестовые задания</w:t>
            </w:r>
          </w:p>
          <w:p>
            <w:pPr>
              <w:tabs>
                <w:tab w:val="left" w:pos="-144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графическая работа</w:t>
            </w:r>
          </w:p>
          <w:p>
            <w:pPr>
              <w:tabs>
                <w:tab w:val="left" w:pos="-1800"/>
                <w:tab w:val="left" w:pos="180"/>
              </w:tabs>
              <w:spacing w:after="0"/>
              <w:ind w:left="180" w:right="180"/>
              <w:jc w:val="both"/>
              <w:rPr>
                <w:rFonts w:ascii="Times New Roman" w:hAnsi="Times New Roman" w:cs="Times New Roman"/>
                <w:sz w:val="28"/>
                <w:szCs w:val="28"/>
              </w:rPr>
            </w:pPr>
            <w:r>
              <w:rPr>
                <w:rFonts w:ascii="Times New Roman" w:hAnsi="Times New Roman" w:cs="Times New Roman"/>
                <w:sz w:val="28"/>
                <w:szCs w:val="28"/>
              </w:rPr>
              <w:t>- изложение</w:t>
            </w:r>
          </w:p>
          <w:p>
            <w:pPr>
              <w:tabs>
                <w:tab w:val="left" w:pos="-2160"/>
                <w:tab w:val="left" w:pos="180"/>
              </w:tabs>
              <w:spacing w:after="0"/>
              <w:ind w:left="180" w:right="180"/>
              <w:jc w:val="both"/>
              <w:rPr>
                <w:rFonts w:ascii="Times New Roman" w:hAnsi="Times New Roman" w:cs="Times New Roman"/>
                <w:sz w:val="28"/>
                <w:szCs w:val="28"/>
              </w:rPr>
            </w:pPr>
            <w:r>
              <w:rPr>
                <w:rFonts w:ascii="Times New Roman" w:hAnsi="Times New Roman" w:cs="Times New Roman"/>
                <w:sz w:val="28"/>
                <w:szCs w:val="28"/>
              </w:rPr>
              <w:t>- доклад</w:t>
            </w:r>
          </w:p>
          <w:p>
            <w:pPr>
              <w:tabs>
                <w:tab w:val="left" w:pos="-252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творческая работа</w:t>
            </w:r>
          </w:p>
          <w:p>
            <w:pPr>
              <w:tabs>
                <w:tab w:val="left" w:pos="-252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xml:space="preserve"> - посещение уроков по программам наблюдения</w:t>
            </w:r>
          </w:p>
        </w:tc>
        <w:tc>
          <w:tcPr>
            <w:tcW w:w="2552" w:type="dxa"/>
            <w:vMerge w:val="restart"/>
            <w:tcBorders>
              <w:top w:val="single" w:color="C0C0C0" w:sz="8" w:space="0"/>
              <w:left w:val="single" w:color="000000" w:sz="8" w:space="0"/>
              <w:bottom w:val="single" w:color="000000" w:sz="8" w:space="0"/>
            </w:tcBorders>
          </w:tcPr>
          <w:p>
            <w:pPr>
              <w:tabs>
                <w:tab w:val="left" w:pos="0"/>
                <w:tab w:val="left" w:pos="180"/>
              </w:tabs>
              <w:snapToGrid w:val="0"/>
              <w:spacing w:after="0"/>
              <w:ind w:left="180" w:right="180"/>
              <w:jc w:val="both"/>
              <w:rPr>
                <w:rFonts w:ascii="Times New Roman" w:hAnsi="Times New Roman" w:cs="Times New Roman"/>
                <w:sz w:val="28"/>
                <w:szCs w:val="28"/>
              </w:rPr>
            </w:pPr>
            <w:r>
              <w:rPr>
                <w:rFonts w:ascii="Times New Roman" w:hAnsi="Times New Roman" w:cs="Times New Roman"/>
                <w:sz w:val="28"/>
                <w:szCs w:val="28"/>
              </w:rPr>
              <w:t>-диагностическая  контрольная работа</w:t>
            </w:r>
          </w:p>
          <w:p>
            <w:pPr>
              <w:tabs>
                <w:tab w:val="left" w:pos="0"/>
                <w:tab w:val="left" w:pos="180"/>
              </w:tabs>
              <w:spacing w:after="0"/>
              <w:ind w:left="180" w:right="180"/>
              <w:jc w:val="both"/>
              <w:rPr>
                <w:rFonts w:ascii="Times New Roman" w:hAnsi="Times New Roman" w:cs="Times New Roman"/>
                <w:sz w:val="28"/>
                <w:szCs w:val="28"/>
              </w:rPr>
            </w:pPr>
            <w:r>
              <w:rPr>
                <w:rFonts w:ascii="Times New Roman" w:hAnsi="Times New Roman" w:cs="Times New Roman"/>
                <w:sz w:val="28"/>
                <w:szCs w:val="28"/>
              </w:rPr>
              <w:t>- диктанты</w:t>
            </w:r>
          </w:p>
          <w:p>
            <w:pPr>
              <w:tabs>
                <w:tab w:val="left" w:pos="-360"/>
                <w:tab w:val="left" w:pos="180"/>
              </w:tabs>
              <w:spacing w:after="0"/>
              <w:ind w:left="180" w:right="180"/>
              <w:jc w:val="both"/>
              <w:rPr>
                <w:rFonts w:ascii="Times New Roman" w:hAnsi="Times New Roman" w:cs="Times New Roman"/>
                <w:sz w:val="28"/>
                <w:szCs w:val="28"/>
              </w:rPr>
            </w:pPr>
            <w:r>
              <w:rPr>
                <w:rFonts w:ascii="Times New Roman" w:hAnsi="Times New Roman" w:cs="Times New Roman"/>
                <w:sz w:val="28"/>
                <w:szCs w:val="28"/>
              </w:rPr>
              <w:t>- изложение</w:t>
            </w:r>
          </w:p>
          <w:p>
            <w:pPr>
              <w:tabs>
                <w:tab w:val="left" w:pos="-72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контроль техники чтения</w:t>
            </w:r>
          </w:p>
          <w:p>
            <w:pPr>
              <w:tabs>
                <w:tab w:val="left" w:pos="180"/>
              </w:tabs>
              <w:spacing w:after="0"/>
              <w:ind w:left="180" w:right="180"/>
              <w:jc w:val="both"/>
              <w:rPr>
                <w:rFonts w:ascii="Times New Roman" w:hAnsi="Times New Roman" w:cs="Times New Roman"/>
                <w:sz w:val="28"/>
                <w:szCs w:val="28"/>
              </w:rPr>
            </w:pPr>
          </w:p>
        </w:tc>
        <w:tc>
          <w:tcPr>
            <w:tcW w:w="2268" w:type="dxa"/>
            <w:tcBorders>
              <w:top w:val="single" w:color="C0C0C0" w:sz="8" w:space="0"/>
              <w:left w:val="single" w:color="000000" w:sz="8" w:space="0"/>
              <w:bottom w:val="single" w:color="000000" w:sz="8" w:space="0"/>
            </w:tcBorders>
          </w:tcPr>
          <w:p>
            <w:pPr>
              <w:tabs>
                <w:tab w:val="left" w:pos="0"/>
                <w:tab w:val="left" w:pos="180"/>
              </w:tabs>
              <w:snapToGrid w:val="0"/>
              <w:spacing w:after="0"/>
              <w:ind w:left="180" w:right="180"/>
              <w:rPr>
                <w:rFonts w:ascii="Times New Roman" w:hAnsi="Times New Roman" w:cs="Times New Roman"/>
                <w:sz w:val="28"/>
                <w:szCs w:val="28"/>
              </w:rPr>
            </w:pPr>
            <w:r>
              <w:rPr>
                <w:rFonts w:ascii="Times New Roman" w:hAnsi="Times New Roman" w:cs="Times New Roman"/>
                <w:sz w:val="28"/>
                <w:szCs w:val="28"/>
              </w:rPr>
              <w:t>- анализ динамики текущей успеваемости</w:t>
            </w:r>
          </w:p>
          <w:p>
            <w:pPr>
              <w:tabs>
                <w:tab w:val="left" w:pos="180"/>
              </w:tabs>
              <w:spacing w:after="0"/>
              <w:ind w:left="180" w:right="180"/>
              <w:jc w:val="both"/>
              <w:rPr>
                <w:rFonts w:ascii="Times New Roman" w:hAnsi="Times New Roman" w:cs="Times New Roman"/>
                <w:sz w:val="28"/>
                <w:szCs w:val="28"/>
              </w:rPr>
            </w:pPr>
          </w:p>
        </w:tc>
        <w:tc>
          <w:tcPr>
            <w:tcW w:w="2268" w:type="dxa"/>
            <w:tcBorders>
              <w:top w:val="single" w:color="C0C0C0" w:sz="8" w:space="0"/>
              <w:left w:val="single" w:color="000000" w:sz="8" w:space="0"/>
              <w:bottom w:val="single" w:color="000000" w:sz="8" w:space="0"/>
              <w:right w:val="single" w:color="000000" w:sz="8" w:space="0"/>
            </w:tcBorders>
          </w:tcPr>
          <w:p>
            <w:pPr>
              <w:tabs>
                <w:tab w:val="left" w:pos="0"/>
                <w:tab w:val="left" w:pos="180"/>
              </w:tabs>
              <w:snapToGrid w:val="0"/>
              <w:spacing w:after="0"/>
              <w:ind w:left="180" w:right="180"/>
              <w:rPr>
                <w:rFonts w:ascii="Times New Roman" w:hAnsi="Times New Roman" w:cs="Times New Roman"/>
                <w:sz w:val="28"/>
                <w:szCs w:val="28"/>
              </w:rPr>
            </w:pPr>
            <w:r>
              <w:rPr>
                <w:rFonts w:ascii="Times New Roman" w:hAnsi="Times New Roman" w:cs="Times New Roman"/>
                <w:sz w:val="28"/>
                <w:szCs w:val="28"/>
              </w:rPr>
              <w:t>- участие  в выставках, конкурсах, соревнованиях</w:t>
            </w:r>
          </w:p>
          <w:p>
            <w:pPr>
              <w:tabs>
                <w:tab w:val="left" w:pos="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активность в проектах и программах внеурочной деятельности</w:t>
            </w:r>
          </w:p>
          <w:p>
            <w:pPr>
              <w:tabs>
                <w:tab w:val="left" w:pos="-36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 творческий отчет</w:t>
            </w:r>
          </w:p>
        </w:tc>
      </w:tr>
      <w:tr>
        <w:tblPrEx>
          <w:tblLayout w:type="fixed"/>
          <w:tblCellMar>
            <w:top w:w="0" w:type="dxa"/>
            <w:left w:w="0" w:type="dxa"/>
            <w:bottom w:w="0" w:type="dxa"/>
            <w:right w:w="0" w:type="dxa"/>
          </w:tblCellMar>
        </w:tblPrEx>
        <w:trPr>
          <w:trHeight w:val="1389" w:hRule="exact"/>
        </w:trPr>
        <w:tc>
          <w:tcPr>
            <w:tcW w:w="2977" w:type="dxa"/>
            <w:vMerge w:val="continue"/>
            <w:tcBorders>
              <w:top w:val="single" w:color="C0C0C0" w:sz="8" w:space="0"/>
              <w:left w:val="single" w:color="000000" w:sz="8" w:space="0"/>
              <w:bottom w:val="single" w:color="000000" w:sz="8" w:space="0"/>
            </w:tcBorders>
          </w:tcPr>
          <w:p>
            <w:pPr>
              <w:tabs>
                <w:tab w:val="left" w:pos="180"/>
              </w:tabs>
              <w:spacing w:after="0"/>
              <w:ind w:left="180" w:right="180"/>
              <w:jc w:val="both"/>
              <w:rPr>
                <w:rFonts w:ascii="Times New Roman" w:hAnsi="Times New Roman" w:cs="Times New Roman"/>
                <w:sz w:val="28"/>
                <w:szCs w:val="28"/>
              </w:rPr>
            </w:pPr>
          </w:p>
        </w:tc>
        <w:tc>
          <w:tcPr>
            <w:tcW w:w="2552" w:type="dxa"/>
            <w:vMerge w:val="continue"/>
            <w:tcBorders>
              <w:top w:val="single" w:color="C0C0C0" w:sz="8" w:space="0"/>
              <w:left w:val="single" w:color="000000" w:sz="8" w:space="0"/>
              <w:bottom w:val="single" w:color="000000" w:sz="8" w:space="0"/>
            </w:tcBorders>
          </w:tcPr>
          <w:p>
            <w:pPr>
              <w:tabs>
                <w:tab w:val="left" w:pos="180"/>
              </w:tabs>
              <w:spacing w:after="0"/>
              <w:ind w:left="180" w:right="180"/>
              <w:jc w:val="both"/>
              <w:rPr>
                <w:rFonts w:ascii="Times New Roman" w:hAnsi="Times New Roman" w:cs="Times New Roman"/>
                <w:sz w:val="28"/>
                <w:szCs w:val="28"/>
              </w:rPr>
            </w:pPr>
          </w:p>
        </w:tc>
        <w:tc>
          <w:tcPr>
            <w:tcW w:w="4536" w:type="dxa"/>
            <w:gridSpan w:val="2"/>
            <w:tcBorders>
              <w:top w:val="single" w:color="C0C0C0" w:sz="8" w:space="0"/>
              <w:left w:val="single" w:color="000000" w:sz="8" w:space="0"/>
              <w:bottom w:val="single" w:color="000000" w:sz="8" w:space="0"/>
              <w:right w:val="single" w:color="auto" w:sz="4" w:space="0"/>
            </w:tcBorders>
          </w:tcPr>
          <w:p>
            <w:pPr>
              <w:tabs>
                <w:tab w:val="left" w:pos="-360"/>
                <w:tab w:val="left" w:pos="180"/>
              </w:tabs>
              <w:snapToGrid w:val="0"/>
              <w:spacing w:after="0"/>
              <w:ind w:left="180" w:right="180"/>
              <w:jc w:val="both"/>
              <w:rPr>
                <w:rFonts w:ascii="Times New Roman" w:hAnsi="Times New Roman" w:cs="Times New Roman"/>
                <w:sz w:val="28"/>
                <w:szCs w:val="28"/>
              </w:rPr>
            </w:pPr>
            <w:r>
              <w:rPr>
                <w:rFonts w:ascii="Times New Roman" w:hAnsi="Times New Roman" w:cs="Times New Roman"/>
                <w:sz w:val="28"/>
                <w:szCs w:val="28"/>
              </w:rPr>
              <w:t xml:space="preserve">- портфолио </w:t>
            </w:r>
          </w:p>
          <w:p>
            <w:pPr>
              <w:tabs>
                <w:tab w:val="left" w:pos="-720"/>
                <w:tab w:val="left" w:pos="180"/>
              </w:tabs>
              <w:spacing w:after="0"/>
              <w:ind w:left="180" w:right="180"/>
              <w:rPr>
                <w:rFonts w:ascii="Times New Roman" w:hAnsi="Times New Roman" w:cs="Times New Roman"/>
                <w:sz w:val="28"/>
                <w:szCs w:val="28"/>
              </w:rPr>
            </w:pPr>
            <w:r>
              <w:rPr>
                <w:rFonts w:ascii="Times New Roman" w:hAnsi="Times New Roman" w:cs="Times New Roman"/>
                <w:sz w:val="28"/>
                <w:szCs w:val="28"/>
              </w:rPr>
              <w:t>-анализ психолого-педагогических исследований</w:t>
            </w:r>
          </w:p>
        </w:tc>
      </w:tr>
    </w:tbl>
    <w:p>
      <w:pPr>
        <w:spacing w:after="0"/>
        <w:jc w:val="both"/>
        <w:rPr>
          <w:rFonts w:ascii="Times New Roman" w:hAnsi="Times New Roman" w:cs="Times New Roman"/>
          <w:b/>
          <w:i/>
          <w:sz w:val="28"/>
          <w:szCs w:val="28"/>
        </w:rPr>
      </w:pPr>
    </w:p>
    <w:p>
      <w:pPr>
        <w:spacing w:after="0"/>
        <w:jc w:val="both"/>
        <w:rPr>
          <w:rFonts w:ascii="Times New Roman" w:hAnsi="Times New Roman" w:cs="Times New Roman"/>
          <w:sz w:val="28"/>
          <w:szCs w:val="28"/>
        </w:rPr>
      </w:pPr>
      <w:r>
        <w:rPr>
          <w:rFonts w:ascii="Times New Roman" w:hAnsi="Times New Roman" w:cs="Times New Roman"/>
          <w:b/>
          <w:i/>
          <w:sz w:val="28"/>
          <w:szCs w:val="28"/>
        </w:rPr>
        <w:t>Формы представления образовательных результатов</w:t>
      </w:r>
      <w:r>
        <w:rPr>
          <w:rFonts w:ascii="Times New Roman" w:hAnsi="Times New Roman" w:cs="Times New Roman"/>
          <w:sz w:val="28"/>
          <w:szCs w:val="28"/>
        </w:rPr>
        <w:t>:</w:t>
      </w:r>
    </w:p>
    <w:p>
      <w:pPr>
        <w:numPr>
          <w:ilvl w:val="0"/>
          <w:numId w:val="105"/>
        </w:numPr>
        <w:spacing w:after="0"/>
        <w:jc w:val="both"/>
        <w:rPr>
          <w:rFonts w:ascii="Times New Roman" w:hAnsi="Times New Roman" w:cs="Times New Roman"/>
          <w:sz w:val="28"/>
          <w:szCs w:val="28"/>
        </w:rPr>
      </w:pPr>
      <w:r>
        <w:rPr>
          <w:rFonts w:ascii="Times New Roman" w:hAnsi="Times New Roman" w:cs="Times New Roman"/>
          <w:sz w:val="28"/>
          <w:szCs w:val="28"/>
        </w:rPr>
        <w:t>табель успеваемости по предметам (с указанием требований, предъявляемых к  выставлению отметок);</w:t>
      </w:r>
    </w:p>
    <w:p>
      <w:pPr>
        <w:numPr>
          <w:ilvl w:val="0"/>
          <w:numId w:val="105"/>
        </w:numPr>
        <w:spacing w:after="0"/>
        <w:jc w:val="both"/>
        <w:rPr>
          <w:rFonts w:ascii="Times New Roman" w:hAnsi="Times New Roman" w:cs="Times New Roman"/>
          <w:sz w:val="28"/>
          <w:szCs w:val="28"/>
        </w:rPr>
      </w:pPr>
      <w:r>
        <w:rPr>
          <w:rFonts w:ascii="Times New Roman" w:hAnsi="Times New Roman" w:cs="Times New Roman"/>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pPr>
        <w:numPr>
          <w:ilvl w:val="0"/>
          <w:numId w:val="105"/>
        </w:numPr>
        <w:spacing w:after="0"/>
        <w:jc w:val="both"/>
        <w:rPr>
          <w:rFonts w:ascii="Times New Roman" w:hAnsi="Times New Roman" w:cs="Times New Roman"/>
          <w:sz w:val="28"/>
          <w:szCs w:val="28"/>
        </w:rPr>
      </w:pPr>
      <w:r>
        <w:rPr>
          <w:rFonts w:ascii="Times New Roman" w:hAnsi="Times New Roman" w:cs="Times New Roman"/>
          <w:sz w:val="28"/>
          <w:szCs w:val="28"/>
        </w:rPr>
        <w:t>устная оценка успешности результатов, формулировка причин неудач и рекомендаций по устранению пробелов в обученности по предметам;</w:t>
      </w:r>
    </w:p>
    <w:p>
      <w:pPr>
        <w:numPr>
          <w:ilvl w:val="0"/>
          <w:numId w:val="105"/>
        </w:numPr>
        <w:spacing w:after="0"/>
        <w:jc w:val="both"/>
        <w:rPr>
          <w:rFonts w:ascii="Times New Roman" w:hAnsi="Times New Roman" w:cs="Times New Roman"/>
          <w:sz w:val="28"/>
          <w:szCs w:val="28"/>
        </w:rPr>
      </w:pPr>
      <w:r>
        <w:rPr>
          <w:rFonts w:ascii="Times New Roman" w:hAnsi="Times New Roman" w:cs="Times New Roman"/>
          <w:sz w:val="28"/>
          <w:szCs w:val="28"/>
        </w:rPr>
        <w:t xml:space="preserve">портфолио;  </w:t>
      </w:r>
    </w:p>
    <w:p>
      <w:pPr>
        <w:numPr>
          <w:ilvl w:val="0"/>
          <w:numId w:val="105"/>
        </w:numPr>
        <w:spacing w:after="0"/>
        <w:jc w:val="both"/>
        <w:rPr>
          <w:rFonts w:ascii="Times New Roman" w:hAnsi="Times New Roman" w:cs="Times New Roman"/>
          <w:sz w:val="28"/>
          <w:szCs w:val="28"/>
        </w:rPr>
      </w:pPr>
      <w:r>
        <w:rPr>
          <w:rFonts w:ascii="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pPr>
        <w:spacing w:after="0"/>
        <w:jc w:val="both"/>
        <w:rPr>
          <w:rFonts w:ascii="Times New Roman" w:hAnsi="Times New Roman" w:cs="Times New Roman"/>
          <w:sz w:val="16"/>
          <w:szCs w:val="16"/>
        </w:rPr>
      </w:pPr>
    </w:p>
    <w:p>
      <w:pPr>
        <w:spacing w:after="0"/>
        <w:jc w:val="both"/>
        <w:rPr>
          <w:rFonts w:ascii="Times New Roman" w:hAnsi="Times New Roman" w:cs="Times New Roman"/>
          <w:sz w:val="28"/>
          <w:szCs w:val="28"/>
        </w:rPr>
      </w:pPr>
      <w:r>
        <w:rPr>
          <w:rFonts w:ascii="Times New Roman" w:hAnsi="Times New Roman" w:cs="Times New Roman"/>
          <w:b/>
          <w:i/>
          <w:sz w:val="28"/>
          <w:szCs w:val="28"/>
        </w:rPr>
        <w:t>Критериями оценивания</w:t>
      </w:r>
      <w:r>
        <w:rPr>
          <w:rFonts w:ascii="Times New Roman" w:hAnsi="Times New Roman" w:cs="Times New Roman"/>
          <w:sz w:val="28"/>
          <w:szCs w:val="28"/>
        </w:rPr>
        <w:t xml:space="preserve"> являются: </w:t>
      </w:r>
    </w:p>
    <w:p>
      <w:pPr>
        <w:numPr>
          <w:ilvl w:val="0"/>
          <w:numId w:val="106"/>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pPr>
        <w:numPr>
          <w:ilvl w:val="0"/>
          <w:numId w:val="106"/>
        </w:num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динамика результатов предметной обученности, формирования УУД.</w:t>
      </w:r>
    </w:p>
    <w:p>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pPr>
        <w:tabs>
          <w:tab w:val="left" w:pos="0"/>
        </w:tabs>
        <w:spacing w:after="0"/>
        <w:jc w:val="both"/>
        <w:rPr>
          <w:rFonts w:ascii="Times New Roman" w:hAnsi="Times New Roman" w:cs="Times New Roman"/>
          <w:sz w:val="28"/>
          <w:szCs w:val="28"/>
        </w:rPr>
      </w:pPr>
    </w:p>
    <w:p>
      <w:pPr>
        <w:tabs>
          <w:tab w:val="left" w:pos="0"/>
        </w:tabs>
        <w:spacing w:after="0"/>
        <w:jc w:val="both"/>
        <w:rPr>
          <w:rFonts w:ascii="Times New Roman" w:hAnsi="Times New Roman" w:cs="Times New Roman"/>
          <w:sz w:val="28"/>
          <w:szCs w:val="28"/>
        </w:rPr>
      </w:pPr>
      <w:r>
        <w:rPr>
          <w:rStyle w:val="38"/>
          <w:rFonts w:ascii="Times New Roman" w:hAnsi="Times New Roman" w:eastAsia="@Arial Unicode MS" w:cs="Times New Roman"/>
          <w:b/>
          <w:sz w:val="28"/>
        </w:rPr>
        <w:t>Итоговая оценка выпускника и её использование при переходе от начального к основному общему образованию.</w:t>
      </w:r>
    </w:p>
    <w:p>
      <w:pPr>
        <w:spacing w:after="0"/>
        <w:ind w:firstLine="360"/>
        <w:rPr>
          <w:rFonts w:ascii="Times New Roman" w:hAnsi="Times New Roman" w:cs="Times New Roman"/>
          <w:i/>
          <w:sz w:val="28"/>
          <w:szCs w:val="28"/>
        </w:rPr>
      </w:pPr>
    </w:p>
    <w:p>
      <w:pPr>
        <w:spacing w:after="0"/>
        <w:ind w:firstLine="360"/>
        <w:rPr>
          <w:rFonts w:ascii="Times New Roman" w:hAnsi="Times New Roman" w:cs="Times New Roman"/>
          <w:i/>
          <w:sz w:val="28"/>
          <w:szCs w:val="28"/>
        </w:rPr>
      </w:pPr>
      <w:r>
        <w:rPr>
          <w:rFonts w:ascii="Times New Roman" w:hAnsi="Times New Roman" w:cs="Times New Roman"/>
          <w:i/>
          <w:sz w:val="28"/>
          <w:szCs w:val="28"/>
        </w:rPr>
        <w:t xml:space="preserve">Определение  итоговых  результатов. </w:t>
      </w:r>
    </w:p>
    <w:p>
      <w:pPr>
        <w:spacing w:after="0"/>
        <w:ind w:firstLine="360"/>
        <w:jc w:val="both"/>
        <w:rPr>
          <w:rFonts w:ascii="Times New Roman" w:hAnsi="Times New Roman" w:cs="Times New Roman"/>
          <w:sz w:val="28"/>
          <w:szCs w:val="28"/>
        </w:rPr>
      </w:pPr>
      <w:r>
        <w:rPr>
          <w:rFonts w:ascii="Times New Roman" w:hAnsi="Times New Roman" w:cs="Times New Roman"/>
          <w:b/>
          <w:sz w:val="28"/>
          <w:szCs w:val="28"/>
        </w:rPr>
        <w:t xml:space="preserve">Предметные четвертные оценки/отметки </w:t>
      </w:r>
      <w:r>
        <w:rPr>
          <w:rFonts w:ascii="Times New Roman" w:hAnsi="Times New Roman" w:cs="Times New Roman"/>
          <w:sz w:val="28"/>
          <w:szCs w:val="28"/>
        </w:rPr>
        <w:t xml:space="preserve">определяются по Таблицам предметных результатов (среднее арифметическое баллов). </w:t>
      </w:r>
    </w:p>
    <w:p>
      <w:pPr>
        <w:spacing w:after="0"/>
        <w:ind w:firstLine="360"/>
        <w:jc w:val="both"/>
        <w:rPr>
          <w:rFonts w:ascii="Times New Roman" w:hAnsi="Times New Roman" w:cs="Times New Roman"/>
          <w:sz w:val="28"/>
          <w:szCs w:val="28"/>
        </w:rPr>
      </w:pPr>
      <w:r>
        <w:rPr>
          <w:rFonts w:ascii="Times New Roman" w:hAnsi="Times New Roman" w:cs="Times New Roman"/>
          <w:b/>
          <w:sz w:val="28"/>
          <w:szCs w:val="28"/>
        </w:rPr>
        <w:t xml:space="preserve">Итоговая оценка за ступень начальной школы определяется </w:t>
      </w:r>
      <w:r>
        <w:rPr>
          <w:rFonts w:ascii="Times New Roman" w:hAnsi="Times New Roman" w:cs="Times New Roman"/>
          <w:sz w:val="28"/>
          <w:szCs w:val="28"/>
        </w:rPr>
        <w:t xml:space="preserve">на основе всех положительных результатов, накопленных учеником в своём «Портфеле достижений», и на основе итоговой диагностики предметных и метапредметных результатов. </w:t>
      </w:r>
    </w:p>
    <w:p>
      <w:pPr>
        <w:spacing w:after="0"/>
        <w:ind w:left="284" w:hanging="284"/>
        <w:jc w:val="both"/>
        <w:rPr>
          <w:rFonts w:ascii="Times New Roman" w:hAnsi="Times New Roman" w:cs="Times New Roman"/>
          <w:sz w:val="28"/>
          <w:szCs w:val="28"/>
        </w:rPr>
      </w:pPr>
      <w:r>
        <w:rPr>
          <w:rFonts w:ascii="Times New Roman" w:hAnsi="Times New Roman" w:cs="Times New Roman"/>
          <w:b/>
          <w:sz w:val="28"/>
          <w:szCs w:val="28"/>
        </w:rPr>
        <w:t>Итоговая оценка за ступень начальной школы</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это словесная характеристика достижений ученика, которая создаётся на основании трёх показателей: </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1) комплексной накопленной оценки (вывода по «Портфелю достижений» </w:t>
      </w:r>
      <w:r>
        <w:rPr>
          <w:rFonts w:ascii="Times New Roman" w:hAnsi="Times New Roman" w:cs="Times New Roman"/>
          <w:sz w:val="28"/>
          <w:szCs w:val="28"/>
        </w:rPr>
        <w:sym w:font="Symbol" w:char="002D"/>
      </w:r>
      <w:r>
        <w:rPr>
          <w:rFonts w:ascii="Times New Roman" w:hAnsi="Times New Roman" w:cs="Times New Roman"/>
          <w:sz w:val="28"/>
          <w:szCs w:val="28"/>
        </w:rPr>
        <w:t xml:space="preserve"> совокупность всех образовательных результатов);</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2) результатов итоговых диагностических работ по русскому языку и математике (освоение опорной системы знаний – через решение задач); </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3) 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На основе трёх этих показателей формулируется один из трёх возможных выводов-оценок результатов по предметам и УУД: </w:t>
      </w:r>
    </w:p>
    <w:tbl>
      <w:tblPr>
        <w:tblStyle w:val="25"/>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3544"/>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Merge w:val="restart"/>
          </w:tcPr>
          <w:p>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t>Вывод-оценка</w:t>
            </w:r>
          </w:p>
          <w:p>
            <w:pPr>
              <w:spacing w:after="0"/>
              <w:ind w:left="318"/>
              <w:rPr>
                <w:rFonts w:ascii="Times New Roman" w:hAnsi="Times New Roman" w:cs="Times New Roman"/>
                <w:sz w:val="28"/>
                <w:szCs w:val="28"/>
              </w:rPr>
            </w:pPr>
            <w:r>
              <w:rPr>
                <w:rFonts w:ascii="Times New Roman" w:hAnsi="Times New Roman" w:cs="Times New Roman"/>
                <w:sz w:val="28"/>
                <w:szCs w:val="28"/>
              </w:rPr>
              <w:t>(о возможности продолжения образования на следующей ступени)</w:t>
            </w:r>
          </w:p>
        </w:tc>
        <w:tc>
          <w:tcPr>
            <w:tcW w:w="6662" w:type="dxa"/>
            <w:gridSpan w:val="2"/>
          </w:tcPr>
          <w:p>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t>Показатели</w:t>
            </w:r>
          </w:p>
          <w:p>
            <w:pPr>
              <w:spacing w:after="0"/>
              <w:ind w:left="284" w:hanging="284"/>
              <w:jc w:val="center"/>
              <w:rPr>
                <w:rFonts w:ascii="Times New Roman" w:hAnsi="Times New Roman" w:cs="Times New Roman"/>
                <w:i/>
                <w:sz w:val="28"/>
                <w:szCs w:val="28"/>
              </w:rPr>
            </w:pPr>
            <w:r>
              <w:rPr>
                <w:rFonts w:ascii="Times New Roman" w:hAnsi="Times New Roman" w:cs="Times New Roman"/>
                <w:i/>
                <w:sz w:val="28"/>
                <w:szCs w:val="28"/>
              </w:rPr>
              <w:t>(процентные показатели установлены авторами примерной ООП)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vMerge w:val="continue"/>
          </w:tcPr>
          <w:p>
            <w:pPr>
              <w:spacing w:after="0"/>
              <w:ind w:left="284" w:hanging="284"/>
              <w:rPr>
                <w:rFonts w:ascii="Times New Roman" w:hAnsi="Times New Roman" w:cs="Times New Roman"/>
                <w:sz w:val="28"/>
                <w:szCs w:val="28"/>
              </w:rPr>
            </w:pPr>
          </w:p>
        </w:tc>
        <w:tc>
          <w:tcPr>
            <w:tcW w:w="3544" w:type="dxa"/>
          </w:tcPr>
          <w:p>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t>Комплексная оценка</w:t>
            </w:r>
          </w:p>
          <w:p>
            <w:pPr>
              <w:spacing w:after="0"/>
              <w:ind w:left="33" w:hanging="33"/>
              <w:rPr>
                <w:rFonts w:ascii="Times New Roman" w:hAnsi="Times New Roman" w:cs="Times New Roman"/>
                <w:b/>
                <w:sz w:val="28"/>
                <w:szCs w:val="28"/>
              </w:rPr>
            </w:pPr>
            <w:r>
              <w:rPr>
                <w:rFonts w:ascii="Times New Roman" w:hAnsi="Times New Roman" w:cs="Times New Roman"/>
                <w:sz w:val="28"/>
                <w:szCs w:val="28"/>
              </w:rPr>
              <w:t xml:space="preserve">(данные «Портфеля достижений») </w:t>
            </w:r>
          </w:p>
        </w:tc>
        <w:tc>
          <w:tcPr>
            <w:tcW w:w="3118" w:type="dxa"/>
          </w:tcPr>
          <w:p>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t>Итоговые работы</w:t>
            </w:r>
          </w:p>
          <w:p>
            <w:pPr>
              <w:spacing w:after="0"/>
              <w:ind w:left="34" w:hanging="34"/>
              <w:rPr>
                <w:rFonts w:ascii="Times New Roman" w:hAnsi="Times New Roman" w:cs="Times New Roman"/>
                <w:b/>
                <w:sz w:val="28"/>
                <w:szCs w:val="28"/>
              </w:rPr>
            </w:pPr>
            <w:r>
              <w:rPr>
                <w:rFonts w:ascii="Times New Roman" w:hAnsi="Times New Roman" w:cs="Times New Roman"/>
                <w:sz w:val="28"/>
                <w:szCs w:val="28"/>
              </w:rPr>
              <w:t>(русский язык, математика и межпредметная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tcPr>
          <w:p>
            <w:pPr>
              <w:spacing w:after="0"/>
              <w:ind w:left="284" w:hanging="284"/>
              <w:rPr>
                <w:rFonts w:ascii="Times New Roman" w:hAnsi="Times New Roman" w:cs="Times New Roman"/>
                <w:sz w:val="28"/>
                <w:szCs w:val="28"/>
              </w:rPr>
            </w:pPr>
            <w:r>
              <w:rPr>
                <w:rFonts w:ascii="Times New Roman" w:hAnsi="Times New Roman" w:cs="Times New Roman"/>
                <w:sz w:val="28"/>
                <w:szCs w:val="28"/>
              </w:rPr>
              <w:t>1. Не овладел опорной системой знаний и необходимыми учебными действиями</w:t>
            </w:r>
          </w:p>
        </w:tc>
        <w:tc>
          <w:tcPr>
            <w:tcW w:w="3544" w:type="dxa"/>
          </w:tcPr>
          <w:p>
            <w:pPr>
              <w:spacing w:after="0"/>
              <w:ind w:left="33" w:hanging="33"/>
              <w:rPr>
                <w:rFonts w:ascii="Times New Roman" w:hAnsi="Times New Roman" w:cs="Times New Roman"/>
                <w:sz w:val="28"/>
                <w:szCs w:val="28"/>
              </w:rPr>
            </w:pPr>
            <w:r>
              <w:rPr>
                <w:rFonts w:ascii="Times New Roman" w:hAnsi="Times New Roman" w:cs="Times New Roman"/>
                <w:sz w:val="28"/>
                <w:szCs w:val="28"/>
              </w:rPr>
              <w:t xml:space="preserve">Не зафиксировано достижение планируемых результатов по </w:t>
            </w:r>
            <w:r>
              <w:rPr>
                <w:rFonts w:ascii="Times New Roman" w:hAnsi="Times New Roman" w:cs="Times New Roman"/>
                <w:sz w:val="28"/>
                <w:szCs w:val="28"/>
                <w:u w:val="single"/>
              </w:rPr>
              <w:t>всем</w:t>
            </w:r>
            <w:r>
              <w:rPr>
                <w:rFonts w:ascii="Times New Roman" w:hAnsi="Times New Roman" w:cs="Times New Roman"/>
                <w:sz w:val="28"/>
                <w:szCs w:val="28"/>
              </w:rPr>
              <w:t xml:space="preserve"> разделам образовательной программы (предметные, метапредметные, личностные результаты)</w:t>
            </w:r>
          </w:p>
        </w:tc>
        <w:tc>
          <w:tcPr>
            <w:tcW w:w="3118" w:type="dxa"/>
          </w:tcPr>
          <w:p>
            <w:pPr>
              <w:spacing w:after="0"/>
              <w:rPr>
                <w:rFonts w:ascii="Times New Roman" w:hAnsi="Times New Roman" w:cs="Times New Roman"/>
                <w:sz w:val="28"/>
                <w:szCs w:val="28"/>
              </w:rPr>
            </w:pPr>
            <w:r>
              <w:rPr>
                <w:rFonts w:ascii="Times New Roman" w:hAnsi="Times New Roman" w:cs="Times New Roman"/>
                <w:sz w:val="28"/>
                <w:szCs w:val="28"/>
              </w:rPr>
              <w:t xml:space="preserve">Правильно выполнено менее 50% заданий необходимого (базового) уровня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tcPr>
          <w:p>
            <w:pPr>
              <w:spacing w:after="0"/>
              <w:ind w:left="284" w:hanging="284"/>
              <w:rPr>
                <w:rFonts w:ascii="Times New Roman" w:hAnsi="Times New Roman" w:cs="Times New Roman"/>
                <w:sz w:val="28"/>
                <w:szCs w:val="28"/>
              </w:rPr>
            </w:pPr>
            <w:r>
              <w:rPr>
                <w:rFonts w:ascii="Times New Roman" w:hAnsi="Times New Roman" w:cs="Times New Roman"/>
                <w:sz w:val="28"/>
                <w:szCs w:val="28"/>
              </w:rPr>
              <w:t xml:space="preserve">2.Овладел опорной системой знаний и необходимыми учебными действиями, способен использовать их для решения простых </w:t>
            </w:r>
            <w:r>
              <w:rPr>
                <w:rFonts w:ascii="Times New Roman" w:hAnsi="Times New Roman" w:cs="Times New Roman"/>
                <w:b/>
                <w:sz w:val="28"/>
                <w:szCs w:val="28"/>
              </w:rPr>
              <w:t>стандартных</w:t>
            </w:r>
            <w:r>
              <w:rPr>
                <w:rFonts w:ascii="Times New Roman" w:hAnsi="Times New Roman" w:cs="Times New Roman"/>
                <w:sz w:val="28"/>
                <w:szCs w:val="28"/>
              </w:rPr>
              <w:t xml:space="preserve"> задач </w:t>
            </w:r>
          </w:p>
        </w:tc>
        <w:tc>
          <w:tcPr>
            <w:tcW w:w="3544" w:type="dxa"/>
          </w:tcPr>
          <w:p>
            <w:pPr>
              <w:spacing w:after="0"/>
              <w:ind w:left="33" w:hanging="33"/>
              <w:rPr>
                <w:rFonts w:ascii="Times New Roman" w:hAnsi="Times New Roman" w:cs="Times New Roman"/>
                <w:sz w:val="28"/>
                <w:szCs w:val="28"/>
              </w:rPr>
            </w:pPr>
            <w:r>
              <w:rPr>
                <w:rFonts w:ascii="Times New Roman" w:hAnsi="Times New Roman" w:cs="Times New Roman"/>
                <w:sz w:val="28"/>
                <w:szCs w:val="28"/>
              </w:rPr>
              <w:t>Достижение планируемых результатов по всем основным разделам образовательной программы как минимум с оценкой «зачтено»/«нормально»</w:t>
            </w:r>
          </w:p>
        </w:tc>
        <w:tc>
          <w:tcPr>
            <w:tcW w:w="3118" w:type="dxa"/>
          </w:tcPr>
          <w:p>
            <w:pPr>
              <w:spacing w:after="0"/>
              <w:ind w:left="34" w:hanging="34"/>
              <w:rPr>
                <w:rFonts w:ascii="Times New Roman" w:hAnsi="Times New Roman" w:cs="Times New Roman"/>
                <w:sz w:val="28"/>
                <w:szCs w:val="28"/>
              </w:rPr>
            </w:pPr>
            <w:r>
              <w:rPr>
                <w:rFonts w:ascii="Times New Roman" w:hAnsi="Times New Roman" w:cs="Times New Roman"/>
                <w:sz w:val="28"/>
                <w:szCs w:val="28"/>
              </w:rPr>
              <w:t>Правильно НЕ менее 50% заданий необходимого (базового) уровня</w:t>
            </w:r>
            <w:r>
              <w:rPr>
                <w:rFonts w:ascii="Times New Roman" w:hAnsi="Times New Roman" w:cs="Times New Roman"/>
                <w:sz w:val="28"/>
                <w:szCs w:val="28"/>
                <w:highlight w:val="magent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9" w:type="dxa"/>
          </w:tcPr>
          <w:p>
            <w:pPr>
              <w:spacing w:after="0"/>
              <w:ind w:left="284" w:hanging="284"/>
              <w:rPr>
                <w:rFonts w:ascii="Times New Roman" w:hAnsi="Times New Roman" w:cs="Times New Roman"/>
                <w:sz w:val="28"/>
                <w:szCs w:val="28"/>
              </w:rPr>
            </w:pPr>
            <w:r>
              <w:rPr>
                <w:rFonts w:ascii="Times New Roman" w:hAnsi="Times New Roman" w:cs="Times New Roman"/>
                <w:sz w:val="28"/>
                <w:szCs w:val="28"/>
              </w:rPr>
              <w:t xml:space="preserve">3. Овладел опорной системой знаний на уровне осознанного применения учебных действий, </w:t>
            </w:r>
            <w:r>
              <w:rPr>
                <w:rFonts w:ascii="Times New Roman" w:hAnsi="Times New Roman" w:cs="Times New Roman"/>
                <w:b/>
                <w:sz w:val="28"/>
                <w:szCs w:val="28"/>
              </w:rPr>
              <w:t>в том числе при решении нестандартных задач</w:t>
            </w:r>
          </w:p>
        </w:tc>
        <w:tc>
          <w:tcPr>
            <w:tcW w:w="3544" w:type="dxa"/>
          </w:tcPr>
          <w:p>
            <w:pPr>
              <w:spacing w:after="0"/>
              <w:ind w:left="33" w:hanging="33"/>
              <w:rPr>
                <w:rFonts w:ascii="Times New Roman" w:hAnsi="Times New Roman" w:cs="Times New Roman"/>
                <w:sz w:val="28"/>
                <w:szCs w:val="28"/>
              </w:rPr>
            </w:pPr>
            <w:r>
              <w:rPr>
                <w:rFonts w:ascii="Times New Roman" w:hAnsi="Times New Roman" w:cs="Times New Roman"/>
                <w:sz w:val="28"/>
                <w:szCs w:val="28"/>
              </w:rPr>
              <w:t>Достижение планируемых результатов НЕ менее чем по половине разделов образовательной программы с оценкой «хорошо» или «отлично»</w:t>
            </w:r>
          </w:p>
        </w:tc>
        <w:tc>
          <w:tcPr>
            <w:tcW w:w="3118" w:type="dxa"/>
          </w:tcPr>
          <w:p>
            <w:pPr>
              <w:spacing w:after="0"/>
              <w:rPr>
                <w:rFonts w:ascii="Times New Roman" w:hAnsi="Times New Roman" w:cs="Times New Roman"/>
                <w:sz w:val="28"/>
                <w:szCs w:val="28"/>
              </w:rPr>
            </w:pPr>
            <w:r>
              <w:rPr>
                <w:rFonts w:ascii="Times New Roman" w:hAnsi="Times New Roman" w:cs="Times New Roman"/>
                <w:sz w:val="28"/>
                <w:szCs w:val="28"/>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pPr>
        <w:spacing w:after="0"/>
        <w:ind w:left="284" w:hanging="284"/>
        <w:jc w:val="both"/>
        <w:rPr>
          <w:rFonts w:ascii="Times New Roman" w:hAnsi="Times New Roman" w:cs="Times New Roman"/>
          <w:sz w:val="28"/>
          <w:szCs w:val="28"/>
        </w:rPr>
      </w:pP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Если показатели итоговой оценки не однозначны, то решение о самой оценке принимается педагогом на основании динамики и в пользу ученика. </w:t>
      </w:r>
    </w:p>
    <w:p>
      <w:pPr>
        <w:spacing w:after="0"/>
        <w:ind w:left="284" w:hanging="284"/>
        <w:jc w:val="both"/>
        <w:rPr>
          <w:rFonts w:ascii="Times New Roman" w:hAnsi="Times New Roman" w:cs="Times New Roman"/>
          <w:i/>
          <w:sz w:val="28"/>
          <w:szCs w:val="28"/>
        </w:rPr>
      </w:pPr>
      <w:r>
        <w:rPr>
          <w:rFonts w:ascii="Times New Roman" w:hAnsi="Times New Roman" w:cs="Times New Roman"/>
          <w:i/>
          <w:sz w:val="28"/>
          <w:szCs w:val="28"/>
        </w:rPr>
        <w:t xml:space="preserve">Использование   итоговой  оценки. </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На основании итоговой оценки может быть составлена характеристика ученика: </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1. Основные образовательные достижения следующие: …. </w:t>
      </w:r>
    </w:p>
    <w:p>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2. К проблемным вопросам личностного развития можно отнести: … </w:t>
      </w:r>
    </w:p>
    <w:p>
      <w:pPr>
        <w:spacing w:after="0"/>
        <w:ind w:left="284" w:hanging="284"/>
        <w:jc w:val="both"/>
        <w:rPr>
          <w:rFonts w:ascii="Times New Roman" w:hAnsi="Times New Roman" w:cs="Times New Roman"/>
          <w:b/>
          <w:sz w:val="28"/>
          <w:szCs w:val="28"/>
        </w:rPr>
      </w:pPr>
      <w:r>
        <w:rPr>
          <w:rFonts w:ascii="Times New Roman" w:hAnsi="Times New Roman" w:cs="Times New Roman"/>
          <w:sz w:val="28"/>
          <w:szCs w:val="28"/>
        </w:rPr>
        <w:t xml:space="preserve">3. Для решения проблем и новых задач на следующей ступени образования можно дать следующие психолого-педагогические рекомендации: … </w:t>
      </w:r>
    </w:p>
    <w:p>
      <w:pPr>
        <w:pStyle w:val="33"/>
        <w:ind w:left="0" w:firstLine="709"/>
        <w:jc w:val="both"/>
        <w:rPr>
          <w:sz w:val="28"/>
          <w:szCs w:val="28"/>
        </w:rPr>
      </w:pPr>
      <w:r>
        <w:rPr>
          <w:sz w:val="28"/>
          <w:szCs w:val="28"/>
        </w:rPr>
        <w:t xml:space="preserve">В МБОУ Досатуйской СОШ рейтинговая система оценивания  применяется при подведении итогов конкурса «Ученик года школы», в котором принимают участие ученики 2-11 классов (три возрастных группы).  Старосты классов в конце каждой четверти заполняют рейтинговые карты по следующим критериям: по 10-балльной шкале оцениваются успехи по предметам (оценивают учителя), участие в проведении классных мероприятий, школьных, районных, краевых, федеральных или международных, посещаемость кружков, клубов, секций, поведение; за проявленные успехи и достижения добавляются баллы. </w:t>
      </w:r>
    </w:p>
    <w:p>
      <w:pPr>
        <w:spacing w:after="0"/>
        <w:rPr>
          <w:rFonts w:ascii="Times New Roman" w:hAnsi="Times New Roman" w:cs="Times New Roman"/>
          <w:sz w:val="28"/>
          <w:szCs w:val="28"/>
        </w:rPr>
      </w:pPr>
      <w:r>
        <w:rPr>
          <w:rFonts w:ascii="Times New Roman" w:hAnsi="Times New Roman" w:cs="Times New Roman"/>
          <w:sz w:val="28"/>
          <w:szCs w:val="28"/>
        </w:rPr>
        <w:t xml:space="preserve">Используются рейтинговые карты или карты участия учащихся  по направлениям деятельности: интеллектуальной, творческой, спортивной, трудовой, проектно-исследовательской. </w:t>
      </w:r>
    </w:p>
    <w:p>
      <w:pPr>
        <w:spacing w:after="0" w:line="240" w:lineRule="auto"/>
        <w:ind w:left="-426"/>
        <w:rPr>
          <w:b/>
          <w:sz w:val="28"/>
          <w:szCs w:val="28"/>
        </w:rPr>
      </w:pPr>
    </w:p>
    <w:p>
      <w:pPr>
        <w:spacing w:after="0" w:line="240" w:lineRule="auto"/>
        <w:ind w:left="-426"/>
        <w:jc w:val="center"/>
        <w:rPr>
          <w:rFonts w:ascii="Times New Roman" w:hAnsi="Times New Roman" w:cs="Times New Roman"/>
          <w:b/>
          <w:sz w:val="28"/>
          <w:szCs w:val="28"/>
        </w:rPr>
      </w:pPr>
    </w:p>
    <w:p>
      <w:pPr>
        <w:spacing w:after="0" w:line="240" w:lineRule="auto"/>
        <w:ind w:left="-426"/>
        <w:jc w:val="center"/>
        <w:rPr>
          <w:rFonts w:ascii="Times New Roman" w:hAnsi="Times New Roman" w:cs="Times New Roman"/>
          <w:b/>
          <w:sz w:val="28"/>
          <w:szCs w:val="28"/>
        </w:rPr>
      </w:pPr>
    </w:p>
    <w:p>
      <w:pPr>
        <w:spacing w:after="0" w:line="240" w:lineRule="auto"/>
        <w:ind w:left="-426"/>
        <w:jc w:val="center"/>
        <w:rPr>
          <w:rFonts w:ascii="Times New Roman" w:hAnsi="Times New Roman" w:cs="Times New Roman"/>
          <w:b/>
          <w:sz w:val="28"/>
          <w:szCs w:val="28"/>
        </w:rPr>
      </w:pPr>
      <w:r>
        <w:rPr>
          <w:rFonts w:ascii="Times New Roman" w:hAnsi="Times New Roman" w:cs="Times New Roman"/>
          <w:b/>
          <w:sz w:val="28"/>
          <w:szCs w:val="28"/>
        </w:rPr>
        <w:t xml:space="preserve">Участие учащихся         класса    в мероприятиях  </w:t>
      </w:r>
    </w:p>
    <w:p>
      <w:pPr>
        <w:spacing w:after="0" w:line="240" w:lineRule="auto"/>
        <w:ind w:left="-426"/>
        <w:jc w:val="center"/>
        <w:rPr>
          <w:rFonts w:ascii="Times New Roman" w:hAnsi="Times New Roman" w:cs="Times New Roman"/>
          <w:b/>
          <w:sz w:val="28"/>
          <w:szCs w:val="28"/>
        </w:rPr>
      </w:pPr>
      <w:r>
        <w:rPr>
          <w:rFonts w:ascii="Times New Roman" w:hAnsi="Times New Roman" w:cs="Times New Roman"/>
          <w:b/>
          <w:sz w:val="28"/>
          <w:szCs w:val="28"/>
        </w:rPr>
        <w:t xml:space="preserve"> интеллектуального направления</w:t>
      </w:r>
    </w:p>
    <w:tbl>
      <w:tblPr>
        <w:tblStyle w:val="25"/>
        <w:tblpPr w:leftFromText="180" w:rightFromText="180" w:vertAnchor="text" w:horzAnchor="margin" w:tblpXSpec="center" w:tblpY="110"/>
        <w:tblW w:w="10740" w:type="dxa"/>
        <w:tblInd w:w="0" w:type="dxa"/>
        <w:tblLayout w:type="fixed"/>
        <w:tblCellMar>
          <w:top w:w="0" w:type="dxa"/>
          <w:left w:w="108" w:type="dxa"/>
          <w:bottom w:w="0" w:type="dxa"/>
          <w:right w:w="108" w:type="dxa"/>
        </w:tblCellMar>
      </w:tblPr>
      <w:tblGrid>
        <w:gridCol w:w="392"/>
        <w:gridCol w:w="850"/>
        <w:gridCol w:w="426"/>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tblPrEx>
          <w:tblLayout w:type="fixed"/>
          <w:tblCellMar>
            <w:top w:w="0" w:type="dxa"/>
            <w:left w:w="108" w:type="dxa"/>
            <w:bottom w:w="0" w:type="dxa"/>
            <w:right w:w="108" w:type="dxa"/>
          </w:tblCellMar>
        </w:tblPrEx>
        <w:trPr>
          <w:cantSplit/>
          <w:trHeight w:val="2120" w:hRule="atLeast"/>
        </w:trPr>
        <w:tc>
          <w:tcPr>
            <w:tcW w:w="392"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Родное слово</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Русский медвежонок</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Британский бульдог</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Золотое руно</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«Кенгуру»</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Инфознайка</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Пегас</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Политоринг</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географический </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психологический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математический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филологический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По английскому языку</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физический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Старт</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Школьные </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районные</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региональные</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Заочные - Таганрог</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Заочные –«Олимпус»</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Всего баллов</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Место</w:t>
            </w:r>
          </w:p>
        </w:tc>
      </w:tr>
      <w:tr>
        <w:tblPrEx>
          <w:tblLayout w:type="fixed"/>
          <w:tblCellMar>
            <w:top w:w="0" w:type="dxa"/>
            <w:left w:w="108" w:type="dxa"/>
            <w:bottom w:w="0" w:type="dxa"/>
            <w:right w:w="108" w:type="dxa"/>
          </w:tblCellMar>
        </w:tblPrEx>
        <w:trPr>
          <w:cantSplit/>
          <w:trHeight w:val="575" w:hRule="atLeast"/>
        </w:trPr>
        <w:tc>
          <w:tcPr>
            <w:tcW w:w="392" w:type="dxa"/>
          </w:tcPr>
          <w:p>
            <w:pPr>
              <w:jc w:val="center"/>
              <w:rPr>
                <w:rFonts w:ascii="Times New Roman" w:hAnsi="Times New Roman" w:cs="Times New Roman"/>
                <w:sz w:val="28"/>
                <w:szCs w:val="28"/>
              </w:rPr>
            </w:pPr>
          </w:p>
        </w:tc>
        <w:tc>
          <w:tcPr>
            <w:tcW w:w="850" w:type="dxa"/>
          </w:tcPr>
          <w:p>
            <w:pPr>
              <w:jc w:val="center"/>
              <w:rPr>
                <w:rFonts w:ascii="Times New Roman" w:hAnsi="Times New Roman" w:cs="Times New Roman"/>
                <w:sz w:val="28"/>
                <w:szCs w:val="28"/>
              </w:rPr>
            </w:pPr>
          </w:p>
        </w:tc>
        <w:tc>
          <w:tcPr>
            <w:tcW w:w="3544" w:type="dxa"/>
            <w:gridSpan w:val="8"/>
          </w:tcPr>
          <w:p>
            <w:pPr>
              <w:jc w:val="center"/>
              <w:rPr>
                <w:rFonts w:ascii="Times New Roman" w:hAnsi="Times New Roman" w:cs="Times New Roman"/>
                <w:sz w:val="28"/>
                <w:szCs w:val="28"/>
              </w:rPr>
            </w:pPr>
            <w:r>
              <w:rPr>
                <w:rFonts w:ascii="Times New Roman" w:hAnsi="Times New Roman" w:cs="Times New Roman"/>
                <w:sz w:val="28"/>
                <w:szCs w:val="28"/>
              </w:rPr>
              <w:t>Всероссийские, международные игры-конкурсы</w:t>
            </w:r>
          </w:p>
        </w:tc>
        <w:tc>
          <w:tcPr>
            <w:tcW w:w="2977" w:type="dxa"/>
            <w:gridSpan w:val="7"/>
          </w:tcPr>
          <w:p>
            <w:pPr>
              <w:jc w:val="center"/>
              <w:rPr>
                <w:rFonts w:ascii="Times New Roman" w:hAnsi="Times New Roman" w:cs="Times New Roman"/>
                <w:sz w:val="28"/>
                <w:szCs w:val="28"/>
              </w:rPr>
            </w:pPr>
            <w:r>
              <w:rPr>
                <w:rFonts w:ascii="Times New Roman" w:hAnsi="Times New Roman" w:cs="Times New Roman"/>
                <w:sz w:val="28"/>
                <w:szCs w:val="28"/>
              </w:rPr>
              <w:t>Молодежные предметные чемпионаты</w:t>
            </w:r>
          </w:p>
        </w:tc>
        <w:tc>
          <w:tcPr>
            <w:tcW w:w="2126" w:type="dxa"/>
            <w:gridSpan w:val="5"/>
          </w:tcPr>
          <w:p>
            <w:pPr>
              <w:jc w:val="center"/>
              <w:rPr>
                <w:rFonts w:ascii="Times New Roman" w:hAnsi="Times New Roman" w:cs="Times New Roman"/>
                <w:sz w:val="28"/>
                <w:szCs w:val="28"/>
              </w:rPr>
            </w:pPr>
            <w:r>
              <w:rPr>
                <w:rFonts w:ascii="Times New Roman" w:hAnsi="Times New Roman" w:cs="Times New Roman"/>
                <w:sz w:val="28"/>
                <w:szCs w:val="28"/>
              </w:rPr>
              <w:t>Олимпиады</w:t>
            </w:r>
          </w:p>
        </w:tc>
        <w:tc>
          <w:tcPr>
            <w:tcW w:w="425" w:type="dxa"/>
          </w:tcPr>
          <w:p>
            <w:pPr>
              <w:jc w:val="center"/>
              <w:rPr>
                <w:rFonts w:ascii="Times New Roman" w:hAnsi="Times New Roman" w:cs="Times New Roman"/>
                <w:sz w:val="28"/>
                <w:szCs w:val="28"/>
              </w:rPr>
            </w:pPr>
          </w:p>
        </w:tc>
        <w:tc>
          <w:tcPr>
            <w:tcW w:w="42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1</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2</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3</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4</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bl>
    <w:p>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Участие учащихся         класса    в мероприятиях </w:t>
      </w:r>
    </w:p>
    <w:p>
      <w:pPr>
        <w:jc w:val="center"/>
        <w:rPr>
          <w:rFonts w:ascii="Times New Roman" w:hAnsi="Times New Roman" w:cs="Times New Roman"/>
          <w:b/>
          <w:sz w:val="28"/>
          <w:szCs w:val="28"/>
        </w:rPr>
      </w:pPr>
      <w:r>
        <w:rPr>
          <w:rFonts w:ascii="Times New Roman" w:hAnsi="Times New Roman" w:cs="Times New Roman"/>
          <w:b/>
          <w:sz w:val="28"/>
          <w:szCs w:val="28"/>
        </w:rPr>
        <w:t>спортивного направления</w:t>
      </w:r>
    </w:p>
    <w:tbl>
      <w:tblPr>
        <w:tblStyle w:val="25"/>
        <w:tblW w:w="11057" w:type="dxa"/>
        <w:tblInd w:w="-1261" w:type="dxa"/>
        <w:tblLayout w:type="fixed"/>
        <w:tblCellMar>
          <w:top w:w="0" w:type="dxa"/>
          <w:left w:w="108" w:type="dxa"/>
          <w:bottom w:w="0" w:type="dxa"/>
          <w:right w:w="108" w:type="dxa"/>
        </w:tblCellMar>
      </w:tblPr>
      <w:tblGrid>
        <w:gridCol w:w="992"/>
        <w:gridCol w:w="709"/>
        <w:gridCol w:w="993"/>
        <w:gridCol w:w="708"/>
        <w:gridCol w:w="567"/>
        <w:gridCol w:w="567"/>
        <w:gridCol w:w="567"/>
        <w:gridCol w:w="567"/>
        <w:gridCol w:w="567"/>
        <w:gridCol w:w="426"/>
        <w:gridCol w:w="708"/>
        <w:gridCol w:w="567"/>
        <w:gridCol w:w="992"/>
        <w:gridCol w:w="567"/>
        <w:gridCol w:w="851"/>
        <w:gridCol w:w="709"/>
      </w:tblGrid>
      <w:tr>
        <w:tblPrEx>
          <w:tblLayout w:type="fixed"/>
          <w:tblCellMar>
            <w:top w:w="0" w:type="dxa"/>
            <w:left w:w="108" w:type="dxa"/>
            <w:bottom w:w="0" w:type="dxa"/>
            <w:right w:w="108" w:type="dxa"/>
          </w:tblCellMar>
        </w:tblPrEx>
        <w:trPr>
          <w:cantSplit/>
          <w:trHeight w:val="1674" w:hRule="atLeast"/>
        </w:trPr>
        <w:tc>
          <w:tcPr>
            <w:tcW w:w="992" w:type="dxa"/>
          </w:tcPr>
          <w:p>
            <w:pP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День здоровья (осень)</w:t>
            </w:r>
          </w:p>
        </w:tc>
        <w:tc>
          <w:tcPr>
            <w:tcW w:w="993"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День здоровья (зима ), Лыжня России</w:t>
            </w:r>
          </w:p>
        </w:tc>
        <w:tc>
          <w:tcPr>
            <w:tcW w:w="708"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День здоровья (весна)</w:t>
            </w:r>
          </w:p>
        </w:tc>
        <w:tc>
          <w:tcPr>
            <w:tcW w:w="2835" w:type="dxa"/>
            <w:gridSpan w:val="5"/>
          </w:tcPr>
          <w:p>
            <w:pPr>
              <w:rPr>
                <w:rFonts w:ascii="Times New Roman" w:hAnsi="Times New Roman" w:cs="Times New Roman"/>
                <w:sz w:val="28"/>
                <w:szCs w:val="28"/>
              </w:rPr>
            </w:pPr>
            <w:r>
              <w:rPr>
                <w:rFonts w:ascii="Times New Roman" w:hAnsi="Times New Roman" w:cs="Times New Roman"/>
                <w:sz w:val="28"/>
                <w:szCs w:val="28"/>
              </w:rPr>
              <w:t>Сдача нормативов по легкой атлетике</w:t>
            </w:r>
          </w:p>
        </w:tc>
        <w:tc>
          <w:tcPr>
            <w:tcW w:w="426"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футбол</w:t>
            </w:r>
          </w:p>
        </w:tc>
        <w:tc>
          <w:tcPr>
            <w:tcW w:w="708"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Районные соревнования</w:t>
            </w:r>
          </w:p>
        </w:tc>
        <w:tc>
          <w:tcPr>
            <w:tcW w:w="567"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Лапта</w:t>
            </w:r>
          </w:p>
        </w:tc>
        <w:tc>
          <w:tcPr>
            <w:tcW w:w="992"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Сдача нормативов по лыжам</w:t>
            </w:r>
          </w:p>
        </w:tc>
        <w:tc>
          <w:tcPr>
            <w:tcW w:w="567"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теннис</w:t>
            </w:r>
          </w:p>
        </w:tc>
        <w:tc>
          <w:tcPr>
            <w:tcW w:w="851"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Шашки, шахматы</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Количество баллов</w:t>
            </w:r>
          </w:p>
        </w:tc>
      </w:tr>
      <w:tr>
        <w:tblPrEx>
          <w:tblLayout w:type="fixed"/>
          <w:tblCellMar>
            <w:top w:w="0" w:type="dxa"/>
            <w:left w:w="108" w:type="dxa"/>
            <w:bottom w:w="0" w:type="dxa"/>
            <w:right w:w="108" w:type="dxa"/>
          </w:tblCellMar>
        </w:tblPrEx>
        <w:tc>
          <w:tcPr>
            <w:tcW w:w="992" w:type="dxa"/>
          </w:tcPr>
          <w:p>
            <w:pPr>
              <w:jc w:val="cente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2" w:type="dxa"/>
          </w:tcPr>
          <w:p>
            <w:pP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2" w:type="dxa"/>
          </w:tcPr>
          <w:p>
            <w:pP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2" w:type="dxa"/>
          </w:tcPr>
          <w:p>
            <w:pP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bl>
    <w:p>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Участие учащихся         класса    в мероприятиях </w:t>
      </w:r>
    </w:p>
    <w:p>
      <w:pPr>
        <w:jc w:val="center"/>
        <w:rPr>
          <w:rFonts w:ascii="Times New Roman" w:hAnsi="Times New Roman" w:cs="Times New Roman"/>
          <w:b/>
          <w:sz w:val="28"/>
          <w:szCs w:val="28"/>
        </w:rPr>
      </w:pPr>
      <w:r>
        <w:rPr>
          <w:rFonts w:ascii="Times New Roman" w:hAnsi="Times New Roman" w:cs="Times New Roman"/>
          <w:b/>
          <w:sz w:val="28"/>
          <w:szCs w:val="28"/>
        </w:rPr>
        <w:t>творческого направления</w:t>
      </w:r>
    </w:p>
    <w:tbl>
      <w:tblPr>
        <w:tblStyle w:val="25"/>
        <w:tblW w:w="11058" w:type="dxa"/>
        <w:tblInd w:w="-885" w:type="dxa"/>
        <w:tblLayout w:type="fixed"/>
        <w:tblCellMar>
          <w:top w:w="0" w:type="dxa"/>
          <w:left w:w="108" w:type="dxa"/>
          <w:bottom w:w="0" w:type="dxa"/>
          <w:right w:w="108" w:type="dxa"/>
        </w:tblCellMar>
      </w:tblPr>
      <w:tblGrid>
        <w:gridCol w:w="993"/>
        <w:gridCol w:w="709"/>
        <w:gridCol w:w="709"/>
        <w:gridCol w:w="567"/>
        <w:gridCol w:w="567"/>
        <w:gridCol w:w="567"/>
        <w:gridCol w:w="425"/>
        <w:gridCol w:w="425"/>
        <w:gridCol w:w="567"/>
        <w:gridCol w:w="709"/>
        <w:gridCol w:w="709"/>
        <w:gridCol w:w="709"/>
        <w:gridCol w:w="709"/>
        <w:gridCol w:w="567"/>
        <w:gridCol w:w="708"/>
        <w:gridCol w:w="567"/>
        <w:gridCol w:w="425"/>
        <w:gridCol w:w="426"/>
      </w:tblGrid>
      <w:tr>
        <w:tblPrEx>
          <w:tblLayout w:type="fixed"/>
          <w:tblCellMar>
            <w:top w:w="0" w:type="dxa"/>
            <w:left w:w="108" w:type="dxa"/>
            <w:bottom w:w="0" w:type="dxa"/>
            <w:right w:w="108" w:type="dxa"/>
          </w:tblCellMar>
        </w:tblPrEx>
        <w:trPr>
          <w:cantSplit/>
          <w:trHeight w:val="1532" w:hRule="atLeast"/>
        </w:trPr>
        <w:tc>
          <w:tcPr>
            <w:tcW w:w="993" w:type="dxa"/>
          </w:tcPr>
          <w:p>
            <w:pPr>
              <w:jc w:val="cente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Осенний бал, День учителя</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Танцевальный поединок</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День матери</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Новогодний калейдоскоп</w:t>
            </w:r>
          </w:p>
        </w:tc>
        <w:tc>
          <w:tcPr>
            <w:tcW w:w="1984" w:type="dxa"/>
            <w:gridSpan w:val="4"/>
          </w:tcPr>
          <w:p>
            <w:pPr>
              <w:jc w:val="center"/>
              <w:rPr>
                <w:rFonts w:ascii="Times New Roman" w:hAnsi="Times New Roman" w:cs="Times New Roman"/>
                <w:sz w:val="28"/>
                <w:szCs w:val="28"/>
              </w:rPr>
            </w:pPr>
            <w:r>
              <w:rPr>
                <w:rFonts w:ascii="Times New Roman" w:hAnsi="Times New Roman" w:cs="Times New Roman"/>
                <w:sz w:val="28"/>
                <w:szCs w:val="28"/>
              </w:rPr>
              <w:t>Классные мероприятия</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Фестиваль талантов</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День влюбленных</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«мужской характер»</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Неделя космонавтики</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708"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Неделя экологии</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Конкурсы рисунков и поделок</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Районные</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Всего баллов</w:t>
            </w:r>
          </w:p>
        </w:tc>
      </w:tr>
      <w:tr>
        <w:tblPrEx>
          <w:tblLayout w:type="fixed"/>
          <w:tblCellMar>
            <w:top w:w="0" w:type="dxa"/>
            <w:left w:w="108" w:type="dxa"/>
            <w:bottom w:w="0" w:type="dxa"/>
            <w:right w:w="108" w:type="dxa"/>
          </w:tblCellMar>
        </w:tblPrEx>
        <w:tc>
          <w:tcPr>
            <w:tcW w:w="993" w:type="dxa"/>
          </w:tcPr>
          <w:p>
            <w:pPr>
              <w:jc w:val="center"/>
              <w:rPr>
                <w:sz w:val="28"/>
                <w:szCs w:val="28"/>
              </w:rPr>
            </w:pPr>
          </w:p>
        </w:tc>
        <w:tc>
          <w:tcPr>
            <w:tcW w:w="709" w:type="dxa"/>
          </w:tcPr>
          <w:p>
            <w:pPr>
              <w:jc w:val="center"/>
              <w:rPr>
                <w:sz w:val="28"/>
                <w:szCs w:val="28"/>
              </w:rPr>
            </w:pPr>
          </w:p>
        </w:tc>
        <w:tc>
          <w:tcPr>
            <w:tcW w:w="709" w:type="dxa"/>
          </w:tcPr>
          <w:p>
            <w:pPr>
              <w:jc w:val="center"/>
              <w:rPr>
                <w:sz w:val="28"/>
                <w:szCs w:val="28"/>
              </w:rPr>
            </w:pPr>
          </w:p>
        </w:tc>
        <w:tc>
          <w:tcPr>
            <w:tcW w:w="567" w:type="dxa"/>
          </w:tcPr>
          <w:p>
            <w:pPr>
              <w:jc w:val="center"/>
              <w:rPr>
                <w:sz w:val="28"/>
                <w:szCs w:val="28"/>
              </w:rPr>
            </w:pPr>
          </w:p>
        </w:tc>
        <w:tc>
          <w:tcPr>
            <w:tcW w:w="567" w:type="dxa"/>
          </w:tcPr>
          <w:p>
            <w:pPr>
              <w:jc w:val="center"/>
              <w:rPr>
                <w:sz w:val="28"/>
                <w:szCs w:val="28"/>
              </w:rPr>
            </w:pPr>
          </w:p>
        </w:tc>
        <w:tc>
          <w:tcPr>
            <w:tcW w:w="567" w:type="dxa"/>
          </w:tcPr>
          <w:p>
            <w:pPr>
              <w:jc w:val="center"/>
              <w:rPr>
                <w:sz w:val="28"/>
                <w:szCs w:val="28"/>
              </w:rPr>
            </w:pPr>
          </w:p>
        </w:tc>
        <w:tc>
          <w:tcPr>
            <w:tcW w:w="425" w:type="dxa"/>
          </w:tcPr>
          <w:p>
            <w:pPr>
              <w:jc w:val="center"/>
              <w:rPr>
                <w:sz w:val="28"/>
                <w:szCs w:val="28"/>
              </w:rPr>
            </w:pPr>
          </w:p>
        </w:tc>
        <w:tc>
          <w:tcPr>
            <w:tcW w:w="425" w:type="dxa"/>
          </w:tcPr>
          <w:p>
            <w:pPr>
              <w:jc w:val="center"/>
              <w:rPr>
                <w:sz w:val="28"/>
                <w:szCs w:val="28"/>
              </w:rPr>
            </w:pPr>
          </w:p>
        </w:tc>
        <w:tc>
          <w:tcPr>
            <w:tcW w:w="567" w:type="dxa"/>
          </w:tcPr>
          <w:p>
            <w:pPr>
              <w:jc w:val="center"/>
              <w:rPr>
                <w:sz w:val="28"/>
                <w:szCs w:val="28"/>
              </w:rPr>
            </w:pPr>
          </w:p>
        </w:tc>
        <w:tc>
          <w:tcPr>
            <w:tcW w:w="709" w:type="dxa"/>
          </w:tcPr>
          <w:p>
            <w:pPr>
              <w:jc w:val="center"/>
              <w:rPr>
                <w:sz w:val="28"/>
                <w:szCs w:val="28"/>
              </w:rPr>
            </w:pPr>
          </w:p>
        </w:tc>
        <w:tc>
          <w:tcPr>
            <w:tcW w:w="709" w:type="dxa"/>
          </w:tcPr>
          <w:p>
            <w:pPr>
              <w:jc w:val="center"/>
              <w:rPr>
                <w:sz w:val="28"/>
                <w:szCs w:val="28"/>
              </w:rPr>
            </w:pPr>
          </w:p>
        </w:tc>
        <w:tc>
          <w:tcPr>
            <w:tcW w:w="709" w:type="dxa"/>
          </w:tcPr>
          <w:p>
            <w:pPr>
              <w:jc w:val="center"/>
              <w:rPr>
                <w:sz w:val="28"/>
                <w:szCs w:val="28"/>
              </w:rPr>
            </w:pPr>
          </w:p>
        </w:tc>
        <w:tc>
          <w:tcPr>
            <w:tcW w:w="709" w:type="dxa"/>
          </w:tcPr>
          <w:p>
            <w:pPr>
              <w:jc w:val="center"/>
              <w:rPr>
                <w:sz w:val="28"/>
                <w:szCs w:val="28"/>
              </w:rPr>
            </w:pPr>
          </w:p>
        </w:tc>
        <w:tc>
          <w:tcPr>
            <w:tcW w:w="567" w:type="dxa"/>
          </w:tcPr>
          <w:p>
            <w:pPr>
              <w:jc w:val="center"/>
              <w:rPr>
                <w:sz w:val="28"/>
                <w:szCs w:val="28"/>
              </w:rPr>
            </w:pPr>
          </w:p>
        </w:tc>
        <w:tc>
          <w:tcPr>
            <w:tcW w:w="708" w:type="dxa"/>
          </w:tcPr>
          <w:p>
            <w:pPr>
              <w:jc w:val="center"/>
              <w:rPr>
                <w:sz w:val="28"/>
                <w:szCs w:val="28"/>
              </w:rPr>
            </w:pPr>
          </w:p>
        </w:tc>
        <w:tc>
          <w:tcPr>
            <w:tcW w:w="567" w:type="dxa"/>
          </w:tcPr>
          <w:p>
            <w:pPr>
              <w:jc w:val="center"/>
              <w:rPr>
                <w:sz w:val="28"/>
                <w:szCs w:val="28"/>
              </w:rPr>
            </w:pPr>
          </w:p>
        </w:tc>
        <w:tc>
          <w:tcPr>
            <w:tcW w:w="425" w:type="dxa"/>
          </w:tcPr>
          <w:p>
            <w:pPr>
              <w:jc w:val="center"/>
              <w:rPr>
                <w:sz w:val="28"/>
                <w:szCs w:val="28"/>
              </w:rPr>
            </w:pPr>
          </w:p>
        </w:tc>
        <w:tc>
          <w:tcPr>
            <w:tcW w:w="426" w:type="dxa"/>
          </w:tcPr>
          <w:p>
            <w:pPr>
              <w:jc w:val="center"/>
              <w:rPr>
                <w:sz w:val="28"/>
                <w:szCs w:val="28"/>
              </w:rPr>
            </w:pPr>
          </w:p>
        </w:tc>
      </w:tr>
      <w:tr>
        <w:tblPrEx>
          <w:tblLayout w:type="fixed"/>
          <w:tblCellMar>
            <w:top w:w="0" w:type="dxa"/>
            <w:left w:w="108" w:type="dxa"/>
            <w:bottom w:w="0" w:type="dxa"/>
            <w:right w:w="108" w:type="dxa"/>
          </w:tblCellMar>
        </w:tblPrEx>
        <w:tc>
          <w:tcPr>
            <w:tcW w:w="993" w:type="dxa"/>
          </w:tcPr>
          <w:p>
            <w:pPr>
              <w:rPr>
                <w:sz w:val="28"/>
                <w:szCs w:val="28"/>
              </w:rPr>
            </w:pPr>
          </w:p>
        </w:tc>
        <w:tc>
          <w:tcPr>
            <w:tcW w:w="709" w:type="dxa"/>
          </w:tcPr>
          <w:p>
            <w:pPr>
              <w:rPr>
                <w:sz w:val="28"/>
                <w:szCs w:val="28"/>
              </w:rPr>
            </w:pPr>
          </w:p>
        </w:tc>
        <w:tc>
          <w:tcPr>
            <w:tcW w:w="709" w:type="dxa"/>
          </w:tcPr>
          <w:p>
            <w:pPr>
              <w:rPr>
                <w:sz w:val="28"/>
                <w:szCs w:val="28"/>
              </w:rPr>
            </w:pPr>
          </w:p>
        </w:tc>
        <w:tc>
          <w:tcPr>
            <w:tcW w:w="567" w:type="dxa"/>
          </w:tcPr>
          <w:p>
            <w:pPr>
              <w:rPr>
                <w:sz w:val="28"/>
                <w:szCs w:val="28"/>
              </w:rPr>
            </w:pPr>
          </w:p>
        </w:tc>
        <w:tc>
          <w:tcPr>
            <w:tcW w:w="567" w:type="dxa"/>
          </w:tcPr>
          <w:p>
            <w:pPr>
              <w:rPr>
                <w:sz w:val="28"/>
                <w:szCs w:val="28"/>
              </w:rPr>
            </w:pPr>
          </w:p>
        </w:tc>
        <w:tc>
          <w:tcPr>
            <w:tcW w:w="567" w:type="dxa"/>
          </w:tcPr>
          <w:p>
            <w:pPr>
              <w:rPr>
                <w:sz w:val="28"/>
                <w:szCs w:val="28"/>
              </w:rPr>
            </w:pPr>
          </w:p>
        </w:tc>
        <w:tc>
          <w:tcPr>
            <w:tcW w:w="425" w:type="dxa"/>
          </w:tcPr>
          <w:p>
            <w:pPr>
              <w:rPr>
                <w:sz w:val="28"/>
                <w:szCs w:val="28"/>
              </w:rPr>
            </w:pPr>
          </w:p>
        </w:tc>
        <w:tc>
          <w:tcPr>
            <w:tcW w:w="425"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709" w:type="dxa"/>
          </w:tcPr>
          <w:p>
            <w:pPr>
              <w:rPr>
                <w:sz w:val="28"/>
                <w:szCs w:val="28"/>
              </w:rPr>
            </w:pPr>
          </w:p>
        </w:tc>
        <w:tc>
          <w:tcPr>
            <w:tcW w:w="709" w:type="dxa"/>
          </w:tcPr>
          <w:p>
            <w:pPr>
              <w:rPr>
                <w:sz w:val="28"/>
                <w:szCs w:val="28"/>
              </w:rPr>
            </w:pPr>
          </w:p>
        </w:tc>
        <w:tc>
          <w:tcPr>
            <w:tcW w:w="567" w:type="dxa"/>
          </w:tcPr>
          <w:p>
            <w:pPr>
              <w:rPr>
                <w:sz w:val="28"/>
                <w:szCs w:val="28"/>
              </w:rPr>
            </w:pPr>
          </w:p>
        </w:tc>
        <w:tc>
          <w:tcPr>
            <w:tcW w:w="708" w:type="dxa"/>
          </w:tcPr>
          <w:p>
            <w:pPr>
              <w:rPr>
                <w:sz w:val="28"/>
                <w:szCs w:val="28"/>
              </w:rPr>
            </w:pPr>
          </w:p>
        </w:tc>
        <w:tc>
          <w:tcPr>
            <w:tcW w:w="567" w:type="dxa"/>
          </w:tcPr>
          <w:p>
            <w:pPr>
              <w:rPr>
                <w:sz w:val="28"/>
                <w:szCs w:val="28"/>
              </w:rPr>
            </w:pPr>
          </w:p>
        </w:tc>
        <w:tc>
          <w:tcPr>
            <w:tcW w:w="425" w:type="dxa"/>
          </w:tcPr>
          <w:p>
            <w:pPr>
              <w:rPr>
                <w:sz w:val="28"/>
                <w:szCs w:val="28"/>
              </w:rPr>
            </w:pPr>
          </w:p>
        </w:tc>
        <w:tc>
          <w:tcPr>
            <w:tcW w:w="426" w:type="dxa"/>
          </w:tcPr>
          <w:p>
            <w:pPr>
              <w:rPr>
                <w:sz w:val="28"/>
                <w:szCs w:val="28"/>
              </w:rPr>
            </w:pPr>
          </w:p>
        </w:tc>
      </w:tr>
      <w:tr>
        <w:tblPrEx>
          <w:tblLayout w:type="fixed"/>
          <w:tblCellMar>
            <w:top w:w="0" w:type="dxa"/>
            <w:left w:w="108" w:type="dxa"/>
            <w:bottom w:w="0" w:type="dxa"/>
            <w:right w:w="108" w:type="dxa"/>
          </w:tblCellMar>
        </w:tblPrEx>
        <w:tc>
          <w:tcPr>
            <w:tcW w:w="993" w:type="dxa"/>
          </w:tcPr>
          <w:p>
            <w:pPr>
              <w:rPr>
                <w:sz w:val="28"/>
                <w:szCs w:val="28"/>
              </w:rPr>
            </w:pPr>
          </w:p>
        </w:tc>
        <w:tc>
          <w:tcPr>
            <w:tcW w:w="709" w:type="dxa"/>
          </w:tcPr>
          <w:p>
            <w:pPr>
              <w:rPr>
                <w:sz w:val="28"/>
                <w:szCs w:val="28"/>
              </w:rPr>
            </w:pPr>
          </w:p>
        </w:tc>
        <w:tc>
          <w:tcPr>
            <w:tcW w:w="709" w:type="dxa"/>
          </w:tcPr>
          <w:p>
            <w:pPr>
              <w:rPr>
                <w:sz w:val="28"/>
                <w:szCs w:val="28"/>
              </w:rPr>
            </w:pPr>
          </w:p>
        </w:tc>
        <w:tc>
          <w:tcPr>
            <w:tcW w:w="567" w:type="dxa"/>
          </w:tcPr>
          <w:p>
            <w:pPr>
              <w:rPr>
                <w:sz w:val="28"/>
                <w:szCs w:val="28"/>
              </w:rPr>
            </w:pPr>
          </w:p>
        </w:tc>
        <w:tc>
          <w:tcPr>
            <w:tcW w:w="567" w:type="dxa"/>
          </w:tcPr>
          <w:p>
            <w:pPr>
              <w:rPr>
                <w:sz w:val="28"/>
                <w:szCs w:val="28"/>
              </w:rPr>
            </w:pPr>
          </w:p>
        </w:tc>
        <w:tc>
          <w:tcPr>
            <w:tcW w:w="567" w:type="dxa"/>
          </w:tcPr>
          <w:p>
            <w:pPr>
              <w:rPr>
                <w:sz w:val="28"/>
                <w:szCs w:val="28"/>
              </w:rPr>
            </w:pPr>
          </w:p>
        </w:tc>
        <w:tc>
          <w:tcPr>
            <w:tcW w:w="425" w:type="dxa"/>
          </w:tcPr>
          <w:p>
            <w:pPr>
              <w:rPr>
                <w:sz w:val="28"/>
                <w:szCs w:val="28"/>
              </w:rPr>
            </w:pPr>
          </w:p>
        </w:tc>
        <w:tc>
          <w:tcPr>
            <w:tcW w:w="425"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709" w:type="dxa"/>
          </w:tcPr>
          <w:p>
            <w:pPr>
              <w:rPr>
                <w:sz w:val="28"/>
                <w:szCs w:val="28"/>
              </w:rPr>
            </w:pPr>
          </w:p>
        </w:tc>
        <w:tc>
          <w:tcPr>
            <w:tcW w:w="709" w:type="dxa"/>
          </w:tcPr>
          <w:p>
            <w:pPr>
              <w:rPr>
                <w:sz w:val="28"/>
                <w:szCs w:val="28"/>
              </w:rPr>
            </w:pPr>
          </w:p>
        </w:tc>
        <w:tc>
          <w:tcPr>
            <w:tcW w:w="567" w:type="dxa"/>
          </w:tcPr>
          <w:p>
            <w:pPr>
              <w:rPr>
                <w:sz w:val="28"/>
                <w:szCs w:val="28"/>
              </w:rPr>
            </w:pPr>
          </w:p>
        </w:tc>
        <w:tc>
          <w:tcPr>
            <w:tcW w:w="708" w:type="dxa"/>
          </w:tcPr>
          <w:p>
            <w:pPr>
              <w:rPr>
                <w:sz w:val="28"/>
                <w:szCs w:val="28"/>
              </w:rPr>
            </w:pPr>
          </w:p>
        </w:tc>
        <w:tc>
          <w:tcPr>
            <w:tcW w:w="567" w:type="dxa"/>
          </w:tcPr>
          <w:p>
            <w:pPr>
              <w:rPr>
                <w:sz w:val="28"/>
                <w:szCs w:val="28"/>
              </w:rPr>
            </w:pPr>
          </w:p>
        </w:tc>
        <w:tc>
          <w:tcPr>
            <w:tcW w:w="425" w:type="dxa"/>
          </w:tcPr>
          <w:p>
            <w:pPr>
              <w:rPr>
                <w:sz w:val="28"/>
                <w:szCs w:val="28"/>
              </w:rPr>
            </w:pPr>
          </w:p>
        </w:tc>
        <w:tc>
          <w:tcPr>
            <w:tcW w:w="426" w:type="dxa"/>
          </w:tcPr>
          <w:p>
            <w:pPr>
              <w:rPr>
                <w:sz w:val="28"/>
                <w:szCs w:val="28"/>
              </w:rPr>
            </w:pPr>
          </w:p>
        </w:tc>
      </w:tr>
    </w:tbl>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Участие учащихся  _  в исследовательской и проектной деятельности</w:t>
      </w:r>
    </w:p>
    <w:tbl>
      <w:tblPr>
        <w:tblStyle w:val="25"/>
        <w:tblW w:w="10916" w:type="dxa"/>
        <w:tblInd w:w="-885" w:type="dxa"/>
        <w:tblLayout w:type="fixed"/>
        <w:tblCellMar>
          <w:top w:w="0" w:type="dxa"/>
          <w:left w:w="108" w:type="dxa"/>
          <w:bottom w:w="0" w:type="dxa"/>
          <w:right w:w="108" w:type="dxa"/>
        </w:tblCellMar>
      </w:tblPr>
      <w:tblGrid>
        <w:gridCol w:w="1702"/>
        <w:gridCol w:w="567"/>
        <w:gridCol w:w="709"/>
        <w:gridCol w:w="709"/>
        <w:gridCol w:w="425"/>
        <w:gridCol w:w="425"/>
        <w:gridCol w:w="425"/>
        <w:gridCol w:w="567"/>
        <w:gridCol w:w="567"/>
        <w:gridCol w:w="567"/>
        <w:gridCol w:w="567"/>
        <w:gridCol w:w="709"/>
        <w:gridCol w:w="709"/>
        <w:gridCol w:w="567"/>
        <w:gridCol w:w="425"/>
        <w:gridCol w:w="425"/>
        <w:gridCol w:w="426"/>
        <w:gridCol w:w="425"/>
      </w:tblGrid>
      <w:tr>
        <w:tblPrEx>
          <w:tblLayout w:type="fixed"/>
          <w:tblCellMar>
            <w:top w:w="0" w:type="dxa"/>
            <w:left w:w="108" w:type="dxa"/>
            <w:bottom w:w="0" w:type="dxa"/>
            <w:right w:w="108" w:type="dxa"/>
          </w:tblCellMar>
        </w:tblPrEx>
        <w:trPr>
          <w:cantSplit/>
          <w:trHeight w:val="2152" w:hRule="atLeast"/>
        </w:trPr>
        <w:tc>
          <w:tcPr>
            <w:tcW w:w="1702" w:type="dxa"/>
          </w:tcPr>
          <w:p>
            <w:pPr>
              <w:jc w:val="cente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567" w:type="dxa"/>
            <w:textDirection w:val="btLr"/>
          </w:tcPr>
          <w:p>
            <w:pPr>
              <w:ind w:left="113" w:right="113"/>
              <w:jc w:val="center"/>
              <w:rPr>
                <w:rFonts w:ascii="Times New Roman" w:hAnsi="Times New Roman" w:cs="Times New Roman"/>
                <w:sz w:val="28"/>
                <w:szCs w:val="28"/>
              </w:rPr>
            </w:pP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«Портфолио «Фестиваль </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Краеведческая конференция</w:t>
            </w:r>
          </w:p>
        </w:tc>
        <w:tc>
          <w:tcPr>
            <w:tcW w:w="1275" w:type="dxa"/>
            <w:gridSpan w:val="3"/>
          </w:tcPr>
          <w:p>
            <w:pPr>
              <w:jc w:val="center"/>
              <w:rPr>
                <w:rFonts w:ascii="Times New Roman" w:hAnsi="Times New Roman" w:cs="Times New Roman"/>
                <w:sz w:val="28"/>
                <w:szCs w:val="28"/>
              </w:rPr>
            </w:pPr>
            <w:r>
              <w:rPr>
                <w:rFonts w:ascii="Times New Roman" w:hAnsi="Times New Roman" w:cs="Times New Roman"/>
                <w:sz w:val="28"/>
                <w:szCs w:val="28"/>
              </w:rPr>
              <w:t>«ШАГ в науку»</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«Шаг в будущее»</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Дизайн кабинета</w:t>
            </w:r>
          </w:p>
        </w:tc>
        <w:tc>
          <w:tcPr>
            <w:tcW w:w="567"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«Школьный двор»</w:t>
            </w:r>
          </w:p>
        </w:tc>
        <w:tc>
          <w:tcPr>
            <w:tcW w:w="567" w:type="dxa"/>
            <w:textDirection w:val="btLr"/>
          </w:tcPr>
          <w:p>
            <w:pPr>
              <w:tabs>
                <w:tab w:val="left" w:pos="3345"/>
              </w:tabs>
              <w:ind w:left="113" w:right="113"/>
              <w:rPr>
                <w:rFonts w:ascii="Times New Roman" w:hAnsi="Times New Roman" w:cs="Times New Roman"/>
                <w:sz w:val="28"/>
                <w:szCs w:val="28"/>
              </w:rPr>
            </w:pPr>
            <w:r>
              <w:rPr>
                <w:rFonts w:ascii="Times New Roman" w:hAnsi="Times New Roman" w:cs="Times New Roman"/>
                <w:sz w:val="28"/>
                <w:szCs w:val="28"/>
              </w:rPr>
              <w:t xml:space="preserve">«Забота» </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«Дизайн школьных рекреаций»</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«Ледовая площадка»</w:t>
            </w:r>
          </w:p>
        </w:tc>
        <w:tc>
          <w:tcPr>
            <w:tcW w:w="567" w:type="dxa"/>
            <w:textDirection w:val="btLr"/>
          </w:tcPr>
          <w:p>
            <w:pPr>
              <w:ind w:left="113" w:right="113"/>
              <w:rPr>
                <w:rFonts w:ascii="Times New Roman" w:hAnsi="Times New Roman" w:cs="Times New Roman"/>
                <w:sz w:val="28"/>
                <w:szCs w:val="28"/>
              </w:rPr>
            </w:pPr>
          </w:p>
        </w:tc>
        <w:tc>
          <w:tcPr>
            <w:tcW w:w="425" w:type="dxa"/>
            <w:textDirection w:val="btLr"/>
          </w:tcPr>
          <w:p>
            <w:pPr>
              <w:ind w:left="113" w:right="113"/>
              <w:rPr>
                <w:rFonts w:ascii="Times New Roman" w:hAnsi="Times New Roman" w:cs="Times New Roman"/>
                <w:sz w:val="28"/>
                <w:szCs w:val="28"/>
              </w:rPr>
            </w:pPr>
          </w:p>
        </w:tc>
        <w:tc>
          <w:tcPr>
            <w:tcW w:w="425" w:type="dxa"/>
            <w:textDirection w:val="btLr"/>
          </w:tcPr>
          <w:p>
            <w:pPr>
              <w:ind w:left="113" w:right="113"/>
              <w:rPr>
                <w:rFonts w:ascii="Times New Roman" w:hAnsi="Times New Roman" w:cs="Times New Roman"/>
                <w:sz w:val="28"/>
                <w:szCs w:val="28"/>
              </w:rPr>
            </w:pPr>
          </w:p>
        </w:tc>
        <w:tc>
          <w:tcPr>
            <w:tcW w:w="426" w:type="dxa"/>
            <w:textDirection w:val="btLr"/>
          </w:tcPr>
          <w:p>
            <w:pPr>
              <w:ind w:left="113" w:right="113"/>
              <w:rPr>
                <w:rFonts w:ascii="Times New Roman" w:hAnsi="Times New Roman" w:cs="Times New Roman"/>
                <w:sz w:val="28"/>
                <w:szCs w:val="28"/>
              </w:rPr>
            </w:pPr>
          </w:p>
        </w:tc>
        <w:tc>
          <w:tcPr>
            <w:tcW w:w="425"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Количество баллов</w:t>
            </w:r>
          </w:p>
        </w:tc>
      </w:tr>
      <w:tr>
        <w:tblPrEx>
          <w:tblLayout w:type="fixed"/>
          <w:tblCellMar>
            <w:top w:w="0" w:type="dxa"/>
            <w:left w:w="108" w:type="dxa"/>
            <w:bottom w:w="0" w:type="dxa"/>
            <w:right w:w="108" w:type="dxa"/>
          </w:tblCellMar>
        </w:tblPrEx>
        <w:trPr>
          <w:cantSplit/>
          <w:trHeight w:val="1134" w:hRule="atLeast"/>
        </w:trPr>
        <w:tc>
          <w:tcPr>
            <w:tcW w:w="1702" w:type="dxa"/>
          </w:tcPr>
          <w:p>
            <w:pPr>
              <w:jc w:val="center"/>
              <w:rPr>
                <w:sz w:val="28"/>
                <w:szCs w:val="28"/>
              </w:rPr>
            </w:pPr>
          </w:p>
        </w:tc>
        <w:tc>
          <w:tcPr>
            <w:tcW w:w="567" w:type="dxa"/>
          </w:tcPr>
          <w:p>
            <w:pPr>
              <w:jc w:val="center"/>
              <w:rPr>
                <w:sz w:val="28"/>
                <w:szCs w:val="28"/>
              </w:rPr>
            </w:pPr>
          </w:p>
        </w:tc>
        <w:tc>
          <w:tcPr>
            <w:tcW w:w="709" w:type="dxa"/>
          </w:tcPr>
          <w:p>
            <w:pPr>
              <w:jc w:val="center"/>
              <w:rPr>
                <w:sz w:val="28"/>
                <w:szCs w:val="28"/>
              </w:rPr>
            </w:pPr>
          </w:p>
        </w:tc>
        <w:tc>
          <w:tcPr>
            <w:tcW w:w="709" w:type="dxa"/>
          </w:tcPr>
          <w:p>
            <w:pPr>
              <w:jc w:val="center"/>
              <w:rPr>
                <w:sz w:val="28"/>
                <w:szCs w:val="28"/>
              </w:rPr>
            </w:pP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школа</w:t>
            </w:r>
          </w:p>
        </w:tc>
        <w:tc>
          <w:tcPr>
            <w:tcW w:w="425"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район</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регион</w:t>
            </w:r>
          </w:p>
        </w:tc>
        <w:tc>
          <w:tcPr>
            <w:tcW w:w="567" w:type="dxa"/>
          </w:tcPr>
          <w:p>
            <w:pPr>
              <w:jc w:val="center"/>
              <w:rPr>
                <w:rFonts w:ascii="Times New Roman" w:hAnsi="Times New Roman" w:cs="Times New Roman"/>
                <w:sz w:val="28"/>
                <w:szCs w:val="28"/>
              </w:rPr>
            </w:pPr>
          </w:p>
        </w:tc>
        <w:tc>
          <w:tcPr>
            <w:tcW w:w="3119" w:type="dxa"/>
            <w:gridSpan w:val="5"/>
          </w:tcPr>
          <w:p>
            <w:pPr>
              <w:jc w:val="center"/>
              <w:rPr>
                <w:rFonts w:ascii="Times New Roman" w:hAnsi="Times New Roman" w:cs="Times New Roman"/>
                <w:sz w:val="28"/>
                <w:szCs w:val="28"/>
              </w:rPr>
            </w:pPr>
            <w:r>
              <w:rPr>
                <w:rFonts w:ascii="Times New Roman" w:hAnsi="Times New Roman" w:cs="Times New Roman"/>
                <w:sz w:val="28"/>
                <w:szCs w:val="28"/>
              </w:rPr>
              <w:t>Социальные проекты</w:t>
            </w:r>
          </w:p>
        </w:tc>
        <w:tc>
          <w:tcPr>
            <w:tcW w:w="1843" w:type="dxa"/>
            <w:gridSpan w:val="4"/>
          </w:tcPr>
          <w:p>
            <w:pPr>
              <w:jc w:val="center"/>
              <w:rPr>
                <w:rFonts w:ascii="Times New Roman" w:hAnsi="Times New Roman" w:cs="Times New Roman"/>
                <w:sz w:val="28"/>
                <w:szCs w:val="28"/>
              </w:rPr>
            </w:pPr>
            <w:r>
              <w:rPr>
                <w:rFonts w:ascii="Times New Roman" w:hAnsi="Times New Roman" w:cs="Times New Roman"/>
                <w:sz w:val="28"/>
                <w:szCs w:val="28"/>
              </w:rPr>
              <w:t>Проекты и исследования по предметам</w:t>
            </w:r>
          </w:p>
        </w:tc>
        <w:tc>
          <w:tcPr>
            <w:tcW w:w="425" w:type="dxa"/>
          </w:tcPr>
          <w:p>
            <w:pPr>
              <w:jc w:val="center"/>
              <w:rPr>
                <w:sz w:val="28"/>
                <w:szCs w:val="28"/>
              </w:rPr>
            </w:pPr>
          </w:p>
        </w:tc>
      </w:tr>
      <w:tr>
        <w:tblPrEx>
          <w:tblLayout w:type="fixed"/>
          <w:tblCellMar>
            <w:top w:w="0" w:type="dxa"/>
            <w:left w:w="108" w:type="dxa"/>
            <w:bottom w:w="0" w:type="dxa"/>
            <w:right w:w="108" w:type="dxa"/>
          </w:tblCellMar>
        </w:tblPrEx>
        <w:tc>
          <w:tcPr>
            <w:tcW w:w="1702"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425" w:type="dxa"/>
          </w:tcPr>
          <w:p>
            <w:pPr>
              <w:rPr>
                <w:sz w:val="28"/>
                <w:szCs w:val="28"/>
              </w:rPr>
            </w:pPr>
          </w:p>
        </w:tc>
        <w:tc>
          <w:tcPr>
            <w:tcW w:w="425" w:type="dxa"/>
          </w:tcPr>
          <w:p>
            <w:pPr>
              <w:rPr>
                <w:sz w:val="28"/>
                <w:szCs w:val="28"/>
              </w:rPr>
            </w:pPr>
          </w:p>
        </w:tc>
        <w:tc>
          <w:tcPr>
            <w:tcW w:w="425" w:type="dxa"/>
          </w:tcPr>
          <w:p>
            <w:pPr>
              <w:rPr>
                <w:sz w:val="28"/>
                <w:szCs w:val="28"/>
              </w:rPr>
            </w:pPr>
          </w:p>
        </w:tc>
        <w:tc>
          <w:tcPr>
            <w:tcW w:w="567" w:type="dxa"/>
          </w:tcPr>
          <w:p>
            <w:pPr>
              <w:rPr>
                <w:sz w:val="28"/>
                <w:szCs w:val="28"/>
              </w:rPr>
            </w:pPr>
          </w:p>
        </w:tc>
        <w:tc>
          <w:tcPr>
            <w:tcW w:w="567" w:type="dxa"/>
          </w:tcPr>
          <w:p>
            <w:pPr>
              <w:tabs>
                <w:tab w:val="left" w:pos="3345"/>
              </w:tabs>
              <w:rPr>
                <w:rFonts w:ascii="Times New Roman" w:hAnsi="Times New Roman" w:cs="Times New Roman"/>
                <w:sz w:val="28"/>
                <w:szCs w:val="28"/>
              </w:rPr>
            </w:pPr>
          </w:p>
        </w:tc>
        <w:tc>
          <w:tcPr>
            <w:tcW w:w="567"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567" w:type="dxa"/>
          </w:tcPr>
          <w:p>
            <w:pPr>
              <w:rPr>
                <w:sz w:val="28"/>
                <w:szCs w:val="28"/>
              </w:rPr>
            </w:pPr>
          </w:p>
        </w:tc>
        <w:tc>
          <w:tcPr>
            <w:tcW w:w="425" w:type="dxa"/>
          </w:tcPr>
          <w:p>
            <w:pPr>
              <w:rPr>
                <w:sz w:val="28"/>
                <w:szCs w:val="28"/>
              </w:rPr>
            </w:pPr>
          </w:p>
        </w:tc>
        <w:tc>
          <w:tcPr>
            <w:tcW w:w="425" w:type="dxa"/>
          </w:tcPr>
          <w:p>
            <w:pPr>
              <w:rPr>
                <w:sz w:val="28"/>
                <w:szCs w:val="28"/>
              </w:rPr>
            </w:pPr>
          </w:p>
        </w:tc>
        <w:tc>
          <w:tcPr>
            <w:tcW w:w="426" w:type="dxa"/>
          </w:tcPr>
          <w:p>
            <w:pPr>
              <w:rPr>
                <w:sz w:val="28"/>
                <w:szCs w:val="28"/>
              </w:rPr>
            </w:pPr>
          </w:p>
        </w:tc>
        <w:tc>
          <w:tcPr>
            <w:tcW w:w="425" w:type="dxa"/>
          </w:tcPr>
          <w:p>
            <w:pPr>
              <w:rPr>
                <w:sz w:val="28"/>
                <w:szCs w:val="28"/>
              </w:rPr>
            </w:pPr>
          </w:p>
        </w:tc>
      </w:tr>
      <w:tr>
        <w:tblPrEx>
          <w:tblLayout w:type="fixed"/>
          <w:tblCellMar>
            <w:top w:w="0" w:type="dxa"/>
            <w:left w:w="108" w:type="dxa"/>
            <w:bottom w:w="0" w:type="dxa"/>
            <w:right w:w="108" w:type="dxa"/>
          </w:tblCellMar>
        </w:tblPrEx>
        <w:tc>
          <w:tcPr>
            <w:tcW w:w="1702"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425" w:type="dxa"/>
          </w:tcPr>
          <w:p>
            <w:pPr>
              <w:rPr>
                <w:sz w:val="28"/>
                <w:szCs w:val="28"/>
              </w:rPr>
            </w:pPr>
          </w:p>
        </w:tc>
        <w:tc>
          <w:tcPr>
            <w:tcW w:w="425" w:type="dxa"/>
          </w:tcPr>
          <w:p>
            <w:pPr>
              <w:rPr>
                <w:sz w:val="28"/>
                <w:szCs w:val="28"/>
              </w:rPr>
            </w:pPr>
          </w:p>
        </w:tc>
        <w:tc>
          <w:tcPr>
            <w:tcW w:w="425" w:type="dxa"/>
          </w:tcPr>
          <w:p>
            <w:pPr>
              <w:rPr>
                <w:sz w:val="28"/>
                <w:szCs w:val="28"/>
              </w:rPr>
            </w:pPr>
          </w:p>
        </w:tc>
        <w:tc>
          <w:tcPr>
            <w:tcW w:w="567" w:type="dxa"/>
          </w:tcPr>
          <w:p>
            <w:pPr>
              <w:rPr>
                <w:sz w:val="28"/>
                <w:szCs w:val="28"/>
              </w:rPr>
            </w:pPr>
          </w:p>
        </w:tc>
        <w:tc>
          <w:tcPr>
            <w:tcW w:w="567" w:type="dxa"/>
          </w:tcPr>
          <w:p>
            <w:pPr>
              <w:rPr>
                <w:sz w:val="28"/>
                <w:szCs w:val="28"/>
              </w:rPr>
            </w:pPr>
          </w:p>
        </w:tc>
        <w:tc>
          <w:tcPr>
            <w:tcW w:w="567"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567" w:type="dxa"/>
          </w:tcPr>
          <w:p>
            <w:pPr>
              <w:rPr>
                <w:sz w:val="28"/>
                <w:szCs w:val="28"/>
              </w:rPr>
            </w:pPr>
          </w:p>
        </w:tc>
        <w:tc>
          <w:tcPr>
            <w:tcW w:w="425" w:type="dxa"/>
          </w:tcPr>
          <w:p>
            <w:pPr>
              <w:rPr>
                <w:sz w:val="28"/>
                <w:szCs w:val="28"/>
              </w:rPr>
            </w:pPr>
          </w:p>
        </w:tc>
        <w:tc>
          <w:tcPr>
            <w:tcW w:w="425" w:type="dxa"/>
          </w:tcPr>
          <w:p>
            <w:pPr>
              <w:rPr>
                <w:sz w:val="28"/>
                <w:szCs w:val="28"/>
              </w:rPr>
            </w:pPr>
          </w:p>
        </w:tc>
        <w:tc>
          <w:tcPr>
            <w:tcW w:w="426" w:type="dxa"/>
          </w:tcPr>
          <w:p>
            <w:pPr>
              <w:rPr>
                <w:sz w:val="28"/>
                <w:szCs w:val="28"/>
              </w:rPr>
            </w:pPr>
          </w:p>
        </w:tc>
        <w:tc>
          <w:tcPr>
            <w:tcW w:w="425" w:type="dxa"/>
          </w:tcPr>
          <w:p>
            <w:pPr>
              <w:rPr>
                <w:sz w:val="28"/>
                <w:szCs w:val="28"/>
              </w:rPr>
            </w:pPr>
          </w:p>
        </w:tc>
      </w:tr>
      <w:tr>
        <w:tblPrEx>
          <w:tblLayout w:type="fixed"/>
          <w:tblCellMar>
            <w:top w:w="0" w:type="dxa"/>
            <w:left w:w="108" w:type="dxa"/>
            <w:bottom w:w="0" w:type="dxa"/>
            <w:right w:w="108" w:type="dxa"/>
          </w:tblCellMar>
        </w:tblPrEx>
        <w:tc>
          <w:tcPr>
            <w:tcW w:w="1702"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425" w:type="dxa"/>
          </w:tcPr>
          <w:p>
            <w:pPr>
              <w:rPr>
                <w:sz w:val="28"/>
                <w:szCs w:val="28"/>
              </w:rPr>
            </w:pPr>
          </w:p>
        </w:tc>
        <w:tc>
          <w:tcPr>
            <w:tcW w:w="425" w:type="dxa"/>
          </w:tcPr>
          <w:p>
            <w:pPr>
              <w:rPr>
                <w:sz w:val="28"/>
                <w:szCs w:val="28"/>
              </w:rPr>
            </w:pPr>
          </w:p>
        </w:tc>
        <w:tc>
          <w:tcPr>
            <w:tcW w:w="425" w:type="dxa"/>
          </w:tcPr>
          <w:p>
            <w:pPr>
              <w:rPr>
                <w:sz w:val="28"/>
                <w:szCs w:val="28"/>
              </w:rPr>
            </w:pPr>
          </w:p>
        </w:tc>
        <w:tc>
          <w:tcPr>
            <w:tcW w:w="567" w:type="dxa"/>
          </w:tcPr>
          <w:p>
            <w:pPr>
              <w:rPr>
                <w:sz w:val="28"/>
                <w:szCs w:val="28"/>
              </w:rPr>
            </w:pPr>
          </w:p>
        </w:tc>
        <w:tc>
          <w:tcPr>
            <w:tcW w:w="567" w:type="dxa"/>
          </w:tcPr>
          <w:p>
            <w:pPr>
              <w:rPr>
                <w:sz w:val="28"/>
                <w:szCs w:val="28"/>
              </w:rPr>
            </w:pPr>
          </w:p>
        </w:tc>
        <w:tc>
          <w:tcPr>
            <w:tcW w:w="567" w:type="dxa"/>
          </w:tcPr>
          <w:p>
            <w:pPr>
              <w:rPr>
                <w:sz w:val="28"/>
                <w:szCs w:val="28"/>
              </w:rPr>
            </w:pPr>
          </w:p>
        </w:tc>
        <w:tc>
          <w:tcPr>
            <w:tcW w:w="567" w:type="dxa"/>
          </w:tcPr>
          <w:p>
            <w:pPr>
              <w:rPr>
                <w:sz w:val="28"/>
                <w:szCs w:val="28"/>
              </w:rPr>
            </w:pPr>
          </w:p>
        </w:tc>
        <w:tc>
          <w:tcPr>
            <w:tcW w:w="709" w:type="dxa"/>
          </w:tcPr>
          <w:p>
            <w:pPr>
              <w:rPr>
                <w:sz w:val="28"/>
                <w:szCs w:val="28"/>
              </w:rPr>
            </w:pPr>
          </w:p>
        </w:tc>
        <w:tc>
          <w:tcPr>
            <w:tcW w:w="709" w:type="dxa"/>
          </w:tcPr>
          <w:p>
            <w:pPr>
              <w:rPr>
                <w:sz w:val="28"/>
                <w:szCs w:val="28"/>
              </w:rPr>
            </w:pPr>
          </w:p>
        </w:tc>
        <w:tc>
          <w:tcPr>
            <w:tcW w:w="567" w:type="dxa"/>
          </w:tcPr>
          <w:p>
            <w:pPr>
              <w:rPr>
                <w:sz w:val="28"/>
                <w:szCs w:val="28"/>
              </w:rPr>
            </w:pPr>
          </w:p>
        </w:tc>
        <w:tc>
          <w:tcPr>
            <w:tcW w:w="425" w:type="dxa"/>
          </w:tcPr>
          <w:p>
            <w:pPr>
              <w:rPr>
                <w:sz w:val="28"/>
                <w:szCs w:val="28"/>
              </w:rPr>
            </w:pPr>
          </w:p>
        </w:tc>
        <w:tc>
          <w:tcPr>
            <w:tcW w:w="425" w:type="dxa"/>
          </w:tcPr>
          <w:p>
            <w:pPr>
              <w:rPr>
                <w:sz w:val="28"/>
                <w:szCs w:val="28"/>
              </w:rPr>
            </w:pPr>
          </w:p>
        </w:tc>
        <w:tc>
          <w:tcPr>
            <w:tcW w:w="426" w:type="dxa"/>
          </w:tcPr>
          <w:p>
            <w:pPr>
              <w:rPr>
                <w:sz w:val="28"/>
                <w:szCs w:val="28"/>
              </w:rPr>
            </w:pPr>
          </w:p>
        </w:tc>
        <w:tc>
          <w:tcPr>
            <w:tcW w:w="425" w:type="dxa"/>
          </w:tcPr>
          <w:p>
            <w:pPr>
              <w:rPr>
                <w:sz w:val="28"/>
                <w:szCs w:val="28"/>
              </w:rPr>
            </w:pPr>
          </w:p>
        </w:tc>
      </w:tr>
    </w:tbl>
    <w:p>
      <w:pPr>
        <w:spacing w:after="0" w:line="240" w:lineRule="auto"/>
        <w:rPr>
          <w:rFonts w:ascii="Times New Roman" w:hAnsi="Times New Roman" w:cs="Times New Roman"/>
          <w:b/>
          <w:sz w:val="28"/>
          <w:szCs w:val="28"/>
        </w:rPr>
      </w:pP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Итоги подводятся на классных собраниях, учащиеся, показавшие лучшие результаты,  и их родители  приглашаются на Бал науки, который проводится ежегодно в мае, для награждения.</w:t>
      </w:r>
    </w:p>
    <w:p/>
    <w:p/>
    <w:p/>
    <w:p/>
    <w:p/>
    <w:p/>
    <w:p/>
    <w:p/>
    <w:p/>
    <w:p/>
    <w:p/>
    <w:p/>
    <w:p/>
    <w:p/>
    <w:p/>
    <w:p/>
    <w:p>
      <w:pPr>
        <w:pStyle w:val="33"/>
        <w:numPr>
          <w:ilvl w:val="0"/>
          <w:numId w:val="46"/>
        </w:numPr>
        <w:spacing w:line="276" w:lineRule="auto"/>
        <w:jc w:val="center"/>
        <w:rPr>
          <w:b w:val="0"/>
          <w:sz w:val="32"/>
          <w:szCs w:val="32"/>
        </w:rPr>
      </w:pPr>
      <w:r>
        <w:rPr>
          <w:sz w:val="32"/>
          <w:szCs w:val="32"/>
        </w:rPr>
        <w:t>Содержательный раздел.</w:t>
      </w:r>
    </w:p>
    <w:p>
      <w:pPr>
        <w:spacing w:after="0" w:line="240" w:lineRule="auto"/>
        <w:rPr>
          <w:rFonts w:ascii="Times New Roman" w:hAnsi="Times New Roman" w:cs="Times New Roman"/>
          <w:b/>
          <w:sz w:val="32"/>
          <w:szCs w:val="32"/>
        </w:rPr>
      </w:pPr>
      <w:r>
        <w:rPr>
          <w:rFonts w:ascii="Times New Roman" w:hAnsi="Times New Roman" w:cs="Times New Roman"/>
          <w:b/>
          <w:sz w:val="32"/>
          <w:szCs w:val="32"/>
        </w:rPr>
        <w:t>2.1 Программа формирования универсальных учебных действий у обучающихся на ступени начального общего образования.</w:t>
      </w:r>
    </w:p>
    <w:p>
      <w:pPr>
        <w:jc w:val="center"/>
        <w:rPr>
          <w:rFonts w:ascii="Times New Roman" w:hAnsi="Times New Roman" w:cs="Times New Roman"/>
          <w:b/>
          <w:sz w:val="32"/>
          <w:szCs w:val="32"/>
        </w:rPr>
      </w:pPr>
      <w:r>
        <w:rPr>
          <w:rFonts w:ascii="Times New Roman" w:hAnsi="Times New Roman" w:cs="Times New Roman"/>
          <w:b/>
          <w:sz w:val="32"/>
          <w:szCs w:val="32"/>
        </w:rPr>
        <w:t xml:space="preserve"> </w:t>
      </w:r>
    </w:p>
    <w:p>
      <w:pPr>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bCs/>
          <w:sz w:val="28"/>
          <w:szCs w:val="28"/>
        </w:rPr>
        <w:t xml:space="preserve">Цель программы:  обеспечить  </w:t>
      </w:r>
      <w:r>
        <w:rPr>
          <w:rFonts w:ascii="Times New Roman" w:hAnsi="Times New Roman"/>
          <w:sz w:val="28"/>
          <w:szCs w:val="28"/>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pPr>
        <w:spacing w:after="0" w:line="240" w:lineRule="auto"/>
        <w:ind w:firstLine="709"/>
        <w:jc w:val="both"/>
        <w:rPr>
          <w:rFonts w:ascii="Times New Roman" w:hAnsi="Times New Roman"/>
          <w:sz w:val="28"/>
          <w:szCs w:val="28"/>
        </w:rPr>
      </w:pPr>
      <w:r>
        <w:rPr>
          <w:rFonts w:ascii="Times New Roman" w:hAnsi="Times New Roman"/>
          <w:sz w:val="28"/>
          <w:szCs w:val="28"/>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pPr>
        <w:spacing w:after="0" w:line="240" w:lineRule="auto"/>
        <w:ind w:firstLine="709"/>
        <w:jc w:val="both"/>
        <w:rPr>
          <w:rFonts w:ascii="Times New Roman" w:hAnsi="Times New Roman"/>
          <w:color w:val="000000"/>
          <w:sz w:val="28"/>
          <w:szCs w:val="28"/>
          <w:u w:val="single"/>
        </w:rPr>
      </w:pPr>
      <w:r>
        <w:rPr>
          <w:rFonts w:ascii="Times New Roman" w:hAnsi="Times New Roman"/>
          <w:color w:val="000000"/>
          <w:sz w:val="28"/>
          <w:szCs w:val="28"/>
          <w:u w:val="single"/>
        </w:rPr>
        <w:t xml:space="preserve">Задачи программы: </w:t>
      </w:r>
    </w:p>
    <w:p>
      <w:pPr>
        <w:widowControl w:val="0"/>
        <w:numPr>
          <w:ilvl w:val="0"/>
          <w:numId w:val="107"/>
        </w:numPr>
        <w:suppressAutoHyphens/>
        <w:spacing w:after="0" w:line="240" w:lineRule="auto"/>
        <w:jc w:val="both"/>
        <w:rPr>
          <w:rFonts w:ascii="Times New Roman" w:hAnsi="Times New Roman"/>
          <w:color w:val="000000"/>
          <w:sz w:val="28"/>
          <w:szCs w:val="28"/>
        </w:rPr>
      </w:pPr>
      <w:r>
        <w:rPr>
          <w:rFonts w:ascii="Times New Roman" w:hAnsi="Times New Roman"/>
          <w:color w:val="000000"/>
          <w:sz w:val="28"/>
          <w:szCs w:val="28"/>
        </w:rPr>
        <w:t>установить ценностные ориентиры начального образования;</w:t>
      </w:r>
    </w:p>
    <w:p>
      <w:pPr>
        <w:widowControl w:val="0"/>
        <w:numPr>
          <w:ilvl w:val="0"/>
          <w:numId w:val="107"/>
        </w:numPr>
        <w:suppressAutoHyphens/>
        <w:spacing w:after="0" w:line="240" w:lineRule="auto"/>
        <w:jc w:val="both"/>
        <w:rPr>
          <w:rFonts w:ascii="Times New Roman" w:hAnsi="Times New Roman"/>
          <w:color w:val="000000"/>
          <w:sz w:val="28"/>
          <w:szCs w:val="28"/>
        </w:rPr>
      </w:pPr>
      <w:r>
        <w:rPr>
          <w:rFonts w:ascii="Times New Roman" w:hAnsi="Times New Roman"/>
          <w:color w:val="000000"/>
          <w:sz w:val="28"/>
          <w:szCs w:val="28"/>
        </w:rPr>
        <w:t>определить состав и характеристику универсальных учебных действий;</w:t>
      </w:r>
    </w:p>
    <w:p>
      <w:pPr>
        <w:widowControl w:val="0"/>
        <w:numPr>
          <w:ilvl w:val="0"/>
          <w:numId w:val="107"/>
        </w:numPr>
        <w:suppressAutoHyphens/>
        <w:spacing w:after="0" w:line="240" w:lineRule="auto"/>
        <w:jc w:val="both"/>
        <w:rPr>
          <w:rFonts w:ascii="Times New Roman" w:hAnsi="Times New Roman"/>
          <w:sz w:val="28"/>
          <w:szCs w:val="28"/>
        </w:rPr>
      </w:pPr>
      <w:r>
        <w:rPr>
          <w:rFonts w:ascii="Times New Roman" w:hAnsi="Times New Roman"/>
          <w:color w:val="000000"/>
          <w:sz w:val="28"/>
          <w:szCs w:val="28"/>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w:t>
      </w:r>
      <w:r>
        <w:rPr>
          <w:rFonts w:ascii="Times New Roman" w:hAnsi="Times New Roman"/>
          <w:bCs/>
          <w:sz w:val="28"/>
          <w:szCs w:val="28"/>
        </w:rPr>
        <w:t>формирования универсальных учебных действий</w:t>
      </w:r>
      <w:r>
        <w:rPr>
          <w:rFonts w:ascii="Times New Roman" w:hAnsi="Times New Roman"/>
          <w:sz w:val="28"/>
          <w:szCs w:val="28"/>
        </w:rPr>
        <w:t xml:space="preserve"> </w:t>
      </w:r>
      <w:r>
        <w:rPr>
          <w:rFonts w:ascii="Times New Roman" w:hAnsi="Times New Roman"/>
          <w:sz w:val="28"/>
          <w:szCs w:val="28"/>
          <w:u w:val="single"/>
        </w:rPr>
        <w:t>содержит</w:t>
      </w:r>
      <w:r>
        <w:rPr>
          <w:rFonts w:ascii="Times New Roman" w:hAnsi="Times New Roman"/>
          <w:sz w:val="28"/>
          <w:szCs w:val="28"/>
        </w:rPr>
        <w:t>:</w:t>
      </w:r>
    </w:p>
    <w:p>
      <w:pPr>
        <w:numPr>
          <w:ilvl w:val="0"/>
          <w:numId w:val="108"/>
        </w:numPr>
        <w:spacing w:after="0" w:line="240" w:lineRule="auto"/>
        <w:jc w:val="both"/>
        <w:rPr>
          <w:rFonts w:ascii="Times New Roman" w:hAnsi="Times New Roman"/>
          <w:sz w:val="28"/>
          <w:szCs w:val="28"/>
        </w:rPr>
      </w:pPr>
      <w:r>
        <w:rPr>
          <w:rFonts w:ascii="Times New Roman" w:hAnsi="Times New Roman"/>
          <w:sz w:val="28"/>
          <w:szCs w:val="28"/>
        </w:rPr>
        <w:t xml:space="preserve">описание ценностных ориентиров на каждой ступени образования; </w:t>
      </w:r>
    </w:p>
    <w:p>
      <w:pPr>
        <w:numPr>
          <w:ilvl w:val="0"/>
          <w:numId w:val="108"/>
        </w:numPr>
        <w:spacing w:after="0" w:line="240" w:lineRule="auto"/>
        <w:jc w:val="both"/>
        <w:rPr>
          <w:rFonts w:ascii="Times New Roman" w:hAnsi="Times New Roman"/>
          <w:sz w:val="28"/>
          <w:szCs w:val="28"/>
        </w:rPr>
      </w:pPr>
      <w:r>
        <w:rPr>
          <w:rFonts w:ascii="Times New Roman" w:hAnsi="Times New Roman"/>
          <w:sz w:val="28"/>
          <w:szCs w:val="28"/>
        </w:rPr>
        <w:t>характеристики личностных, регулятивных, познавательных, коммуникативных универсальных учебных действий.</w:t>
      </w:r>
    </w:p>
    <w:p>
      <w:pPr>
        <w:numPr>
          <w:ilvl w:val="0"/>
          <w:numId w:val="108"/>
        </w:numPr>
        <w:spacing w:after="0" w:line="240" w:lineRule="auto"/>
        <w:jc w:val="both"/>
        <w:rPr>
          <w:rFonts w:ascii="Times New Roman" w:hAnsi="Times New Roman"/>
          <w:sz w:val="28"/>
          <w:szCs w:val="28"/>
        </w:rPr>
      </w:pPr>
      <w:r>
        <w:rPr>
          <w:rFonts w:ascii="Times New Roman" w:hAnsi="Times New Roman"/>
          <w:sz w:val="28"/>
          <w:szCs w:val="28"/>
        </w:rPr>
        <w:t xml:space="preserve">связь универсальных учебных действий с содержанием учебных предметов ; </w:t>
      </w:r>
    </w:p>
    <w:p>
      <w:pPr>
        <w:numPr>
          <w:ilvl w:val="0"/>
          <w:numId w:val="108"/>
        </w:numPr>
        <w:spacing w:after="0" w:line="240" w:lineRule="auto"/>
        <w:jc w:val="both"/>
        <w:rPr>
          <w:rFonts w:ascii="Times New Roman" w:hAnsi="Times New Roman"/>
          <w:sz w:val="28"/>
          <w:szCs w:val="28"/>
        </w:rPr>
      </w:pPr>
      <w:r>
        <w:rPr>
          <w:rFonts w:ascii="Times New Roman" w:hAnsi="Times New Roman"/>
          <w:sz w:val="28"/>
          <w:szCs w:val="28"/>
        </w:rPr>
        <w:t>типовые задачи формирования личностных, регулятивных, познавательных, коммуникативных универсальных учебных действий;</w:t>
      </w:r>
    </w:p>
    <w:p>
      <w:pPr>
        <w:numPr>
          <w:ilvl w:val="0"/>
          <w:numId w:val="108"/>
        </w:numPr>
        <w:spacing w:after="0" w:line="240" w:lineRule="auto"/>
        <w:jc w:val="both"/>
        <w:rPr>
          <w:rFonts w:ascii="Times New Roman" w:hAnsi="Times New Roman"/>
          <w:sz w:val="28"/>
          <w:szCs w:val="28"/>
        </w:rPr>
      </w:pPr>
      <w:r>
        <w:rPr>
          <w:rFonts w:ascii="Times New Roman" w:hAnsi="Times New Roman"/>
          <w:sz w:val="28"/>
          <w:szCs w:val="28"/>
        </w:rPr>
        <w:t xml:space="preserve">описание преемственности программы формирования универсальных учебных действий по ступеням общего образования. </w:t>
      </w:r>
    </w:p>
    <w:p>
      <w:pPr>
        <w:numPr>
          <w:ilvl w:val="0"/>
          <w:numId w:val="108"/>
        </w:numPr>
        <w:spacing w:after="0" w:line="240" w:lineRule="auto"/>
        <w:jc w:val="both"/>
        <w:rPr>
          <w:rFonts w:ascii="Times New Roman" w:hAnsi="Times New Roman"/>
          <w:sz w:val="28"/>
          <w:szCs w:val="28"/>
        </w:rPr>
      </w:pPr>
      <w:r>
        <w:rPr>
          <w:rFonts w:ascii="Times New Roman" w:hAnsi="Times New Roman"/>
          <w:sz w:val="28"/>
          <w:szCs w:val="28"/>
        </w:rPr>
        <w:t>Планируемые результаты сформированности УУД.</w:t>
      </w:r>
    </w:p>
    <w:p>
      <w:pPr>
        <w:spacing w:after="0" w:line="240" w:lineRule="auto"/>
        <w:jc w:val="both"/>
        <w:rPr>
          <w:rFonts w:ascii="Times New Roman" w:hAnsi="Times New Roman"/>
          <w:color w:val="2B2C30"/>
          <w:sz w:val="28"/>
          <w:szCs w:val="28"/>
          <w:highlight w:val="yellow"/>
        </w:rPr>
      </w:pPr>
    </w:p>
    <w:p>
      <w:pPr>
        <w:spacing w:after="0" w:line="240" w:lineRule="auto"/>
        <w:jc w:val="both"/>
        <w:rPr>
          <w:rFonts w:ascii="Times New Roman" w:hAnsi="Times New Roman"/>
          <w:color w:val="2B2C30"/>
          <w:sz w:val="28"/>
          <w:szCs w:val="28"/>
        </w:rPr>
      </w:pPr>
      <w:r>
        <w:rPr>
          <w:rFonts w:ascii="Times New Roman" w:hAnsi="Times New Roman"/>
          <w:color w:val="2B2C30"/>
          <w:sz w:val="28"/>
          <w:szCs w:val="28"/>
        </w:rPr>
        <w:t>Программа формирования универсальных учебных действий является основой разработки рабочих программ отдельных учебных предметов.</w:t>
      </w:r>
    </w:p>
    <w:p>
      <w:pPr>
        <w:spacing w:after="0" w:line="240" w:lineRule="auto"/>
        <w:ind w:left="360"/>
        <w:jc w:val="both"/>
        <w:rPr>
          <w:rFonts w:ascii="Times New Roman" w:hAnsi="Times New Roman"/>
          <w:sz w:val="28"/>
          <w:szCs w:val="28"/>
        </w:rPr>
      </w:pPr>
    </w:p>
    <w:p>
      <w:pPr>
        <w:spacing w:after="0" w:line="240" w:lineRule="auto"/>
        <w:ind w:left="360"/>
        <w:jc w:val="both"/>
        <w:rPr>
          <w:rFonts w:ascii="Times New Roman" w:hAnsi="Times New Roman"/>
          <w:b/>
          <w:i/>
          <w:sz w:val="28"/>
          <w:szCs w:val="28"/>
        </w:rPr>
      </w:pPr>
      <w:r>
        <w:rPr>
          <w:rFonts w:ascii="Times New Roman" w:hAnsi="Times New Roman"/>
          <w:b/>
          <w:i/>
          <w:sz w:val="28"/>
          <w:szCs w:val="28"/>
        </w:rPr>
        <w:t xml:space="preserve">Разделы программы . </w:t>
      </w:r>
    </w:p>
    <w:p>
      <w:pPr>
        <w:spacing w:after="0" w:line="240" w:lineRule="auto"/>
        <w:ind w:left="360"/>
        <w:jc w:val="both"/>
        <w:rPr>
          <w:rFonts w:ascii="Times New Roman" w:hAnsi="Times New Roman"/>
          <w:sz w:val="28"/>
          <w:szCs w:val="28"/>
        </w:rPr>
      </w:pPr>
    </w:p>
    <w:p>
      <w:pPr>
        <w:spacing w:after="0" w:line="240" w:lineRule="auto"/>
        <w:ind w:left="360"/>
        <w:jc w:val="both"/>
        <w:rPr>
          <w:rFonts w:ascii="Times New Roman" w:hAnsi="Times New Roman"/>
          <w:sz w:val="28"/>
          <w:szCs w:val="28"/>
        </w:rPr>
      </w:pPr>
      <w:r>
        <w:rPr>
          <w:rFonts w:ascii="Times New Roman" w:hAnsi="Times New Roman"/>
          <w:sz w:val="28"/>
          <w:szCs w:val="28"/>
        </w:rPr>
        <w:t xml:space="preserve">ФГОС начального общего образования определяет </w:t>
      </w:r>
      <w:r>
        <w:rPr>
          <w:rFonts w:ascii="Times New Roman" w:hAnsi="Times New Roman"/>
          <w:b/>
          <w:sz w:val="28"/>
          <w:szCs w:val="28"/>
        </w:rPr>
        <w:t>ценностные ориентиры содержания образования на ступени начального общего образования</w:t>
      </w:r>
      <w:r>
        <w:rPr>
          <w:rFonts w:ascii="Times New Roman" w:hAnsi="Times New Roman"/>
          <w:sz w:val="28"/>
          <w:szCs w:val="28"/>
        </w:rPr>
        <w:t xml:space="preserve">  следующим образом: </w:t>
      </w:r>
    </w:p>
    <w:p>
      <w:pPr>
        <w:spacing w:after="0" w:line="240" w:lineRule="auto"/>
        <w:ind w:firstLine="720"/>
        <w:jc w:val="both"/>
        <w:rPr>
          <w:rFonts w:ascii="Times New Roman" w:hAnsi="Times New Roman"/>
          <w:sz w:val="28"/>
          <w:szCs w:val="28"/>
        </w:rPr>
      </w:pPr>
      <w:r>
        <w:rPr>
          <w:rFonts w:ascii="Times New Roman" w:hAnsi="Times New Roman"/>
          <w:sz w:val="28"/>
          <w:szCs w:val="28"/>
        </w:rPr>
        <w:t>1. Формирование основ гражданской идентичности личности, включая</w:t>
      </w:r>
    </w:p>
    <w:p>
      <w:pPr>
        <w:spacing w:after="0" w:line="240" w:lineRule="auto"/>
        <w:ind w:firstLine="708"/>
        <w:jc w:val="both"/>
        <w:rPr>
          <w:rFonts w:ascii="Times New Roman" w:hAnsi="Times New Roman"/>
          <w:sz w:val="28"/>
          <w:szCs w:val="28"/>
        </w:rPr>
      </w:pPr>
      <w:r>
        <w:rPr>
          <w:rFonts w:ascii="Times New Roman" w:hAnsi="Times New Roman"/>
          <w:sz w:val="28"/>
          <w:szCs w:val="28"/>
        </w:rPr>
        <w:t>-  чувство сопричастности и гордости за свою Родину, народ и историю;</w:t>
      </w:r>
    </w:p>
    <w:p>
      <w:pPr>
        <w:spacing w:after="0" w:line="240" w:lineRule="auto"/>
        <w:ind w:firstLine="708"/>
        <w:jc w:val="both"/>
        <w:rPr>
          <w:rFonts w:ascii="Times New Roman" w:hAnsi="Times New Roman"/>
          <w:sz w:val="28"/>
          <w:szCs w:val="28"/>
        </w:rPr>
      </w:pPr>
      <w:r>
        <w:rPr>
          <w:rFonts w:ascii="Times New Roman" w:hAnsi="Times New Roman"/>
          <w:sz w:val="28"/>
          <w:szCs w:val="28"/>
        </w:rPr>
        <w:t>- осознание ответственности человека за благосостояние общества;</w:t>
      </w:r>
    </w:p>
    <w:p>
      <w:pPr>
        <w:spacing w:after="0" w:line="240" w:lineRule="auto"/>
        <w:ind w:firstLine="708"/>
        <w:jc w:val="both"/>
        <w:rPr>
          <w:rFonts w:ascii="Times New Roman" w:hAnsi="Times New Roman"/>
          <w:sz w:val="28"/>
          <w:szCs w:val="28"/>
        </w:rPr>
      </w:pPr>
      <w:r>
        <w:rPr>
          <w:rFonts w:ascii="Times New Roman" w:hAnsi="Times New Roman"/>
          <w:sz w:val="28"/>
          <w:szCs w:val="28"/>
        </w:rPr>
        <w:t>-  восприятие мира как единого и целостного при разнообразии культур, национальностей, религий;</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 отказ от деления на «своих» и «чужих»; </w:t>
      </w:r>
    </w:p>
    <w:p>
      <w:pPr>
        <w:spacing w:after="0" w:line="240" w:lineRule="auto"/>
        <w:ind w:firstLine="708"/>
        <w:jc w:val="both"/>
        <w:rPr>
          <w:rFonts w:ascii="Times New Roman" w:hAnsi="Times New Roman"/>
          <w:sz w:val="28"/>
          <w:szCs w:val="28"/>
        </w:rPr>
      </w:pPr>
      <w:r>
        <w:rPr>
          <w:rFonts w:ascii="Times New Roman" w:hAnsi="Times New Roman"/>
          <w:sz w:val="28"/>
          <w:szCs w:val="28"/>
        </w:rPr>
        <w:t>- уважение истории и культуры каждого народа.</w:t>
      </w:r>
    </w:p>
    <w:p>
      <w:pPr>
        <w:spacing w:after="0" w:line="240" w:lineRule="auto"/>
        <w:ind w:firstLine="720"/>
        <w:jc w:val="both"/>
        <w:rPr>
          <w:rFonts w:ascii="Times New Roman" w:hAnsi="Times New Roman"/>
          <w:sz w:val="28"/>
          <w:szCs w:val="28"/>
        </w:rPr>
      </w:pPr>
      <w:r>
        <w:rPr>
          <w:rFonts w:ascii="Times New Roman" w:hAnsi="Times New Roman"/>
          <w:sz w:val="28"/>
          <w:szCs w:val="28"/>
        </w:rPr>
        <w:t>2. формирование психологических условий развития общения, кооперации сотрудничества.</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 доброжелательность, доверие и  внимание к людям, </w:t>
      </w:r>
    </w:p>
    <w:p>
      <w:pPr>
        <w:spacing w:after="0" w:line="240" w:lineRule="auto"/>
        <w:ind w:firstLine="708"/>
        <w:jc w:val="both"/>
        <w:rPr>
          <w:rFonts w:ascii="Times New Roman" w:hAnsi="Times New Roman"/>
          <w:sz w:val="28"/>
          <w:szCs w:val="28"/>
        </w:rPr>
      </w:pPr>
      <w:r>
        <w:rPr>
          <w:rFonts w:ascii="Times New Roman" w:hAnsi="Times New Roman"/>
          <w:sz w:val="28"/>
          <w:szCs w:val="28"/>
        </w:rPr>
        <w:t>- готовность к сотрудничеству и дружбе, оказанию помощи тем, кто в ней нуждается;</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pPr>
        <w:spacing w:after="0" w:line="240" w:lineRule="auto"/>
        <w:ind w:firstLine="720"/>
        <w:jc w:val="both"/>
        <w:rPr>
          <w:rFonts w:ascii="Times New Roman" w:hAnsi="Times New Roman"/>
          <w:sz w:val="28"/>
          <w:szCs w:val="28"/>
        </w:rPr>
      </w:pPr>
      <w:r>
        <w:rPr>
          <w:rFonts w:ascii="Times New Roman" w:hAnsi="Times New Roman"/>
          <w:sz w:val="28"/>
          <w:szCs w:val="28"/>
        </w:rPr>
        <w:t>3. развитие ценностно-смысловой сферы личности на основе общечеловеческой нравственности и гуманизма.</w:t>
      </w:r>
    </w:p>
    <w:p>
      <w:pPr>
        <w:spacing w:after="0" w:line="240" w:lineRule="auto"/>
        <w:ind w:firstLine="708"/>
        <w:jc w:val="both"/>
        <w:rPr>
          <w:rFonts w:ascii="Times New Roman" w:hAnsi="Times New Roman"/>
          <w:sz w:val="28"/>
          <w:szCs w:val="28"/>
        </w:rPr>
      </w:pPr>
      <w:r>
        <w:rPr>
          <w:rFonts w:ascii="Times New Roman" w:hAnsi="Times New Roman"/>
          <w:sz w:val="28"/>
          <w:szCs w:val="28"/>
        </w:rPr>
        <w:t>- принятие и уважение ценностей семьи и общества, школы и коллектива и стремление следовать им;</w:t>
      </w:r>
    </w:p>
    <w:p>
      <w:pPr>
        <w:spacing w:after="0" w:line="240" w:lineRule="auto"/>
        <w:ind w:firstLine="708"/>
        <w:jc w:val="both"/>
        <w:rPr>
          <w:rFonts w:ascii="Times New Roman" w:hAnsi="Times New Roman"/>
          <w:sz w:val="28"/>
          <w:szCs w:val="28"/>
        </w:rPr>
      </w:pPr>
      <w:r>
        <w:rPr>
          <w:rFonts w:ascii="Times New Roman" w:hAnsi="Times New Roman"/>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pPr>
        <w:spacing w:after="0" w:line="240" w:lineRule="auto"/>
        <w:ind w:firstLine="708"/>
        <w:jc w:val="both"/>
        <w:rPr>
          <w:rFonts w:ascii="Times New Roman" w:hAnsi="Times New Roman"/>
          <w:sz w:val="28"/>
          <w:szCs w:val="28"/>
        </w:rPr>
      </w:pPr>
      <w:r>
        <w:rPr>
          <w:rFonts w:ascii="Times New Roman" w:hAnsi="Times New Roman"/>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pPr>
        <w:spacing w:after="0" w:line="240" w:lineRule="auto"/>
        <w:ind w:firstLine="720"/>
        <w:jc w:val="both"/>
        <w:rPr>
          <w:rFonts w:ascii="Times New Roman" w:hAnsi="Times New Roman"/>
          <w:sz w:val="28"/>
          <w:szCs w:val="28"/>
        </w:rPr>
      </w:pPr>
      <w:r>
        <w:rPr>
          <w:rFonts w:ascii="Times New Roman" w:hAnsi="Times New Roman"/>
          <w:sz w:val="28"/>
          <w:szCs w:val="28"/>
        </w:rPr>
        <w:t>4. развитие умения учиться как первого шага к самообразованию и самовоспитанию:</w:t>
      </w:r>
    </w:p>
    <w:p>
      <w:pPr>
        <w:spacing w:after="0" w:line="240" w:lineRule="auto"/>
        <w:ind w:firstLine="708"/>
        <w:jc w:val="both"/>
        <w:rPr>
          <w:rFonts w:ascii="Times New Roman" w:hAnsi="Times New Roman"/>
          <w:sz w:val="28"/>
          <w:szCs w:val="28"/>
        </w:rPr>
      </w:pPr>
      <w:r>
        <w:rPr>
          <w:rFonts w:ascii="Times New Roman" w:hAnsi="Times New Roman"/>
          <w:sz w:val="28"/>
          <w:szCs w:val="28"/>
        </w:rPr>
        <w:t>- развитие широких познавательных интересов, инициативы  и любознательности, мотивов познания и творчества;</w:t>
      </w:r>
    </w:p>
    <w:p>
      <w:pPr>
        <w:spacing w:after="0" w:line="240" w:lineRule="auto"/>
        <w:ind w:firstLine="708"/>
        <w:jc w:val="both"/>
        <w:rPr>
          <w:rFonts w:ascii="Times New Roman" w:hAnsi="Times New Roman"/>
          <w:sz w:val="28"/>
          <w:szCs w:val="28"/>
        </w:rPr>
      </w:pPr>
      <w:r>
        <w:rPr>
          <w:rFonts w:ascii="Times New Roman" w:hAnsi="Times New Roman"/>
          <w:sz w:val="28"/>
          <w:szCs w:val="28"/>
        </w:rPr>
        <w:t>- формирование умения учиться и способности к организации своей деятельности (планированию, контролю, оценке);</w:t>
      </w:r>
    </w:p>
    <w:p>
      <w:pPr>
        <w:spacing w:after="0" w:line="240" w:lineRule="auto"/>
        <w:ind w:firstLine="720"/>
        <w:jc w:val="both"/>
        <w:rPr>
          <w:rFonts w:ascii="Times New Roman" w:hAnsi="Times New Roman"/>
          <w:sz w:val="28"/>
          <w:szCs w:val="28"/>
        </w:rPr>
      </w:pPr>
      <w:r>
        <w:rPr>
          <w:rFonts w:ascii="Times New Roman" w:hAnsi="Times New Roman"/>
          <w:sz w:val="28"/>
          <w:szCs w:val="28"/>
        </w:rPr>
        <w:t>5. развитие самостоятельности, инициативы и ответственности личности как условия ее самоактуализации:</w:t>
      </w:r>
    </w:p>
    <w:p>
      <w:pPr>
        <w:spacing w:after="0" w:line="240" w:lineRule="auto"/>
        <w:ind w:firstLine="708"/>
        <w:jc w:val="both"/>
        <w:rPr>
          <w:rFonts w:ascii="Times New Roman" w:hAnsi="Times New Roman"/>
          <w:sz w:val="28"/>
          <w:szCs w:val="28"/>
        </w:rPr>
      </w:pPr>
      <w:r>
        <w:rPr>
          <w:rFonts w:ascii="Times New Roman" w:hAnsi="Times New Roman"/>
          <w:sz w:val="28"/>
          <w:szCs w:val="28"/>
        </w:rPr>
        <w:t>-  формирование самоуважения и эмоционально-положительного отношения к себе;</w:t>
      </w:r>
    </w:p>
    <w:p>
      <w:pPr>
        <w:spacing w:after="0" w:line="240" w:lineRule="auto"/>
        <w:ind w:firstLine="708"/>
        <w:jc w:val="both"/>
        <w:rPr>
          <w:rFonts w:ascii="Times New Roman" w:hAnsi="Times New Roman"/>
          <w:sz w:val="28"/>
          <w:szCs w:val="28"/>
        </w:rPr>
      </w:pPr>
      <w:r>
        <w:rPr>
          <w:rFonts w:ascii="Times New Roman" w:hAnsi="Times New Roman"/>
          <w:sz w:val="28"/>
          <w:szCs w:val="28"/>
        </w:rPr>
        <w:t>- готовность открыто выражать и отстаивать свою позицию;</w:t>
      </w:r>
    </w:p>
    <w:p>
      <w:pPr>
        <w:spacing w:after="0" w:line="240" w:lineRule="auto"/>
        <w:ind w:firstLine="708"/>
        <w:jc w:val="both"/>
        <w:rPr>
          <w:rFonts w:ascii="Times New Roman" w:hAnsi="Times New Roman"/>
          <w:sz w:val="28"/>
          <w:szCs w:val="28"/>
        </w:rPr>
      </w:pPr>
      <w:r>
        <w:rPr>
          <w:rFonts w:ascii="Times New Roman" w:hAnsi="Times New Roman"/>
          <w:sz w:val="28"/>
          <w:szCs w:val="28"/>
        </w:rPr>
        <w:t>- критичность к своим поступкам и умение адекватно их оценивать;</w:t>
      </w:r>
    </w:p>
    <w:p>
      <w:pPr>
        <w:spacing w:after="0" w:line="240" w:lineRule="auto"/>
        <w:ind w:firstLine="708"/>
        <w:jc w:val="both"/>
        <w:rPr>
          <w:rFonts w:ascii="Times New Roman" w:hAnsi="Times New Roman"/>
          <w:sz w:val="28"/>
          <w:szCs w:val="28"/>
        </w:rPr>
      </w:pPr>
      <w:r>
        <w:rPr>
          <w:rFonts w:ascii="Times New Roman" w:hAnsi="Times New Roman"/>
          <w:sz w:val="28"/>
          <w:szCs w:val="28"/>
        </w:rPr>
        <w:t>- готовность к самостоятельным действиям, ответственность за их результаты;</w:t>
      </w:r>
    </w:p>
    <w:p>
      <w:pPr>
        <w:spacing w:after="0" w:line="240" w:lineRule="auto"/>
        <w:ind w:firstLine="708"/>
        <w:jc w:val="both"/>
        <w:rPr>
          <w:rFonts w:ascii="Times New Roman" w:hAnsi="Times New Roman"/>
          <w:sz w:val="28"/>
          <w:szCs w:val="28"/>
        </w:rPr>
      </w:pPr>
      <w:r>
        <w:rPr>
          <w:rFonts w:ascii="Times New Roman" w:hAnsi="Times New Roman"/>
          <w:sz w:val="28"/>
          <w:szCs w:val="28"/>
        </w:rPr>
        <w:t>- целеустремленность и настойчивость в достижении целей;</w:t>
      </w:r>
    </w:p>
    <w:p>
      <w:pPr>
        <w:spacing w:after="0" w:line="240" w:lineRule="auto"/>
        <w:ind w:firstLine="708"/>
        <w:jc w:val="both"/>
        <w:rPr>
          <w:rFonts w:ascii="Times New Roman" w:hAnsi="Times New Roman"/>
          <w:sz w:val="28"/>
          <w:szCs w:val="28"/>
        </w:rPr>
      </w:pPr>
      <w:r>
        <w:rPr>
          <w:rFonts w:ascii="Times New Roman" w:hAnsi="Times New Roman"/>
          <w:sz w:val="28"/>
          <w:szCs w:val="28"/>
        </w:rPr>
        <w:t>- готовность к преодолению трудностей и жизненного оптимизма;</w:t>
      </w:r>
    </w:p>
    <w:p>
      <w:pPr>
        <w:spacing w:after="0" w:line="240" w:lineRule="auto"/>
        <w:jc w:val="both"/>
        <w:rPr>
          <w:rFonts w:ascii="Times New Roman" w:hAnsi="Times New Roman"/>
          <w:sz w:val="28"/>
          <w:szCs w:val="28"/>
        </w:rPr>
      </w:pPr>
      <w:r>
        <w:rPr>
          <w:rFonts w:ascii="Times New Roman" w:hAnsi="Times New Roman"/>
          <w:sz w:val="28"/>
          <w:szCs w:val="28"/>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 xml:space="preserve">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pPr>
        <w:spacing w:after="0" w:line="240" w:lineRule="auto"/>
        <w:jc w:val="both"/>
        <w:rPr>
          <w:rFonts w:ascii="Times New Roman" w:hAnsi="Times New Roman"/>
          <w:sz w:val="28"/>
          <w:szCs w:val="28"/>
        </w:rPr>
      </w:pPr>
      <w:r>
        <w:rPr>
          <w:rFonts w:ascii="Times New Roman" w:hAnsi="Times New Roman"/>
          <w:sz w:val="28"/>
          <w:szCs w:val="28"/>
        </w:rPr>
        <w:t xml:space="preserve">     Это человек: </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Любознательный,  интересующийся, активно познающий мир</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Владеющий основами умения учиться.</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Любящий родной край и свою страну.</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Уважающий и принимающий ценности семьи и общества</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Готовый самостоятельно действовать и отвечать за свои поступки перед семьей и школой.</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 xml:space="preserve">Доброжелательный, умеющий слушать и слышать партнера, </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умеющий высказать свое мнение.</w:t>
      </w:r>
    </w:p>
    <w:p>
      <w:pPr>
        <w:numPr>
          <w:ilvl w:val="0"/>
          <w:numId w:val="109"/>
        </w:numPr>
        <w:spacing w:after="0" w:line="240" w:lineRule="auto"/>
        <w:jc w:val="both"/>
        <w:rPr>
          <w:rFonts w:ascii="Times New Roman" w:hAnsi="Times New Roman"/>
          <w:sz w:val="28"/>
          <w:szCs w:val="28"/>
        </w:rPr>
      </w:pPr>
      <w:r>
        <w:rPr>
          <w:rFonts w:ascii="Times New Roman" w:hAnsi="Times New Roman"/>
          <w:sz w:val="28"/>
          <w:szCs w:val="28"/>
        </w:rPr>
        <w:t>Выполняющий правила здорового и безопасного образа жизни для себя и окружающих.</w:t>
      </w:r>
    </w:p>
    <w:p>
      <w:pPr>
        <w:spacing w:after="0" w:line="240" w:lineRule="auto"/>
        <w:ind w:left="360"/>
        <w:jc w:val="both"/>
        <w:rPr>
          <w:rFonts w:ascii="Times New Roman" w:hAnsi="Times New Roman"/>
          <w:b/>
          <w:sz w:val="28"/>
          <w:szCs w:val="28"/>
        </w:rPr>
      </w:pPr>
    </w:p>
    <w:p>
      <w:pPr>
        <w:spacing w:after="0" w:line="240" w:lineRule="auto"/>
        <w:ind w:left="360" w:firstLine="348"/>
        <w:jc w:val="both"/>
        <w:rPr>
          <w:rFonts w:ascii="Times New Roman" w:hAnsi="Times New Roman"/>
          <w:sz w:val="28"/>
          <w:szCs w:val="28"/>
        </w:rPr>
      </w:pPr>
      <w:r>
        <w:rPr>
          <w:rFonts w:ascii="Times New Roman" w:hAnsi="Times New Roman"/>
          <w:sz w:val="28"/>
          <w:szCs w:val="28"/>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pPr>
        <w:tabs>
          <w:tab w:val="left" w:pos="9180"/>
        </w:tabs>
        <w:autoSpaceDE w:val="0"/>
        <w:autoSpaceDN w:val="0"/>
        <w:adjustRightInd w:val="0"/>
        <w:spacing w:after="0" w:line="240" w:lineRule="auto"/>
        <w:jc w:val="both"/>
        <w:rPr>
          <w:rFonts w:ascii="Times New Roman" w:hAnsi="Times New Roman"/>
          <w:b/>
          <w:bCs/>
          <w:i/>
          <w:iCs/>
          <w:sz w:val="28"/>
          <w:szCs w:val="28"/>
        </w:rPr>
      </w:pP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
          <w:bCs/>
          <w:i/>
          <w:iCs/>
          <w:sz w:val="28"/>
          <w:szCs w:val="28"/>
        </w:rPr>
        <w:t xml:space="preserve">   Личностные универсальные учебные действия</w:t>
      </w:r>
      <w:r>
        <w:rPr>
          <w:rFonts w:ascii="Times New Roman" w:hAnsi="Times New Roman"/>
          <w:bCs/>
          <w:i/>
          <w:iCs/>
          <w:sz w:val="28"/>
          <w:szCs w:val="28"/>
        </w:rPr>
        <w:t xml:space="preserve"> </w:t>
      </w:r>
      <w:r>
        <w:rPr>
          <w:rFonts w:ascii="Times New Roman" w:hAnsi="Times New Roman"/>
          <w:bCs/>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Применительно к учебной деятельности следует выделить три вида личностных действий:</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личностное, профессиональное, жизненное самоопределение;</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rFonts w:ascii="Times New Roman" w:hAnsi="Times New Roman"/>
          <w:bCs/>
          <w:i/>
          <w:iCs/>
          <w:sz w:val="28"/>
          <w:szCs w:val="28"/>
        </w:rPr>
        <w:t xml:space="preserve">какое значение и какой смысл имеет для меня учение? </w:t>
      </w:r>
      <w:r>
        <w:rPr>
          <w:rFonts w:ascii="Times New Roman" w:hAnsi="Times New Roman"/>
          <w:bCs/>
          <w:sz w:val="28"/>
          <w:szCs w:val="28"/>
        </w:rPr>
        <w:t xml:space="preserve">— и уметь на него отвечать; </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
          <w:bCs/>
          <w:i/>
          <w:iCs/>
          <w:sz w:val="28"/>
          <w:szCs w:val="28"/>
        </w:rPr>
        <w:t xml:space="preserve">    Регулятивные универсальные учебные действия</w:t>
      </w:r>
      <w:r>
        <w:rPr>
          <w:rFonts w:ascii="Times New Roman" w:hAnsi="Times New Roman"/>
          <w:bCs/>
          <w:i/>
          <w:iCs/>
          <w:sz w:val="28"/>
          <w:szCs w:val="28"/>
        </w:rPr>
        <w:t xml:space="preserve"> </w:t>
      </w:r>
      <w:r>
        <w:rPr>
          <w:rFonts w:ascii="Times New Roman" w:hAnsi="Times New Roman"/>
          <w:bCs/>
          <w:sz w:val="28"/>
          <w:szCs w:val="28"/>
        </w:rPr>
        <w:t xml:space="preserve">обеспечивают обучающимся организацию своей учебной деятельности. </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К ним относятся:</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целеполагание как постановка учебной задачи на основе соотнесения того, что уже известно и усвоено учащимися, и того, что ещё неизвестно;</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прогнозирование — предвосхищение результата и уровня усвоения знаний, его временных  характеристик;</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
          <w:bCs/>
          <w:i/>
          <w:iCs/>
          <w:sz w:val="28"/>
          <w:szCs w:val="28"/>
        </w:rPr>
        <w:t>Познавательные универсальные учебные действия</w:t>
      </w:r>
      <w:r>
        <w:rPr>
          <w:rFonts w:ascii="Times New Roman" w:hAnsi="Times New Roman"/>
          <w:b/>
          <w:bCs/>
          <w:iCs/>
          <w:sz w:val="28"/>
          <w:szCs w:val="28"/>
        </w:rPr>
        <w:t xml:space="preserve"> </w:t>
      </w:r>
      <w:r>
        <w:rPr>
          <w:rFonts w:ascii="Times New Roman" w:hAnsi="Times New Roman"/>
          <w:bCs/>
          <w:sz w:val="28"/>
          <w:szCs w:val="28"/>
        </w:rPr>
        <w:t>включают: общеучебные, логические учебные действия, а также постановку и решение проблемы.</w:t>
      </w:r>
    </w:p>
    <w:p>
      <w:pPr>
        <w:tabs>
          <w:tab w:val="left" w:pos="91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i/>
          <w:iCs/>
          <w:sz w:val="28"/>
          <w:szCs w:val="28"/>
        </w:rPr>
        <w:t>Общеучебные универсальные действия</w:t>
      </w:r>
      <w:r>
        <w:rPr>
          <w:rFonts w:ascii="Times New Roman" w:hAnsi="Times New Roman"/>
          <w:b/>
          <w:bCs/>
          <w:sz w:val="28"/>
          <w:szCs w:val="28"/>
        </w:rPr>
        <w:t>:</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самостоятельное выделение и формулирование познавательной цели;</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структурирование знаний;</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осознанное и произвольное построение речевого высказывания в устной и письменной форме;</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выбор наиболее эффективных способов решения задач в</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зависимости от конкретных условий;</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рефлексия способов и условий действия, контроль и оценка процесса и результатов деятельности;</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определение основной и второстепенной информации; свободная ориентация и восприятие текстов художественного,</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научного, публицистического и официально-делового стилей; понимание и адекватная оценка языка средств массовой информации;</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pPr>
        <w:tabs>
          <w:tab w:val="left" w:pos="91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Cs/>
          <w:sz w:val="28"/>
          <w:szCs w:val="28"/>
        </w:rPr>
        <w:t xml:space="preserve">Особую группу общеучебных универсальных действий составляют </w:t>
      </w:r>
      <w:r>
        <w:rPr>
          <w:rFonts w:ascii="Times New Roman" w:hAnsi="Times New Roman"/>
          <w:b/>
          <w:bCs/>
          <w:i/>
          <w:iCs/>
          <w:sz w:val="28"/>
          <w:szCs w:val="28"/>
        </w:rPr>
        <w:t>знаково-_символические действия</w:t>
      </w:r>
      <w:r>
        <w:rPr>
          <w:rFonts w:ascii="Times New Roman" w:hAnsi="Times New Roman"/>
          <w:b/>
          <w:bCs/>
          <w:sz w:val="28"/>
          <w:szCs w:val="28"/>
        </w:rPr>
        <w:t>:</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преобразование модели с целью выявления общих законов, определяющих данную предметную область.</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
          <w:bCs/>
          <w:i/>
          <w:iCs/>
          <w:sz w:val="28"/>
          <w:szCs w:val="28"/>
        </w:rPr>
        <w:t>Логические универсальные действия</w:t>
      </w:r>
      <w:r>
        <w:rPr>
          <w:rFonts w:ascii="Times New Roman" w:hAnsi="Times New Roman"/>
          <w:bCs/>
          <w:sz w:val="28"/>
          <w:szCs w:val="28"/>
        </w:rPr>
        <w:t>:</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анализ объектов с целью выделения признаков (существенных, несущественных);</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синтез — составление целого из частей, в том числе самостоятельное достраивание с восполнением недостающих компонентов;</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выбор оснований и критериев для сравнения, сериации, классификации объектов;</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xml:space="preserve">• подведение под понятие, выведение следствий; </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установление причинно-следственных связей, представление цепочек объектов и явлений;</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построение логической цепочки рассуждений, анализ истинности утверждений;</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доказательство;</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выдвижение гипотез и их обоснование.</w:t>
      </w:r>
    </w:p>
    <w:p>
      <w:pPr>
        <w:tabs>
          <w:tab w:val="left" w:pos="91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i/>
          <w:iCs/>
          <w:sz w:val="28"/>
          <w:szCs w:val="28"/>
        </w:rPr>
        <w:t>Постановка и решение проблемы</w:t>
      </w:r>
      <w:r>
        <w:rPr>
          <w:rFonts w:ascii="Times New Roman" w:hAnsi="Times New Roman"/>
          <w:b/>
          <w:bCs/>
          <w:sz w:val="28"/>
          <w:szCs w:val="28"/>
        </w:rPr>
        <w:t>:</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формулирование проблемы;</w:t>
      </w:r>
    </w:p>
    <w:p>
      <w:pPr>
        <w:tabs>
          <w:tab w:val="left" w:pos="918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самостоятельное создание способов решения проблем творческого и поискового характера.</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и строить продуктивное взаимодействие и сотрудничество со сверстниками и взрослыми.</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
          <w:bCs/>
          <w:i/>
          <w:iCs/>
          <w:sz w:val="28"/>
          <w:szCs w:val="28"/>
        </w:rPr>
        <w:t>К коммуникативным действиям</w:t>
      </w:r>
      <w:r>
        <w:rPr>
          <w:rFonts w:ascii="Times New Roman" w:hAnsi="Times New Roman"/>
          <w:bCs/>
          <w:i/>
          <w:iCs/>
          <w:sz w:val="28"/>
          <w:szCs w:val="28"/>
        </w:rPr>
        <w:t xml:space="preserve"> </w:t>
      </w:r>
      <w:r>
        <w:rPr>
          <w:rFonts w:ascii="Times New Roman" w:hAnsi="Times New Roman"/>
          <w:bCs/>
          <w:iCs/>
          <w:sz w:val="28"/>
          <w:szCs w:val="28"/>
        </w:rPr>
        <w:t>относятся:</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 планирование учебного сотрудничества с учителем и</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сверстниками — определение цели, функций участников, способов взаимодействия;</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 постановка вопросов — инициативное сотрудничество в поиске и сборе информации;</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 управление поведением партнёра — контроль, коррекция, оценка его действий;</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pPr>
        <w:tabs>
          <w:tab w:val="left" w:pos="9180"/>
        </w:tabs>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pPr>
        <w:spacing w:after="0" w:line="240" w:lineRule="auto"/>
        <w:jc w:val="center"/>
        <w:rPr>
          <w:rFonts w:ascii="Times New Roman" w:hAnsi="Times New Roman"/>
          <w:b/>
          <w:bCs/>
          <w:sz w:val="28"/>
          <w:szCs w:val="28"/>
        </w:rPr>
      </w:pPr>
    </w:p>
    <w:p>
      <w:pPr>
        <w:spacing w:after="0" w:line="240" w:lineRule="auto"/>
        <w:jc w:val="center"/>
        <w:rPr>
          <w:rFonts w:ascii="Times New Roman" w:hAnsi="Times New Roman"/>
          <w:b/>
          <w:bCs/>
          <w:sz w:val="28"/>
          <w:szCs w:val="28"/>
        </w:rPr>
      </w:pPr>
      <w:r>
        <w:rPr>
          <w:rFonts w:ascii="Times New Roman" w:hAnsi="Times New Roman"/>
          <w:b/>
          <w:bCs/>
          <w:sz w:val="28"/>
          <w:szCs w:val="28"/>
        </w:rPr>
        <w:t xml:space="preserve">Характеристика результатов формирования универсальных учебных действий  </w:t>
      </w:r>
    </w:p>
    <w:p>
      <w:pPr>
        <w:spacing w:after="0" w:line="240" w:lineRule="auto"/>
        <w:jc w:val="center"/>
        <w:rPr>
          <w:rFonts w:ascii="Times New Roman" w:hAnsi="Times New Roman"/>
          <w:b/>
          <w:bCs/>
          <w:sz w:val="28"/>
          <w:szCs w:val="28"/>
        </w:rPr>
      </w:pPr>
      <w:r>
        <w:rPr>
          <w:rFonts w:ascii="Times New Roman" w:hAnsi="Times New Roman"/>
          <w:b/>
          <w:bCs/>
          <w:sz w:val="28"/>
          <w:szCs w:val="28"/>
        </w:rPr>
        <w:t xml:space="preserve">на разных этапах обучения </w:t>
      </w:r>
      <w:r>
        <w:rPr>
          <w:rFonts w:ascii="Times New Roman" w:hAnsi="Times New Roman"/>
          <w:b/>
          <w:bCs/>
          <w:sz w:val="28"/>
          <w:szCs w:val="28"/>
        </w:rPr>
        <w:br w:type="textWrapping"/>
      </w:r>
      <w:r>
        <w:rPr>
          <w:rFonts w:ascii="Times New Roman" w:hAnsi="Times New Roman"/>
          <w:b/>
          <w:bCs/>
          <w:sz w:val="28"/>
          <w:szCs w:val="28"/>
        </w:rPr>
        <w:t>в начальной школе</w:t>
      </w:r>
    </w:p>
    <w:p>
      <w:pPr>
        <w:spacing w:after="0" w:line="240" w:lineRule="auto"/>
        <w:jc w:val="center"/>
        <w:rPr>
          <w:rFonts w:ascii="Times New Roman" w:hAnsi="Times New Roman"/>
          <w:b/>
          <w:bCs/>
          <w:sz w:val="28"/>
          <w:szCs w:val="28"/>
        </w:rPr>
      </w:pPr>
    </w:p>
    <w:tbl>
      <w:tblPr>
        <w:tblStyle w:val="25"/>
        <w:tblW w:w="1063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410"/>
        <w:gridCol w:w="2126"/>
        <w:gridCol w:w="2268"/>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shd w:val="clear" w:color="auto" w:fill="DAEEF3"/>
          </w:tcPr>
          <w:p>
            <w:pPr>
              <w:spacing w:after="0" w:line="240" w:lineRule="auto"/>
              <w:jc w:val="center"/>
              <w:rPr>
                <w:rFonts w:ascii="Times New Roman" w:hAnsi="Times New Roman"/>
                <w:b/>
                <w:bCs/>
                <w:sz w:val="28"/>
                <w:szCs w:val="28"/>
              </w:rPr>
            </w:pPr>
            <w:r>
              <w:rPr>
                <w:rFonts w:ascii="Times New Roman" w:hAnsi="Times New Roman"/>
                <w:b/>
                <w:bCs/>
                <w:sz w:val="28"/>
                <w:szCs w:val="28"/>
              </w:rPr>
              <w:t>Класс</w:t>
            </w:r>
          </w:p>
        </w:tc>
        <w:tc>
          <w:tcPr>
            <w:tcW w:w="2410" w:type="dxa"/>
            <w:shd w:val="clear" w:color="auto" w:fill="DAEEF3"/>
          </w:tcPr>
          <w:p>
            <w:pPr>
              <w:spacing w:after="0" w:line="240" w:lineRule="auto"/>
              <w:jc w:val="center"/>
              <w:rPr>
                <w:rFonts w:ascii="Times New Roman" w:hAnsi="Times New Roman"/>
                <w:b/>
                <w:bCs/>
                <w:sz w:val="28"/>
                <w:szCs w:val="28"/>
              </w:rPr>
            </w:pPr>
            <w:r>
              <w:rPr>
                <w:rFonts w:ascii="Times New Roman" w:hAnsi="Times New Roman"/>
                <w:b/>
                <w:bCs/>
                <w:sz w:val="28"/>
                <w:szCs w:val="28"/>
              </w:rPr>
              <w:t xml:space="preserve">Личностные </w:t>
            </w:r>
          </w:p>
          <w:p>
            <w:pPr>
              <w:ind w:firstLine="708"/>
              <w:rPr>
                <w:rFonts w:ascii="Times New Roman" w:hAnsi="Times New Roman"/>
                <w:b/>
                <w:sz w:val="28"/>
                <w:szCs w:val="28"/>
              </w:rPr>
            </w:pPr>
            <w:r>
              <w:rPr>
                <w:rFonts w:ascii="Times New Roman" w:hAnsi="Times New Roman"/>
                <w:b/>
                <w:sz w:val="28"/>
                <w:szCs w:val="28"/>
              </w:rPr>
              <w:t>УУД</w:t>
            </w:r>
          </w:p>
        </w:tc>
        <w:tc>
          <w:tcPr>
            <w:tcW w:w="2126" w:type="dxa"/>
            <w:shd w:val="clear" w:color="auto" w:fill="DAEEF3"/>
          </w:tcPr>
          <w:p>
            <w:pPr>
              <w:spacing w:after="0" w:line="240" w:lineRule="auto"/>
              <w:jc w:val="center"/>
              <w:rPr>
                <w:rFonts w:ascii="Times New Roman" w:hAnsi="Times New Roman"/>
                <w:b/>
                <w:bCs/>
                <w:sz w:val="28"/>
                <w:szCs w:val="28"/>
              </w:rPr>
            </w:pPr>
            <w:r>
              <w:rPr>
                <w:rFonts w:ascii="Times New Roman" w:hAnsi="Times New Roman"/>
                <w:b/>
                <w:bCs/>
                <w:sz w:val="28"/>
                <w:szCs w:val="28"/>
              </w:rPr>
              <w:t xml:space="preserve">Регулятивные </w:t>
            </w:r>
          </w:p>
          <w:p>
            <w:pPr>
              <w:spacing w:after="0" w:line="240" w:lineRule="auto"/>
              <w:jc w:val="center"/>
              <w:rPr>
                <w:rFonts w:ascii="Times New Roman" w:hAnsi="Times New Roman"/>
                <w:b/>
                <w:bCs/>
                <w:sz w:val="28"/>
                <w:szCs w:val="28"/>
              </w:rPr>
            </w:pPr>
            <w:r>
              <w:rPr>
                <w:rFonts w:ascii="Times New Roman" w:hAnsi="Times New Roman"/>
                <w:b/>
                <w:bCs/>
                <w:sz w:val="28"/>
                <w:szCs w:val="28"/>
              </w:rPr>
              <w:t xml:space="preserve">УУД </w:t>
            </w:r>
          </w:p>
        </w:tc>
        <w:tc>
          <w:tcPr>
            <w:tcW w:w="2268" w:type="dxa"/>
            <w:shd w:val="clear" w:color="auto" w:fill="DAEEF3"/>
          </w:tcPr>
          <w:p>
            <w:pPr>
              <w:spacing w:after="0" w:line="240" w:lineRule="auto"/>
              <w:ind w:hanging="665"/>
              <w:rPr>
                <w:rFonts w:ascii="Times New Roman" w:hAnsi="Times New Roman"/>
                <w:b/>
                <w:bCs/>
                <w:sz w:val="28"/>
                <w:szCs w:val="28"/>
              </w:rPr>
            </w:pPr>
            <w:r>
              <w:rPr>
                <w:rFonts w:ascii="Times New Roman" w:hAnsi="Times New Roman"/>
                <w:b/>
                <w:bCs/>
                <w:sz w:val="28"/>
                <w:szCs w:val="28"/>
              </w:rPr>
              <w:t>П   Познавательные</w:t>
            </w:r>
          </w:p>
          <w:p>
            <w:pPr>
              <w:spacing w:after="0" w:line="240" w:lineRule="auto"/>
              <w:ind w:hanging="665"/>
              <w:jc w:val="center"/>
              <w:rPr>
                <w:rFonts w:ascii="Times New Roman" w:hAnsi="Times New Roman"/>
                <w:b/>
                <w:bCs/>
                <w:sz w:val="28"/>
                <w:szCs w:val="28"/>
              </w:rPr>
            </w:pPr>
            <w:r>
              <w:rPr>
                <w:rFonts w:ascii="Times New Roman" w:hAnsi="Times New Roman"/>
                <w:b/>
                <w:bCs/>
                <w:sz w:val="28"/>
                <w:szCs w:val="28"/>
              </w:rPr>
              <w:t xml:space="preserve"> УУД</w:t>
            </w:r>
          </w:p>
        </w:tc>
        <w:tc>
          <w:tcPr>
            <w:tcW w:w="2694" w:type="dxa"/>
            <w:shd w:val="clear" w:color="auto" w:fill="DAEEF3"/>
          </w:tcPr>
          <w:p>
            <w:pPr>
              <w:spacing w:after="0" w:line="240" w:lineRule="auto"/>
              <w:rPr>
                <w:rFonts w:ascii="Times New Roman" w:hAnsi="Times New Roman"/>
                <w:b/>
                <w:bCs/>
                <w:sz w:val="28"/>
                <w:szCs w:val="28"/>
              </w:rPr>
            </w:pPr>
            <w:r>
              <w:rPr>
                <w:rFonts w:ascii="Times New Roman" w:hAnsi="Times New Roman"/>
                <w:b/>
                <w:bCs/>
                <w:sz w:val="28"/>
                <w:szCs w:val="28"/>
              </w:rPr>
              <w:t>Коммуникативные 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5" w:hRule="atLeast"/>
        </w:trPr>
        <w:tc>
          <w:tcPr>
            <w:tcW w:w="1134" w:type="dxa"/>
            <w:shd w:val="clear" w:color="auto" w:fill="DAEEF3"/>
          </w:tcPr>
          <w:p>
            <w:pPr>
              <w:spacing w:after="0" w:line="240" w:lineRule="auto"/>
              <w:jc w:val="center"/>
              <w:rPr>
                <w:rFonts w:ascii="Times New Roman" w:hAnsi="Times New Roman"/>
                <w:b/>
                <w:bCs/>
                <w:sz w:val="28"/>
                <w:szCs w:val="28"/>
              </w:rPr>
            </w:pPr>
            <w:r>
              <w:rPr>
                <w:rFonts w:ascii="Times New Roman" w:hAnsi="Times New Roman"/>
                <w:b/>
                <w:bCs/>
                <w:sz w:val="28"/>
                <w:szCs w:val="28"/>
              </w:rPr>
              <w:t>1 класс</w:t>
            </w:r>
          </w:p>
        </w:tc>
        <w:tc>
          <w:tcPr>
            <w:tcW w:w="2410" w:type="dxa"/>
            <w:shd w:val="clear" w:color="auto" w:fill="DAEEF3"/>
          </w:tcPr>
          <w:p>
            <w:pPr>
              <w:spacing w:after="0" w:line="240" w:lineRule="auto"/>
              <w:rPr>
                <w:rFonts w:ascii="Times New Roman" w:hAnsi="Times New Roman"/>
                <w:bCs/>
                <w:sz w:val="28"/>
                <w:szCs w:val="28"/>
              </w:rPr>
            </w:pPr>
            <w:r>
              <w:rPr>
                <w:rFonts w:ascii="Times New Roman" w:hAnsi="Times New Roman"/>
                <w:bCs/>
                <w:sz w:val="28"/>
                <w:szCs w:val="28"/>
              </w:rPr>
              <w:t>1. Ценить и принимать следующие базовые ценности:  «добро», «терпение», «родина», «природа», «семья».</w:t>
            </w:r>
          </w:p>
          <w:p>
            <w:pPr>
              <w:spacing w:after="0" w:line="240" w:lineRule="auto"/>
              <w:rPr>
                <w:rFonts w:ascii="Times New Roman" w:hAnsi="Times New Roman"/>
                <w:bCs/>
                <w:sz w:val="28"/>
                <w:szCs w:val="28"/>
              </w:rPr>
            </w:pPr>
            <w:r>
              <w:rPr>
                <w:rFonts w:ascii="Times New Roman" w:hAnsi="Times New Roman"/>
                <w:bCs/>
                <w:sz w:val="28"/>
                <w:szCs w:val="28"/>
              </w:rPr>
              <w:t xml:space="preserve">2. Уважать к своей семье, к своим родственникам, любовь к родителям. </w:t>
            </w: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r>
              <w:rPr>
                <w:rFonts w:ascii="Times New Roman" w:hAnsi="Times New Roman"/>
                <w:bCs/>
                <w:sz w:val="28"/>
                <w:szCs w:val="28"/>
              </w:rPr>
              <w:t>3. Освоить  роли  ученика; формирование интереса (мотивации) к учению.</w:t>
            </w: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r>
              <w:rPr>
                <w:rFonts w:ascii="Times New Roman" w:hAnsi="Times New Roman"/>
                <w:bCs/>
                <w:sz w:val="28"/>
                <w:szCs w:val="28"/>
              </w:rPr>
              <w:t>4. Оценивать  жизненные ситуаций  и поступки героев художественных текстов с точки зрения общечеловеческих норм.</w:t>
            </w:r>
          </w:p>
        </w:tc>
        <w:tc>
          <w:tcPr>
            <w:tcW w:w="2126"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 xml:space="preserve">1. Организовывать свое рабочее место под руководством учителя. </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2. Определять цель выполнения заданий на уроке, во внеурочной деятельности, в жизненных ситуациях под руководством учителя. </w:t>
            </w:r>
          </w:p>
          <w:p>
            <w:pPr>
              <w:pStyle w:val="15"/>
              <w:jc w:val="left"/>
              <w:rPr>
                <w:rFonts w:ascii="Times New Roman" w:hAnsi="Times New Roman"/>
                <w:b w:val="0"/>
                <w:sz w:val="28"/>
                <w:szCs w:val="28"/>
              </w:rPr>
            </w:pPr>
            <w:r>
              <w:rPr>
                <w:rFonts w:ascii="Times New Roman" w:hAnsi="Times New Roman"/>
                <w:b w:val="0"/>
                <w:sz w:val="28"/>
                <w:szCs w:val="28"/>
              </w:rPr>
              <w:t>3. Определять план выполнения заданий на уроках, внеурочной деятельности, жизненных ситуациях под руководством учителя.</w:t>
            </w:r>
          </w:p>
          <w:p>
            <w:pPr>
              <w:pStyle w:val="15"/>
              <w:jc w:val="left"/>
              <w:rPr>
                <w:rFonts w:ascii="Times New Roman" w:hAnsi="Times New Roman"/>
                <w:bCs w:val="0"/>
                <w:sz w:val="28"/>
                <w:szCs w:val="28"/>
              </w:rPr>
            </w:pPr>
            <w:r>
              <w:rPr>
                <w:rFonts w:ascii="Times New Roman" w:hAnsi="Times New Roman"/>
                <w:b w:val="0"/>
                <w:sz w:val="28"/>
                <w:szCs w:val="28"/>
              </w:rPr>
              <w:t>4. Использовать в своей деятельности простейшие приборы: линейку, треугольник и т.д.</w:t>
            </w:r>
          </w:p>
        </w:tc>
        <w:tc>
          <w:tcPr>
            <w:tcW w:w="2268"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 xml:space="preserve">1. Ориентироваться в учебнике: определять умения, которые будут сформированы на основе изучения данного раздела. </w:t>
            </w:r>
          </w:p>
          <w:p>
            <w:pPr>
              <w:pStyle w:val="15"/>
              <w:jc w:val="left"/>
              <w:rPr>
                <w:rFonts w:ascii="Times New Roman" w:hAnsi="Times New Roman"/>
                <w:b w:val="0"/>
                <w:sz w:val="28"/>
                <w:szCs w:val="28"/>
              </w:rPr>
            </w:pPr>
            <w:r>
              <w:rPr>
                <w:rFonts w:ascii="Times New Roman" w:hAnsi="Times New Roman"/>
                <w:b w:val="0"/>
                <w:sz w:val="28"/>
                <w:szCs w:val="28"/>
              </w:rPr>
              <w:t>2. Отвечать на простые вопросы учителя, находить нужную информацию в учебнике.</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3. Сравнивать предметы, объекты: находить общее и различие.</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4. Группировать предметы, объекты на основе существенных признаков.</w:t>
            </w:r>
          </w:p>
          <w:p>
            <w:pPr>
              <w:pStyle w:val="15"/>
              <w:jc w:val="left"/>
              <w:rPr>
                <w:rFonts w:ascii="Times New Roman" w:hAnsi="Times New Roman"/>
                <w:b w:val="0"/>
                <w:sz w:val="28"/>
                <w:szCs w:val="28"/>
              </w:rPr>
            </w:pPr>
            <w:r>
              <w:rPr>
                <w:rFonts w:ascii="Times New Roman" w:hAnsi="Times New Roman"/>
                <w:b w:val="0"/>
                <w:sz w:val="28"/>
                <w:szCs w:val="28"/>
              </w:rPr>
              <w:t xml:space="preserve">5. Подробно пересказывать прочитанное или прослушанное; определять тему. </w:t>
            </w:r>
          </w:p>
        </w:tc>
        <w:tc>
          <w:tcPr>
            <w:tcW w:w="2694"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1. Участвовать в диалоге на уроке и в жизненных ситуациях.</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ind w:right="34"/>
              <w:jc w:val="left"/>
              <w:rPr>
                <w:rFonts w:ascii="Times New Roman" w:hAnsi="Times New Roman"/>
                <w:b w:val="0"/>
                <w:sz w:val="28"/>
                <w:szCs w:val="28"/>
              </w:rPr>
            </w:pPr>
            <w:r>
              <w:rPr>
                <w:rFonts w:ascii="Times New Roman" w:hAnsi="Times New Roman"/>
                <w:b w:val="0"/>
                <w:sz w:val="28"/>
                <w:szCs w:val="28"/>
              </w:rPr>
              <w:t>2. Отвечать на вопросы учителя, товарищей по классу. Соблюдать простейшие нормы речевого этикета: здороваться, прощаться, благодарить.</w:t>
            </w:r>
          </w:p>
          <w:p>
            <w:pPr>
              <w:pStyle w:val="15"/>
              <w:jc w:val="left"/>
              <w:rPr>
                <w:rFonts w:ascii="Times New Roman" w:hAnsi="Times New Roman"/>
                <w:b w:val="0"/>
                <w:sz w:val="28"/>
                <w:szCs w:val="28"/>
              </w:rPr>
            </w:pPr>
            <w:r>
              <w:rPr>
                <w:rFonts w:ascii="Times New Roman" w:hAnsi="Times New Roman"/>
                <w:b w:val="0"/>
                <w:sz w:val="28"/>
                <w:szCs w:val="28"/>
              </w:rPr>
              <w:t>3. Слушать и понимать речь других.</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4. Участвовать  в паре. </w:t>
            </w:r>
          </w:p>
          <w:p>
            <w:pPr>
              <w:pStyle w:val="15"/>
              <w:jc w:val="left"/>
              <w:rPr>
                <w:rFonts w:ascii="Times New Roman" w:hAnsi="Times New Roman"/>
                <w:b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134" w:type="dxa"/>
            <w:shd w:val="clear" w:color="auto" w:fill="DAEEF3"/>
          </w:tcPr>
          <w:p>
            <w:pPr>
              <w:spacing w:after="0" w:line="240" w:lineRule="auto"/>
              <w:jc w:val="center"/>
              <w:rPr>
                <w:rFonts w:ascii="Times New Roman" w:hAnsi="Times New Roman"/>
                <w:b/>
                <w:bCs/>
                <w:sz w:val="28"/>
                <w:szCs w:val="28"/>
              </w:rPr>
            </w:pPr>
            <w:r>
              <w:rPr>
                <w:rFonts w:ascii="Times New Roman" w:hAnsi="Times New Roman"/>
                <w:b/>
                <w:bCs/>
                <w:sz w:val="28"/>
                <w:szCs w:val="28"/>
              </w:rPr>
              <w:t>2 класс</w:t>
            </w:r>
          </w:p>
        </w:tc>
        <w:tc>
          <w:tcPr>
            <w:tcW w:w="2410" w:type="dxa"/>
            <w:shd w:val="clear" w:color="auto" w:fill="DAEEF3"/>
          </w:tcPr>
          <w:p>
            <w:pPr>
              <w:spacing w:after="0" w:line="240" w:lineRule="auto"/>
              <w:rPr>
                <w:rFonts w:ascii="Times New Roman" w:hAnsi="Times New Roman"/>
                <w:bCs/>
                <w:sz w:val="28"/>
                <w:szCs w:val="28"/>
              </w:rPr>
            </w:pPr>
            <w:r>
              <w:rPr>
                <w:rFonts w:ascii="Times New Roman" w:hAnsi="Times New Roman"/>
                <w:bCs/>
                <w:sz w:val="28"/>
                <w:szCs w:val="28"/>
              </w:rPr>
              <w:t>1. Ценить и принимать следующие базовые ценности:  «добро», «терпение», «родина», «природа», «семья», «мир», «настоящий друг»</w:t>
            </w: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r>
              <w:rPr>
                <w:rFonts w:ascii="Times New Roman" w:hAnsi="Times New Roman"/>
                <w:bCs/>
                <w:sz w:val="28"/>
                <w:szCs w:val="28"/>
              </w:rPr>
              <w:t>2. Уважение к своему народу, к своей родине.</w:t>
            </w:r>
          </w:p>
          <w:p>
            <w:pPr>
              <w:spacing w:after="0" w:line="240" w:lineRule="auto"/>
              <w:rPr>
                <w:rFonts w:ascii="Times New Roman" w:hAnsi="Times New Roman"/>
                <w:bCs/>
                <w:sz w:val="28"/>
                <w:szCs w:val="28"/>
              </w:rPr>
            </w:pPr>
            <w:r>
              <w:rPr>
                <w:rFonts w:ascii="Times New Roman" w:hAnsi="Times New Roman"/>
                <w:bCs/>
                <w:sz w:val="28"/>
                <w:szCs w:val="28"/>
              </w:rPr>
              <w:t xml:space="preserve"> </w:t>
            </w: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r>
              <w:rPr>
                <w:rFonts w:ascii="Times New Roman" w:hAnsi="Times New Roman"/>
                <w:bCs/>
                <w:sz w:val="28"/>
                <w:szCs w:val="28"/>
              </w:rPr>
              <w:t xml:space="preserve">3. Освоение личностного смысла учения, желания учиться. </w:t>
            </w: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r>
              <w:rPr>
                <w:rFonts w:ascii="Times New Roman" w:hAnsi="Times New Roman"/>
                <w:bCs/>
                <w:sz w:val="28"/>
                <w:szCs w:val="28"/>
              </w:rPr>
              <w:t>4. Оценка жизненных ситуаций  и поступков героев художественных текстов с точки зрения общечеловеческих норм.</w:t>
            </w:r>
          </w:p>
        </w:tc>
        <w:tc>
          <w:tcPr>
            <w:tcW w:w="2126"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1. Самостоятельно организовывать свое рабочее место.</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2. Следовать режиму организации учебной и внеучебной деятельности.</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3. Определять цель учебной деятельности с помощью учителя и самостоятельно. </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4. Определять план выполнения заданий на уроках, внеурочной деятельности, жизненных ситуациях под руководством учителя.</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5.  Соотносить выполненное задание  с образцом, предложенным учителем.</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6. Использовать в работе простейшие  инструменты и более сложные приборы (циркуль). </w:t>
            </w:r>
          </w:p>
          <w:p>
            <w:pPr>
              <w:pStyle w:val="15"/>
              <w:jc w:val="left"/>
              <w:rPr>
                <w:rFonts w:ascii="Times New Roman" w:hAnsi="Times New Roman"/>
                <w:b w:val="0"/>
                <w:sz w:val="28"/>
                <w:szCs w:val="28"/>
              </w:rPr>
            </w:pPr>
            <w:r>
              <w:rPr>
                <w:rFonts w:ascii="Times New Roman" w:hAnsi="Times New Roman"/>
                <w:b w:val="0"/>
                <w:sz w:val="28"/>
                <w:szCs w:val="28"/>
              </w:rPr>
              <w:t xml:space="preserve"> Корректировать выполнение задания в дальнейшем.</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7. Оценка своего задания по следующим параметрам: легко выполнять, возникли сложности при выполнении. </w:t>
            </w:r>
          </w:p>
          <w:p>
            <w:pPr>
              <w:pStyle w:val="15"/>
              <w:jc w:val="left"/>
              <w:rPr>
                <w:rFonts w:ascii="Times New Roman" w:hAnsi="Times New Roman"/>
                <w:b w:val="0"/>
                <w:sz w:val="28"/>
                <w:szCs w:val="28"/>
              </w:rPr>
            </w:pPr>
          </w:p>
          <w:p>
            <w:pPr>
              <w:spacing w:after="0" w:line="240" w:lineRule="auto"/>
              <w:rPr>
                <w:rFonts w:ascii="Times New Roman" w:hAnsi="Times New Roman"/>
                <w:bCs/>
                <w:sz w:val="28"/>
                <w:szCs w:val="28"/>
              </w:rPr>
            </w:pPr>
          </w:p>
        </w:tc>
        <w:tc>
          <w:tcPr>
            <w:tcW w:w="2268" w:type="dxa"/>
            <w:shd w:val="clear" w:color="auto" w:fill="DAEEF3"/>
          </w:tcPr>
          <w:p>
            <w:pPr>
              <w:pStyle w:val="15"/>
              <w:numPr>
                <w:ilvl w:val="0"/>
                <w:numId w:val="110"/>
              </w:numPr>
              <w:jc w:val="left"/>
              <w:rPr>
                <w:rFonts w:ascii="Times New Roman" w:hAnsi="Times New Roman"/>
                <w:b w:val="0"/>
                <w:sz w:val="28"/>
                <w:szCs w:val="28"/>
              </w:rPr>
            </w:pPr>
            <w:r>
              <w:rPr>
                <w:rFonts w:ascii="Times New Roman" w:hAnsi="Times New Roman"/>
                <w:b w:val="0"/>
                <w:sz w:val="28"/>
                <w:szCs w:val="28"/>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pPr>
              <w:pStyle w:val="15"/>
              <w:jc w:val="left"/>
              <w:rPr>
                <w:rFonts w:ascii="Times New Roman" w:hAnsi="Times New Roman"/>
                <w:b w:val="0"/>
                <w:sz w:val="28"/>
                <w:szCs w:val="28"/>
              </w:rPr>
            </w:pPr>
          </w:p>
          <w:p>
            <w:pPr>
              <w:pStyle w:val="15"/>
              <w:numPr>
                <w:ilvl w:val="0"/>
                <w:numId w:val="110"/>
              </w:numPr>
              <w:jc w:val="left"/>
              <w:rPr>
                <w:rFonts w:ascii="Times New Roman" w:hAnsi="Times New Roman"/>
                <w:b w:val="0"/>
                <w:sz w:val="28"/>
                <w:szCs w:val="28"/>
              </w:rPr>
            </w:pPr>
            <w:r>
              <w:rPr>
                <w:rFonts w:ascii="Times New Roman" w:hAnsi="Times New Roman"/>
                <w:b w:val="0"/>
                <w:sz w:val="28"/>
                <w:szCs w:val="28"/>
              </w:rPr>
              <w:t>Отвечать на простые  и сложные вопросы учителя, самим задавать вопросы, находить нужную информацию в учебнике.</w:t>
            </w:r>
          </w:p>
          <w:p>
            <w:pPr>
              <w:pStyle w:val="15"/>
              <w:jc w:val="left"/>
              <w:rPr>
                <w:rFonts w:ascii="Times New Roman" w:hAnsi="Times New Roman"/>
                <w:b w:val="0"/>
                <w:sz w:val="28"/>
                <w:szCs w:val="28"/>
              </w:rPr>
            </w:pPr>
            <w:r>
              <w:rPr>
                <w:rFonts w:ascii="Times New Roman" w:hAnsi="Times New Roman"/>
                <w:b w:val="0"/>
                <w:sz w:val="28"/>
                <w:szCs w:val="28"/>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pPr>
              <w:pStyle w:val="15"/>
              <w:jc w:val="left"/>
              <w:rPr>
                <w:rFonts w:ascii="Times New Roman" w:hAnsi="Times New Roman"/>
                <w:b w:val="0"/>
                <w:sz w:val="28"/>
                <w:szCs w:val="28"/>
              </w:rPr>
            </w:pPr>
            <w:r>
              <w:rPr>
                <w:rFonts w:ascii="Times New Roman" w:hAnsi="Times New Roman"/>
                <w:b w:val="0"/>
                <w:sz w:val="28"/>
                <w:szCs w:val="28"/>
              </w:rPr>
              <w:t xml:space="preserve"> 4. Подробно пересказывать прочитанное или прослушанное;  составлять простой план .</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5. Определять,  в каких источниках  можно  найти  необходимую информацию для  выполнения задания. </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spacing w:after="0" w:line="240" w:lineRule="auto"/>
              <w:rPr>
                <w:rFonts w:ascii="Times New Roman" w:hAnsi="Times New Roman"/>
                <w:sz w:val="28"/>
                <w:szCs w:val="28"/>
              </w:rPr>
            </w:pPr>
            <w:r>
              <w:rPr>
                <w:rFonts w:ascii="Times New Roman" w:hAnsi="Times New Roman"/>
                <w:sz w:val="28"/>
                <w:szCs w:val="28"/>
              </w:rPr>
              <w:t>6Находить необходимую информацию,  как в учебнике, так и в  словарях в учебнике.</w:t>
            </w: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r>
              <w:rPr>
                <w:rFonts w:ascii="Times New Roman" w:hAnsi="Times New Roman"/>
                <w:sz w:val="28"/>
                <w:szCs w:val="28"/>
              </w:rPr>
              <w:t>7. Наблюдать и делать самостоятельные   простые выводы</w:t>
            </w:r>
          </w:p>
          <w:p>
            <w:pPr>
              <w:spacing w:after="0" w:line="240" w:lineRule="auto"/>
              <w:rPr>
                <w:rFonts w:ascii="Times New Roman" w:hAnsi="Times New Roman"/>
                <w:bCs/>
                <w:sz w:val="28"/>
                <w:szCs w:val="28"/>
              </w:rPr>
            </w:pPr>
          </w:p>
        </w:tc>
        <w:tc>
          <w:tcPr>
            <w:tcW w:w="2694"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1.Участвовать в диалоге; слушать и понимать других, высказывать свою точку зрения на события, поступки.</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spacing w:after="0" w:line="240" w:lineRule="auto"/>
              <w:rPr>
                <w:rFonts w:ascii="Times New Roman" w:hAnsi="Times New Roman"/>
                <w:sz w:val="28"/>
                <w:szCs w:val="28"/>
              </w:rPr>
            </w:pPr>
            <w:r>
              <w:rPr>
                <w:rFonts w:ascii="Times New Roman" w:hAnsi="Times New Roman"/>
                <w:sz w:val="28"/>
                <w:szCs w:val="28"/>
              </w:rPr>
              <w:t xml:space="preserve">2.Оформлять свои мысли в устной и письменной речи с учетом своих учебных и жизненных речевых ситуаций. </w:t>
            </w:r>
          </w:p>
          <w:p>
            <w:pPr>
              <w:spacing w:after="0" w:line="240" w:lineRule="auto"/>
              <w:rPr>
                <w:rFonts w:ascii="Times New Roman" w:hAnsi="Times New Roman"/>
                <w:sz w:val="28"/>
                <w:szCs w:val="28"/>
              </w:rPr>
            </w:pPr>
            <w:r>
              <w:rPr>
                <w:rFonts w:ascii="Times New Roman" w:hAnsi="Times New Roman"/>
                <w:sz w:val="28"/>
                <w:szCs w:val="28"/>
              </w:rPr>
              <w:t xml:space="preserve">3.Читать вслух и про себя тексты учебников, других художественных и научно-популярных книг, понимать прочитанное. </w:t>
            </w:r>
          </w:p>
          <w:p>
            <w:pPr>
              <w:pStyle w:val="15"/>
              <w:jc w:val="left"/>
              <w:rPr>
                <w:rFonts w:ascii="Times New Roman" w:hAnsi="Times New Roman"/>
                <w:b w:val="0"/>
                <w:sz w:val="28"/>
                <w:szCs w:val="28"/>
              </w:rPr>
            </w:pPr>
            <w:r>
              <w:rPr>
                <w:rFonts w:ascii="Times New Roman" w:hAnsi="Times New Roman"/>
                <w:b w:val="0"/>
                <w:sz w:val="28"/>
                <w:szCs w:val="28"/>
              </w:rPr>
              <w:t>4. Выполняя различные роли в группе, сотрудничать в совместном решении проблемы (задачи).</w:t>
            </w:r>
          </w:p>
          <w:p>
            <w:pPr>
              <w:spacing w:after="0" w:line="240" w:lineRule="auto"/>
              <w:rPr>
                <w:rFonts w:ascii="Times New Roman" w:hAnsi="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134" w:type="dxa"/>
            <w:shd w:val="clear" w:color="auto" w:fill="DAEEF3"/>
          </w:tcPr>
          <w:p>
            <w:pPr>
              <w:spacing w:after="0" w:line="240" w:lineRule="auto"/>
              <w:jc w:val="center"/>
              <w:rPr>
                <w:rFonts w:ascii="Times New Roman" w:hAnsi="Times New Roman"/>
                <w:b/>
                <w:bCs/>
                <w:sz w:val="28"/>
                <w:szCs w:val="28"/>
              </w:rPr>
            </w:pPr>
            <w:r>
              <w:rPr>
                <w:rFonts w:ascii="Times New Roman" w:hAnsi="Times New Roman"/>
                <w:b/>
                <w:bCs/>
                <w:sz w:val="28"/>
                <w:szCs w:val="28"/>
              </w:rPr>
              <w:t>3 класс</w:t>
            </w:r>
          </w:p>
        </w:tc>
        <w:tc>
          <w:tcPr>
            <w:tcW w:w="2410" w:type="dxa"/>
            <w:shd w:val="clear" w:color="auto" w:fill="DAEEF3"/>
          </w:tcPr>
          <w:p>
            <w:pPr>
              <w:spacing w:after="0" w:line="240" w:lineRule="auto"/>
              <w:rPr>
                <w:rFonts w:ascii="Times New Roman" w:hAnsi="Times New Roman"/>
                <w:bCs/>
                <w:sz w:val="28"/>
                <w:szCs w:val="28"/>
              </w:rPr>
            </w:pPr>
            <w:r>
              <w:rPr>
                <w:rFonts w:ascii="Times New Roman" w:hAnsi="Times New Roman"/>
                <w:bCs/>
                <w:sz w:val="28"/>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pPr>
              <w:spacing w:after="0" w:line="240" w:lineRule="auto"/>
              <w:rPr>
                <w:rFonts w:ascii="Times New Roman" w:hAnsi="Times New Roman"/>
                <w:bCs/>
                <w:sz w:val="28"/>
                <w:szCs w:val="28"/>
              </w:rPr>
            </w:pPr>
            <w:r>
              <w:rPr>
                <w:rFonts w:ascii="Times New Roman" w:hAnsi="Times New Roman"/>
                <w:bCs/>
                <w:sz w:val="28"/>
                <w:szCs w:val="28"/>
              </w:rPr>
              <w:t>2. Уважение к своему народу, к другим народам, терпимость к обычаям и традициям других народов.</w:t>
            </w: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p>
          <w:p>
            <w:pPr>
              <w:spacing w:after="0" w:line="240" w:lineRule="auto"/>
              <w:rPr>
                <w:rFonts w:ascii="Times New Roman" w:hAnsi="Times New Roman"/>
                <w:bCs/>
                <w:sz w:val="28"/>
                <w:szCs w:val="28"/>
              </w:rPr>
            </w:pPr>
            <w:r>
              <w:rPr>
                <w:rFonts w:ascii="Times New Roman" w:hAnsi="Times New Roman"/>
                <w:bCs/>
                <w:sz w:val="28"/>
                <w:szCs w:val="28"/>
              </w:rPr>
              <w:t>3. Освоение личностного смысла учения; желания продолжать свою учебу.</w:t>
            </w:r>
          </w:p>
          <w:p>
            <w:pPr>
              <w:spacing w:after="0" w:line="240" w:lineRule="auto"/>
              <w:rPr>
                <w:rFonts w:ascii="Times New Roman" w:hAnsi="Times New Roman"/>
                <w:bCs/>
                <w:sz w:val="28"/>
                <w:szCs w:val="28"/>
              </w:rPr>
            </w:pPr>
            <w:r>
              <w:rPr>
                <w:rFonts w:ascii="Times New Roman" w:hAnsi="Times New Roman"/>
                <w:bCs/>
                <w:sz w:val="28"/>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26"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1. Самостоятельно организовывать свое рабочее место в соответствии с целью выполнения заданий.</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numPr>
                <w:ilvl w:val="0"/>
                <w:numId w:val="110"/>
              </w:numPr>
              <w:jc w:val="left"/>
              <w:rPr>
                <w:rFonts w:ascii="Times New Roman" w:hAnsi="Times New Roman"/>
                <w:b w:val="0"/>
                <w:sz w:val="28"/>
                <w:szCs w:val="28"/>
              </w:rPr>
            </w:pPr>
            <w:r>
              <w:rPr>
                <w:rFonts w:ascii="Times New Roman" w:hAnsi="Times New Roman"/>
                <w:b w:val="0"/>
                <w:sz w:val="28"/>
                <w:szCs w:val="28"/>
              </w:rPr>
              <w:t>Самостоятельно определять важность или  необходимость выполнения различных задания в учебном  процессе и жизненных ситуациях.</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3Определять цель учебной деятельности с помощью самостоятельно. </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4Определять план выполнения заданий на уроках, внеурочной деятельности, жизненных ситуациях под руководством учителя.</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5. Определять правильность выполненного задания  на основе сравнения с предыдущими заданиями, или на основе различных образцов. </w:t>
            </w:r>
          </w:p>
          <w:p>
            <w:pPr>
              <w:pStyle w:val="15"/>
              <w:jc w:val="left"/>
              <w:rPr>
                <w:rFonts w:ascii="Times New Roman" w:hAnsi="Times New Roman"/>
                <w:b w:val="0"/>
                <w:sz w:val="28"/>
                <w:szCs w:val="28"/>
              </w:rPr>
            </w:pPr>
            <w:r>
              <w:rPr>
                <w:rFonts w:ascii="Times New Roman" w:hAnsi="Times New Roman"/>
                <w:b w:val="0"/>
                <w:sz w:val="28"/>
                <w:szCs w:val="28"/>
              </w:rPr>
              <w:t xml:space="preserve">6. Корректировать выполнение задания в соответствии с планом, условиями выполнения, результатом действий на определенном этапе. </w:t>
            </w:r>
          </w:p>
          <w:p>
            <w:pPr>
              <w:pStyle w:val="15"/>
              <w:jc w:val="left"/>
              <w:rPr>
                <w:rFonts w:ascii="Times New Roman" w:hAnsi="Times New Roman"/>
                <w:b w:val="0"/>
                <w:sz w:val="28"/>
                <w:szCs w:val="28"/>
              </w:rPr>
            </w:pPr>
            <w:r>
              <w:rPr>
                <w:rFonts w:ascii="Times New Roman" w:hAnsi="Times New Roman"/>
                <w:b w:val="0"/>
                <w:sz w:val="28"/>
                <w:szCs w:val="28"/>
              </w:rPr>
              <w:t xml:space="preserve">7. Использовать в работе литературу, инструменты, приборы. </w:t>
            </w:r>
          </w:p>
          <w:p>
            <w:pPr>
              <w:pStyle w:val="15"/>
              <w:jc w:val="left"/>
              <w:rPr>
                <w:rFonts w:ascii="Times New Roman" w:hAnsi="Times New Roman"/>
                <w:b w:val="0"/>
                <w:sz w:val="28"/>
                <w:szCs w:val="28"/>
              </w:rPr>
            </w:pPr>
            <w:r>
              <w:rPr>
                <w:rFonts w:ascii="Times New Roman" w:hAnsi="Times New Roman"/>
                <w:b w:val="0"/>
                <w:sz w:val="28"/>
                <w:szCs w:val="28"/>
              </w:rPr>
              <w:t>8. Оценка своего задания по  параметрам, заранее представленным.</w:t>
            </w:r>
          </w:p>
          <w:p>
            <w:pPr>
              <w:pStyle w:val="15"/>
              <w:jc w:val="left"/>
              <w:rPr>
                <w:rFonts w:ascii="Times New Roman" w:hAnsi="Times New Roman"/>
                <w:b w:val="0"/>
                <w:sz w:val="28"/>
                <w:szCs w:val="28"/>
              </w:rPr>
            </w:pPr>
          </w:p>
          <w:p>
            <w:pPr>
              <w:spacing w:after="0" w:line="240" w:lineRule="auto"/>
              <w:rPr>
                <w:rFonts w:ascii="Times New Roman" w:hAnsi="Times New Roman"/>
                <w:bCs/>
                <w:sz w:val="28"/>
                <w:szCs w:val="28"/>
              </w:rPr>
            </w:pPr>
          </w:p>
        </w:tc>
        <w:tc>
          <w:tcPr>
            <w:tcW w:w="2268" w:type="dxa"/>
            <w:shd w:val="clear" w:color="auto" w:fill="DAEEF3"/>
          </w:tcPr>
          <w:p>
            <w:pPr>
              <w:pStyle w:val="15"/>
              <w:numPr>
                <w:ilvl w:val="0"/>
                <w:numId w:val="111"/>
              </w:numPr>
              <w:jc w:val="left"/>
              <w:rPr>
                <w:rFonts w:ascii="Times New Roman" w:hAnsi="Times New Roman"/>
                <w:b w:val="0"/>
                <w:sz w:val="28"/>
                <w:szCs w:val="28"/>
              </w:rPr>
            </w:pPr>
            <w:r>
              <w:rPr>
                <w:rFonts w:ascii="Times New Roman" w:hAnsi="Times New Roman"/>
                <w:b w:val="0"/>
                <w:sz w:val="28"/>
                <w:szCs w:val="28"/>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pPr>
              <w:pStyle w:val="15"/>
              <w:jc w:val="left"/>
              <w:rPr>
                <w:rFonts w:ascii="Times New Roman" w:hAnsi="Times New Roman"/>
                <w:b w:val="0"/>
                <w:sz w:val="28"/>
                <w:szCs w:val="28"/>
              </w:rPr>
            </w:pPr>
            <w:r>
              <w:rPr>
                <w:rFonts w:ascii="Times New Roman" w:hAnsi="Times New Roman"/>
                <w:b w:val="0"/>
                <w:sz w:val="28"/>
                <w:szCs w:val="28"/>
              </w:rPr>
              <w:t>2. Самостоятельно предполагать, какая  дополнительная информация буде нужна для изучения незнакомого материала;</w:t>
            </w:r>
          </w:p>
          <w:p>
            <w:pPr>
              <w:pStyle w:val="15"/>
              <w:jc w:val="left"/>
              <w:rPr>
                <w:rFonts w:ascii="Times New Roman" w:hAnsi="Times New Roman"/>
                <w:b w:val="0"/>
                <w:sz w:val="28"/>
                <w:szCs w:val="28"/>
              </w:rPr>
            </w:pPr>
            <w:r>
              <w:rPr>
                <w:rFonts w:ascii="Times New Roman" w:hAnsi="Times New Roman"/>
                <w:b w:val="0"/>
                <w:sz w:val="28"/>
                <w:szCs w:val="28"/>
              </w:rPr>
              <w:t>отбирать необходимые  источники информации среди предложенных учителем словарей, энциклопедий, справочников.</w:t>
            </w:r>
          </w:p>
          <w:p>
            <w:pPr>
              <w:spacing w:after="0" w:line="240" w:lineRule="auto"/>
              <w:rPr>
                <w:rFonts w:ascii="Times New Roman" w:hAnsi="Times New Roman"/>
                <w:sz w:val="28"/>
                <w:szCs w:val="28"/>
              </w:rPr>
            </w:pPr>
            <w:r>
              <w:rPr>
                <w:rFonts w:ascii="Times New Roman" w:hAnsi="Times New Roman"/>
                <w:sz w:val="28"/>
                <w:szCs w:val="28"/>
              </w:rPr>
              <w:t>3. Извлекать информацию, представленную в разных формах (текст, таблица, схема, экспонат, модель,  иллюстрация и др.)</w:t>
            </w:r>
          </w:p>
          <w:p>
            <w:pPr>
              <w:spacing w:after="0" w:line="240" w:lineRule="auto"/>
              <w:rPr>
                <w:rFonts w:ascii="Times New Roman" w:hAnsi="Times New Roman"/>
                <w:sz w:val="28"/>
                <w:szCs w:val="28"/>
              </w:rPr>
            </w:pPr>
            <w:r>
              <w:rPr>
                <w:rFonts w:ascii="Times New Roman" w:hAnsi="Times New Roman"/>
                <w:sz w:val="28"/>
                <w:szCs w:val="28"/>
              </w:rPr>
              <w:t>4. Представлять информацию в виде текста, таблицы, схемы, в том числе с помощью ИКТ.</w:t>
            </w:r>
          </w:p>
          <w:p>
            <w:pPr>
              <w:spacing w:after="0" w:line="240" w:lineRule="auto"/>
              <w:rPr>
                <w:rFonts w:ascii="Times New Roman" w:hAnsi="Times New Roman"/>
                <w:bCs/>
                <w:sz w:val="28"/>
                <w:szCs w:val="28"/>
              </w:rPr>
            </w:pPr>
            <w:r>
              <w:rPr>
                <w:rFonts w:ascii="Times New Roman" w:hAnsi="Times New Roman"/>
                <w:sz w:val="28"/>
                <w:szCs w:val="28"/>
              </w:rPr>
              <w:t xml:space="preserve">5. Анализировать, сравнивать, группировать различные объекты, явления, факты. </w:t>
            </w:r>
          </w:p>
        </w:tc>
        <w:tc>
          <w:tcPr>
            <w:tcW w:w="2694"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1. Участвовать в диалоге; слушать и понимать других, высказывать свою точку зрения на события, поступки.</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sz w:val="28"/>
                <w:szCs w:val="28"/>
              </w:rPr>
              <w:t>2</w:t>
            </w:r>
            <w:r>
              <w:rPr>
                <w:rFonts w:ascii="Times New Roman" w:hAnsi="Times New Roman"/>
                <w:b w:val="0"/>
                <w:sz w:val="28"/>
                <w:szCs w:val="28"/>
              </w:rPr>
              <w:t xml:space="preserve">.Оформлять свои мысли в устной и письменной речи с учетом своих учебных и жизненных речевых ситуаций. </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p>
          <w:p>
            <w:pPr>
              <w:spacing w:after="0" w:line="240" w:lineRule="auto"/>
              <w:rPr>
                <w:rFonts w:ascii="Times New Roman" w:hAnsi="Times New Roman"/>
                <w:sz w:val="28"/>
                <w:szCs w:val="28"/>
              </w:rPr>
            </w:pPr>
            <w:r>
              <w:rPr>
                <w:rFonts w:ascii="Times New Roman" w:hAnsi="Times New Roman"/>
                <w:sz w:val="28"/>
                <w:szCs w:val="28"/>
              </w:rPr>
              <w:t xml:space="preserve">3.Читать вслух и про себя тексты учебников, других художественных и научно-популярных книг, понимать прочитанное. </w:t>
            </w:r>
          </w:p>
          <w:p>
            <w:pPr>
              <w:pStyle w:val="15"/>
              <w:jc w:val="left"/>
              <w:rPr>
                <w:rFonts w:ascii="Times New Roman" w:hAnsi="Times New Roman"/>
                <w:b w:val="0"/>
                <w:sz w:val="28"/>
                <w:szCs w:val="28"/>
              </w:rPr>
            </w:pPr>
            <w:r>
              <w:rPr>
                <w:rFonts w:ascii="Times New Roman" w:hAnsi="Times New Roman"/>
                <w:b w:val="0"/>
                <w:sz w:val="28"/>
                <w:szCs w:val="28"/>
              </w:rPr>
              <w:t>4. Выполняя различные роли в группе, сотрудничать в совместном решении проблемы (задачи).</w:t>
            </w:r>
          </w:p>
          <w:p>
            <w:pPr>
              <w:pStyle w:val="15"/>
              <w:jc w:val="left"/>
              <w:rPr>
                <w:rFonts w:ascii="Times New Roman" w:hAnsi="Times New Roman"/>
                <w:b w:val="0"/>
                <w:sz w:val="28"/>
                <w:szCs w:val="28"/>
              </w:rPr>
            </w:pPr>
          </w:p>
          <w:p>
            <w:pPr>
              <w:pStyle w:val="15"/>
              <w:jc w:val="left"/>
              <w:rPr>
                <w:rFonts w:ascii="Times New Roman" w:hAnsi="Times New Roman"/>
                <w:b w:val="0"/>
                <w:sz w:val="28"/>
                <w:szCs w:val="28"/>
              </w:rPr>
            </w:pPr>
            <w:r>
              <w:rPr>
                <w:rFonts w:ascii="Times New Roman" w:hAnsi="Times New Roman"/>
                <w:b w:val="0"/>
                <w:sz w:val="28"/>
                <w:szCs w:val="28"/>
              </w:rPr>
              <w:t xml:space="preserve">5Отстаивать свою точку зрения, соблюдая правила речевого этикета. </w:t>
            </w:r>
          </w:p>
          <w:p>
            <w:pPr>
              <w:pStyle w:val="15"/>
              <w:jc w:val="left"/>
              <w:rPr>
                <w:rFonts w:ascii="Times New Roman" w:hAnsi="Times New Roman"/>
                <w:b w:val="0"/>
                <w:sz w:val="28"/>
                <w:szCs w:val="28"/>
              </w:rPr>
            </w:pPr>
          </w:p>
          <w:p>
            <w:pPr>
              <w:spacing w:after="0" w:line="240" w:lineRule="auto"/>
              <w:rPr>
                <w:rFonts w:ascii="Times New Roman" w:hAnsi="Times New Roman"/>
                <w:bCs/>
                <w:sz w:val="28"/>
                <w:szCs w:val="28"/>
              </w:rPr>
            </w:pPr>
            <w:r>
              <w:rPr>
                <w:rFonts w:ascii="Times New Roman" w:hAnsi="Times New Roman"/>
                <w:bCs/>
                <w:sz w:val="28"/>
                <w:szCs w:val="28"/>
              </w:rPr>
              <w:t>6. Критично относиться к своему мнению</w:t>
            </w:r>
          </w:p>
          <w:p>
            <w:pPr>
              <w:pStyle w:val="15"/>
              <w:jc w:val="left"/>
              <w:rPr>
                <w:rFonts w:ascii="Times New Roman" w:hAnsi="Times New Roman"/>
                <w:b w:val="0"/>
                <w:sz w:val="28"/>
                <w:szCs w:val="28"/>
              </w:rPr>
            </w:pPr>
            <w:r>
              <w:rPr>
                <w:rFonts w:ascii="Times New Roman" w:hAnsi="Times New Roman"/>
                <w:b w:val="0"/>
                <w:sz w:val="28"/>
                <w:szCs w:val="28"/>
              </w:rPr>
              <w:t xml:space="preserve">7. Понимать точку зрения другого </w:t>
            </w:r>
          </w:p>
          <w:p>
            <w:pPr>
              <w:pStyle w:val="15"/>
              <w:jc w:val="left"/>
              <w:rPr>
                <w:rFonts w:ascii="Times New Roman" w:hAnsi="Times New Roman"/>
                <w:b w:val="0"/>
                <w:sz w:val="28"/>
                <w:szCs w:val="28"/>
              </w:rPr>
            </w:pPr>
            <w:r>
              <w:rPr>
                <w:rFonts w:ascii="Times New Roman" w:hAnsi="Times New Roman"/>
                <w:b w:val="0"/>
                <w:sz w:val="28"/>
                <w:szCs w:val="28"/>
              </w:rPr>
              <w:t xml:space="preserve">8. Участвовать в работе группы, распределять роли, договариваться друг с другом. </w:t>
            </w:r>
          </w:p>
          <w:p>
            <w:pPr>
              <w:spacing w:after="0" w:line="240" w:lineRule="auto"/>
              <w:rPr>
                <w:rFonts w:ascii="Times New Roman" w:hAnsi="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134" w:type="dxa"/>
            <w:shd w:val="clear" w:color="auto" w:fill="DAEEF3"/>
          </w:tcPr>
          <w:p>
            <w:pPr>
              <w:spacing w:after="0" w:line="240" w:lineRule="auto"/>
              <w:jc w:val="center"/>
              <w:rPr>
                <w:rFonts w:ascii="Times New Roman" w:hAnsi="Times New Roman"/>
                <w:b/>
                <w:bCs/>
                <w:sz w:val="28"/>
                <w:szCs w:val="28"/>
              </w:rPr>
            </w:pPr>
            <w:r>
              <w:rPr>
                <w:rFonts w:ascii="Times New Roman" w:hAnsi="Times New Roman"/>
                <w:b/>
                <w:bCs/>
                <w:sz w:val="28"/>
                <w:szCs w:val="28"/>
              </w:rPr>
              <w:t>4 класс</w:t>
            </w:r>
          </w:p>
        </w:tc>
        <w:tc>
          <w:tcPr>
            <w:tcW w:w="2410" w:type="dxa"/>
            <w:shd w:val="clear" w:color="auto" w:fill="DAEEF3"/>
          </w:tcPr>
          <w:p>
            <w:pPr>
              <w:spacing w:after="0" w:line="240" w:lineRule="auto"/>
              <w:rPr>
                <w:rFonts w:ascii="Times New Roman" w:hAnsi="Times New Roman"/>
                <w:bCs/>
                <w:sz w:val="28"/>
                <w:szCs w:val="28"/>
              </w:rPr>
            </w:pPr>
            <w:r>
              <w:rPr>
                <w:rFonts w:ascii="Times New Roman" w:hAnsi="Times New Roman"/>
                <w:bCs/>
                <w:sz w:val="28"/>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pPr>
              <w:spacing w:after="0" w:line="240" w:lineRule="auto"/>
              <w:rPr>
                <w:rFonts w:ascii="Times New Roman" w:hAnsi="Times New Roman"/>
                <w:bCs/>
                <w:sz w:val="28"/>
                <w:szCs w:val="28"/>
              </w:rPr>
            </w:pPr>
            <w:r>
              <w:rPr>
                <w:rFonts w:ascii="Times New Roman" w:hAnsi="Times New Roman"/>
                <w:bCs/>
                <w:sz w:val="28"/>
                <w:szCs w:val="28"/>
              </w:rPr>
              <w:t>2. Уважение  к своему народу, к другим народам, принятие ценностей других народов.</w:t>
            </w:r>
          </w:p>
          <w:p>
            <w:pPr>
              <w:spacing w:after="0" w:line="240" w:lineRule="auto"/>
              <w:rPr>
                <w:rFonts w:ascii="Times New Roman" w:hAnsi="Times New Roman"/>
                <w:bCs/>
                <w:sz w:val="28"/>
                <w:szCs w:val="28"/>
              </w:rPr>
            </w:pPr>
            <w:r>
              <w:rPr>
                <w:rFonts w:ascii="Times New Roman" w:hAnsi="Times New Roman"/>
                <w:bCs/>
                <w:sz w:val="28"/>
                <w:szCs w:val="28"/>
              </w:rPr>
              <w:t>3. Освоение личностного смысла учения;  выбор дальнейшего образовательного маршрута.</w:t>
            </w:r>
          </w:p>
          <w:p>
            <w:pPr>
              <w:spacing w:after="0" w:line="240" w:lineRule="auto"/>
              <w:rPr>
                <w:rFonts w:ascii="Times New Roman" w:hAnsi="Times New Roman"/>
                <w:bCs/>
                <w:sz w:val="28"/>
                <w:szCs w:val="28"/>
              </w:rPr>
            </w:pPr>
            <w:r>
              <w:rPr>
                <w:rFonts w:ascii="Times New Roman" w:hAnsi="Times New Roman"/>
                <w:bCs/>
                <w:sz w:val="28"/>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26"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pPr>
              <w:pStyle w:val="15"/>
              <w:jc w:val="left"/>
              <w:rPr>
                <w:rFonts w:ascii="Times New Roman" w:hAnsi="Times New Roman"/>
                <w:b w:val="0"/>
                <w:sz w:val="28"/>
                <w:szCs w:val="28"/>
              </w:rPr>
            </w:pPr>
            <w:r>
              <w:rPr>
                <w:rFonts w:ascii="Times New Roman" w:hAnsi="Times New Roman"/>
                <w:b w:val="0"/>
                <w:sz w:val="28"/>
                <w:szCs w:val="28"/>
              </w:rPr>
              <w:t xml:space="preserve">2. Использовать  при выполнения задания различные средства: справочную литературу, ИКТ, инструменты и приборы. </w:t>
            </w:r>
          </w:p>
          <w:p>
            <w:pPr>
              <w:pStyle w:val="15"/>
              <w:jc w:val="left"/>
              <w:rPr>
                <w:rFonts w:ascii="Times New Roman" w:hAnsi="Times New Roman"/>
                <w:b w:val="0"/>
                <w:sz w:val="28"/>
                <w:szCs w:val="28"/>
              </w:rPr>
            </w:pPr>
            <w:r>
              <w:rPr>
                <w:rFonts w:ascii="Times New Roman" w:hAnsi="Times New Roman"/>
                <w:b w:val="0"/>
                <w:sz w:val="28"/>
                <w:szCs w:val="28"/>
              </w:rPr>
              <w:t xml:space="preserve">3. Определять самостоятельно критерии оценивания, давать самооценку. </w:t>
            </w:r>
          </w:p>
        </w:tc>
        <w:tc>
          <w:tcPr>
            <w:tcW w:w="2268"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pPr>
              <w:pStyle w:val="15"/>
              <w:jc w:val="left"/>
              <w:rPr>
                <w:rFonts w:ascii="Times New Roman" w:hAnsi="Times New Roman"/>
                <w:b w:val="0"/>
                <w:sz w:val="28"/>
                <w:szCs w:val="28"/>
              </w:rPr>
            </w:pPr>
            <w:r>
              <w:rPr>
                <w:rFonts w:ascii="Times New Roman" w:hAnsi="Times New Roman"/>
                <w:b w:val="0"/>
                <w:sz w:val="28"/>
                <w:szCs w:val="28"/>
              </w:rPr>
              <w:t>2. Самостоятельно предполагать, какая  дополнительная информация буде нужна для изучения незнакомого материала;</w:t>
            </w:r>
          </w:p>
          <w:p>
            <w:pPr>
              <w:pStyle w:val="15"/>
              <w:jc w:val="left"/>
              <w:rPr>
                <w:rFonts w:ascii="Times New Roman" w:hAnsi="Times New Roman"/>
                <w:b w:val="0"/>
                <w:sz w:val="28"/>
                <w:szCs w:val="28"/>
              </w:rPr>
            </w:pPr>
            <w:r>
              <w:rPr>
                <w:rFonts w:ascii="Times New Roman" w:hAnsi="Times New Roman"/>
                <w:b w:val="0"/>
                <w:sz w:val="28"/>
                <w:szCs w:val="28"/>
              </w:rPr>
              <w:t>отбирать необходимые  источники информации среди предложенных учителем словарей, энциклопедий, справочников, электронные диски.</w:t>
            </w:r>
          </w:p>
          <w:p>
            <w:pPr>
              <w:pStyle w:val="15"/>
              <w:jc w:val="left"/>
              <w:rPr>
                <w:rFonts w:ascii="Times New Roman" w:hAnsi="Times New Roman"/>
                <w:b w:val="0"/>
                <w:sz w:val="28"/>
                <w:szCs w:val="28"/>
              </w:rPr>
            </w:pPr>
            <w:r>
              <w:rPr>
                <w:rFonts w:ascii="Times New Roman" w:hAnsi="Times New Roman"/>
                <w:b w:val="0"/>
                <w:sz w:val="28"/>
                <w:szCs w:val="28"/>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pPr>
              <w:pStyle w:val="15"/>
              <w:jc w:val="left"/>
              <w:rPr>
                <w:rFonts w:ascii="Times New Roman" w:hAnsi="Times New Roman"/>
                <w:b w:val="0"/>
                <w:sz w:val="28"/>
                <w:szCs w:val="28"/>
              </w:rPr>
            </w:pPr>
            <w:r>
              <w:rPr>
                <w:rFonts w:ascii="Times New Roman" w:hAnsi="Times New Roman"/>
                <w:b w:val="0"/>
                <w:sz w:val="28"/>
                <w:szCs w:val="28"/>
              </w:rPr>
              <w:t xml:space="preserve">4. Анализировать, сравнивать, группировать различные объекты, явления, факты. </w:t>
            </w:r>
          </w:p>
          <w:p>
            <w:pPr>
              <w:pStyle w:val="15"/>
              <w:jc w:val="left"/>
              <w:rPr>
                <w:rFonts w:ascii="Times New Roman" w:hAnsi="Times New Roman"/>
                <w:b w:val="0"/>
                <w:sz w:val="28"/>
                <w:szCs w:val="28"/>
              </w:rPr>
            </w:pPr>
            <w:r>
              <w:rPr>
                <w:rFonts w:ascii="Times New Roman" w:hAnsi="Times New Roman"/>
                <w:b w:val="0"/>
                <w:sz w:val="28"/>
                <w:szCs w:val="28"/>
              </w:rPr>
              <w:t>5. Самостоятельно делать выводы, перерабатывать информацию, преобразовывать её,  представлять информацию на основе схем, моделей, сообщений.</w:t>
            </w:r>
          </w:p>
          <w:p>
            <w:pPr>
              <w:pStyle w:val="15"/>
              <w:jc w:val="left"/>
              <w:rPr>
                <w:rFonts w:ascii="Times New Roman" w:hAnsi="Times New Roman"/>
                <w:b w:val="0"/>
                <w:sz w:val="28"/>
                <w:szCs w:val="28"/>
              </w:rPr>
            </w:pPr>
            <w:r>
              <w:rPr>
                <w:rFonts w:ascii="Times New Roman" w:hAnsi="Times New Roman"/>
                <w:b w:val="0"/>
                <w:sz w:val="28"/>
                <w:szCs w:val="28"/>
              </w:rPr>
              <w:t>6. Составлять сложный план текста.</w:t>
            </w:r>
          </w:p>
          <w:p>
            <w:pPr>
              <w:pStyle w:val="15"/>
              <w:jc w:val="left"/>
              <w:rPr>
                <w:rFonts w:ascii="Times New Roman" w:hAnsi="Times New Roman"/>
                <w:b w:val="0"/>
                <w:sz w:val="28"/>
                <w:szCs w:val="28"/>
              </w:rPr>
            </w:pPr>
            <w:r>
              <w:rPr>
                <w:rFonts w:ascii="Times New Roman" w:hAnsi="Times New Roman"/>
                <w:b w:val="0"/>
                <w:sz w:val="28"/>
                <w:szCs w:val="28"/>
              </w:rPr>
              <w:t>7. Уметь передавать содержание в сжатом, выборочном или развёрнутом виде.</w:t>
            </w:r>
          </w:p>
        </w:tc>
        <w:tc>
          <w:tcPr>
            <w:tcW w:w="2694" w:type="dxa"/>
            <w:shd w:val="clear" w:color="auto" w:fill="DAEEF3"/>
          </w:tcPr>
          <w:p>
            <w:pPr>
              <w:pStyle w:val="15"/>
              <w:jc w:val="left"/>
              <w:rPr>
                <w:rFonts w:ascii="Times New Roman" w:hAnsi="Times New Roman"/>
                <w:b w:val="0"/>
                <w:sz w:val="28"/>
                <w:szCs w:val="28"/>
              </w:rPr>
            </w:pPr>
            <w:r>
              <w:rPr>
                <w:rFonts w:ascii="Times New Roman" w:hAnsi="Times New Roman"/>
                <w:b w:val="0"/>
                <w:sz w:val="28"/>
                <w:szCs w:val="28"/>
              </w:rPr>
              <w:t>Участвовать в диалоге; слушать и понимать других, высказывать свою точку зрения на события, поступки.</w:t>
            </w:r>
          </w:p>
          <w:p>
            <w:pPr>
              <w:spacing w:after="0" w:line="240" w:lineRule="auto"/>
              <w:rPr>
                <w:rFonts w:ascii="Times New Roman" w:hAnsi="Times New Roman"/>
                <w:sz w:val="28"/>
                <w:szCs w:val="28"/>
              </w:rPr>
            </w:pPr>
            <w:r>
              <w:rPr>
                <w:rFonts w:ascii="Times New Roman" w:hAnsi="Times New Roman"/>
                <w:sz w:val="28"/>
                <w:szCs w:val="28"/>
              </w:rPr>
              <w:t xml:space="preserve">2.Оформлять свои мысли в устной и письменной речи с учетом своих учебных и жизненных речевых ситуаций. </w:t>
            </w:r>
          </w:p>
          <w:p>
            <w:pPr>
              <w:spacing w:after="0" w:line="240" w:lineRule="auto"/>
              <w:rPr>
                <w:rFonts w:ascii="Times New Roman" w:hAnsi="Times New Roman"/>
                <w:sz w:val="28"/>
                <w:szCs w:val="28"/>
              </w:rPr>
            </w:pPr>
            <w:r>
              <w:rPr>
                <w:rFonts w:ascii="Times New Roman" w:hAnsi="Times New Roman"/>
                <w:sz w:val="28"/>
                <w:szCs w:val="28"/>
              </w:rPr>
              <w:t xml:space="preserve">3.Читать вслух и про себя тексты учебников, других художественных и научно-популярных книг, понимать прочитанное. </w:t>
            </w:r>
          </w:p>
          <w:p>
            <w:pPr>
              <w:pStyle w:val="15"/>
              <w:jc w:val="left"/>
              <w:rPr>
                <w:rFonts w:ascii="Times New Roman" w:hAnsi="Times New Roman"/>
                <w:b w:val="0"/>
                <w:sz w:val="28"/>
                <w:szCs w:val="28"/>
              </w:rPr>
            </w:pPr>
            <w:r>
              <w:rPr>
                <w:rFonts w:ascii="Times New Roman" w:hAnsi="Times New Roman"/>
                <w:b w:val="0"/>
                <w:sz w:val="28"/>
                <w:szCs w:val="28"/>
              </w:rPr>
              <w:t>4. Выполняя различные роли в группе, сотрудничать в совместном решении проблемы (задачи).</w:t>
            </w:r>
          </w:p>
          <w:p>
            <w:pPr>
              <w:pStyle w:val="15"/>
              <w:jc w:val="left"/>
              <w:rPr>
                <w:rFonts w:ascii="Times New Roman" w:hAnsi="Times New Roman"/>
                <w:b w:val="0"/>
                <w:sz w:val="28"/>
                <w:szCs w:val="28"/>
              </w:rPr>
            </w:pPr>
            <w:r>
              <w:rPr>
                <w:rFonts w:ascii="Times New Roman" w:hAnsi="Times New Roman"/>
                <w:b w:val="0"/>
                <w:sz w:val="28"/>
                <w:szCs w:val="28"/>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pPr>
              <w:spacing w:after="0" w:line="240" w:lineRule="auto"/>
              <w:rPr>
                <w:rFonts w:ascii="Times New Roman" w:hAnsi="Times New Roman"/>
                <w:bCs/>
                <w:sz w:val="28"/>
                <w:szCs w:val="28"/>
              </w:rPr>
            </w:pPr>
            <w:r>
              <w:rPr>
                <w:rFonts w:ascii="Times New Roman" w:hAnsi="Times New Roman"/>
                <w:bCs/>
                <w:sz w:val="28"/>
                <w:szCs w:val="28"/>
              </w:rPr>
              <w:t>6. Критично относиться к своему мнению.</w:t>
            </w:r>
            <w:r>
              <w:rPr>
                <w:rFonts w:ascii="Times New Roman" w:hAnsi="Times New Roman"/>
                <w:sz w:val="28"/>
                <w:szCs w:val="28"/>
              </w:rPr>
              <w:t xml:space="preserve"> Уметь взглянуть на ситуацию с иной позиции и договариваться с людьми иных позиций</w:t>
            </w:r>
            <w:r>
              <w:rPr>
                <w:rFonts w:ascii="Times New Roman" w:hAnsi="Times New Roman"/>
                <w:bCs/>
                <w:sz w:val="28"/>
                <w:szCs w:val="28"/>
              </w:rPr>
              <w:t>.</w:t>
            </w:r>
          </w:p>
          <w:p>
            <w:pPr>
              <w:pStyle w:val="15"/>
              <w:jc w:val="left"/>
              <w:rPr>
                <w:rFonts w:ascii="Times New Roman" w:hAnsi="Times New Roman"/>
                <w:b w:val="0"/>
                <w:sz w:val="28"/>
                <w:szCs w:val="28"/>
              </w:rPr>
            </w:pPr>
            <w:r>
              <w:rPr>
                <w:rFonts w:ascii="Times New Roman" w:hAnsi="Times New Roman"/>
                <w:b w:val="0"/>
                <w:sz w:val="28"/>
                <w:szCs w:val="28"/>
              </w:rPr>
              <w:t xml:space="preserve">7. Понимать точку зрения другого </w:t>
            </w:r>
          </w:p>
          <w:p>
            <w:pPr>
              <w:pStyle w:val="15"/>
              <w:jc w:val="left"/>
              <w:rPr>
                <w:rFonts w:ascii="Times New Roman" w:hAnsi="Times New Roman"/>
                <w:b w:val="0"/>
                <w:sz w:val="28"/>
                <w:szCs w:val="28"/>
              </w:rPr>
            </w:pPr>
            <w:r>
              <w:rPr>
                <w:rFonts w:ascii="Times New Roman" w:hAnsi="Times New Roman"/>
                <w:b w:val="0"/>
                <w:sz w:val="28"/>
                <w:szCs w:val="28"/>
              </w:rPr>
              <w:t>8. Участвовать в работе группы, распределять роли, договариваться друг с другом. Предвидеть  последствия коллективных решений.</w:t>
            </w:r>
          </w:p>
        </w:tc>
      </w:tr>
    </w:tbl>
    <w:p>
      <w:pPr>
        <w:spacing w:after="0" w:line="240" w:lineRule="auto"/>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 xml:space="preserve">Связь универсальных учебных действий с содержанием учебных предметов </w:t>
      </w:r>
    </w:p>
    <w:p>
      <w:pPr>
        <w:spacing w:after="0" w:line="240" w:lineRule="auto"/>
        <w:jc w:val="center"/>
        <w:rPr>
          <w:rFonts w:ascii="Times New Roman" w:hAnsi="Times New Roman"/>
          <w:b/>
          <w:sz w:val="28"/>
          <w:szCs w:val="28"/>
        </w:rPr>
      </w:pPr>
    </w:p>
    <w:p>
      <w:pPr>
        <w:pStyle w:val="14"/>
        <w:ind w:firstLine="709"/>
        <w:rPr>
          <w:sz w:val="28"/>
          <w:szCs w:val="28"/>
        </w:rPr>
      </w:pPr>
      <w:r>
        <w:rPr>
          <w:sz w:val="28"/>
          <w:szCs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Pr>
          <w:color w:val="000000"/>
          <w:sz w:val="28"/>
          <w:szCs w:val="28"/>
        </w:rPr>
        <w:t>в отношении  ценностно-смыслового, личностного, познавательного и коммуникативного развития учащихся</w:t>
      </w:r>
      <w:r>
        <w:rPr>
          <w:sz w:val="28"/>
          <w:szCs w:val="28"/>
        </w:rPr>
        <w:t xml:space="preserve">. </w:t>
      </w:r>
    </w:p>
    <w:p>
      <w:pPr>
        <w:spacing w:after="0"/>
        <w:jc w:val="both"/>
        <w:rPr>
          <w:rFonts w:ascii="Times New Roman" w:hAnsi="Times New Roman"/>
          <w:sz w:val="28"/>
          <w:szCs w:val="28"/>
        </w:rPr>
      </w:pPr>
      <w:r>
        <w:rPr>
          <w:rFonts w:ascii="Times New Roman" w:hAnsi="Times New Roman"/>
          <w:sz w:val="28"/>
          <w:szCs w:val="28"/>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pPr>
        <w:numPr>
          <w:ilvl w:val="0"/>
          <w:numId w:val="112"/>
        </w:numPr>
        <w:spacing w:after="0"/>
        <w:jc w:val="both"/>
        <w:rPr>
          <w:rFonts w:ascii="Times New Roman" w:hAnsi="Times New Roman"/>
          <w:sz w:val="28"/>
          <w:szCs w:val="28"/>
        </w:rPr>
      </w:pPr>
      <w:r>
        <w:rPr>
          <w:rFonts w:ascii="Times New Roman" w:hAnsi="Times New Roman"/>
          <w:sz w:val="28"/>
          <w:szCs w:val="28"/>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pPr>
        <w:numPr>
          <w:ilvl w:val="0"/>
          <w:numId w:val="112"/>
        </w:numPr>
        <w:spacing w:after="0"/>
        <w:jc w:val="both"/>
        <w:rPr>
          <w:rFonts w:ascii="Times New Roman" w:hAnsi="Times New Roman"/>
          <w:sz w:val="28"/>
          <w:szCs w:val="28"/>
        </w:rPr>
      </w:pPr>
      <w:r>
        <w:rPr>
          <w:rFonts w:ascii="Times New Roman" w:hAnsi="Times New Roman"/>
          <w:sz w:val="28"/>
          <w:szCs w:val="28"/>
        </w:rPr>
        <w:t>Умения использовать знаковые системы и символы для моделирования объектов и отношений между ними;</w:t>
      </w:r>
    </w:p>
    <w:p>
      <w:pPr>
        <w:numPr>
          <w:ilvl w:val="0"/>
          <w:numId w:val="112"/>
        </w:numPr>
        <w:spacing w:after="0" w:line="360" w:lineRule="auto"/>
        <w:jc w:val="both"/>
        <w:rPr>
          <w:rFonts w:ascii="Times New Roman" w:hAnsi="Times New Roman"/>
          <w:sz w:val="28"/>
          <w:szCs w:val="28"/>
        </w:rPr>
      </w:pPr>
      <w:r>
        <w:rPr>
          <w:rFonts w:ascii="Times New Roman" w:hAnsi="Times New Roman"/>
          <w:sz w:val="28"/>
          <w:szCs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pPr>
        <w:spacing w:after="0" w:line="240" w:lineRule="auto"/>
        <w:ind w:left="420"/>
        <w:jc w:val="both"/>
        <w:rPr>
          <w:rFonts w:ascii="Times New Roman" w:hAnsi="Times New Roman"/>
          <w:sz w:val="28"/>
          <w:szCs w:val="28"/>
        </w:rPr>
      </w:pPr>
    </w:p>
    <w:tbl>
      <w:tblPr>
        <w:tblStyle w:val="25"/>
        <w:tblpPr w:leftFromText="180" w:rightFromText="180" w:vertAnchor="text" w:horzAnchor="margin" w:tblpY="15"/>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1818"/>
        <w:gridCol w:w="1777"/>
        <w:gridCol w:w="1879"/>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2315"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Смысловые </w:t>
            </w:r>
          </w:p>
          <w:p>
            <w:pPr>
              <w:spacing w:after="0" w:line="240" w:lineRule="auto"/>
              <w:contextualSpacing/>
              <w:jc w:val="both"/>
              <w:rPr>
                <w:rFonts w:ascii="Times New Roman" w:hAnsi="Times New Roman"/>
                <w:b/>
                <w:sz w:val="28"/>
                <w:szCs w:val="28"/>
              </w:rPr>
            </w:pPr>
            <w:r>
              <w:rPr>
                <w:rFonts w:ascii="Times New Roman" w:hAnsi="Times New Roman"/>
                <w:b/>
                <w:sz w:val="28"/>
                <w:szCs w:val="28"/>
              </w:rPr>
              <w:t>акценты УУД</w:t>
            </w:r>
          </w:p>
        </w:tc>
        <w:tc>
          <w:tcPr>
            <w:tcW w:w="1818"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Русский язык</w:t>
            </w:r>
          </w:p>
        </w:tc>
        <w:tc>
          <w:tcPr>
            <w:tcW w:w="1777"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Литературное чтение</w:t>
            </w:r>
          </w:p>
        </w:tc>
        <w:tc>
          <w:tcPr>
            <w:tcW w:w="1879"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Математика </w:t>
            </w:r>
          </w:p>
        </w:tc>
        <w:tc>
          <w:tcPr>
            <w:tcW w:w="1781"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Окружающий мир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315"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личностные</w:t>
            </w:r>
          </w:p>
        </w:tc>
        <w:tc>
          <w:tcPr>
            <w:tcW w:w="1818"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жизненное само-</w:t>
            </w:r>
          </w:p>
          <w:p>
            <w:pPr>
              <w:spacing w:after="0" w:line="240" w:lineRule="auto"/>
              <w:contextualSpacing/>
              <w:jc w:val="both"/>
              <w:rPr>
                <w:rFonts w:ascii="Times New Roman" w:hAnsi="Times New Roman"/>
                <w:sz w:val="28"/>
                <w:szCs w:val="28"/>
              </w:rPr>
            </w:pPr>
            <w:r>
              <w:rPr>
                <w:rFonts w:ascii="Times New Roman" w:hAnsi="Times New Roman"/>
                <w:sz w:val="28"/>
                <w:szCs w:val="28"/>
              </w:rPr>
              <w:t>определение</w:t>
            </w:r>
          </w:p>
        </w:tc>
        <w:tc>
          <w:tcPr>
            <w:tcW w:w="1777"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нравственно-этическая ориентация</w:t>
            </w:r>
          </w:p>
        </w:tc>
        <w:tc>
          <w:tcPr>
            <w:tcW w:w="1879"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смысло</w:t>
            </w:r>
          </w:p>
          <w:p>
            <w:pPr>
              <w:spacing w:after="0" w:line="240" w:lineRule="auto"/>
              <w:contextualSpacing/>
              <w:jc w:val="both"/>
              <w:rPr>
                <w:rFonts w:ascii="Times New Roman" w:hAnsi="Times New Roman"/>
                <w:sz w:val="28"/>
                <w:szCs w:val="28"/>
              </w:rPr>
            </w:pPr>
            <w:r>
              <w:rPr>
                <w:rFonts w:ascii="Times New Roman" w:hAnsi="Times New Roman"/>
                <w:sz w:val="28"/>
                <w:szCs w:val="28"/>
              </w:rPr>
              <w:t>образование</w:t>
            </w:r>
          </w:p>
        </w:tc>
        <w:tc>
          <w:tcPr>
            <w:tcW w:w="1781"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нравственно-этическая ориентация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2315"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регулятивные</w:t>
            </w:r>
          </w:p>
        </w:tc>
        <w:tc>
          <w:tcPr>
            <w:tcW w:w="7255" w:type="dxa"/>
            <w:gridSpan w:val="4"/>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2" w:hRule="atLeast"/>
        </w:trPr>
        <w:tc>
          <w:tcPr>
            <w:tcW w:w="2315"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познавательные</w:t>
            </w:r>
          </w:p>
          <w:p>
            <w:pPr>
              <w:spacing w:after="0" w:line="240" w:lineRule="auto"/>
              <w:contextualSpacing/>
              <w:jc w:val="both"/>
              <w:rPr>
                <w:rFonts w:ascii="Times New Roman" w:hAnsi="Times New Roman"/>
                <w:b/>
                <w:sz w:val="28"/>
                <w:szCs w:val="28"/>
              </w:rPr>
            </w:pPr>
            <w:r>
              <w:rPr>
                <w:rFonts w:ascii="Times New Roman" w:hAnsi="Times New Roman"/>
                <w:b/>
                <w:sz w:val="28"/>
                <w:szCs w:val="28"/>
              </w:rPr>
              <w:t>общеучебные</w:t>
            </w:r>
          </w:p>
        </w:tc>
        <w:tc>
          <w:tcPr>
            <w:tcW w:w="1818"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моделирование (перевод устной речи в письменную)</w:t>
            </w:r>
          </w:p>
        </w:tc>
        <w:tc>
          <w:tcPr>
            <w:tcW w:w="1777"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 xml:space="preserve"> смысловое чтение, произвольные и осознанные устные и письменные высказывания</w:t>
            </w:r>
          </w:p>
        </w:tc>
        <w:tc>
          <w:tcPr>
            <w:tcW w:w="1879"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моделирование, выбор наиболее эффективных способов решения задач</w:t>
            </w:r>
          </w:p>
        </w:tc>
        <w:tc>
          <w:tcPr>
            <w:tcW w:w="1781" w:type="dxa"/>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широкий спектр источников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tc>
          <w:tcPr>
            <w:tcW w:w="2315"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познавательные логические</w:t>
            </w:r>
          </w:p>
        </w:tc>
        <w:tc>
          <w:tcPr>
            <w:tcW w:w="3595" w:type="dxa"/>
            <w:gridSpan w:val="2"/>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660" w:type="dxa"/>
            <w:gridSpan w:val="2"/>
            <w:shd w:val="clear" w:color="auto" w:fill="DAEEF3"/>
          </w:tcPr>
          <w:p>
            <w:pPr>
              <w:spacing w:after="0" w:line="240" w:lineRule="auto"/>
              <w:contextualSpacing/>
              <w:rPr>
                <w:rFonts w:ascii="Times New Roman" w:hAnsi="Times New Roman"/>
                <w:sz w:val="28"/>
                <w:szCs w:val="28"/>
              </w:rPr>
            </w:pPr>
            <w:r>
              <w:rPr>
                <w:rFonts w:ascii="Times New Roman" w:hAnsi="Times New Roman"/>
                <w:sz w:val="28"/>
                <w:szCs w:val="28"/>
              </w:rPr>
              <w:t>анализ, синтез, сравнение, группировка, причинно-следственные связи, логические рассуждения, доказательства, практические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2315" w:type="dxa"/>
            <w:shd w:val="clear" w:color="auto" w:fill="DAEEF3"/>
          </w:tcPr>
          <w:p>
            <w:pPr>
              <w:spacing w:after="0" w:line="240" w:lineRule="auto"/>
              <w:contextualSpacing/>
              <w:jc w:val="both"/>
              <w:rPr>
                <w:rFonts w:ascii="Times New Roman" w:hAnsi="Times New Roman"/>
                <w:b/>
                <w:sz w:val="28"/>
                <w:szCs w:val="28"/>
              </w:rPr>
            </w:pPr>
            <w:r>
              <w:rPr>
                <w:rFonts w:ascii="Times New Roman" w:hAnsi="Times New Roman"/>
                <w:b/>
                <w:sz w:val="28"/>
                <w:szCs w:val="28"/>
              </w:rPr>
              <w:t>коммуникативные</w:t>
            </w:r>
          </w:p>
        </w:tc>
        <w:tc>
          <w:tcPr>
            <w:tcW w:w="7255" w:type="dxa"/>
            <w:gridSpan w:val="4"/>
            <w:shd w:val="clear" w:color="auto" w:fill="DAEEF3"/>
          </w:tcPr>
          <w:p>
            <w:pPr>
              <w:spacing w:after="0" w:line="240" w:lineRule="auto"/>
              <w:contextualSpacing/>
              <w:jc w:val="both"/>
              <w:rPr>
                <w:rFonts w:ascii="Times New Roman" w:hAnsi="Times New Roman"/>
                <w:sz w:val="28"/>
                <w:szCs w:val="28"/>
              </w:rPr>
            </w:pPr>
            <w:r>
              <w:rPr>
                <w:rFonts w:ascii="Times New Roman" w:hAnsi="Times New Roman"/>
                <w:sz w:val="28"/>
                <w:szCs w:val="28"/>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pPr>
        <w:shd w:val="clear" w:color="auto" w:fill="FFFFFF"/>
        <w:spacing w:after="0" w:line="360" w:lineRule="auto"/>
        <w:contextualSpacing/>
        <w:jc w:val="both"/>
        <w:rPr>
          <w:rFonts w:ascii="Times New Roman" w:hAnsi="Times New Roman"/>
          <w:color w:val="000000"/>
          <w:w w:val="103"/>
          <w:sz w:val="28"/>
          <w:szCs w:val="28"/>
        </w:rPr>
      </w:pPr>
    </w:p>
    <w:p>
      <w:pPr>
        <w:shd w:val="clear" w:color="auto" w:fill="FFFFFF"/>
        <w:spacing w:after="0"/>
        <w:contextualSpacing/>
        <w:jc w:val="both"/>
        <w:rPr>
          <w:rFonts w:ascii="Times New Roman" w:hAnsi="Times New Roman"/>
          <w:color w:val="000000"/>
          <w:spacing w:val="-8"/>
          <w:w w:val="103"/>
          <w:sz w:val="28"/>
          <w:szCs w:val="28"/>
        </w:rPr>
      </w:pPr>
      <w:r>
        <w:rPr>
          <w:rFonts w:ascii="Times New Roman" w:hAnsi="Times New Roman"/>
          <w:color w:val="000000"/>
          <w:w w:val="103"/>
          <w:sz w:val="28"/>
          <w:szCs w:val="28"/>
        </w:rPr>
        <w:t xml:space="preserve">              Каждый учебный предмет в зависимости от его содержания и способов организации учебной деятельности учащихся раскрывает определенные </w:t>
      </w:r>
      <w:r>
        <w:rPr>
          <w:rFonts w:ascii="Times New Roman" w:hAnsi="Times New Roman"/>
          <w:color w:val="000000"/>
          <w:spacing w:val="-2"/>
          <w:w w:val="103"/>
          <w:sz w:val="28"/>
          <w:szCs w:val="28"/>
        </w:rPr>
        <w:t xml:space="preserve">возможности для формирования универсальных учебных </w:t>
      </w:r>
      <w:r>
        <w:rPr>
          <w:rFonts w:ascii="Times New Roman" w:hAnsi="Times New Roman"/>
          <w:color w:val="000000"/>
          <w:spacing w:val="-8"/>
          <w:w w:val="103"/>
          <w:sz w:val="28"/>
          <w:szCs w:val="28"/>
        </w:rPr>
        <w:t>действий.</w:t>
      </w:r>
    </w:p>
    <w:p>
      <w:pPr>
        <w:spacing w:after="0"/>
        <w:ind w:firstLine="708"/>
        <w:jc w:val="both"/>
        <w:rPr>
          <w:rFonts w:ascii="Times New Roman" w:hAnsi="Times New Roman"/>
          <w:bCs/>
          <w:iCs/>
          <w:sz w:val="28"/>
          <w:szCs w:val="28"/>
        </w:rPr>
      </w:pPr>
      <w:r>
        <w:rPr>
          <w:rFonts w:ascii="Times New Roman" w:hAnsi="Times New Roman"/>
          <w:sz w:val="28"/>
          <w:szCs w:val="28"/>
        </w:rPr>
        <w:t xml:space="preserve">Связь универсальных учебных действий с содержанием учебных предметов  определяется  </w:t>
      </w:r>
      <w:r>
        <w:rPr>
          <w:rFonts w:ascii="Times New Roman" w:hAnsi="Times New Roman"/>
          <w:bCs/>
          <w:iCs/>
          <w:sz w:val="28"/>
          <w:szCs w:val="28"/>
        </w:rPr>
        <w:t xml:space="preserve"> следующими утверждениями:</w:t>
      </w:r>
    </w:p>
    <w:p>
      <w:pPr>
        <w:numPr>
          <w:ilvl w:val="0"/>
          <w:numId w:val="113"/>
        </w:numPr>
        <w:spacing w:after="0"/>
        <w:jc w:val="both"/>
        <w:rPr>
          <w:rFonts w:ascii="Times New Roman" w:hAnsi="Times New Roman"/>
          <w:sz w:val="28"/>
          <w:szCs w:val="28"/>
        </w:rPr>
      </w:pPr>
      <w:r>
        <w:rPr>
          <w:rFonts w:ascii="Times New Roman" w:hAnsi="Times New Roman"/>
          <w:sz w:val="28"/>
          <w:szCs w:val="28"/>
        </w:rPr>
        <w:t>УУД представляют собой целостную систему, в которой можно выделить  взаимосвязанные и взаимообуславливающие  виды действий:</w:t>
      </w:r>
    </w:p>
    <w:p>
      <w:pPr>
        <w:spacing w:after="0"/>
        <w:ind w:firstLine="709"/>
        <w:jc w:val="both"/>
        <w:rPr>
          <w:rFonts w:ascii="Times New Roman" w:hAnsi="Times New Roman"/>
          <w:sz w:val="28"/>
          <w:szCs w:val="28"/>
        </w:rPr>
      </w:pPr>
      <w:r>
        <w:rPr>
          <w:rFonts w:ascii="Times New Roman" w:hAnsi="Times New Roman"/>
          <w:sz w:val="28"/>
          <w:szCs w:val="28"/>
        </w:rPr>
        <w:t>коммуникативные – обеспечивающие социальную компетентность,</w:t>
      </w:r>
    </w:p>
    <w:p>
      <w:pPr>
        <w:spacing w:after="0"/>
        <w:ind w:firstLine="709"/>
        <w:jc w:val="both"/>
        <w:rPr>
          <w:rFonts w:ascii="Times New Roman" w:hAnsi="Times New Roman"/>
          <w:sz w:val="28"/>
          <w:szCs w:val="28"/>
        </w:rPr>
      </w:pPr>
      <w:r>
        <w:rPr>
          <w:rFonts w:ascii="Times New Roman" w:hAnsi="Times New Roman"/>
          <w:sz w:val="28"/>
          <w:szCs w:val="28"/>
        </w:rPr>
        <w:t>познавательные – общеучебные, логические, связанные с решением проблемы,</w:t>
      </w:r>
    </w:p>
    <w:p>
      <w:pPr>
        <w:spacing w:after="0"/>
        <w:ind w:firstLine="709"/>
        <w:jc w:val="both"/>
        <w:rPr>
          <w:rFonts w:ascii="Times New Roman" w:hAnsi="Times New Roman"/>
          <w:sz w:val="28"/>
          <w:szCs w:val="28"/>
        </w:rPr>
      </w:pPr>
      <w:r>
        <w:rPr>
          <w:rFonts w:ascii="Times New Roman" w:hAnsi="Times New Roman"/>
          <w:sz w:val="28"/>
          <w:szCs w:val="28"/>
        </w:rPr>
        <w:t>личностные – определяющие мотивационную ориентацию,</w:t>
      </w:r>
    </w:p>
    <w:p>
      <w:pPr>
        <w:spacing w:after="0"/>
        <w:ind w:firstLine="709"/>
        <w:jc w:val="both"/>
        <w:rPr>
          <w:rFonts w:ascii="Times New Roman" w:hAnsi="Times New Roman"/>
          <w:sz w:val="28"/>
          <w:szCs w:val="28"/>
        </w:rPr>
      </w:pPr>
      <w:r>
        <w:rPr>
          <w:rFonts w:ascii="Times New Roman" w:hAnsi="Times New Roman"/>
          <w:sz w:val="28"/>
          <w:szCs w:val="28"/>
        </w:rPr>
        <w:t xml:space="preserve">регулятивные –  обеспечивающие организацию собственной  деятельности. </w:t>
      </w:r>
    </w:p>
    <w:p>
      <w:pPr>
        <w:numPr>
          <w:ilvl w:val="0"/>
          <w:numId w:val="113"/>
        </w:numPr>
        <w:spacing w:after="0"/>
        <w:jc w:val="both"/>
        <w:rPr>
          <w:rFonts w:ascii="Times New Roman" w:hAnsi="Times New Roman"/>
          <w:sz w:val="28"/>
          <w:szCs w:val="28"/>
        </w:rPr>
      </w:pPr>
      <w:r>
        <w:rPr>
          <w:rFonts w:ascii="Times New Roman" w:hAnsi="Times New Roman"/>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pPr>
        <w:numPr>
          <w:ilvl w:val="0"/>
          <w:numId w:val="113"/>
        </w:numPr>
        <w:spacing w:after="0"/>
        <w:jc w:val="both"/>
        <w:rPr>
          <w:rFonts w:ascii="Times New Roman" w:hAnsi="Times New Roman"/>
          <w:sz w:val="28"/>
          <w:szCs w:val="28"/>
        </w:rPr>
      </w:pPr>
      <w:r>
        <w:rPr>
          <w:rFonts w:ascii="Times New Roman" w:hAnsi="Times New Roman"/>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pPr>
        <w:numPr>
          <w:ilvl w:val="0"/>
          <w:numId w:val="113"/>
        </w:numPr>
        <w:spacing w:after="0"/>
        <w:jc w:val="both"/>
        <w:rPr>
          <w:rFonts w:ascii="Times New Roman" w:hAnsi="Times New Roman"/>
          <w:sz w:val="28"/>
          <w:szCs w:val="28"/>
        </w:rPr>
      </w:pPr>
      <w:r>
        <w:rPr>
          <w:rFonts w:ascii="Times New Roman" w:hAnsi="Times New Roman"/>
          <w:sz w:val="28"/>
          <w:szCs w:val="28"/>
        </w:rPr>
        <w:t xml:space="preserve"> Схема работы над формированием конкретных УУД каждого вида указывается в тематическом планировании, технологических картах.  </w:t>
      </w:r>
    </w:p>
    <w:p>
      <w:pPr>
        <w:numPr>
          <w:ilvl w:val="0"/>
          <w:numId w:val="113"/>
        </w:numPr>
        <w:spacing w:after="0"/>
        <w:jc w:val="both"/>
        <w:rPr>
          <w:rFonts w:ascii="Times New Roman" w:hAnsi="Times New Roman"/>
          <w:sz w:val="28"/>
          <w:szCs w:val="28"/>
        </w:rPr>
      </w:pPr>
      <w:r>
        <w:rPr>
          <w:rFonts w:ascii="Times New Roman" w:hAnsi="Times New Roman"/>
          <w:sz w:val="28"/>
          <w:szCs w:val="28"/>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pPr>
        <w:numPr>
          <w:ilvl w:val="0"/>
          <w:numId w:val="113"/>
        </w:numPr>
        <w:spacing w:after="0"/>
        <w:jc w:val="both"/>
        <w:rPr>
          <w:rFonts w:ascii="Times New Roman" w:hAnsi="Times New Roman"/>
          <w:sz w:val="28"/>
          <w:szCs w:val="28"/>
        </w:rPr>
      </w:pPr>
      <w:r>
        <w:rPr>
          <w:rFonts w:ascii="Times New Roman" w:hAnsi="Times New Roman"/>
          <w:sz w:val="28"/>
          <w:szCs w:val="28"/>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pPr>
        <w:numPr>
          <w:ilvl w:val="0"/>
          <w:numId w:val="113"/>
        </w:numPr>
        <w:spacing w:after="0" w:line="360" w:lineRule="auto"/>
        <w:jc w:val="both"/>
        <w:rPr>
          <w:rFonts w:ascii="Times New Roman" w:hAnsi="Times New Roman"/>
          <w:sz w:val="28"/>
          <w:szCs w:val="28"/>
        </w:rPr>
      </w:pPr>
      <w:r>
        <w:rPr>
          <w:rFonts w:ascii="Times New Roman" w:hAnsi="Times New Roman"/>
          <w:sz w:val="28"/>
          <w:szCs w:val="28"/>
        </w:rPr>
        <w:t>Результаты усвоения УУД формулируются для каждого класса и являются ориентиром при организации мониторинга их достижения.</w:t>
      </w:r>
    </w:p>
    <w:p>
      <w:pPr>
        <w:spacing w:after="0" w:line="360" w:lineRule="auto"/>
        <w:ind w:left="709"/>
        <w:jc w:val="both"/>
        <w:rPr>
          <w:rFonts w:ascii="Times New Roman" w:hAnsi="Times New Roman"/>
          <w:sz w:val="28"/>
          <w:szCs w:val="28"/>
        </w:rPr>
      </w:pPr>
    </w:p>
    <w:p>
      <w:pPr>
        <w:shd w:val="clear" w:color="auto" w:fill="FFFFFF"/>
        <w:autoSpaceDE w:val="0"/>
        <w:autoSpaceDN w:val="0"/>
        <w:adjustRightInd w:val="0"/>
        <w:spacing w:after="0" w:line="360" w:lineRule="auto"/>
        <w:ind w:firstLine="567"/>
        <w:jc w:val="both"/>
        <w:rPr>
          <w:rFonts w:ascii="Times New Roman" w:hAnsi="Times New Roman"/>
          <w:i/>
          <w:sz w:val="28"/>
          <w:szCs w:val="28"/>
        </w:rPr>
      </w:pPr>
      <w:r>
        <w:rPr>
          <w:rFonts w:ascii="Times New Roman" w:hAnsi="Times New Roman"/>
          <w:sz w:val="28"/>
          <w:szCs w:val="28"/>
        </w:rPr>
        <w:t>В соответствии с требованиями ФГОС структура и содержание программы начальной школы направлены на достижение</w:t>
      </w:r>
      <w:r>
        <w:rPr>
          <w:rFonts w:ascii="Times New Roman" w:hAnsi="Times New Roman"/>
          <w:color w:val="FF0000"/>
          <w:sz w:val="28"/>
          <w:szCs w:val="28"/>
        </w:rPr>
        <w:t xml:space="preserve"> </w:t>
      </w:r>
      <w:r>
        <w:rPr>
          <w:rFonts w:ascii="Times New Roman" w:hAnsi="Times New Roman"/>
          <w:sz w:val="28"/>
          <w:szCs w:val="28"/>
        </w:rPr>
        <w:t>следующих личностных результатов освоения основной образовательной программы:</w:t>
      </w:r>
      <w:r>
        <w:rPr>
          <w:rFonts w:ascii="Times New Roman" w:hAnsi="Times New Roman"/>
          <w:i/>
          <w:sz w:val="28"/>
          <w:szCs w:val="28"/>
        </w:rPr>
        <w:t xml:space="preserve"> </w:t>
      </w:r>
    </w:p>
    <w:p>
      <w:pPr>
        <w:spacing w:after="0" w:line="360" w:lineRule="auto"/>
        <w:ind w:firstLine="567"/>
        <w:jc w:val="both"/>
        <w:rPr>
          <w:rFonts w:ascii="Times New Roman" w:hAnsi="Times New Roman"/>
          <w:i/>
          <w:sz w:val="28"/>
          <w:szCs w:val="28"/>
        </w:rPr>
      </w:pPr>
      <w:r>
        <w:rPr>
          <w:rFonts w:ascii="Times New Roman" w:hAnsi="Times New Roman"/>
          <w:i/>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pPr>
        <w:shd w:val="clear" w:color="auto" w:fill="FFFFFF"/>
        <w:autoSpaceDE w:val="0"/>
        <w:autoSpaceDN w:val="0"/>
        <w:adjustRightInd w:val="0"/>
        <w:spacing w:after="0" w:line="360" w:lineRule="auto"/>
        <w:ind w:firstLine="567"/>
        <w:jc w:val="both"/>
        <w:rPr>
          <w:rFonts w:ascii="Times New Roman" w:hAnsi="Times New Roman"/>
          <w:i/>
          <w:sz w:val="28"/>
          <w:szCs w:val="28"/>
        </w:rPr>
      </w:pPr>
      <w:r>
        <w:rPr>
          <w:rFonts w:ascii="Times New Roman" w:hAnsi="Times New Roman"/>
          <w:i/>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pPr>
        <w:shd w:val="clear" w:color="auto" w:fill="FFFFFF"/>
        <w:autoSpaceDE w:val="0"/>
        <w:autoSpaceDN w:val="0"/>
        <w:adjustRightInd w:val="0"/>
        <w:spacing w:after="0" w:line="360" w:lineRule="auto"/>
        <w:ind w:firstLine="567"/>
        <w:jc w:val="both"/>
        <w:rPr>
          <w:rFonts w:ascii="Times New Roman" w:hAnsi="Times New Roman"/>
          <w:i/>
          <w:sz w:val="28"/>
          <w:szCs w:val="28"/>
        </w:rPr>
      </w:pPr>
      <w:r>
        <w:rPr>
          <w:rFonts w:ascii="Times New Roman" w:hAnsi="Times New Roman"/>
          <w:i/>
          <w:sz w:val="28"/>
          <w:szCs w:val="28"/>
        </w:rPr>
        <w:t>3) Формирование уважительного отношения к иному мнению, истории и культуре других народов.</w:t>
      </w:r>
    </w:p>
    <w:p>
      <w:pPr>
        <w:shd w:val="clear" w:color="auto" w:fill="FFFFFF"/>
        <w:autoSpaceDE w:val="0"/>
        <w:autoSpaceDN w:val="0"/>
        <w:adjustRightInd w:val="0"/>
        <w:spacing w:after="0" w:line="360" w:lineRule="auto"/>
        <w:ind w:firstLine="567"/>
        <w:jc w:val="both"/>
        <w:rPr>
          <w:rFonts w:ascii="Times New Roman" w:hAnsi="Times New Roman"/>
          <w:color w:val="FF0000"/>
          <w:sz w:val="28"/>
          <w:szCs w:val="28"/>
        </w:rPr>
      </w:pPr>
      <w:r>
        <w:rPr>
          <w:rFonts w:ascii="Times New Roman" w:hAnsi="Times New Roman"/>
          <w:sz w:val="28"/>
          <w:szCs w:val="28"/>
        </w:rPr>
        <w:t xml:space="preserve">Для достижения указанных личностных результатов в систему учебников с 1 по 4 класс введены соответствующие разделы и темы, разнообразные по форме и содержанию тексты, упражнения, задания, задачи. </w:t>
      </w:r>
    </w:p>
    <w:p>
      <w:pPr>
        <w:shd w:val="clear" w:color="auto" w:fill="FFFFFF"/>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b/>
          <w:sz w:val="28"/>
          <w:szCs w:val="28"/>
        </w:rPr>
        <w:t>В курсе «Окружающий мир»</w:t>
      </w:r>
      <w:r>
        <w:rPr>
          <w:rFonts w:ascii="Times New Roman" w:hAnsi="Times New Roman"/>
          <w:sz w:val="28"/>
          <w:szCs w:val="28"/>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pPr>
        <w:shd w:val="clear" w:color="auto" w:fill="FFFFFF"/>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pPr>
        <w:shd w:val="clear" w:color="auto" w:fill="FFFFFF"/>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pPr>
        <w:shd w:val="clear" w:color="auto" w:fill="FFFFFF"/>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b/>
          <w:sz w:val="28"/>
          <w:szCs w:val="28"/>
        </w:rPr>
        <w:t xml:space="preserve">В курсе «Литературное чтение» — </w:t>
      </w:r>
      <w:r>
        <w:rPr>
          <w:rFonts w:ascii="Times New Roman" w:hAnsi="Times New Roman"/>
          <w:sz w:val="28"/>
          <w:szCs w:val="28"/>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pPr>
        <w:shd w:val="clear" w:color="auto" w:fill="FFFFFF"/>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b/>
          <w:sz w:val="28"/>
          <w:szCs w:val="28"/>
        </w:rPr>
        <w:t>В курсе «Русский язык»</w:t>
      </w:r>
      <w:r>
        <w:rPr>
          <w:rFonts w:ascii="Times New Roman" w:hAnsi="Times New Roman"/>
          <w:sz w:val="28"/>
          <w:szCs w:val="28"/>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pPr>
        <w:spacing w:after="0" w:line="360" w:lineRule="auto"/>
        <w:ind w:firstLine="567"/>
        <w:jc w:val="both"/>
        <w:rPr>
          <w:rFonts w:ascii="Times New Roman" w:hAnsi="Times New Roman"/>
          <w:sz w:val="28"/>
          <w:szCs w:val="28"/>
        </w:rPr>
      </w:pPr>
      <w:r>
        <w:rPr>
          <w:rFonts w:ascii="Times New Roman" w:hAnsi="Times New Roman"/>
          <w:b/>
          <w:sz w:val="28"/>
          <w:szCs w:val="28"/>
        </w:rPr>
        <w:t>В курсе «Математика»</w:t>
      </w:r>
      <w:r>
        <w:rPr>
          <w:rFonts w:ascii="Times New Roman" w:hAnsi="Times New Roman"/>
          <w:sz w:val="28"/>
          <w:szCs w:val="28"/>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pPr>
        <w:spacing w:after="0" w:line="360" w:lineRule="auto"/>
        <w:ind w:firstLine="709"/>
        <w:jc w:val="both"/>
        <w:rPr>
          <w:rFonts w:ascii="Times New Roman" w:hAnsi="Times New Roman"/>
          <w:sz w:val="28"/>
          <w:szCs w:val="28"/>
        </w:rPr>
      </w:pPr>
      <w:r>
        <w:rPr>
          <w:rFonts w:ascii="Times New Roman" w:hAnsi="Times New Roman"/>
          <w:b/>
          <w:sz w:val="28"/>
          <w:szCs w:val="28"/>
        </w:rPr>
        <w:t>В курсе «Музыка»</w:t>
      </w:r>
      <w:r>
        <w:rPr>
          <w:rFonts w:ascii="Times New Roman" w:hAnsi="Times New Roman"/>
          <w:sz w:val="28"/>
          <w:szCs w:val="28"/>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pPr>
        <w:spacing w:after="0" w:line="360" w:lineRule="auto"/>
        <w:ind w:firstLine="709"/>
        <w:jc w:val="both"/>
        <w:rPr>
          <w:rFonts w:ascii="Times New Roman" w:hAnsi="Times New Roman"/>
          <w:sz w:val="28"/>
          <w:szCs w:val="28"/>
        </w:rPr>
      </w:pPr>
      <w:r>
        <w:rPr>
          <w:rFonts w:ascii="Times New Roman" w:hAnsi="Times New Roman"/>
          <w:b/>
          <w:sz w:val="28"/>
          <w:szCs w:val="28"/>
        </w:rPr>
        <w:t>В курсе «Изобразительное искусство»</w:t>
      </w:r>
      <w:r>
        <w:rPr>
          <w:rFonts w:ascii="Times New Roman" w:hAnsi="Times New Roman"/>
          <w:sz w:val="28"/>
          <w:szCs w:val="28"/>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pPr>
        <w:spacing w:after="0" w:line="360" w:lineRule="auto"/>
        <w:ind w:firstLine="567"/>
        <w:jc w:val="both"/>
        <w:rPr>
          <w:rFonts w:ascii="Times New Roman" w:hAnsi="Times New Roman"/>
          <w:sz w:val="28"/>
          <w:szCs w:val="28"/>
        </w:rPr>
      </w:pPr>
      <w:r>
        <w:rPr>
          <w:rFonts w:ascii="Times New Roman" w:hAnsi="Times New Roman"/>
          <w:b/>
          <w:sz w:val="28"/>
          <w:szCs w:val="28"/>
        </w:rPr>
        <w:t>В курсах иностранных языков (английского и немецкого языков)</w:t>
      </w:r>
      <w:r>
        <w:rPr>
          <w:rFonts w:ascii="Times New Roman" w:hAnsi="Times New Roman"/>
          <w:sz w:val="28"/>
          <w:szCs w:val="28"/>
        </w:rPr>
        <w:t xml:space="preserve">   с  этой целью  предлагаются тексты и диалоги о культуре  России  и аналогичные тексты о культуре и истории изучаемых стран. </w:t>
      </w:r>
    </w:p>
    <w:p>
      <w:pPr>
        <w:spacing w:after="0" w:line="360" w:lineRule="auto"/>
        <w:ind w:firstLine="567"/>
        <w:jc w:val="both"/>
        <w:rPr>
          <w:rFonts w:ascii="Times New Roman" w:hAnsi="Times New Roman"/>
          <w:sz w:val="28"/>
          <w:szCs w:val="28"/>
        </w:rPr>
      </w:pPr>
      <w:r>
        <w:rPr>
          <w:rFonts w:ascii="Times New Roman" w:hAnsi="Times New Roman"/>
          <w:sz w:val="28"/>
          <w:szCs w:val="28"/>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руссских музеях, о праздниках, традициях и обычаях нашей страны и изучаемых стран.</w:t>
      </w:r>
    </w:p>
    <w:p>
      <w:pPr>
        <w:pStyle w:val="9"/>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В курсе «Основы религиозных культур и светской этики»</w:t>
      </w:r>
      <w:r>
        <w:rPr>
          <w:rFonts w:ascii="Times New Roman" w:hAnsi="Times New Roman" w:cs="Times New Roman"/>
          <w:sz w:val="28"/>
          <w:szCs w:val="28"/>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pPr>
        <w:shd w:val="clear" w:color="auto" w:fill="FFFFFF"/>
        <w:autoSpaceDE w:val="0"/>
        <w:autoSpaceDN w:val="0"/>
        <w:adjustRightInd w:val="0"/>
        <w:spacing w:after="0" w:line="360" w:lineRule="auto"/>
        <w:ind w:firstLine="567"/>
        <w:jc w:val="both"/>
        <w:rPr>
          <w:rFonts w:ascii="Times New Roman" w:hAnsi="Times New Roman"/>
          <w:i/>
          <w:sz w:val="28"/>
          <w:szCs w:val="28"/>
        </w:rPr>
      </w:pPr>
      <w:r>
        <w:rPr>
          <w:rFonts w:ascii="Times New Roman" w:hAnsi="Times New Roman"/>
          <w:sz w:val="28"/>
          <w:szCs w:val="28"/>
        </w:rPr>
        <w:t xml:space="preserve"> В соответствии с требованиями ФГОС структура и содержание программы начальной школы направлены на достижение </w:t>
      </w:r>
      <w:r>
        <w:rPr>
          <w:rFonts w:ascii="Times New Roman" w:hAnsi="Times New Roman"/>
          <w:color w:val="FF0000"/>
          <w:sz w:val="28"/>
          <w:szCs w:val="28"/>
        </w:rPr>
        <w:t xml:space="preserve"> </w:t>
      </w:r>
      <w:r>
        <w:rPr>
          <w:rFonts w:ascii="Times New Roman" w:hAnsi="Times New Roman"/>
          <w:sz w:val="28"/>
          <w:szCs w:val="28"/>
        </w:rPr>
        <w:t>следующих метапредметных результатов освоения основной образовательной программы:</w:t>
      </w:r>
      <w:r>
        <w:rPr>
          <w:rFonts w:ascii="Times New Roman" w:hAnsi="Times New Roman"/>
          <w:i/>
          <w:sz w:val="28"/>
          <w:szCs w:val="28"/>
        </w:rPr>
        <w:t xml:space="preserve"> </w:t>
      </w:r>
    </w:p>
    <w:p>
      <w:pPr>
        <w:tabs>
          <w:tab w:val="left" w:pos="993"/>
        </w:tabs>
        <w:autoSpaceDE w:val="0"/>
        <w:autoSpaceDN w:val="0"/>
        <w:adjustRightInd w:val="0"/>
        <w:spacing w:after="0" w:line="360" w:lineRule="auto"/>
        <w:ind w:left="-10"/>
        <w:jc w:val="both"/>
        <w:rPr>
          <w:rFonts w:ascii="Times New Roman" w:hAnsi="Times New Roman"/>
          <w:b/>
          <w:i/>
          <w:sz w:val="28"/>
          <w:szCs w:val="28"/>
        </w:rPr>
      </w:pPr>
      <w:r>
        <w:rPr>
          <w:rFonts w:ascii="Times New Roman" w:hAnsi="Times New Roman"/>
          <w:b/>
          <w:i/>
          <w:sz w:val="28"/>
          <w:szCs w:val="28"/>
        </w:rPr>
        <w:t xml:space="preserve">Овладение способностью принимать и сохранять цели и задачи учебной деятельности, поиска средств ее осуществления. </w:t>
      </w:r>
    </w:p>
    <w:p>
      <w:pPr>
        <w:spacing w:after="0" w:line="360" w:lineRule="auto"/>
        <w:jc w:val="both"/>
        <w:rPr>
          <w:rFonts w:ascii="Times New Roman" w:hAnsi="Times New Roman"/>
          <w:sz w:val="28"/>
          <w:szCs w:val="28"/>
        </w:rPr>
      </w:pPr>
      <w:r>
        <w:rPr>
          <w:rFonts w:ascii="Times New Roman" w:hAnsi="Times New Roman"/>
          <w:color w:val="00B050"/>
          <w:sz w:val="28"/>
          <w:szCs w:val="28"/>
        </w:rPr>
        <w:tab/>
      </w:r>
      <w:r>
        <w:rPr>
          <w:rFonts w:ascii="Times New Roman" w:hAnsi="Times New Roman"/>
          <w:sz w:val="28"/>
          <w:szCs w:val="28"/>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pPr>
        <w:spacing w:after="0" w:line="360" w:lineRule="auto"/>
        <w:jc w:val="both"/>
        <w:rPr>
          <w:rFonts w:ascii="Times New Roman" w:hAnsi="Times New Roman"/>
          <w:sz w:val="28"/>
          <w:szCs w:val="28"/>
        </w:rPr>
      </w:pPr>
      <w:r>
        <w:rPr>
          <w:rFonts w:ascii="Times New Roman" w:hAnsi="Times New Roman"/>
          <w:sz w:val="28"/>
          <w:szCs w:val="28"/>
        </w:rPr>
        <w:t xml:space="preserve">а  затем  и  самостоятельно  формулировать    учебную    задачу,   выстраивать план действия для её последующего решения. </w:t>
      </w:r>
      <w:r>
        <w:rPr>
          <w:rFonts w:ascii="Times New Roman" w:hAnsi="Times New Roman"/>
          <w:sz w:val="28"/>
          <w:szCs w:val="28"/>
        </w:rPr>
        <w:br w:type="textWrapping"/>
      </w:r>
      <w:r>
        <w:rPr>
          <w:rFonts w:ascii="Times New Roman" w:hAnsi="Times New Roman"/>
          <w:sz w:val="28"/>
          <w:szCs w:val="28"/>
        </w:rP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pPr>
        <w:tabs>
          <w:tab w:val="left" w:pos="993"/>
        </w:tabs>
        <w:autoSpaceDE w:val="0"/>
        <w:autoSpaceDN w:val="0"/>
        <w:adjustRightInd w:val="0"/>
        <w:spacing w:after="0" w:line="360" w:lineRule="auto"/>
        <w:ind w:left="-10"/>
        <w:jc w:val="both"/>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Освоение способов решения проблем творческого и поискового характера.</w:t>
      </w:r>
    </w:p>
    <w:p>
      <w:pPr>
        <w:spacing w:after="0" w:line="360" w:lineRule="auto"/>
        <w:ind w:firstLine="708"/>
        <w:jc w:val="both"/>
        <w:rPr>
          <w:rFonts w:ascii="Times New Roman" w:hAnsi="Times New Roman"/>
          <w:color w:val="000000"/>
          <w:sz w:val="28"/>
          <w:szCs w:val="28"/>
        </w:rPr>
      </w:pPr>
      <w:r>
        <w:rPr>
          <w:rFonts w:ascii="Times New Roman" w:hAnsi="Times New Roman"/>
          <w:i/>
          <w:color w:val="000000"/>
          <w:sz w:val="28"/>
          <w:szCs w:val="28"/>
        </w:rPr>
        <w:t xml:space="preserve"> </w:t>
      </w:r>
      <w:r>
        <w:rPr>
          <w:rFonts w:ascii="Times New Roman" w:hAnsi="Times New Roman"/>
          <w:color w:val="000000"/>
          <w:sz w:val="28"/>
          <w:szCs w:val="28"/>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p>
    <w:p>
      <w:pPr>
        <w:spacing w:after="0" w:line="360" w:lineRule="auto"/>
        <w:ind w:firstLine="567"/>
        <w:jc w:val="both"/>
        <w:rPr>
          <w:rFonts w:ascii="Times New Roman" w:hAnsi="Times New Roman"/>
          <w:sz w:val="28"/>
          <w:szCs w:val="28"/>
        </w:rPr>
      </w:pPr>
      <w:r>
        <w:rPr>
          <w:rFonts w:ascii="Times New Roman" w:hAnsi="Times New Roman"/>
          <w:b/>
          <w:color w:val="000000"/>
          <w:sz w:val="28"/>
          <w:szCs w:val="28"/>
        </w:rPr>
        <w:t>В курсе «Русский язык»</w:t>
      </w:r>
      <w:r>
        <w:rPr>
          <w:rFonts w:ascii="Times New Roman" w:hAnsi="Times New Roman"/>
          <w:color w:val="000000"/>
          <w:sz w:val="28"/>
          <w:szCs w:val="28"/>
        </w:rPr>
        <w:t xml:space="preserve"> о</w:t>
      </w:r>
      <w:r>
        <w:rPr>
          <w:rFonts w:ascii="Times New Roman" w:hAnsi="Times New Roman"/>
          <w:sz w:val="28"/>
          <w:szCs w:val="28"/>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pPr>
        <w:spacing w:after="0" w:line="360" w:lineRule="auto"/>
        <w:ind w:firstLine="567"/>
        <w:jc w:val="both"/>
        <w:rPr>
          <w:rFonts w:ascii="Times New Roman" w:hAnsi="Times New Roman"/>
          <w:sz w:val="28"/>
          <w:szCs w:val="28"/>
        </w:rPr>
      </w:pPr>
      <w:r>
        <w:rPr>
          <w:rFonts w:ascii="Times New Roman" w:hAnsi="Times New Roman"/>
          <w:sz w:val="28"/>
          <w:szCs w:val="28"/>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b/>
          <w:sz w:val="28"/>
          <w:szCs w:val="28"/>
        </w:rPr>
        <w:t>В курсе «Математика»</w:t>
      </w:r>
      <w:r>
        <w:rPr>
          <w:rFonts w:ascii="Times New Roman" w:hAnsi="Times New Roman" w:cs="Times New Roman"/>
          <w:sz w:val="28"/>
          <w:szCs w:val="28"/>
        </w:rPr>
        <w:t xml:space="preserve"> о</w:t>
      </w:r>
      <w:r>
        <w:rPr>
          <w:rFonts w:ascii="Times New Roman" w:hAnsi="Times New Roman" w:cs="Times New Roman"/>
          <w:color w:val="000000"/>
          <w:sz w:val="28"/>
          <w:szCs w:val="28"/>
        </w:rPr>
        <w:t>своение  указанных способов основывается на представленной в учебниках 1—4 классов</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серии заданий творческого и поискового характера, например, предлагающих:</w:t>
      </w:r>
    </w:p>
    <w:p>
      <w:pPr>
        <w:numPr>
          <w:ilvl w:val="0"/>
          <w:numId w:val="11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pPr>
        <w:numPr>
          <w:ilvl w:val="0"/>
          <w:numId w:val="11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провести классификацию объектов, чисел, равенств, значений величин, геометрических фигур и др. по заданному признаку; </w:t>
      </w:r>
    </w:p>
    <w:p>
      <w:pPr>
        <w:numPr>
          <w:ilvl w:val="0"/>
          <w:numId w:val="11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провести логические рассуждения, использовать знания в новых условиях при выполнении заданий поискового характера. </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Проблемы творческого и поискового характера решаются также при работе над учебными проектами по </w:t>
      </w:r>
      <w:r>
        <w:rPr>
          <w:rFonts w:ascii="Times New Roman" w:hAnsi="Times New Roman" w:cs="Times New Roman"/>
          <w:b/>
          <w:sz w:val="28"/>
          <w:szCs w:val="28"/>
        </w:rPr>
        <w:t xml:space="preserve">математике, русскому языку, литературному чтению, окружающему миру, технологии, иностранным языкам, информатики, </w:t>
      </w:r>
      <w:r>
        <w:rPr>
          <w:rFonts w:ascii="Times New Roman" w:hAnsi="Times New Roman" w:cs="Times New Roman"/>
          <w:sz w:val="28"/>
          <w:szCs w:val="28"/>
        </w:rPr>
        <w:t>которые предусмотрены в каждом учебнике с 1 по 4 класс.</w:t>
      </w:r>
    </w:p>
    <w:p>
      <w:pPr>
        <w:spacing w:after="0" w:line="360" w:lineRule="auto"/>
        <w:ind w:left="720"/>
        <w:rPr>
          <w:rFonts w:ascii="Times New Roman" w:hAnsi="Times New Roman" w:cs="Times New Roman"/>
          <w:b/>
          <w:sz w:val="28"/>
          <w:szCs w:val="28"/>
        </w:rPr>
      </w:pPr>
      <w:r>
        <w:rPr>
          <w:rFonts w:ascii="Times New Roman" w:hAnsi="Times New Roman" w:cs="Times New Roman"/>
          <w:b/>
          <w:sz w:val="28"/>
          <w:szCs w:val="28"/>
        </w:rPr>
        <w:t>Типовые задачи формирования универсальных учебных действий</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Типовые задачи формирования универсальных учебных действий на основе УМК «Перспектива»  конструируются учителем на основании следующих общих подходов: </w:t>
      </w:r>
    </w:p>
    <w:p>
      <w:pPr>
        <w:numPr>
          <w:ilvl w:val="0"/>
          <w:numId w:val="115"/>
        </w:numPr>
        <w:tabs>
          <w:tab w:val="left" w:pos="576"/>
          <w:tab w:val="left" w:pos="720"/>
          <w:tab w:val="left" w:pos="864"/>
          <w:tab w:val="left" w:pos="1008"/>
          <w:tab w:val="left" w:pos="1296"/>
          <w:tab w:val="left" w:pos="21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Структура задачи. Любая задача, предназначенная для развития и/или оценки уровня сформированности УУД   (</w:t>
      </w:r>
      <w:r>
        <w:rPr>
          <w:rFonts w:ascii="Times New Roman" w:hAnsi="Times New Roman" w:cs="Times New Roman"/>
          <w:iCs/>
          <w:sz w:val="28"/>
          <w:szCs w:val="28"/>
        </w:rPr>
        <w:t xml:space="preserve">личностных, регулятивных, познавательных </w:t>
      </w:r>
      <w:r>
        <w:rPr>
          <w:rFonts w:ascii="Times New Roman" w:hAnsi="Times New Roman" w:cs="Times New Roman"/>
          <w:sz w:val="28"/>
          <w:szCs w:val="28"/>
        </w:rPr>
        <w:t xml:space="preserve">и </w:t>
      </w:r>
      <w:r>
        <w:rPr>
          <w:rFonts w:ascii="Times New Roman" w:hAnsi="Times New Roman" w:cs="Times New Roman"/>
          <w:iCs/>
          <w:sz w:val="28"/>
          <w:szCs w:val="28"/>
        </w:rPr>
        <w:t xml:space="preserve">коммуникативных) </w:t>
      </w:r>
      <w:r>
        <w:rPr>
          <w:rFonts w:ascii="Times New Roman" w:hAnsi="Times New Roman" w:cs="Times New Roman"/>
          <w:sz w:val="28"/>
          <w:szCs w:val="28"/>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pPr>
        <w:spacing w:after="0" w:line="360" w:lineRule="auto"/>
        <w:ind w:firstLine="1200"/>
        <w:jc w:val="both"/>
        <w:rPr>
          <w:rFonts w:ascii="Times New Roman" w:hAnsi="Times New Roman" w:cs="Times New Roman"/>
          <w:sz w:val="28"/>
          <w:szCs w:val="28"/>
        </w:rPr>
      </w:pPr>
      <w:r>
        <w:rPr>
          <w:rFonts w:ascii="Times New Roman" w:hAnsi="Times New Roman" w:cs="Times New Roman"/>
          <w:sz w:val="28"/>
          <w:szCs w:val="28"/>
        </w:rPr>
        <w:t xml:space="preserve"> В общем виде задача состоит из информационного блока и серии вопросов (практических заданий) к нему. </w:t>
      </w:r>
    </w:p>
    <w:p>
      <w:pPr>
        <w:numPr>
          <w:ilvl w:val="0"/>
          <w:numId w:val="1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составлены в соответствии с требованиями, предъявляемыми к тестовым заданиям в целом;</w:t>
      </w:r>
    </w:p>
    <w:p>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сформулированы на языке, доступном пониманию ученика, претендующего на освоение обладание соответствующих  УУД;</w:t>
      </w:r>
    </w:p>
    <w:p>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избыточными с точки зрения выраженности в них «зоны ближайшего</w:t>
      </w:r>
    </w:p>
    <w:p>
      <w:pPr>
        <w:tabs>
          <w:tab w:val="left" w:pos="360"/>
        </w:tabs>
        <w:spacing w:after="0" w:line="360" w:lineRule="auto"/>
        <w:ind w:left="360" w:hanging="360"/>
        <w:jc w:val="both"/>
        <w:rPr>
          <w:rFonts w:ascii="Times New Roman" w:hAnsi="Times New Roman" w:cs="Times New Roman"/>
          <w:sz w:val="28"/>
          <w:szCs w:val="28"/>
        </w:rPr>
      </w:pPr>
      <w:r>
        <w:rPr>
          <w:rFonts w:ascii="Times New Roman" w:hAnsi="Times New Roman" w:cs="Times New Roman"/>
          <w:sz w:val="28"/>
          <w:szCs w:val="28"/>
        </w:rPr>
        <w:t>развития»;</w:t>
      </w:r>
    </w:p>
    <w:p>
      <w:pPr>
        <w:tabs>
          <w:tab w:val="left" w:pos="360"/>
        </w:tabs>
        <w:spacing w:after="0" w:line="360" w:lineRule="auto"/>
        <w:ind w:left="360" w:hanging="360"/>
        <w:jc w:val="both"/>
        <w:rPr>
          <w:rFonts w:ascii="Times New Roman" w:hAnsi="Times New Roman" w:cs="Times New Roman"/>
          <w:sz w:val="28"/>
          <w:szCs w:val="28"/>
        </w:rPr>
      </w:pPr>
      <w:r>
        <w:rPr>
          <w:rFonts w:ascii="Times New Roman" w:hAnsi="Times New Roman" w:cs="Times New Roman"/>
          <w:sz w:val="28"/>
          <w:szCs w:val="28"/>
        </w:rPr>
        <w:t>- многоуровневыми, т.е. предполагающими возможность оценить: общий</w:t>
      </w:r>
    </w:p>
    <w:p>
      <w:pPr>
        <w:tabs>
          <w:tab w:val="left" w:pos="360"/>
        </w:tabs>
        <w:spacing w:after="0" w:line="360" w:lineRule="auto"/>
        <w:ind w:left="360" w:hanging="360"/>
        <w:jc w:val="both"/>
        <w:rPr>
          <w:rFonts w:ascii="Times New Roman" w:hAnsi="Times New Roman" w:cs="Times New Roman"/>
          <w:sz w:val="28"/>
          <w:szCs w:val="28"/>
        </w:rPr>
      </w:pPr>
      <w:r>
        <w:rPr>
          <w:rFonts w:ascii="Times New Roman" w:hAnsi="Times New Roman" w:cs="Times New Roman"/>
          <w:sz w:val="28"/>
          <w:szCs w:val="28"/>
        </w:rPr>
        <w:t>подход к решению; выбор необходимой стратегии;</w:t>
      </w:r>
    </w:p>
    <w:p>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«модульными», т.е. предусматривающими возможность, сохраняя общий</w:t>
      </w:r>
    </w:p>
    <w:p>
      <w:pPr>
        <w:tabs>
          <w:tab w:val="left" w:pos="360"/>
        </w:tabs>
        <w:spacing w:after="0" w:line="360" w:lineRule="auto"/>
        <w:ind w:left="360" w:hanging="360"/>
        <w:jc w:val="both"/>
        <w:rPr>
          <w:rFonts w:ascii="Times New Roman" w:hAnsi="Times New Roman" w:cs="Times New Roman"/>
          <w:sz w:val="28"/>
          <w:szCs w:val="28"/>
        </w:rPr>
      </w:pPr>
      <w:r>
        <w:rPr>
          <w:rFonts w:ascii="Times New Roman" w:hAnsi="Times New Roman" w:cs="Times New Roman"/>
          <w:sz w:val="28"/>
          <w:szCs w:val="28"/>
        </w:rPr>
        <w:t>конструкт задачи, менять некоторые из её условий.</w:t>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t>Преемственность формирования универсальных учебных действий по ступеням общего образования.</w:t>
      </w:r>
    </w:p>
    <w:p>
      <w:pPr>
        <w:shd w:val="clear" w:color="auto" w:fill="FFFFFF"/>
        <w:spacing w:after="0" w:line="360" w:lineRule="auto"/>
        <w:ind w:firstLine="709"/>
        <w:contextualSpacing/>
        <w:jc w:val="both"/>
        <w:rPr>
          <w:rFonts w:ascii="Times New Roman" w:hAnsi="Times New Roman" w:cs="Times New Roman"/>
          <w:color w:val="000000"/>
          <w:w w:val="101"/>
          <w:sz w:val="28"/>
          <w:szCs w:val="28"/>
        </w:rPr>
      </w:pPr>
      <w:r>
        <w:rPr>
          <w:rFonts w:ascii="Times New Roman" w:hAnsi="Times New Roman" w:cs="Times New Roman"/>
          <w:color w:val="000000"/>
          <w:w w:val="101"/>
          <w:sz w:val="28"/>
          <w:szCs w:val="28"/>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Преемственность формирования универсальных учебных действий по ступеням общего образования обеспечивается за счет:</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четкого представления педагогов о планируемых результатах обучения на каждой ступени;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целенаправленной деятельности по реализации условий</w:t>
      </w:r>
      <w:r>
        <w:rPr>
          <w:rFonts w:ascii="Times New Roman" w:hAnsi="Times New Roman" w:cs="Times New Roman"/>
          <w:color w:val="2B2C30"/>
          <w:sz w:val="28"/>
          <w:szCs w:val="28"/>
        </w:rPr>
        <w:t>, обеспечивающих развитие УУД  в образовательном процессе (</w:t>
      </w:r>
      <w:r>
        <w:rPr>
          <w:rFonts w:ascii="Times New Roman" w:hAnsi="Times New Roman" w:cs="Times New Roman"/>
          <w:sz w:val="28"/>
          <w:szCs w:val="28"/>
        </w:rPr>
        <w:t>коммуникативные, речевые, регулятивные, общепознавательные, логические и др.).</w:t>
      </w:r>
    </w:p>
    <w:p>
      <w:pPr>
        <w:spacing w:after="0" w:line="360" w:lineRule="auto"/>
        <w:jc w:val="both"/>
        <w:rPr>
          <w:rFonts w:ascii="Times New Roman" w:hAnsi="Times New Roman" w:cs="Times New Roman"/>
          <w:color w:val="2B2C30"/>
          <w:sz w:val="28"/>
          <w:szCs w:val="28"/>
        </w:rPr>
      </w:pP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pPr>
        <w:pStyle w:val="14"/>
        <w:spacing w:line="360" w:lineRule="auto"/>
        <w:rPr>
          <w:sz w:val="28"/>
          <w:szCs w:val="28"/>
        </w:rPr>
      </w:pPr>
      <w:r>
        <w:rPr>
          <w:sz w:val="28"/>
          <w:szCs w:val="28"/>
        </w:rPr>
        <w:t xml:space="preserve">В  Таблице «Значение универсальных учебных действий для успешности обучения в начальной школе основной </w:t>
      </w:r>
    </w:p>
    <w:p>
      <w:pPr>
        <w:pStyle w:val="14"/>
        <w:spacing w:line="360" w:lineRule="auto"/>
        <w:rPr>
          <w:sz w:val="28"/>
          <w:szCs w:val="28"/>
        </w:rPr>
      </w:pPr>
      <w:r>
        <w:rPr>
          <w:sz w:val="28"/>
          <w:szCs w:val="28"/>
        </w:rPr>
        <w:t xml:space="preserve">школе»  представлены    УУД,   результаты развития УУД, их значение для обучения. </w:t>
      </w:r>
    </w:p>
    <w:p>
      <w:pPr>
        <w:pStyle w:val="14"/>
        <w:spacing w:line="360" w:lineRule="auto"/>
        <w:ind w:firstLine="284"/>
        <w:rPr>
          <w:sz w:val="28"/>
          <w:szCs w:val="28"/>
        </w:rPr>
      </w:pPr>
    </w:p>
    <w:tbl>
      <w:tblPr>
        <w:tblStyle w:val="25"/>
        <w:tblW w:w="9039" w:type="dxa"/>
        <w:tblInd w:w="5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8"/>
        <w:gridCol w:w="3295"/>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2588" w:type="dxa"/>
            <w:shd w:val="clear" w:color="auto" w:fill="DAEEF3"/>
          </w:tcPr>
          <w:p>
            <w:pPr>
              <w:pStyle w:val="14"/>
              <w:jc w:val="center"/>
              <w:rPr>
                <w:b/>
                <w:sz w:val="28"/>
                <w:szCs w:val="28"/>
              </w:rPr>
            </w:pPr>
            <w:r>
              <w:rPr>
                <w:b/>
                <w:sz w:val="28"/>
                <w:szCs w:val="28"/>
              </w:rPr>
              <w:t>УУД</w:t>
            </w:r>
          </w:p>
        </w:tc>
        <w:tc>
          <w:tcPr>
            <w:tcW w:w="3295" w:type="dxa"/>
            <w:shd w:val="clear" w:color="auto" w:fill="DAEEF3"/>
          </w:tcPr>
          <w:p>
            <w:pPr>
              <w:pStyle w:val="14"/>
              <w:jc w:val="center"/>
              <w:rPr>
                <w:b/>
                <w:sz w:val="28"/>
                <w:szCs w:val="28"/>
              </w:rPr>
            </w:pPr>
            <w:r>
              <w:rPr>
                <w:b/>
                <w:sz w:val="28"/>
                <w:szCs w:val="28"/>
              </w:rPr>
              <w:t>Результаты развития УУД</w:t>
            </w:r>
          </w:p>
        </w:tc>
        <w:tc>
          <w:tcPr>
            <w:tcW w:w="3156" w:type="dxa"/>
            <w:shd w:val="clear" w:color="auto" w:fill="DAEEF3"/>
          </w:tcPr>
          <w:p>
            <w:pPr>
              <w:pStyle w:val="14"/>
              <w:jc w:val="center"/>
              <w:rPr>
                <w:b/>
                <w:sz w:val="28"/>
                <w:szCs w:val="28"/>
              </w:rPr>
            </w:pPr>
            <w:r>
              <w:rPr>
                <w:b/>
                <w:sz w:val="28"/>
                <w:szCs w:val="28"/>
              </w:rPr>
              <w:t>Значение для обучения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8" w:hRule="atLeast"/>
        </w:trPr>
        <w:tc>
          <w:tcPr>
            <w:tcW w:w="2588" w:type="dxa"/>
            <w:shd w:val="clear" w:color="auto" w:fill="DAEEF3"/>
          </w:tcPr>
          <w:p>
            <w:pPr>
              <w:pStyle w:val="14"/>
              <w:rPr>
                <w:sz w:val="28"/>
                <w:szCs w:val="28"/>
              </w:rPr>
            </w:pPr>
            <w:r>
              <w:rPr>
                <w:sz w:val="28"/>
                <w:szCs w:val="28"/>
              </w:rPr>
              <w:t>Личностные действия</w:t>
            </w:r>
          </w:p>
          <w:p>
            <w:pPr>
              <w:pStyle w:val="14"/>
              <w:rPr>
                <w:sz w:val="28"/>
                <w:szCs w:val="28"/>
              </w:rPr>
            </w:pPr>
            <w:r>
              <w:rPr>
                <w:sz w:val="28"/>
                <w:szCs w:val="28"/>
              </w:rPr>
              <w:t>- смыслообразование</w:t>
            </w:r>
          </w:p>
          <w:p>
            <w:pPr>
              <w:pStyle w:val="14"/>
              <w:rPr>
                <w:sz w:val="28"/>
                <w:szCs w:val="28"/>
              </w:rPr>
            </w:pPr>
            <w:r>
              <w:rPr>
                <w:sz w:val="28"/>
                <w:szCs w:val="28"/>
              </w:rPr>
              <w:t>- самоопределение</w:t>
            </w:r>
          </w:p>
          <w:p>
            <w:pPr>
              <w:pStyle w:val="14"/>
              <w:rPr>
                <w:sz w:val="28"/>
                <w:szCs w:val="28"/>
              </w:rPr>
            </w:pPr>
            <w:r>
              <w:rPr>
                <w:sz w:val="28"/>
                <w:szCs w:val="28"/>
              </w:rPr>
              <w:t>Регулятивные действия</w:t>
            </w:r>
          </w:p>
        </w:tc>
        <w:tc>
          <w:tcPr>
            <w:tcW w:w="3295" w:type="dxa"/>
            <w:shd w:val="clear" w:color="auto" w:fill="DAEEF3"/>
          </w:tcPr>
          <w:p>
            <w:pPr>
              <w:pStyle w:val="14"/>
              <w:rPr>
                <w:sz w:val="28"/>
                <w:szCs w:val="28"/>
              </w:rPr>
            </w:pPr>
            <w:r>
              <w:rPr>
                <w:sz w:val="28"/>
                <w:szCs w:val="28"/>
              </w:rPr>
              <w:t xml:space="preserve">Адекватная школьная мотивация. </w:t>
            </w:r>
          </w:p>
          <w:p>
            <w:pPr>
              <w:pStyle w:val="14"/>
              <w:rPr>
                <w:sz w:val="28"/>
                <w:szCs w:val="28"/>
              </w:rPr>
            </w:pPr>
            <w:r>
              <w:rPr>
                <w:sz w:val="28"/>
                <w:szCs w:val="28"/>
              </w:rPr>
              <w:t>Мотивация достижения.</w:t>
            </w:r>
          </w:p>
          <w:p>
            <w:pPr>
              <w:pStyle w:val="14"/>
              <w:rPr>
                <w:sz w:val="28"/>
                <w:szCs w:val="28"/>
              </w:rPr>
            </w:pPr>
            <w:r>
              <w:rPr>
                <w:sz w:val="28"/>
                <w:szCs w:val="28"/>
              </w:rPr>
              <w:t>Развитие основ гражданской идентичности.</w:t>
            </w:r>
          </w:p>
          <w:p>
            <w:pPr>
              <w:pStyle w:val="14"/>
              <w:rPr>
                <w:sz w:val="28"/>
                <w:szCs w:val="28"/>
              </w:rPr>
            </w:pPr>
            <w:r>
              <w:rPr>
                <w:sz w:val="28"/>
                <w:szCs w:val="28"/>
              </w:rPr>
              <w:t>Рефлексивная адекватная самооценка</w:t>
            </w:r>
          </w:p>
        </w:tc>
        <w:tc>
          <w:tcPr>
            <w:tcW w:w="3156" w:type="dxa"/>
            <w:shd w:val="clear" w:color="auto" w:fill="DAEEF3"/>
          </w:tcPr>
          <w:p>
            <w:pPr>
              <w:pStyle w:val="14"/>
              <w:ind w:left="284"/>
              <w:rPr>
                <w:sz w:val="28"/>
                <w:szCs w:val="28"/>
              </w:rPr>
            </w:pPr>
            <w:r>
              <w:rPr>
                <w:sz w:val="28"/>
                <w:szCs w:val="28"/>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2588" w:type="dxa"/>
            <w:shd w:val="clear" w:color="auto" w:fill="DAEEF3"/>
          </w:tcPr>
          <w:p>
            <w:pPr>
              <w:pStyle w:val="14"/>
              <w:rPr>
                <w:sz w:val="28"/>
                <w:szCs w:val="28"/>
              </w:rPr>
            </w:pPr>
            <w:r>
              <w:rPr>
                <w:sz w:val="28"/>
                <w:szCs w:val="28"/>
              </w:rPr>
              <w:t>Регулятивные, личностные, познавательные, коммуникативные действия</w:t>
            </w:r>
          </w:p>
        </w:tc>
        <w:tc>
          <w:tcPr>
            <w:tcW w:w="3295" w:type="dxa"/>
            <w:shd w:val="clear" w:color="auto" w:fill="DAEEF3"/>
          </w:tcPr>
          <w:p>
            <w:pPr>
              <w:pStyle w:val="14"/>
              <w:rPr>
                <w:sz w:val="28"/>
                <w:szCs w:val="28"/>
              </w:rPr>
            </w:pPr>
            <w:r>
              <w:rPr>
                <w:sz w:val="28"/>
                <w:szCs w:val="28"/>
              </w:rPr>
              <w:t>Функционально-структурная сформированность учебной деятельности. Произвольность восприятия, внимания,  памяти, воображения.</w:t>
            </w:r>
          </w:p>
        </w:tc>
        <w:tc>
          <w:tcPr>
            <w:tcW w:w="3156" w:type="dxa"/>
            <w:shd w:val="clear" w:color="auto" w:fill="DAEEF3"/>
          </w:tcPr>
          <w:p>
            <w:pPr>
              <w:pStyle w:val="14"/>
              <w:rPr>
                <w:sz w:val="28"/>
                <w:szCs w:val="28"/>
              </w:rPr>
            </w:pPr>
            <w:r>
              <w:rPr>
                <w:sz w:val="28"/>
                <w:szCs w:val="28"/>
              </w:rPr>
              <w:t>Высокая успешность в усвоении учебного содержания. Создание предпосылок для дальнейшего перехода к самообразованию.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2588" w:type="dxa"/>
            <w:shd w:val="clear" w:color="auto" w:fill="DAEEF3"/>
          </w:tcPr>
          <w:p>
            <w:pPr>
              <w:pStyle w:val="14"/>
              <w:rPr>
                <w:sz w:val="28"/>
                <w:szCs w:val="28"/>
              </w:rPr>
            </w:pPr>
            <w:r>
              <w:rPr>
                <w:sz w:val="28"/>
                <w:szCs w:val="28"/>
              </w:rPr>
              <w:t>Коммуникативные (речевые), регулятивные действия</w:t>
            </w:r>
          </w:p>
        </w:tc>
        <w:tc>
          <w:tcPr>
            <w:tcW w:w="3295" w:type="dxa"/>
            <w:shd w:val="clear" w:color="auto" w:fill="DAEEF3"/>
          </w:tcPr>
          <w:p>
            <w:pPr>
              <w:pStyle w:val="14"/>
              <w:rPr>
                <w:sz w:val="28"/>
                <w:szCs w:val="28"/>
              </w:rPr>
            </w:pPr>
            <w:r>
              <w:rPr>
                <w:sz w:val="28"/>
                <w:szCs w:val="28"/>
              </w:rPr>
              <w:t>Внутренний план действия</w:t>
            </w:r>
          </w:p>
        </w:tc>
        <w:tc>
          <w:tcPr>
            <w:tcW w:w="3156" w:type="dxa"/>
            <w:shd w:val="clear" w:color="auto" w:fill="DAEEF3"/>
          </w:tcPr>
          <w:p>
            <w:pPr>
              <w:pStyle w:val="14"/>
              <w:rPr>
                <w:sz w:val="28"/>
                <w:szCs w:val="28"/>
              </w:rPr>
            </w:pPr>
            <w:r>
              <w:rPr>
                <w:sz w:val="28"/>
                <w:szCs w:val="28"/>
              </w:rPr>
              <w:t>Способность действовать «в уме». Отрыв слова от предмета, достижение нового уровня обобщения.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2588" w:type="dxa"/>
            <w:shd w:val="clear" w:color="auto" w:fill="DAEEF3"/>
          </w:tcPr>
          <w:p>
            <w:pPr>
              <w:pStyle w:val="14"/>
              <w:rPr>
                <w:sz w:val="28"/>
                <w:szCs w:val="28"/>
              </w:rPr>
            </w:pPr>
            <w:r>
              <w:rPr>
                <w:sz w:val="28"/>
                <w:szCs w:val="28"/>
              </w:rPr>
              <w:t>Коммуникативные, регулятивные действия</w:t>
            </w:r>
          </w:p>
        </w:tc>
        <w:tc>
          <w:tcPr>
            <w:tcW w:w="3295" w:type="dxa"/>
            <w:shd w:val="clear" w:color="auto" w:fill="DAEEF3"/>
          </w:tcPr>
          <w:p>
            <w:pPr>
              <w:pStyle w:val="14"/>
              <w:rPr>
                <w:sz w:val="28"/>
                <w:szCs w:val="28"/>
              </w:rPr>
            </w:pPr>
            <w:r>
              <w:rPr>
                <w:sz w:val="28"/>
                <w:szCs w:val="28"/>
              </w:rPr>
              <w:t>Рефлексия – осознание учащимся содержания, последовательности и оснований действий</w:t>
            </w:r>
          </w:p>
        </w:tc>
        <w:tc>
          <w:tcPr>
            <w:tcW w:w="3156" w:type="dxa"/>
            <w:shd w:val="clear" w:color="auto" w:fill="DAEEF3"/>
          </w:tcPr>
          <w:p>
            <w:pPr>
              <w:pStyle w:val="14"/>
              <w:rPr>
                <w:sz w:val="28"/>
                <w:szCs w:val="28"/>
              </w:rPr>
            </w:pPr>
            <w:r>
              <w:rPr>
                <w:sz w:val="28"/>
                <w:szCs w:val="28"/>
              </w:rPr>
              <w:t xml:space="preserve">Осознанность и критичность учебных действий. </w:t>
            </w:r>
          </w:p>
        </w:tc>
      </w:tr>
    </w:tbl>
    <w:p>
      <w:pPr>
        <w:spacing w:after="0" w:line="240" w:lineRule="auto"/>
        <w:jc w:val="center"/>
        <w:rPr>
          <w:rFonts w:ascii="Times New Roman" w:hAnsi="Times New Roman"/>
          <w:b/>
          <w:color w:val="2B2C30"/>
          <w:sz w:val="28"/>
          <w:szCs w:val="28"/>
        </w:rPr>
      </w:pPr>
    </w:p>
    <w:p>
      <w:pPr>
        <w:spacing w:after="0" w:line="360" w:lineRule="auto"/>
        <w:jc w:val="center"/>
        <w:rPr>
          <w:rFonts w:ascii="Times New Roman" w:hAnsi="Times New Roman"/>
          <w:b/>
          <w:color w:val="2B2C30"/>
          <w:sz w:val="28"/>
          <w:szCs w:val="28"/>
        </w:rPr>
      </w:pPr>
      <w:r>
        <w:rPr>
          <w:rFonts w:ascii="Times New Roman" w:hAnsi="Times New Roman"/>
          <w:b/>
          <w:color w:val="2B2C30"/>
          <w:sz w:val="28"/>
          <w:szCs w:val="28"/>
        </w:rPr>
        <w:t>Планируемые результаты в освоении школьниками универсальных учебных действий по завершении начального обучения.</w:t>
      </w:r>
    </w:p>
    <w:p>
      <w:pPr>
        <w:spacing w:after="0" w:line="360" w:lineRule="auto"/>
        <w:jc w:val="both"/>
        <w:rPr>
          <w:rFonts w:ascii="Times New Roman" w:hAnsi="Times New Roman"/>
          <w:color w:val="2B2C30"/>
          <w:sz w:val="28"/>
          <w:szCs w:val="28"/>
        </w:rPr>
      </w:pPr>
      <w:r>
        <w:rPr>
          <w:rFonts w:ascii="Times New Roman" w:hAnsi="Times New Roman"/>
          <w:color w:val="2B2C30"/>
          <w:sz w:val="28"/>
          <w:szCs w:val="28"/>
          <w:u w:val="single"/>
        </w:rPr>
        <w:t>Педагогические ориентиры: Развитие личности</w:t>
      </w:r>
      <w:r>
        <w:rPr>
          <w:rFonts w:ascii="Times New Roman" w:hAnsi="Times New Roman"/>
          <w:color w:val="2B2C30"/>
          <w:sz w:val="28"/>
          <w:szCs w:val="28"/>
        </w:rPr>
        <w:t xml:space="preserve">. </w:t>
      </w:r>
    </w:p>
    <w:p>
      <w:pPr>
        <w:autoSpaceDE w:val="0"/>
        <w:autoSpaceDN w:val="0"/>
        <w:adjustRightInd w:val="0"/>
        <w:spacing w:after="0" w:line="360" w:lineRule="auto"/>
        <w:jc w:val="both"/>
        <w:rPr>
          <w:rFonts w:ascii="Times New Roman" w:hAnsi="Times New Roman"/>
          <w:bCs/>
          <w:iCs/>
          <w:sz w:val="28"/>
          <w:szCs w:val="28"/>
        </w:rPr>
      </w:pPr>
      <w:r>
        <w:rPr>
          <w:rFonts w:ascii="Times New Roman" w:hAnsi="Times New Roman"/>
          <w:sz w:val="28"/>
          <w:szCs w:val="28"/>
        </w:rPr>
        <w:t xml:space="preserve">В </w:t>
      </w:r>
      <w:r>
        <w:rPr>
          <w:rFonts w:ascii="Times New Roman" w:hAnsi="Times New Roman"/>
          <w:bCs/>
          <w:iCs/>
          <w:sz w:val="28"/>
          <w:szCs w:val="28"/>
        </w:rPr>
        <w:t>сфере личностных универсальных учебных действий у выпускников</w:t>
      </w:r>
    </w:p>
    <w:p>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pPr>
        <w:spacing w:after="0" w:line="360" w:lineRule="auto"/>
        <w:jc w:val="both"/>
        <w:rPr>
          <w:rFonts w:ascii="Times New Roman" w:hAnsi="Times New Roman"/>
          <w:sz w:val="28"/>
          <w:szCs w:val="28"/>
        </w:rPr>
      </w:pPr>
    </w:p>
    <w:p>
      <w:pPr>
        <w:spacing w:after="0" w:line="360" w:lineRule="auto"/>
        <w:jc w:val="both"/>
        <w:rPr>
          <w:rFonts w:ascii="Times New Roman" w:hAnsi="Times New Roman"/>
          <w:sz w:val="28"/>
          <w:szCs w:val="28"/>
          <w:u w:val="single"/>
        </w:rPr>
      </w:pPr>
      <w:r>
        <w:rPr>
          <w:rFonts w:ascii="Times New Roman" w:hAnsi="Times New Roman"/>
          <w:color w:val="2B2C30"/>
          <w:sz w:val="28"/>
          <w:szCs w:val="28"/>
          <w:u w:val="single"/>
        </w:rPr>
        <w:t xml:space="preserve">Педагогические ориентиры: </w:t>
      </w:r>
      <w:r>
        <w:rPr>
          <w:rFonts w:ascii="Times New Roman" w:hAnsi="Times New Roman"/>
          <w:sz w:val="28"/>
          <w:szCs w:val="28"/>
          <w:u w:val="single"/>
        </w:rPr>
        <w:t>Самообразование и самоорганизация</w:t>
      </w:r>
    </w:p>
    <w:p>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Cs/>
          <w:iCs/>
          <w:sz w:val="28"/>
          <w:szCs w:val="28"/>
        </w:rPr>
        <w:t xml:space="preserve">сфере регулятивных универсальных учебных действий </w:t>
      </w:r>
      <w:r>
        <w:rPr>
          <w:rFonts w:ascii="Times New Roman" w:hAnsi="Times New Roman"/>
          <w:sz w:val="28"/>
          <w:szCs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оценивать свои действия, вносить соответствующие коррективы в их выполнение.</w:t>
      </w:r>
    </w:p>
    <w:p>
      <w:pPr>
        <w:spacing w:after="0" w:line="360" w:lineRule="auto"/>
        <w:jc w:val="both"/>
        <w:rPr>
          <w:rFonts w:ascii="Times New Roman" w:hAnsi="Times New Roman"/>
          <w:sz w:val="28"/>
          <w:szCs w:val="28"/>
          <w:u w:val="single"/>
        </w:rPr>
      </w:pPr>
      <w:r>
        <w:rPr>
          <w:rFonts w:ascii="Times New Roman" w:hAnsi="Times New Roman"/>
          <w:color w:val="2B2C30"/>
          <w:sz w:val="28"/>
          <w:szCs w:val="28"/>
          <w:u w:val="single"/>
        </w:rPr>
        <w:t xml:space="preserve">Педагогические ориентиры: </w:t>
      </w:r>
      <w:r>
        <w:rPr>
          <w:rFonts w:ascii="Times New Roman" w:hAnsi="Times New Roman"/>
          <w:sz w:val="28"/>
          <w:szCs w:val="28"/>
          <w:u w:val="single"/>
        </w:rPr>
        <w:t>Исследовательская культура</w:t>
      </w:r>
    </w:p>
    <w:p>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Cs/>
          <w:iCs/>
          <w:sz w:val="28"/>
          <w:szCs w:val="28"/>
        </w:rPr>
        <w:t xml:space="preserve">сфере познавательных универсальных учебных действий </w:t>
      </w:r>
      <w:r>
        <w:rPr>
          <w:rFonts w:ascii="Times New Roman" w:hAnsi="Times New Roman"/>
          <w:sz w:val="28"/>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pPr>
        <w:autoSpaceDE w:val="0"/>
        <w:autoSpaceDN w:val="0"/>
        <w:adjustRightInd w:val="0"/>
        <w:spacing w:after="0" w:line="360" w:lineRule="auto"/>
        <w:jc w:val="both"/>
        <w:rPr>
          <w:rFonts w:ascii="Times New Roman" w:hAnsi="Times New Roman"/>
          <w:sz w:val="28"/>
          <w:szCs w:val="28"/>
          <w:u w:val="single"/>
        </w:rPr>
      </w:pPr>
      <w:r>
        <w:rPr>
          <w:rFonts w:ascii="Times New Roman" w:hAnsi="Times New Roman"/>
          <w:color w:val="2B2C30"/>
          <w:sz w:val="28"/>
          <w:szCs w:val="28"/>
          <w:u w:val="single"/>
        </w:rPr>
        <w:t xml:space="preserve">Педагогические ориентиры: </w:t>
      </w:r>
      <w:r>
        <w:rPr>
          <w:rFonts w:ascii="Times New Roman" w:hAnsi="Times New Roman"/>
          <w:sz w:val="28"/>
          <w:szCs w:val="28"/>
          <w:u w:val="single"/>
        </w:rPr>
        <w:t>Культура общения</w:t>
      </w:r>
    </w:p>
    <w:p>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bCs/>
          <w:iCs/>
          <w:sz w:val="28"/>
          <w:szCs w:val="28"/>
        </w:rPr>
        <w:t xml:space="preserve">сфере коммуникативных универсальных учебных действий </w:t>
      </w:r>
      <w:r>
        <w:rPr>
          <w:rFonts w:ascii="Times New Roman" w:hAnsi="Times New Roman"/>
          <w:sz w:val="28"/>
          <w:szCs w:val="28"/>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pPr>
        <w:spacing w:after="0"/>
        <w:rPr>
          <w:rFonts w:ascii="Times New Roman" w:hAnsi="Times New Roman"/>
          <w:color w:val="2B2C30"/>
          <w:sz w:val="28"/>
          <w:szCs w:val="28"/>
          <w:u w:val="single"/>
        </w:rPr>
      </w:pPr>
      <w:r>
        <w:rPr>
          <w:rFonts w:ascii="Times New Roman" w:hAnsi="Times New Roman"/>
          <w:color w:val="2B2C30"/>
          <w:sz w:val="28"/>
          <w:szCs w:val="28"/>
          <w:u w:val="single"/>
        </w:rPr>
        <w:t>«Условия , обеспечивающие развитие УУД в образовательном процессе.»</w:t>
      </w:r>
    </w:p>
    <w:p>
      <w:pPr>
        <w:autoSpaceDE w:val="0"/>
        <w:autoSpaceDN w:val="0"/>
        <w:adjustRightInd w:val="0"/>
        <w:spacing w:after="0"/>
        <w:rPr>
          <w:rFonts w:ascii="Times New Roman" w:hAnsi="Times New Roman"/>
          <w:bCs/>
          <w:sz w:val="28"/>
          <w:szCs w:val="28"/>
        </w:rPr>
      </w:pPr>
      <w:r>
        <w:rPr>
          <w:rFonts w:ascii="Times New Roman" w:hAnsi="Times New Roman"/>
          <w:sz w:val="28"/>
          <w:szCs w:val="28"/>
        </w:rPr>
        <w:t xml:space="preserve">Учитель   </w:t>
      </w:r>
      <w:r>
        <w:rPr>
          <w:rFonts w:ascii="Times New Roman" w:hAnsi="Times New Roman"/>
          <w:bCs/>
          <w:sz w:val="28"/>
          <w:szCs w:val="28"/>
        </w:rPr>
        <w:t>знает:</w:t>
      </w:r>
    </w:p>
    <w:p>
      <w:pPr>
        <w:autoSpaceDE w:val="0"/>
        <w:autoSpaceDN w:val="0"/>
        <w:adjustRightInd w:val="0"/>
        <w:spacing w:after="0"/>
        <w:rPr>
          <w:rFonts w:ascii="Times New Roman" w:hAnsi="Times New Roman"/>
          <w:sz w:val="28"/>
          <w:szCs w:val="28"/>
        </w:rPr>
      </w:pPr>
      <w:r>
        <w:rPr>
          <w:rFonts w:ascii="Times New Roman" w:hAnsi="Times New Roman"/>
          <w:sz w:val="28"/>
          <w:szCs w:val="28"/>
        </w:rPr>
        <w:t>− важность формирования универсальных учебных действий школьников;</w:t>
      </w:r>
    </w:p>
    <w:p>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  сущность и виды универсальных умений, </w:t>
      </w:r>
    </w:p>
    <w:p>
      <w:pPr>
        <w:autoSpaceDE w:val="0"/>
        <w:autoSpaceDN w:val="0"/>
        <w:adjustRightInd w:val="0"/>
        <w:spacing w:after="0"/>
        <w:rPr>
          <w:rFonts w:ascii="Times New Roman" w:hAnsi="Times New Roman"/>
          <w:sz w:val="28"/>
          <w:szCs w:val="28"/>
        </w:rPr>
      </w:pPr>
      <w:r>
        <w:rPr>
          <w:rFonts w:ascii="Times New Roman" w:hAnsi="Times New Roman"/>
          <w:sz w:val="28"/>
          <w:szCs w:val="28"/>
        </w:rPr>
        <w:t>-  педагогические приемы и способы их формирования .</w:t>
      </w:r>
    </w:p>
    <w:p>
      <w:pPr>
        <w:autoSpaceDE w:val="0"/>
        <w:autoSpaceDN w:val="0"/>
        <w:adjustRightInd w:val="0"/>
        <w:spacing w:after="0"/>
        <w:rPr>
          <w:rFonts w:ascii="Times New Roman" w:hAnsi="Times New Roman"/>
          <w:bCs/>
          <w:sz w:val="28"/>
          <w:szCs w:val="28"/>
        </w:rPr>
      </w:pPr>
      <w:r>
        <w:rPr>
          <w:rFonts w:ascii="Times New Roman" w:hAnsi="Times New Roman"/>
          <w:sz w:val="28"/>
          <w:szCs w:val="28"/>
        </w:rPr>
        <w:t xml:space="preserve">Учитель   </w:t>
      </w:r>
      <w:r>
        <w:rPr>
          <w:rFonts w:ascii="Times New Roman" w:hAnsi="Times New Roman"/>
          <w:bCs/>
          <w:sz w:val="28"/>
          <w:szCs w:val="28"/>
        </w:rPr>
        <w:t>умеет:</w:t>
      </w:r>
    </w:p>
    <w:p>
      <w:pPr>
        <w:autoSpaceDE w:val="0"/>
        <w:autoSpaceDN w:val="0"/>
        <w:adjustRightInd w:val="0"/>
        <w:spacing w:after="0"/>
        <w:rPr>
          <w:rFonts w:ascii="Times New Roman" w:hAnsi="Times New Roman"/>
          <w:bCs/>
          <w:sz w:val="28"/>
          <w:szCs w:val="28"/>
        </w:rPr>
      </w:pPr>
      <w:r>
        <w:rPr>
          <w:rFonts w:ascii="Times New Roman" w:hAnsi="Times New Roman"/>
          <w:bCs/>
          <w:sz w:val="28"/>
          <w:szCs w:val="28"/>
        </w:rPr>
        <w:t>-  отбирать содержание и конструировать учебный процесс с учетом формирования УДД</w:t>
      </w:r>
    </w:p>
    <w:p>
      <w:pPr>
        <w:autoSpaceDE w:val="0"/>
        <w:autoSpaceDN w:val="0"/>
        <w:adjustRightInd w:val="0"/>
        <w:spacing w:after="0"/>
        <w:rPr>
          <w:rFonts w:ascii="Times New Roman" w:hAnsi="Times New Roman"/>
          <w:bCs/>
          <w:sz w:val="28"/>
          <w:szCs w:val="28"/>
        </w:rPr>
      </w:pPr>
      <w:r>
        <w:rPr>
          <w:rFonts w:ascii="Times New Roman" w:hAnsi="Times New Roman"/>
          <w:bCs/>
          <w:sz w:val="28"/>
          <w:szCs w:val="28"/>
        </w:rPr>
        <w:t xml:space="preserve">-  использовать диагностический инструментарий успешности формирования УДД </w:t>
      </w:r>
    </w:p>
    <w:p>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 xml:space="preserve">-  привлекать родителей к совместному решению проблемы формирования УДД </w:t>
      </w:r>
    </w:p>
    <w:p>
      <w:pPr>
        <w:pStyle w:val="17"/>
        <w:spacing w:before="0" w:beforeAutospacing="0" w:after="0" w:afterAutospacing="0" w:line="276" w:lineRule="auto"/>
        <w:jc w:val="center"/>
        <w:rPr>
          <w:sz w:val="28"/>
          <w:szCs w:val="28"/>
        </w:rPr>
      </w:pPr>
      <w:r>
        <w:rPr>
          <w:b/>
          <w:bCs/>
          <w:sz w:val="28"/>
          <w:szCs w:val="28"/>
        </w:rPr>
        <w:t xml:space="preserve">Модель выпускника </w:t>
      </w:r>
      <w:r>
        <w:rPr>
          <w:b/>
          <w:bCs/>
          <w:sz w:val="28"/>
          <w:szCs w:val="28"/>
        </w:rPr>
        <w:br w:type="textWrapping"/>
      </w:r>
      <w:r>
        <w:rPr>
          <w:b/>
          <w:bCs/>
          <w:sz w:val="28"/>
          <w:szCs w:val="28"/>
        </w:rPr>
        <w:t>начальной школы</w:t>
      </w:r>
      <w:r>
        <w:rPr>
          <w:b/>
          <w:bCs/>
          <w:sz w:val="28"/>
          <w:szCs w:val="28"/>
        </w:rPr>
        <w:br w:type="textWrapping"/>
      </w:r>
    </w:p>
    <w:p>
      <w:pPr>
        <w:pStyle w:val="17"/>
        <w:spacing w:before="0" w:beforeAutospacing="0" w:after="0" w:afterAutospacing="0" w:line="276" w:lineRule="auto"/>
        <w:jc w:val="center"/>
        <w:rPr>
          <w:sz w:val="28"/>
          <w:szCs w:val="28"/>
        </w:rPr>
      </w:pPr>
      <w:r>
        <w:rPr>
          <w:b/>
          <w:bCs/>
          <w:sz w:val="28"/>
          <w:szCs w:val="28"/>
        </w:rPr>
        <w:t>Личностные качества:</w:t>
      </w:r>
    </w:p>
    <w:p>
      <w:pPr>
        <w:pStyle w:val="17"/>
        <w:spacing w:before="0" w:beforeAutospacing="0" w:after="0" w:afterAutospacing="0" w:line="276" w:lineRule="auto"/>
        <w:jc w:val="both"/>
        <w:rPr>
          <w:b/>
          <w:bCs/>
          <w:sz w:val="28"/>
          <w:szCs w:val="28"/>
          <w:u w:val="single"/>
        </w:rPr>
      </w:pPr>
      <w:r>
        <w:rPr>
          <w:b/>
          <w:bCs/>
          <w:sz w:val="28"/>
          <w:szCs w:val="28"/>
          <w:u w:val="single"/>
        </w:rPr>
        <w:t>У выпускника будут сформированы:</w:t>
      </w:r>
    </w:p>
    <w:p>
      <w:pPr>
        <w:pStyle w:val="17"/>
        <w:spacing w:before="0" w:beforeAutospacing="0" w:after="0" w:afterAutospacing="0" w:line="276" w:lineRule="auto"/>
        <w:jc w:val="both"/>
        <w:rPr>
          <w:sz w:val="28"/>
          <w:szCs w:val="28"/>
        </w:rPr>
      </w:pPr>
      <w:r>
        <w:rPr>
          <w:sz w:val="28"/>
          <w:szCs w:val="28"/>
        </w:rPr>
        <w:br w:type="textWrapping"/>
      </w:r>
      <w:r>
        <w:rPr>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r>
        <w:rPr>
          <w:sz w:val="28"/>
          <w:szCs w:val="28"/>
        </w:rPr>
        <w:br w:type="textWrapping"/>
      </w:r>
      <w:r>
        <w:rPr>
          <w:sz w:val="28"/>
          <w:szCs w:val="28"/>
        </w:rPr>
        <w:t>широкая мотивационная основа учебной деятельности, включающая социальные, учебно-познавательные и внешние мотивы;</w:t>
      </w:r>
      <w:r>
        <w:rPr>
          <w:sz w:val="28"/>
          <w:szCs w:val="28"/>
        </w:rPr>
        <w:br w:type="textWrapping"/>
      </w:r>
      <w:r>
        <w:rPr>
          <w:sz w:val="28"/>
          <w:szCs w:val="28"/>
        </w:rPr>
        <w:t>учебно-познавательный интерес к новому учебному материалу и способам решения новой задачи;</w:t>
      </w:r>
      <w:r>
        <w:rPr>
          <w:sz w:val="28"/>
          <w:szCs w:val="28"/>
        </w:rPr>
        <w:br w:type="textWrapping"/>
      </w:r>
      <w:r>
        <w:rPr>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r>
        <w:rPr>
          <w:sz w:val="28"/>
          <w:szCs w:val="28"/>
        </w:rPr>
        <w:br w:type="textWrapping"/>
      </w:r>
      <w:r>
        <w:rPr>
          <w:sz w:val="28"/>
          <w:szCs w:val="28"/>
        </w:rPr>
        <w:t>способность к самооценке на основе критериев успешности учебной деятельности;</w:t>
      </w:r>
      <w:r>
        <w:rPr>
          <w:sz w:val="28"/>
          <w:szCs w:val="28"/>
        </w:rPr>
        <w:br w:type="textWrapping"/>
      </w:r>
      <w:r>
        <w:rPr>
          <w:sz w:val="28"/>
          <w:szCs w:val="28"/>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r>
        <w:rPr>
          <w:sz w:val="28"/>
          <w:szCs w:val="28"/>
        </w:rPr>
        <w:br w:type="textWrapping"/>
      </w:r>
      <w:r>
        <w:rPr>
          <w:sz w:val="28"/>
          <w:szCs w:val="28"/>
        </w:rPr>
        <w:t>ориентация в нравственном содержании и смысле как собственных поступков, так и поступков окружающих людей;</w:t>
      </w:r>
      <w:r>
        <w:rPr>
          <w:sz w:val="28"/>
          <w:szCs w:val="28"/>
        </w:rPr>
        <w:br w:type="textWrapping"/>
      </w:r>
      <w:r>
        <w:rPr>
          <w:sz w:val="28"/>
          <w:szCs w:val="28"/>
        </w:rPr>
        <w:t xml:space="preserve">знание основных моральных норм и ориентация на их выполнение, дифференциация моральных и конвенциональных норм, </w:t>
      </w:r>
      <w:r>
        <w:rPr>
          <w:sz w:val="28"/>
          <w:szCs w:val="28"/>
        </w:rPr>
        <w:br w:type="textWrapping"/>
      </w:r>
      <w:r>
        <w:rPr>
          <w:sz w:val="28"/>
          <w:szCs w:val="28"/>
        </w:rPr>
        <w:t>развитие этических чувств — стыда, вины, совести как регуляторов морального поведения;</w:t>
      </w:r>
      <w:r>
        <w:rPr>
          <w:sz w:val="28"/>
          <w:szCs w:val="28"/>
        </w:rPr>
        <w:br w:type="textWrapping"/>
      </w:r>
      <w:r>
        <w:rPr>
          <w:sz w:val="28"/>
          <w:szCs w:val="28"/>
        </w:rPr>
        <w:t>эмпатия как понимание чувств других людей и сопереживание им;</w:t>
      </w:r>
      <w:r>
        <w:rPr>
          <w:sz w:val="28"/>
          <w:szCs w:val="28"/>
        </w:rPr>
        <w:br w:type="textWrapping"/>
      </w:r>
      <w:r>
        <w:rPr>
          <w:sz w:val="28"/>
          <w:szCs w:val="28"/>
        </w:rPr>
        <w:t>установка на здоровый образ жизни;</w:t>
      </w:r>
      <w:r>
        <w:rPr>
          <w:sz w:val="28"/>
          <w:szCs w:val="28"/>
        </w:rPr>
        <w:br w:type="textWrapping"/>
      </w:r>
      <w:r>
        <w:rPr>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здоровьесберегаюшего поведения;</w:t>
      </w:r>
      <w:r>
        <w:rPr>
          <w:sz w:val="28"/>
          <w:szCs w:val="28"/>
        </w:rPr>
        <w:br w:type="textWrapping"/>
      </w:r>
      <w:r>
        <w:rPr>
          <w:sz w:val="28"/>
          <w:szCs w:val="28"/>
        </w:rPr>
        <w:t>чувство прекрасного и эстетические чувства на основе знакомства с мировой и отечественной художественной культурой.</w:t>
      </w:r>
    </w:p>
    <w:p>
      <w:pPr>
        <w:pStyle w:val="17"/>
        <w:spacing w:after="0" w:afterAutospacing="0" w:line="276" w:lineRule="auto"/>
        <w:jc w:val="both"/>
        <w:rPr>
          <w:sz w:val="28"/>
          <w:szCs w:val="28"/>
        </w:rPr>
      </w:pPr>
      <w:r>
        <w:rPr>
          <w:sz w:val="28"/>
          <w:szCs w:val="28"/>
        </w:rPr>
        <w:t xml:space="preserve">                  </w:t>
      </w:r>
      <w:r>
        <w:rPr>
          <w:b/>
          <w:bCs/>
          <w:sz w:val="28"/>
          <w:szCs w:val="28"/>
        </w:rPr>
        <w:t>РЕГУЛЯТИВНЫЕ КАЧЕСТВА:</w:t>
      </w:r>
    </w:p>
    <w:p>
      <w:pPr>
        <w:pStyle w:val="17"/>
        <w:spacing w:after="0" w:afterAutospacing="0" w:line="276" w:lineRule="auto"/>
        <w:jc w:val="both"/>
        <w:rPr>
          <w:sz w:val="28"/>
          <w:szCs w:val="28"/>
        </w:rPr>
      </w:pPr>
      <w:r>
        <w:rPr>
          <w:b/>
          <w:bCs/>
          <w:sz w:val="28"/>
          <w:szCs w:val="28"/>
        </w:rPr>
        <w:t>Выпускник научится:</w:t>
      </w:r>
      <w:r>
        <w:rPr>
          <w:sz w:val="28"/>
          <w:szCs w:val="28"/>
        </w:rPr>
        <w:br w:type="textWrapping"/>
      </w:r>
      <w:r>
        <w:rPr>
          <w:sz w:val="28"/>
          <w:szCs w:val="28"/>
        </w:rPr>
        <w:t>принимать и сохранять учебную задачу;</w:t>
      </w:r>
      <w:r>
        <w:rPr>
          <w:sz w:val="28"/>
          <w:szCs w:val="28"/>
        </w:rPr>
        <w:br w:type="textWrapping"/>
      </w:r>
      <w:r>
        <w:rPr>
          <w:sz w:val="28"/>
          <w:szCs w:val="28"/>
        </w:rPr>
        <w:t>учитывать выделенные учителем ориентиры действия в новом учебном материале в сотрудничестве с учителем;</w:t>
      </w:r>
      <w:r>
        <w:rPr>
          <w:sz w:val="28"/>
          <w:szCs w:val="28"/>
        </w:rPr>
        <w:br w:type="textWrapping"/>
      </w:r>
      <w:r>
        <w:rPr>
          <w:sz w:val="28"/>
          <w:szCs w:val="28"/>
        </w:rPr>
        <w:t>планировать свои действия в соответствии с поставленной задачей и условиями её реализации, в том числе во внутреннем плане;</w:t>
      </w:r>
      <w:r>
        <w:rPr>
          <w:sz w:val="28"/>
          <w:szCs w:val="28"/>
        </w:rPr>
        <w:br w:type="textWrapping"/>
      </w:r>
      <w:r>
        <w:rPr>
          <w:sz w:val="28"/>
          <w:szCs w:val="28"/>
        </w:rPr>
        <w:t>учитывать установленные правила в планировании и контроле способа решения;</w:t>
      </w:r>
      <w:r>
        <w:rPr>
          <w:sz w:val="28"/>
          <w:szCs w:val="28"/>
        </w:rPr>
        <w:br w:type="textWrapping"/>
      </w:r>
      <w:r>
        <w:rPr>
          <w:sz w:val="28"/>
          <w:szCs w:val="28"/>
        </w:rPr>
        <w:t>осуществлять итоговый и пошаговый контроль по результату (в случае работы в интерактивной среде пользоваться реакцией среды решения задачи);</w:t>
      </w:r>
      <w:r>
        <w:rPr>
          <w:sz w:val="28"/>
          <w:szCs w:val="28"/>
        </w:rPr>
        <w:br w:type="textWrapping"/>
      </w:r>
      <w:r>
        <w:rPr>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r>
        <w:rPr>
          <w:sz w:val="28"/>
          <w:szCs w:val="28"/>
        </w:rPr>
        <w:br w:type="textWrapping"/>
      </w:r>
      <w:r>
        <w:rPr>
          <w:sz w:val="28"/>
          <w:szCs w:val="28"/>
        </w:rPr>
        <w:t>адекватно воспринимать предложения и оценку учителей, товарищей, родителей и других людей;</w:t>
      </w:r>
      <w:r>
        <w:rPr>
          <w:sz w:val="28"/>
          <w:szCs w:val="28"/>
        </w:rPr>
        <w:br w:type="textWrapping"/>
      </w:r>
      <w:r>
        <w:rPr>
          <w:sz w:val="28"/>
          <w:szCs w:val="28"/>
        </w:rPr>
        <w:t>различать способ и результат действия;</w:t>
      </w:r>
      <w:r>
        <w:rPr>
          <w:sz w:val="28"/>
          <w:szCs w:val="28"/>
        </w:rPr>
        <w:br w:type="textWrapping"/>
      </w:r>
      <w:r>
        <w:rPr>
          <w:sz w:val="28"/>
          <w:szCs w:val="2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r>
        <w:rPr>
          <w:sz w:val="28"/>
          <w:szCs w:val="28"/>
        </w:rPr>
        <w:br w:type="textWrapping"/>
      </w:r>
      <w:r>
        <w:rPr>
          <w:sz w:val="28"/>
          <w:szCs w:val="28"/>
        </w:rPr>
        <w:t>выполнять учебные действия в материализованной и умственной форме.</w:t>
      </w:r>
      <w:r>
        <w:rPr>
          <w:sz w:val="28"/>
          <w:szCs w:val="28"/>
        </w:rPr>
        <w:br w:type="textWrapping"/>
      </w:r>
      <w:r>
        <w:rPr>
          <w:sz w:val="28"/>
          <w:szCs w:val="28"/>
        </w:rPr>
        <w:t>Познавательные качества:</w:t>
      </w:r>
      <w:r>
        <w:rPr>
          <w:sz w:val="28"/>
          <w:szCs w:val="28"/>
        </w:rPr>
        <w:br w:type="textWrapping"/>
      </w:r>
      <w:r>
        <w:rPr>
          <w:sz w:val="28"/>
          <w:szCs w:val="28"/>
        </w:rPr>
        <w:t>Выпускник научится:</w:t>
      </w:r>
      <w:r>
        <w:rPr>
          <w:sz w:val="28"/>
          <w:szCs w:val="28"/>
        </w:rPr>
        <w:br w:type="textWrapping"/>
      </w:r>
      <w:r>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r>
        <w:rPr>
          <w:sz w:val="28"/>
          <w:szCs w:val="28"/>
        </w:rPr>
        <w:br w:type="textWrapping"/>
      </w:r>
      <w:r>
        <w:rPr>
          <w:sz w:val="28"/>
          <w:szCs w:val="28"/>
        </w:rPr>
        <w:t>осуществлять запись (фиксацию) выборочной информации об окружающем мире и о себе самом, в том числе с помощью инструментов ИКТ;</w:t>
      </w:r>
      <w:r>
        <w:rPr>
          <w:sz w:val="28"/>
          <w:szCs w:val="28"/>
        </w:rPr>
        <w:br w:type="textWrapping"/>
      </w:r>
      <w:r>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r>
        <w:rPr>
          <w:sz w:val="28"/>
          <w:szCs w:val="28"/>
        </w:rPr>
        <w:br w:type="textWrapping"/>
      </w:r>
      <w:r>
        <w:rPr>
          <w:sz w:val="28"/>
          <w:szCs w:val="28"/>
        </w:rPr>
        <w:t>сообщения в устной и письменной форме;</w:t>
      </w:r>
      <w:r>
        <w:rPr>
          <w:sz w:val="28"/>
          <w:szCs w:val="28"/>
        </w:rPr>
        <w:br w:type="textWrapping"/>
      </w:r>
      <w:r>
        <w:rPr>
          <w:sz w:val="28"/>
          <w:szCs w:val="28"/>
        </w:rPr>
        <w:t>ориентироваться на разнообразие способов решения задач;</w:t>
      </w:r>
      <w:r>
        <w:rPr>
          <w:sz w:val="28"/>
          <w:szCs w:val="28"/>
        </w:rPr>
        <w:br w:type="textWrapping"/>
      </w:r>
      <w:r>
        <w:rPr>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sz w:val="28"/>
          <w:szCs w:val="28"/>
        </w:rPr>
        <w:br w:type="textWrapping"/>
      </w:r>
      <w:r>
        <w:rPr>
          <w:sz w:val="28"/>
          <w:szCs w:val="28"/>
        </w:rPr>
        <w:t>осуществлять анализ объектов с выделением существенных и несущественных признаков;</w:t>
      </w:r>
      <w:r>
        <w:rPr>
          <w:sz w:val="28"/>
          <w:szCs w:val="28"/>
        </w:rPr>
        <w:br w:type="textWrapping"/>
      </w:r>
      <w:r>
        <w:rPr>
          <w:sz w:val="28"/>
          <w:szCs w:val="28"/>
        </w:rPr>
        <w:t>осуществлять синтез как составление целого из частей;</w:t>
      </w:r>
      <w:r>
        <w:rPr>
          <w:sz w:val="28"/>
          <w:szCs w:val="28"/>
        </w:rPr>
        <w:br w:type="textWrapping"/>
      </w:r>
      <w:r>
        <w:rPr>
          <w:sz w:val="28"/>
          <w:szCs w:val="28"/>
        </w:rPr>
        <w:t>проводить сравнение, классификацию по заданным критериям;</w:t>
      </w:r>
      <w:r>
        <w:rPr>
          <w:sz w:val="28"/>
          <w:szCs w:val="28"/>
        </w:rPr>
        <w:br w:type="textWrapping"/>
      </w:r>
      <w:r>
        <w:rPr>
          <w:sz w:val="28"/>
          <w:szCs w:val="28"/>
        </w:rPr>
        <w:t>устанавливать причинно-следственные связи в изучаемом круге явлений;</w:t>
      </w:r>
      <w:r>
        <w:rPr>
          <w:sz w:val="28"/>
          <w:szCs w:val="28"/>
        </w:rPr>
        <w:br w:type="textWrapping"/>
      </w:r>
      <w:r>
        <w:rPr>
          <w:sz w:val="28"/>
          <w:szCs w:val="28"/>
        </w:rPr>
        <w:t>строить рассуждения в форме связи простых суждений об объекте, его строении, свойствах и связях;</w:t>
      </w:r>
      <w:r>
        <w:rPr>
          <w:sz w:val="28"/>
          <w:szCs w:val="28"/>
        </w:rPr>
        <w:br w:type="textWrapping"/>
      </w:r>
      <w:r>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r>
        <w:rPr>
          <w:sz w:val="28"/>
          <w:szCs w:val="28"/>
        </w:rPr>
        <w:br w:type="textWrapping"/>
      </w:r>
      <w:r>
        <w:rPr>
          <w:sz w:val="28"/>
          <w:szCs w:val="28"/>
        </w:rPr>
        <w:t>осуществлять подведение пол понятие на основе распознавания объектов, выделения существенных признаков и их синтеза;</w:t>
      </w:r>
      <w:r>
        <w:rPr>
          <w:sz w:val="28"/>
          <w:szCs w:val="28"/>
        </w:rPr>
        <w:br w:type="textWrapping"/>
      </w:r>
      <w:r>
        <w:rPr>
          <w:sz w:val="28"/>
          <w:szCs w:val="28"/>
        </w:rPr>
        <w:t xml:space="preserve">устанавливать аналогии; </w:t>
      </w:r>
    </w:p>
    <w:p>
      <w:pPr>
        <w:pStyle w:val="17"/>
        <w:spacing w:after="0" w:afterAutospacing="0" w:line="276" w:lineRule="auto"/>
        <w:jc w:val="both"/>
        <w:rPr>
          <w:sz w:val="28"/>
          <w:szCs w:val="28"/>
        </w:rPr>
      </w:pPr>
      <w:r>
        <w:rPr>
          <w:sz w:val="28"/>
          <w:szCs w:val="28"/>
        </w:rPr>
        <w:t> </w:t>
      </w:r>
      <w:r>
        <w:rPr>
          <w:b/>
          <w:bCs/>
          <w:sz w:val="28"/>
          <w:szCs w:val="28"/>
        </w:rPr>
        <w:t>КОММУНИКАТИВНЫЕ КАЧЕСТВА:</w:t>
      </w:r>
    </w:p>
    <w:p>
      <w:pPr>
        <w:pStyle w:val="17"/>
        <w:spacing w:after="0" w:afterAutospacing="0" w:line="276" w:lineRule="auto"/>
        <w:jc w:val="both"/>
        <w:rPr>
          <w:sz w:val="28"/>
          <w:szCs w:val="28"/>
        </w:rPr>
      </w:pPr>
      <w:r>
        <w:rPr>
          <w:b/>
          <w:bCs/>
          <w:sz w:val="28"/>
          <w:szCs w:val="28"/>
        </w:rPr>
        <w:t>Выпускник научится:</w:t>
      </w:r>
      <w:r>
        <w:rPr>
          <w:sz w:val="28"/>
          <w:szCs w:val="28"/>
        </w:rPr>
        <w:br w:type="textWrapping"/>
      </w:r>
      <w:r>
        <w:rPr>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sz w:val="28"/>
          <w:szCs w:val="28"/>
        </w:rPr>
        <w:br w:type="textWrapping"/>
      </w:r>
      <w:r>
        <w:rPr>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r>
        <w:rPr>
          <w:sz w:val="28"/>
          <w:szCs w:val="28"/>
        </w:rPr>
        <w:br w:type="textWrapping"/>
      </w:r>
      <w:r>
        <w:rPr>
          <w:sz w:val="28"/>
          <w:szCs w:val="28"/>
        </w:rPr>
        <w:t>учитывать разные мнения и стремиться к координации различных позиций в сотрудничестве;</w:t>
      </w:r>
      <w:r>
        <w:rPr>
          <w:sz w:val="28"/>
          <w:szCs w:val="28"/>
        </w:rPr>
        <w:br w:type="textWrapping"/>
      </w:r>
      <w:r>
        <w:rPr>
          <w:sz w:val="28"/>
          <w:szCs w:val="28"/>
        </w:rPr>
        <w:t>формулировать собственное мнение и позицию;</w:t>
      </w:r>
      <w:r>
        <w:rPr>
          <w:sz w:val="28"/>
          <w:szCs w:val="28"/>
        </w:rPr>
        <w:br w:type="textWrapping"/>
      </w:r>
      <w:r>
        <w:rPr>
          <w:sz w:val="28"/>
          <w:szCs w:val="28"/>
        </w:rPr>
        <w:t>договариваться и приходить к общему решению в совместной деятельности, в том числе в ситуации столкновения интересов;</w:t>
      </w:r>
      <w:r>
        <w:rPr>
          <w:sz w:val="28"/>
          <w:szCs w:val="28"/>
        </w:rPr>
        <w:br w:type="textWrapping"/>
      </w:r>
      <w:r>
        <w:rPr>
          <w:sz w:val="28"/>
          <w:szCs w:val="28"/>
        </w:rPr>
        <w:t>строить понятные для партнёра высказывания, учитывающие, что партнёр знает и видит, а что нет;</w:t>
      </w:r>
      <w:r>
        <w:rPr>
          <w:sz w:val="28"/>
          <w:szCs w:val="28"/>
        </w:rPr>
        <w:br w:type="textWrapping"/>
      </w:r>
      <w:r>
        <w:rPr>
          <w:sz w:val="28"/>
          <w:szCs w:val="28"/>
        </w:rPr>
        <w:t>задавать вопросы;</w:t>
      </w:r>
      <w:r>
        <w:rPr>
          <w:sz w:val="28"/>
          <w:szCs w:val="28"/>
        </w:rPr>
        <w:br w:type="textWrapping"/>
      </w:r>
      <w:r>
        <w:rPr>
          <w:sz w:val="28"/>
          <w:szCs w:val="28"/>
        </w:rPr>
        <w:t>контролировать действия партнёра;</w:t>
      </w:r>
      <w:r>
        <w:rPr>
          <w:sz w:val="28"/>
          <w:szCs w:val="28"/>
        </w:rPr>
        <w:br w:type="textWrapping"/>
      </w:r>
      <w:r>
        <w:rPr>
          <w:sz w:val="28"/>
          <w:szCs w:val="28"/>
        </w:rPr>
        <w:t>использовать речь для регуляции своего действия;</w:t>
      </w:r>
      <w:r>
        <w:rPr>
          <w:sz w:val="28"/>
          <w:szCs w:val="28"/>
        </w:rPr>
        <w:br w:type="textWrapping"/>
      </w:r>
      <w:r>
        <w:rPr>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spacing w:after="0"/>
        <w:jc w:val="both"/>
        <w:rPr>
          <w:rFonts w:ascii="Times New Roman" w:hAnsi="Times New Roman"/>
          <w:sz w:val="28"/>
          <w:szCs w:val="28"/>
        </w:rPr>
      </w:pPr>
    </w:p>
    <w:p>
      <w:pPr>
        <w:jc w:val="both"/>
        <w:rPr>
          <w:rFonts w:ascii="Times New Roman" w:hAnsi="Times New Roman" w:cs="Times New Roman"/>
          <w:b/>
          <w:sz w:val="28"/>
          <w:szCs w:val="28"/>
        </w:rPr>
      </w:pPr>
    </w:p>
    <w:p>
      <w:pPr>
        <w:jc w:val="both"/>
        <w:rPr>
          <w:rFonts w:ascii="Times New Roman" w:hAnsi="Times New Roman" w:cs="Times New Roman"/>
          <w:sz w:val="28"/>
          <w:szCs w:val="28"/>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p>
    <w:p>
      <w:pPr>
        <w:spacing w:after="0"/>
        <w:jc w:val="both"/>
        <w:rPr>
          <w:rFonts w:ascii="Times New Roman" w:hAnsi="Times New Roman" w:cs="Times New Roman"/>
          <w:b/>
          <w:sz w:val="32"/>
          <w:szCs w:val="32"/>
        </w:rPr>
      </w:pPr>
      <w:r>
        <w:rPr>
          <w:rFonts w:ascii="Times New Roman" w:hAnsi="Times New Roman" w:cs="Times New Roman"/>
          <w:b/>
          <w:sz w:val="32"/>
          <w:szCs w:val="32"/>
        </w:rPr>
        <w:t>2.2  Программа отдельных учебных предметов, курсов и курсов внеурочной деятельности</w:t>
      </w:r>
    </w:p>
    <w:p>
      <w:pPr>
        <w:pStyle w:val="126"/>
        <w:tabs>
          <w:tab w:val="left" w:leader="dot" w:pos="624"/>
        </w:tabs>
        <w:spacing w:after="136" w:line="276" w:lineRule="auto"/>
        <w:jc w:val="both"/>
        <w:rPr>
          <w:rFonts w:eastAsiaTheme="minorHAnsi"/>
          <w:b/>
          <w:i w:val="0"/>
          <w:iCs w:val="0"/>
          <w:color w:val="auto"/>
          <w:sz w:val="32"/>
          <w:szCs w:val="32"/>
          <w:lang w:val="ru-RU" w:eastAsia="en-US"/>
        </w:rPr>
      </w:pPr>
    </w:p>
    <w:p>
      <w:pPr>
        <w:pStyle w:val="126"/>
        <w:tabs>
          <w:tab w:val="left" w:leader="dot" w:pos="624"/>
        </w:tabs>
        <w:spacing w:after="136" w:line="276" w:lineRule="auto"/>
        <w:jc w:val="both"/>
        <w:rPr>
          <w:rStyle w:val="38"/>
          <w:rFonts w:eastAsia="@Arial Unicode MS"/>
          <w:sz w:val="28"/>
          <w:szCs w:val="28"/>
          <w:lang w:val="ru-RU"/>
        </w:rPr>
      </w:pPr>
      <w:r>
        <w:rPr>
          <w:rFonts w:eastAsiaTheme="minorHAnsi"/>
          <w:b/>
          <w:i w:val="0"/>
          <w:iCs w:val="0"/>
          <w:color w:val="auto"/>
          <w:sz w:val="28"/>
          <w:szCs w:val="28"/>
          <w:lang w:val="ru-RU" w:eastAsia="en-US"/>
        </w:rPr>
        <w:t xml:space="preserve">                                                             </w:t>
      </w:r>
      <w:r>
        <w:rPr>
          <w:rStyle w:val="38"/>
          <w:rFonts w:eastAsia="@Arial Unicode MS"/>
          <w:sz w:val="28"/>
          <w:szCs w:val="28"/>
          <w:lang w:val="ru-RU"/>
        </w:rPr>
        <w:t xml:space="preserve"> Русский язык</w:t>
      </w: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Виды речевой деятельности</w:t>
      </w:r>
    </w:p>
    <w:p>
      <w:pPr>
        <w:tabs>
          <w:tab w:val="left" w:leader="dot" w:pos="624"/>
        </w:tabs>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     Слушание. </w:t>
      </w:r>
      <w:r>
        <w:rPr>
          <w:rStyle w:val="38"/>
          <w:rFonts w:ascii="Times New Roman" w:hAnsi="Times New Roman" w:eastAsia="@Arial Unicode MS" w:cs="Times New Roman"/>
          <w:color w:val="000000"/>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Говорение. </w:t>
      </w:r>
      <w:r>
        <w:rPr>
          <w:rStyle w:val="38"/>
          <w:rFonts w:ascii="Times New Roman" w:hAnsi="Times New Roman" w:eastAsia="@Arial Unicode MS" w:cs="Times New Roman"/>
          <w:color w:val="000000"/>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Чтение. </w:t>
      </w:r>
      <w:r>
        <w:rPr>
          <w:rStyle w:val="38"/>
          <w:rFonts w:ascii="Times New Roman" w:hAnsi="Times New Roman" w:eastAsia="@Arial Unicode MS" w:cs="Times New Roman"/>
          <w:color w:val="000000"/>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Style w:val="38"/>
          <w:rFonts w:ascii="Times New Roman" w:hAnsi="Times New Roman" w:eastAsia="@Arial Unicode MS" w:cs="Times New Roman"/>
          <w:i/>
          <w:iCs/>
          <w:color w:val="000000"/>
          <w:sz w:val="28"/>
          <w:szCs w:val="28"/>
        </w:rPr>
        <w:t>Анализ и оценка содержания, языковых особенностей и структуры текста</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Письмо. </w:t>
      </w:r>
      <w:r>
        <w:rPr>
          <w:rStyle w:val="38"/>
          <w:rFonts w:ascii="Times New Roman" w:hAnsi="Times New Roman" w:eastAsia="@Arial Unicode MS" w:cs="Times New Roman"/>
          <w:color w:val="000000"/>
          <w:sz w:val="28"/>
          <w:szCs w:val="28"/>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pPr>
        <w:tabs>
          <w:tab w:val="left" w:leader="dot" w:pos="624"/>
        </w:tabs>
        <w:ind w:firstLine="339"/>
        <w:jc w:val="both"/>
        <w:rPr>
          <w:rStyle w:val="38"/>
          <w:rFonts w:ascii="Times New Roman" w:hAnsi="Times New Roman" w:eastAsia="@Arial Unicode MS" w:cs="Times New Roman"/>
          <w:b/>
          <w:bCs/>
          <w:i/>
          <w:iCs/>
          <w:color w:val="000000"/>
          <w:sz w:val="28"/>
          <w:szCs w:val="28"/>
        </w:rPr>
      </w:pPr>
    </w:p>
    <w:p>
      <w:pPr>
        <w:tabs>
          <w:tab w:val="left" w:leader="dot" w:pos="624"/>
        </w:tabs>
        <w:spacing w:after="0"/>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Обучение грамоте</w:t>
      </w:r>
    </w:p>
    <w:p>
      <w:pPr>
        <w:tabs>
          <w:tab w:val="left" w:leader="dot" w:pos="624"/>
        </w:tabs>
        <w:ind w:firstLine="339"/>
        <w:jc w:val="both"/>
        <w:rPr>
          <w:rStyle w:val="38"/>
          <w:rFonts w:ascii="Times New Roman" w:hAnsi="Times New Roman" w:eastAsia="@Arial Unicode MS" w:cs="Times New Roman"/>
          <w:b/>
          <w:bCs/>
          <w:color w:val="000000"/>
          <w:sz w:val="28"/>
          <w:szCs w:val="28"/>
        </w:rPr>
      </w:pP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Фонетика. </w:t>
      </w:r>
      <w:r>
        <w:rPr>
          <w:rStyle w:val="38"/>
          <w:rFonts w:ascii="Times New Roman" w:hAnsi="Times New Roman" w:eastAsia="@Arial Unicode MS" w:cs="Times New Roman"/>
          <w:color w:val="000000"/>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Различение гласных и согласных звуков, гласных ударных и безударных, согласных твёрдых и мягких, звонких и глухих.</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Слог как минимальная произносительная единица. Деление слов на слоги. Определение места ударения.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Графика. </w:t>
      </w:r>
      <w:r>
        <w:rPr>
          <w:rStyle w:val="38"/>
          <w:rFonts w:ascii="Times New Roman" w:hAnsi="Times New Roman" w:eastAsia="@Arial Unicode MS" w:cs="Times New Roman"/>
          <w:color w:val="000000"/>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Style w:val="38"/>
          <w:rFonts w:ascii="Times New Roman" w:hAnsi="Times New Roman" w:eastAsia="@Arial Unicode MS" w:cs="Times New Roman"/>
          <w:b/>
          <w:bCs/>
          <w:i/>
          <w:iCs/>
          <w:color w:val="000000"/>
          <w:sz w:val="28"/>
          <w:szCs w:val="28"/>
        </w:rPr>
        <w:t xml:space="preserve">е, ё, ю, я. </w:t>
      </w:r>
      <w:r>
        <w:rPr>
          <w:rStyle w:val="38"/>
          <w:rFonts w:ascii="Times New Roman" w:hAnsi="Times New Roman" w:eastAsia="@Arial Unicode MS" w:cs="Times New Roman"/>
          <w:color w:val="000000"/>
          <w:sz w:val="28"/>
          <w:szCs w:val="28"/>
        </w:rPr>
        <w:t>Мягкий знаккак показатель мягкости предшествующего согласного звука.</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Знакомство с русским алфавитом как последовательностью букв.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Чтение. </w:t>
      </w:r>
      <w:r>
        <w:rPr>
          <w:rStyle w:val="38"/>
          <w:rFonts w:ascii="Times New Roman" w:hAnsi="Times New Roman" w:eastAsia="@Arial Unicode MS" w:cs="Times New Roman"/>
          <w:color w:val="000000"/>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Письмо. </w:t>
      </w:r>
      <w:r>
        <w:rPr>
          <w:rStyle w:val="38"/>
          <w:rFonts w:ascii="Times New Roman" w:hAnsi="Times New Roman" w:eastAsia="@Arial Unicode MS" w:cs="Times New Roman"/>
          <w:i/>
          <w:iCs/>
          <w:color w:val="000000"/>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Понимание функции небуквенных графических средств: пробела между словами, знака переноса.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Слово и предложение. </w:t>
      </w:r>
      <w:r>
        <w:rPr>
          <w:rStyle w:val="38"/>
          <w:rFonts w:ascii="Times New Roman" w:hAnsi="Times New Roman" w:eastAsia="@Arial Unicode MS" w:cs="Times New Roman"/>
          <w:color w:val="000000"/>
          <w:sz w:val="28"/>
          <w:szCs w:val="28"/>
        </w:rPr>
        <w:t>Восприятие слова как объекта изучения, материала для анализа. Наблюдение над значением слова.</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Различение слова и предложения. Работа с предложением: выделение слов, изменение их порядка.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Орфография. </w:t>
      </w:r>
      <w:r>
        <w:rPr>
          <w:rStyle w:val="38"/>
          <w:rFonts w:ascii="Times New Roman" w:hAnsi="Times New Roman" w:eastAsia="@Arial Unicode MS" w:cs="Times New Roman"/>
          <w:color w:val="000000"/>
          <w:sz w:val="28"/>
          <w:szCs w:val="28"/>
        </w:rPr>
        <w:t>Знакомство с правилами правописания и их применение: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·раздельное написание слов;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·обозначение гласных после шипящих (</w:t>
      </w:r>
      <w:r>
        <w:rPr>
          <w:rStyle w:val="38"/>
          <w:rFonts w:ascii="Times New Roman" w:hAnsi="Times New Roman" w:eastAsia="@Arial Unicode MS" w:cs="Times New Roman"/>
          <w:b/>
          <w:bCs/>
          <w:i/>
          <w:iCs/>
          <w:color w:val="000000"/>
          <w:sz w:val="28"/>
          <w:szCs w:val="28"/>
        </w:rPr>
        <w:t>ча</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ща</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 xml:space="preserve">чу </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щу</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жи</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ши</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·прописная (заглавная) буква в начале предложения, в именах собственных;</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·перенос слов по слогам без стечения согласных;</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·знаки препинания в конце предложения.</w:t>
      </w:r>
    </w:p>
    <w:p>
      <w:pPr>
        <w:tabs>
          <w:tab w:val="left" w:leader="dot" w:pos="624"/>
        </w:tabs>
        <w:spacing w:after="56"/>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Развитие речи. </w:t>
      </w:r>
      <w:r>
        <w:rPr>
          <w:rStyle w:val="38"/>
          <w:rFonts w:ascii="Times New Roman" w:hAnsi="Times New Roman" w:eastAsia="@Arial Unicode MS" w:cs="Times New Roman"/>
          <w:color w:val="000000"/>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tabs>
          <w:tab w:val="left" w:leader="dot" w:pos="624"/>
        </w:tabs>
        <w:spacing w:after="56"/>
        <w:ind w:firstLine="339"/>
        <w:jc w:val="both"/>
        <w:rPr>
          <w:rStyle w:val="38"/>
          <w:rFonts w:ascii="Times New Roman" w:hAnsi="Times New Roman" w:eastAsia="@Arial Unicode MS" w:cs="Times New Roman"/>
          <w:b/>
          <w:bCs/>
          <w:i/>
          <w:iCs/>
          <w:color w:val="000000"/>
          <w:sz w:val="28"/>
          <w:szCs w:val="28"/>
        </w:rPr>
      </w:pP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Систематический курс</w:t>
      </w:r>
    </w:p>
    <w:p>
      <w:pPr>
        <w:tabs>
          <w:tab w:val="left" w:leader="dot" w:pos="624"/>
        </w:tabs>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     Фонетика и орфоэпия. </w:t>
      </w:r>
      <w:r>
        <w:rPr>
          <w:rStyle w:val="38"/>
          <w:rFonts w:ascii="Times New Roman" w:hAnsi="Times New Roman" w:eastAsia="@Arial Unicode MS" w:cs="Times New Roman"/>
          <w:color w:val="000000"/>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Style w:val="38"/>
          <w:rFonts w:ascii="Times New Roman" w:hAnsi="Times New Roman" w:eastAsia="@Arial Unicode MS" w:cs="Times New Roman"/>
          <w:i/>
          <w:iCs/>
          <w:color w:val="000000"/>
          <w:sz w:val="28"/>
          <w:szCs w:val="28"/>
        </w:rPr>
        <w:t>Фонетический разбор слова</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Графика. </w:t>
      </w:r>
      <w:r>
        <w:rPr>
          <w:rStyle w:val="38"/>
          <w:rFonts w:ascii="Times New Roman" w:hAnsi="Times New Roman" w:eastAsia="@Arial Unicode MS" w:cs="Times New Roman"/>
          <w:color w:val="000000"/>
          <w:sz w:val="28"/>
          <w:szCs w:val="28"/>
        </w:rPr>
        <w:t>Различение звуков и букв. Обозначение на письме твёрдости и мягкости согласных звуков. Использование на письме разделительных</w:t>
      </w:r>
      <w:r>
        <w:rPr>
          <w:rStyle w:val="38"/>
          <w:rFonts w:ascii="Times New Roman" w:hAnsi="Times New Roman" w:eastAsia="@Arial Unicode MS" w:cs="Times New Roman"/>
          <w:b/>
          <w:bCs/>
          <w:i/>
          <w:iCs/>
          <w:color w:val="000000"/>
          <w:sz w:val="28"/>
          <w:szCs w:val="28"/>
        </w:rPr>
        <w:t xml:space="preserve">ъ </w:t>
      </w:r>
      <w:r>
        <w:rPr>
          <w:rStyle w:val="38"/>
          <w:rFonts w:ascii="Times New Roman" w:hAnsi="Times New Roman" w:eastAsia="@Arial Unicode MS" w:cs="Times New Roman"/>
          <w:color w:val="000000"/>
          <w:sz w:val="28"/>
          <w:szCs w:val="28"/>
        </w:rPr>
        <w:t xml:space="preserve">и </w:t>
      </w:r>
      <w:r>
        <w:rPr>
          <w:rStyle w:val="38"/>
          <w:rFonts w:ascii="Times New Roman" w:hAnsi="Times New Roman" w:eastAsia="@Arial Unicode MS" w:cs="Times New Roman"/>
          <w:b/>
          <w:bCs/>
          <w:i/>
          <w:iCs/>
          <w:color w:val="000000"/>
          <w:sz w:val="28"/>
          <w:szCs w:val="28"/>
        </w:rPr>
        <w:t>ь</w:t>
      </w:r>
      <w:r>
        <w:rPr>
          <w:rStyle w:val="38"/>
          <w:rFonts w:ascii="Times New Roman" w:hAnsi="Times New Roman" w:eastAsia="@Arial Unicode MS" w:cs="Times New Roman"/>
          <w:b/>
          <w:bCs/>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Установление соотношения звукового и буквенного состава слова в словах типа </w:t>
      </w:r>
      <w:r>
        <w:rPr>
          <w:rStyle w:val="38"/>
          <w:rFonts w:ascii="Times New Roman" w:hAnsi="Times New Roman" w:eastAsia="@Arial Unicode MS" w:cs="Times New Roman"/>
          <w:i/>
          <w:iCs/>
          <w:color w:val="000000"/>
          <w:sz w:val="28"/>
          <w:szCs w:val="28"/>
        </w:rPr>
        <w:t>стол, конь</w:t>
      </w:r>
      <w:r>
        <w:rPr>
          <w:rStyle w:val="38"/>
          <w:rFonts w:ascii="Times New Roman" w:hAnsi="Times New Roman" w:eastAsia="@Arial Unicode MS" w:cs="Times New Roman"/>
          <w:color w:val="000000"/>
          <w:sz w:val="28"/>
          <w:szCs w:val="28"/>
        </w:rPr>
        <w:t xml:space="preserve">; в словах с йотированными гласными </w:t>
      </w:r>
      <w:r>
        <w:rPr>
          <w:rStyle w:val="38"/>
          <w:rFonts w:ascii="Times New Roman" w:hAnsi="Times New Roman" w:eastAsia="@Arial Unicode MS" w:cs="Times New Roman"/>
          <w:b/>
          <w:bCs/>
          <w:i/>
          <w:iCs/>
          <w:color w:val="000000"/>
          <w:sz w:val="28"/>
          <w:szCs w:val="28"/>
        </w:rPr>
        <w:t>е</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ё</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ю</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b/>
          <w:bCs/>
          <w:i/>
          <w:iCs/>
          <w:color w:val="000000"/>
          <w:sz w:val="28"/>
          <w:szCs w:val="28"/>
        </w:rPr>
        <w:t>я</w:t>
      </w:r>
      <w:r>
        <w:rPr>
          <w:rStyle w:val="38"/>
          <w:rFonts w:ascii="Times New Roman" w:hAnsi="Times New Roman" w:eastAsia="@Arial Unicode MS" w:cs="Times New Roman"/>
          <w:color w:val="000000"/>
          <w:sz w:val="28"/>
          <w:szCs w:val="28"/>
        </w:rPr>
        <w:t>;в словах с непроизносимыми согласными.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Использование небуквенных графических средств: пробела между словами, знака переноса, абзаца.</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Лексика</w:t>
      </w:r>
      <w:r>
        <w:rPr>
          <w:rStyle w:val="38"/>
          <w:rFonts w:ascii="Times New Roman" w:hAnsi="Times New Roman" w:eastAsia="@Arial Unicode MS" w:cs="Times New Roman"/>
          <w:color w:val="000000"/>
          <w:sz w:val="28"/>
          <w:szCs w:val="28"/>
          <w:vertAlign w:val="superscript"/>
        </w:rPr>
        <w:t>1</w:t>
      </w:r>
      <w:r>
        <w:rPr>
          <w:rStyle w:val="38"/>
          <w:rFonts w:ascii="Times New Roman" w:hAnsi="Times New Roman" w:eastAsia="@Arial Unicode MS" w:cs="Times New Roman"/>
          <w:b/>
          <w:bCs/>
          <w:color w:val="000000"/>
          <w:sz w:val="28"/>
          <w:szCs w:val="28"/>
        </w:rPr>
        <w:t xml:space="preserve">. </w:t>
      </w:r>
      <w:r>
        <w:rPr>
          <w:rStyle w:val="38"/>
          <w:rFonts w:ascii="Times New Roman" w:hAnsi="Times New Roman" w:eastAsia="@Arial Unicode MS" w:cs="Times New Roman"/>
          <w:color w:val="000000"/>
          <w:sz w:val="28"/>
          <w:szCs w:val="28"/>
        </w:rPr>
        <w:t xml:space="preserve">Понимание слова как единства звучания и значения. Выявление слов, значение которых требует уточнения. </w:t>
      </w:r>
      <w:r>
        <w:rPr>
          <w:rStyle w:val="38"/>
          <w:rFonts w:ascii="Times New Roman" w:hAnsi="Times New Roman" w:eastAsia="@Arial Unicode MS" w:cs="Times New Roman"/>
          <w:i/>
          <w:iCs/>
          <w:color w:val="000000"/>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Состав слова (морфемика). </w:t>
      </w:r>
      <w:r>
        <w:rPr>
          <w:rStyle w:val="38"/>
          <w:rFonts w:ascii="Times New Roman" w:hAnsi="Times New Roman" w:eastAsia="@Arial Unicode MS" w:cs="Times New Roman"/>
          <w:color w:val="000000"/>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Style w:val="38"/>
          <w:rFonts w:ascii="Times New Roman" w:hAnsi="Times New Roman" w:eastAsia="@Arial Unicode MS" w:cs="Times New Roman"/>
          <w:i/>
          <w:iCs/>
          <w:color w:val="000000"/>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Морфология. </w:t>
      </w:r>
      <w:r>
        <w:rPr>
          <w:rStyle w:val="38"/>
          <w:rFonts w:ascii="Times New Roman" w:hAnsi="Times New Roman" w:eastAsia="@Arial Unicode MS" w:cs="Times New Roman"/>
          <w:color w:val="000000"/>
          <w:sz w:val="28"/>
          <w:szCs w:val="28"/>
        </w:rPr>
        <w:t xml:space="preserve">Части речи; </w:t>
      </w:r>
      <w:r>
        <w:rPr>
          <w:rStyle w:val="38"/>
          <w:rFonts w:ascii="Times New Roman" w:hAnsi="Times New Roman" w:eastAsia="@Arial Unicode MS" w:cs="Times New Roman"/>
          <w:i/>
          <w:iCs/>
          <w:color w:val="000000"/>
          <w:sz w:val="28"/>
          <w:szCs w:val="28"/>
        </w:rPr>
        <w:t>деление частей речи на самостоятельные и служебные.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Style w:val="38"/>
          <w:rFonts w:ascii="Times New Roman" w:hAnsi="Times New Roman" w:eastAsia="@Arial Unicode MS" w:cs="Times New Roman"/>
          <w:i/>
          <w:iCs/>
          <w:color w:val="000000"/>
          <w:sz w:val="28"/>
          <w:szCs w:val="28"/>
        </w:rPr>
        <w:t xml:space="preserve">Различение падежных и смысловых (синтаксических) вопросов. </w:t>
      </w:r>
      <w:r>
        <w:rPr>
          <w:rStyle w:val="38"/>
          <w:rFonts w:ascii="Times New Roman" w:hAnsi="Times New Roman" w:eastAsia="@Arial Unicode MS" w:cs="Times New Roman"/>
          <w:color w:val="000000"/>
          <w:sz w:val="28"/>
          <w:szCs w:val="28"/>
        </w:rPr>
        <w:t xml:space="preserve">Определение принадлежности имён существительных к 1, 2, 3-му склонению. </w:t>
      </w:r>
      <w:r>
        <w:rPr>
          <w:rStyle w:val="38"/>
          <w:rFonts w:ascii="Times New Roman" w:hAnsi="Times New Roman" w:eastAsia="@Arial Unicode MS" w:cs="Times New Roman"/>
          <w:i/>
          <w:iCs/>
          <w:color w:val="000000"/>
          <w:sz w:val="28"/>
          <w:szCs w:val="28"/>
        </w:rPr>
        <w:t>Морфологический разбор имён существительных</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b/>
          <w:bCs/>
          <w:i/>
          <w:iCs/>
          <w:color w:val="000000"/>
          <w:sz w:val="28"/>
          <w:szCs w:val="28"/>
        </w:rPr>
        <w:t>ий</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color w:val="000000"/>
          <w:sz w:val="28"/>
          <w:szCs w:val="28"/>
        </w:rPr>
        <w:noBreakHyphen/>
      </w:r>
      <w:r>
        <w:rPr>
          <w:rStyle w:val="38"/>
          <w:rFonts w:ascii="Times New Roman" w:hAnsi="Times New Roman" w:eastAsia="@Arial Unicode MS" w:cs="Times New Roman"/>
          <w:b/>
          <w:bCs/>
          <w:i/>
          <w:iCs/>
          <w:color w:val="000000"/>
          <w:sz w:val="28"/>
          <w:szCs w:val="28"/>
        </w:rPr>
        <w:t>ья</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color w:val="000000"/>
          <w:sz w:val="28"/>
          <w:szCs w:val="28"/>
        </w:rPr>
        <w:noBreakHyphen/>
      </w:r>
      <w:r>
        <w:rPr>
          <w:rStyle w:val="38"/>
          <w:rFonts w:ascii="Times New Roman" w:hAnsi="Times New Roman" w:eastAsia="@Arial Unicode MS" w:cs="Times New Roman"/>
          <w:b/>
          <w:bCs/>
          <w:i/>
          <w:iCs/>
          <w:color w:val="000000"/>
          <w:sz w:val="28"/>
          <w:szCs w:val="28"/>
        </w:rPr>
        <w:t>ов</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color w:val="000000"/>
          <w:sz w:val="28"/>
          <w:szCs w:val="28"/>
        </w:rPr>
        <w:noBreakHyphen/>
      </w:r>
      <w:r>
        <w:rPr>
          <w:rStyle w:val="38"/>
          <w:rFonts w:ascii="Times New Roman" w:hAnsi="Times New Roman" w:eastAsia="@Arial Unicode MS" w:cs="Times New Roman"/>
          <w:b/>
          <w:bCs/>
          <w:i/>
          <w:iCs/>
          <w:color w:val="000000"/>
          <w:sz w:val="28"/>
          <w:szCs w:val="28"/>
        </w:rPr>
        <w:t>ин</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Морфологический разбор имён прилагательных.</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Местоимение. Общее представление о местоимении. </w:t>
      </w:r>
      <w:r>
        <w:rPr>
          <w:rStyle w:val="38"/>
          <w:rFonts w:ascii="Times New Roman" w:hAnsi="Times New Roman" w:eastAsia="@Arial Unicode MS" w:cs="Times New Roman"/>
          <w:i/>
          <w:iCs/>
          <w:color w:val="000000"/>
          <w:sz w:val="28"/>
          <w:szCs w:val="28"/>
        </w:rPr>
        <w:t>Личные местоимения, значение и употребление в речи. Личные местоимения 1</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2</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3</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го лица единственного и множественного числа. Склонение личных местоимений</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color w:val="000000"/>
          <w:sz w:val="28"/>
          <w:szCs w:val="28"/>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Style w:val="38"/>
          <w:rFonts w:ascii="Times New Roman" w:hAnsi="Times New Roman" w:eastAsia="@Arial Unicode MS" w:cs="Times New Roman"/>
          <w:i/>
          <w:iCs/>
          <w:color w:val="000000"/>
          <w:sz w:val="28"/>
          <w:szCs w:val="28"/>
        </w:rPr>
        <w:t>Морфологический разбор глаголов.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i/>
          <w:iCs/>
          <w:color w:val="000000"/>
          <w:sz w:val="28"/>
          <w:szCs w:val="28"/>
        </w:rPr>
        <w:t>Наречие. Значение и употребление в речи.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Предлог. </w:t>
      </w:r>
      <w:r>
        <w:rPr>
          <w:rStyle w:val="38"/>
          <w:rFonts w:ascii="Times New Roman" w:hAnsi="Times New Roman" w:eastAsia="@Arial Unicode MS" w:cs="Times New Roman"/>
          <w:i/>
          <w:iCs/>
          <w:color w:val="000000"/>
          <w:sz w:val="28"/>
          <w:szCs w:val="28"/>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Pr>
          <w:rStyle w:val="38"/>
          <w:rFonts w:ascii="Times New Roman" w:hAnsi="Times New Roman" w:eastAsia="@Arial Unicode MS" w:cs="Times New Roman"/>
          <w:color w:val="000000"/>
          <w:sz w:val="28"/>
          <w:szCs w:val="28"/>
        </w:rPr>
        <w:t>Отличие предлогов от приставок.</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 xml:space="preserve">Союзы </w:t>
      </w:r>
      <w:r>
        <w:rPr>
          <w:rStyle w:val="38"/>
          <w:rFonts w:ascii="Times New Roman" w:hAnsi="Times New Roman" w:eastAsia="@Arial Unicode MS" w:cs="Times New Roman"/>
          <w:b/>
          <w:bCs/>
          <w:i/>
          <w:iCs/>
          <w:color w:val="000000"/>
          <w:sz w:val="28"/>
          <w:szCs w:val="28"/>
        </w:rPr>
        <w:t>и</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а</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но</w:t>
      </w:r>
      <w:r>
        <w:rPr>
          <w:rStyle w:val="38"/>
          <w:rFonts w:ascii="Times New Roman" w:hAnsi="Times New Roman" w:eastAsia="@Arial Unicode MS" w:cs="Times New Roman"/>
          <w:color w:val="000000"/>
          <w:sz w:val="28"/>
          <w:szCs w:val="28"/>
        </w:rPr>
        <w:t xml:space="preserve">, их роль в речи. Частица </w:t>
      </w:r>
      <w:r>
        <w:rPr>
          <w:rStyle w:val="38"/>
          <w:rFonts w:ascii="Times New Roman" w:hAnsi="Times New Roman" w:eastAsia="@Arial Unicode MS" w:cs="Times New Roman"/>
          <w:b/>
          <w:bCs/>
          <w:i/>
          <w:iCs/>
          <w:color w:val="000000"/>
          <w:sz w:val="28"/>
          <w:szCs w:val="28"/>
        </w:rPr>
        <w:t>не</w:t>
      </w:r>
      <w:r>
        <w:rPr>
          <w:rStyle w:val="38"/>
          <w:rFonts w:ascii="Times New Roman" w:hAnsi="Times New Roman" w:eastAsia="@Arial Unicode MS" w:cs="Times New Roman"/>
          <w:color w:val="000000"/>
          <w:sz w:val="28"/>
          <w:szCs w:val="28"/>
        </w:rPr>
        <w:t>, её значение.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Синтаксис. </w:t>
      </w:r>
      <w:r>
        <w:rPr>
          <w:rStyle w:val="38"/>
          <w:rFonts w:ascii="Times New Roman" w:hAnsi="Times New Roman" w:eastAsia="@Arial Unicode MS" w:cs="Times New Roman"/>
          <w:color w:val="000000"/>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Нахождение и самостоятельное составление предложений с однородными членами без союзов и с союзами </w:t>
      </w:r>
      <w:r>
        <w:rPr>
          <w:rStyle w:val="38"/>
          <w:rFonts w:ascii="Times New Roman" w:hAnsi="Times New Roman" w:eastAsia="@Arial Unicode MS" w:cs="Times New Roman"/>
          <w:b/>
          <w:bCs/>
          <w:i/>
          <w:iCs/>
          <w:color w:val="000000"/>
          <w:sz w:val="28"/>
          <w:szCs w:val="28"/>
        </w:rPr>
        <w:t>и</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а</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но</w:t>
      </w:r>
      <w:r>
        <w:rPr>
          <w:rStyle w:val="38"/>
          <w:rFonts w:ascii="Times New Roman" w:hAnsi="Times New Roman" w:eastAsia="@Arial Unicode MS" w:cs="Times New Roman"/>
          <w:color w:val="000000"/>
          <w:sz w:val="28"/>
          <w:szCs w:val="28"/>
        </w:rPr>
        <w:t>. Использование интонации перечисления в предложениях с однородными членами.</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i/>
          <w:iCs/>
          <w:color w:val="000000"/>
          <w:sz w:val="28"/>
          <w:szCs w:val="28"/>
        </w:rPr>
        <w:t xml:space="preserve">            Различение простых и сложных предложений</w:t>
      </w:r>
      <w:r>
        <w:rPr>
          <w:rStyle w:val="38"/>
          <w:rFonts w:ascii="Times New Roman" w:hAnsi="Times New Roman" w:eastAsia="@Arial Unicode MS" w:cs="Times New Roman"/>
          <w:color w:val="000000"/>
          <w:sz w:val="28"/>
          <w:szCs w:val="28"/>
        </w:rPr>
        <w:t xml:space="preserve">. </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color w:val="000000"/>
          <w:sz w:val="28"/>
          <w:szCs w:val="28"/>
        </w:rPr>
        <w:t>Орфография и пунктуация.</w:t>
      </w:r>
      <w:r>
        <w:rPr>
          <w:rStyle w:val="38"/>
          <w:rFonts w:ascii="Times New Roman" w:hAnsi="Times New Roman" w:eastAsia="@Arial Unicode MS" w:cs="Times New Roman"/>
          <w:color w:val="000000"/>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Применение правил правописания: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·сочетания </w:t>
      </w:r>
      <w:r>
        <w:rPr>
          <w:rStyle w:val="38"/>
          <w:rFonts w:ascii="Times New Roman" w:hAnsi="Times New Roman" w:eastAsia="@Arial Unicode MS" w:cs="Times New Roman"/>
          <w:b/>
          <w:bCs/>
          <w:i/>
          <w:iCs/>
          <w:color w:val="000000"/>
          <w:sz w:val="28"/>
          <w:szCs w:val="28"/>
        </w:rPr>
        <w:t>жи—ши</w:t>
      </w:r>
      <w:r>
        <w:rPr>
          <w:rStyle w:val="38"/>
          <w:rFonts w:ascii="Times New Roman" w:hAnsi="Times New Roman" w:eastAsia="@Arial Unicode MS" w:cs="Times New Roman"/>
          <w:color w:val="000000"/>
          <w:sz w:val="28"/>
          <w:szCs w:val="28"/>
          <w:vertAlign w:val="superscript"/>
        </w:rPr>
        <w:t>1</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ча—ща</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чу—щу</w:t>
      </w:r>
      <w:r>
        <w:rPr>
          <w:rStyle w:val="38"/>
          <w:rFonts w:ascii="Times New Roman" w:hAnsi="Times New Roman" w:eastAsia="@Arial Unicode MS" w:cs="Times New Roman"/>
          <w:color w:val="000000"/>
          <w:sz w:val="28"/>
          <w:szCs w:val="28"/>
        </w:rPr>
        <w:t>в положении под ударением;</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·сочетания </w:t>
      </w:r>
      <w:r>
        <w:rPr>
          <w:rStyle w:val="38"/>
          <w:rFonts w:ascii="Times New Roman" w:hAnsi="Times New Roman" w:eastAsia="@Arial Unicode MS" w:cs="Times New Roman"/>
          <w:b/>
          <w:bCs/>
          <w:i/>
          <w:iCs/>
          <w:color w:val="000000"/>
          <w:sz w:val="28"/>
          <w:szCs w:val="28"/>
        </w:rPr>
        <w:t>чк—чн</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чт</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щн</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·перенос слов;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·прописная буква в начале предложения, в именах собственных;</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·проверяемые безударные гласные в корне слова;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·парные звонкие и глухие согласные в корне слова;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·непроизносимые согласные;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·непроверяемые гласные и согласные в корне слова (на ограниченном перечне слов);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·гласные и согласные в неизменяемых на письме приставках;</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·разделительные </w:t>
      </w:r>
      <w:r>
        <w:rPr>
          <w:rStyle w:val="38"/>
          <w:rFonts w:ascii="Times New Roman" w:hAnsi="Times New Roman" w:eastAsia="@Arial Unicode MS" w:cs="Times New Roman"/>
          <w:b/>
          <w:bCs/>
          <w:i/>
          <w:iCs/>
          <w:color w:val="000000"/>
          <w:sz w:val="28"/>
          <w:szCs w:val="28"/>
        </w:rPr>
        <w:t xml:space="preserve">ъ </w:t>
      </w:r>
      <w:r>
        <w:rPr>
          <w:rStyle w:val="38"/>
          <w:rFonts w:ascii="Times New Roman" w:hAnsi="Times New Roman" w:eastAsia="@Arial Unicode MS" w:cs="Times New Roman"/>
          <w:color w:val="000000"/>
          <w:sz w:val="28"/>
          <w:szCs w:val="28"/>
        </w:rPr>
        <w:t xml:space="preserve">и </w:t>
      </w:r>
      <w:r>
        <w:rPr>
          <w:rStyle w:val="38"/>
          <w:rFonts w:ascii="Times New Roman" w:hAnsi="Times New Roman" w:eastAsia="@Arial Unicode MS" w:cs="Times New Roman"/>
          <w:b/>
          <w:bCs/>
          <w:i/>
          <w:iCs/>
          <w:color w:val="000000"/>
          <w:sz w:val="28"/>
          <w:szCs w:val="28"/>
        </w:rPr>
        <w:t>ь</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·мягкий знак после шипящих на конце имён существительных (</w:t>
      </w:r>
      <w:r>
        <w:rPr>
          <w:rStyle w:val="38"/>
          <w:rFonts w:ascii="Times New Roman" w:hAnsi="Times New Roman" w:eastAsia="@Arial Unicode MS" w:cs="Times New Roman"/>
          <w:b/>
          <w:bCs/>
          <w:i/>
          <w:iCs/>
          <w:color w:val="000000"/>
          <w:sz w:val="28"/>
          <w:szCs w:val="28"/>
        </w:rPr>
        <w:t>ночь</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нож</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рожь</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мышь</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·безударные падежные окончания имён существительных (кроме существительных на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b/>
          <w:bCs/>
          <w:i/>
          <w:iCs/>
          <w:color w:val="000000"/>
          <w:sz w:val="28"/>
          <w:szCs w:val="28"/>
        </w:rPr>
        <w:t>мя</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noBreakHyphen/>
      </w:r>
      <w:r>
        <w:rPr>
          <w:rStyle w:val="38"/>
          <w:rFonts w:ascii="Times New Roman" w:hAnsi="Times New Roman" w:eastAsia="@Arial Unicode MS" w:cs="Times New Roman"/>
          <w:b/>
          <w:bCs/>
          <w:i/>
          <w:iCs/>
          <w:color w:val="000000"/>
          <w:sz w:val="28"/>
          <w:szCs w:val="28"/>
        </w:rPr>
        <w:t>ий</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noBreakHyphen/>
      </w:r>
      <w:r>
        <w:rPr>
          <w:rStyle w:val="38"/>
          <w:rFonts w:ascii="Times New Roman" w:hAnsi="Times New Roman" w:eastAsia="@Arial Unicode MS" w:cs="Times New Roman"/>
          <w:b/>
          <w:bCs/>
          <w:i/>
          <w:iCs/>
          <w:color w:val="000000"/>
          <w:sz w:val="28"/>
          <w:szCs w:val="28"/>
        </w:rPr>
        <w:t>ья</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noBreakHyphen/>
      </w:r>
      <w:r>
        <w:rPr>
          <w:rStyle w:val="38"/>
          <w:rFonts w:ascii="Times New Roman" w:hAnsi="Times New Roman" w:eastAsia="@Arial Unicode MS" w:cs="Times New Roman"/>
          <w:b/>
          <w:bCs/>
          <w:i/>
          <w:iCs/>
          <w:color w:val="000000"/>
          <w:sz w:val="28"/>
          <w:szCs w:val="28"/>
        </w:rPr>
        <w:t>ье</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noBreakHyphen/>
      </w:r>
      <w:r>
        <w:rPr>
          <w:rStyle w:val="38"/>
          <w:rFonts w:ascii="Times New Roman" w:hAnsi="Times New Roman" w:eastAsia="@Arial Unicode MS" w:cs="Times New Roman"/>
          <w:b/>
          <w:bCs/>
          <w:i/>
          <w:iCs/>
          <w:color w:val="000000"/>
          <w:sz w:val="28"/>
          <w:szCs w:val="28"/>
        </w:rPr>
        <w:t>ия</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noBreakHyphen/>
      </w:r>
      <w:r>
        <w:rPr>
          <w:rStyle w:val="38"/>
          <w:rFonts w:ascii="Times New Roman" w:hAnsi="Times New Roman" w:eastAsia="@Arial Unicode MS" w:cs="Times New Roman"/>
          <w:b/>
          <w:bCs/>
          <w:i/>
          <w:iCs/>
          <w:color w:val="000000"/>
          <w:sz w:val="28"/>
          <w:szCs w:val="28"/>
        </w:rPr>
        <w:t>ов</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noBreakHyphen/>
      </w:r>
      <w:r>
        <w:rPr>
          <w:rStyle w:val="38"/>
          <w:rFonts w:ascii="Times New Roman" w:hAnsi="Times New Roman" w:eastAsia="@Arial Unicode MS" w:cs="Times New Roman"/>
          <w:b/>
          <w:bCs/>
          <w:i/>
          <w:iCs/>
          <w:color w:val="000000"/>
          <w:sz w:val="28"/>
          <w:szCs w:val="28"/>
        </w:rPr>
        <w:t>ин</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·безударные окончания имён прилагательных;</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·раздельное написание предлогов с личными местоимениями;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w:t>
      </w:r>
      <w:r>
        <w:rPr>
          <w:rStyle w:val="38"/>
          <w:rFonts w:ascii="Times New Roman" w:hAnsi="Times New Roman" w:eastAsia="@Arial Unicode MS" w:cs="Times New Roman"/>
          <w:b/>
          <w:bCs/>
          <w:i/>
          <w:iCs/>
          <w:color w:val="000000"/>
          <w:sz w:val="28"/>
          <w:szCs w:val="28"/>
        </w:rPr>
        <w:t xml:space="preserve">не </w:t>
      </w:r>
      <w:r>
        <w:rPr>
          <w:rStyle w:val="38"/>
          <w:rFonts w:ascii="Times New Roman" w:hAnsi="Times New Roman" w:eastAsia="@Arial Unicode MS" w:cs="Times New Roman"/>
          <w:color w:val="000000"/>
          <w:sz w:val="28"/>
          <w:szCs w:val="28"/>
        </w:rPr>
        <w:t>с глаголами;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·мягкий знак после шипящих на конце глаголов в форме 2</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го лица единственного числа (</w:t>
      </w:r>
      <w:r>
        <w:rPr>
          <w:rStyle w:val="38"/>
          <w:rFonts w:ascii="Times New Roman" w:hAnsi="Times New Roman" w:eastAsia="@Arial Unicode MS" w:cs="Times New Roman"/>
          <w:b/>
          <w:bCs/>
          <w:i/>
          <w:iCs/>
          <w:color w:val="000000"/>
          <w:sz w:val="28"/>
          <w:szCs w:val="28"/>
        </w:rPr>
        <w:t>пишешь</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учишь</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·мягкий знак в глаголах в сочетании </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b/>
          <w:bCs/>
          <w:i/>
          <w:iCs/>
          <w:color w:val="000000"/>
          <w:sz w:val="28"/>
          <w:szCs w:val="28"/>
        </w:rPr>
        <w:t>ться</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w:t>
      </w:r>
      <w:r>
        <w:rPr>
          <w:rStyle w:val="38"/>
          <w:rFonts w:ascii="Times New Roman" w:hAnsi="Times New Roman" w:eastAsia="@Arial Unicode MS" w:cs="Times New Roman"/>
          <w:i/>
          <w:iCs/>
          <w:color w:val="000000"/>
          <w:sz w:val="28"/>
          <w:szCs w:val="28"/>
        </w:rPr>
        <w:t>безударные личные окончания глаголов</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·раздельное написание предлогов с другими словами;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·знаки препинания в конце предложения: точка, вопросительный и восклицательный знаки;</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·знаки препинания (запятая) в предложениях с однородными членами.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Развитие речи.</w:t>
      </w:r>
      <w:r>
        <w:rPr>
          <w:rStyle w:val="38"/>
          <w:rFonts w:ascii="Times New Roman" w:hAnsi="Times New Roman" w:eastAsia="@Arial Unicode MS" w:cs="Times New Roman"/>
          <w:color w:val="000000"/>
          <w:sz w:val="28"/>
          <w:szCs w:val="28"/>
        </w:rPr>
        <w:t xml:space="preserve"> Осознание ситуации общения: с какой целью, с кем и где происходит общение.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Текст. Признаки текста. Смысловое единство предложений в тексте. Заглавие текста.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Последовательность предложений в тексте.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Последовательность частей текста (</w:t>
      </w:r>
      <w:r>
        <w:rPr>
          <w:rStyle w:val="38"/>
          <w:rFonts w:ascii="Times New Roman" w:hAnsi="Times New Roman" w:eastAsia="@Arial Unicode MS" w:cs="Times New Roman"/>
          <w:i/>
          <w:iCs/>
          <w:color w:val="000000"/>
          <w:sz w:val="28"/>
          <w:szCs w:val="28"/>
        </w:rPr>
        <w:t>абзацев</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Комплексная работа над структурой текста: озаглавливание, корректирование порядка предложений и частей текста (</w:t>
      </w:r>
      <w:r>
        <w:rPr>
          <w:rStyle w:val="38"/>
          <w:rFonts w:ascii="Times New Roman" w:hAnsi="Times New Roman" w:eastAsia="@Arial Unicode MS" w:cs="Times New Roman"/>
          <w:i/>
          <w:iCs/>
          <w:color w:val="000000"/>
          <w:sz w:val="28"/>
          <w:szCs w:val="28"/>
        </w:rPr>
        <w:t>абзацев</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План текста. Составление планов к данным текстам. </w:t>
      </w:r>
      <w:r>
        <w:rPr>
          <w:rStyle w:val="38"/>
          <w:rFonts w:ascii="Times New Roman" w:hAnsi="Times New Roman" w:eastAsia="@Arial Unicode MS" w:cs="Times New Roman"/>
          <w:i/>
          <w:iCs/>
          <w:color w:val="000000"/>
          <w:sz w:val="28"/>
          <w:szCs w:val="28"/>
        </w:rPr>
        <w:t>Создание собственных текстов по предложенным планам</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Типы текстов: описание, повествование, рассуждение, их особенности.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Знакомство с жанрами письма и поздравления.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rStyle w:val="38"/>
          <w:rFonts w:ascii="Times New Roman" w:hAnsi="Times New Roman" w:eastAsia="@Arial Unicode MS" w:cs="Times New Roman"/>
          <w:i/>
          <w:iCs/>
          <w:color w:val="000000"/>
          <w:sz w:val="28"/>
          <w:szCs w:val="28"/>
        </w:rPr>
        <w:t>использование в текстах синонимов и антонимов</w:t>
      </w:r>
      <w:r>
        <w:rPr>
          <w:rStyle w:val="38"/>
          <w:rFonts w:ascii="Times New Roman" w:hAnsi="Times New Roman" w:eastAsia="@Arial Unicode MS" w:cs="Times New Roman"/>
          <w:color w:val="000000"/>
          <w:sz w:val="28"/>
          <w:szCs w:val="28"/>
        </w:rPr>
        <w:t>.</w:t>
      </w:r>
    </w:p>
    <w:p>
      <w:pPr>
        <w:pStyle w:val="126"/>
        <w:tabs>
          <w:tab w:val="left" w:leader="dot" w:pos="624"/>
        </w:tabs>
        <w:spacing w:after="0" w:line="276"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 xml:space="preserve">Знакомство с основными видами изложений и сочинений (без заучивания определений): </w:t>
      </w:r>
      <w:r>
        <w:rPr>
          <w:rStyle w:val="38"/>
          <w:rFonts w:eastAsia="@Arial Unicode MS"/>
          <w:sz w:val="28"/>
          <w:szCs w:val="28"/>
          <w:lang w:val="ru-RU"/>
        </w:rPr>
        <w:t>изложения подробные и выборочные, изложения с элементами сочинения</w:t>
      </w:r>
      <w:r>
        <w:rPr>
          <w:rStyle w:val="38"/>
          <w:rFonts w:eastAsia="@Arial Unicode MS"/>
          <w:i w:val="0"/>
          <w:iCs w:val="0"/>
          <w:sz w:val="28"/>
          <w:szCs w:val="28"/>
          <w:lang w:val="ru-RU"/>
        </w:rPr>
        <w:t xml:space="preserve">; </w:t>
      </w:r>
      <w:r>
        <w:rPr>
          <w:rStyle w:val="38"/>
          <w:rFonts w:eastAsia="@Arial Unicode MS"/>
          <w:sz w:val="28"/>
          <w:szCs w:val="28"/>
          <w:lang w:val="ru-RU"/>
        </w:rPr>
        <w:t>сочинения</w:t>
      </w:r>
      <w:r>
        <w:rPr>
          <w:rStyle w:val="38"/>
          <w:rFonts w:eastAsia="@Arial Unicode MS"/>
          <w:sz w:val="28"/>
          <w:szCs w:val="28"/>
          <w:lang w:val="ru-RU"/>
        </w:rPr>
        <w:noBreakHyphen/>
      </w:r>
      <w:r>
        <w:rPr>
          <w:rStyle w:val="38"/>
          <w:rFonts w:eastAsia="@Arial Unicode MS"/>
          <w:sz w:val="28"/>
          <w:szCs w:val="28"/>
          <w:lang w:val="ru-RU"/>
        </w:rPr>
        <w:t>повествования</w:t>
      </w:r>
      <w:r>
        <w:rPr>
          <w:rStyle w:val="38"/>
          <w:rFonts w:eastAsia="@Arial Unicode MS"/>
          <w:i w:val="0"/>
          <w:iCs w:val="0"/>
          <w:sz w:val="28"/>
          <w:szCs w:val="28"/>
          <w:lang w:val="ru-RU"/>
        </w:rPr>
        <w:t xml:space="preserve">, </w:t>
      </w:r>
      <w:r>
        <w:rPr>
          <w:rStyle w:val="38"/>
          <w:rFonts w:eastAsia="@Arial Unicode MS"/>
          <w:sz w:val="28"/>
          <w:szCs w:val="28"/>
          <w:lang w:val="ru-RU"/>
        </w:rPr>
        <w:t>сочинения</w:t>
      </w:r>
      <w:r>
        <w:rPr>
          <w:rStyle w:val="38"/>
          <w:rFonts w:eastAsia="@Arial Unicode MS"/>
          <w:sz w:val="28"/>
          <w:szCs w:val="28"/>
          <w:lang w:val="ru-RU"/>
        </w:rPr>
        <w:noBreakHyphen/>
      </w:r>
      <w:r>
        <w:rPr>
          <w:rStyle w:val="38"/>
          <w:rFonts w:eastAsia="@Arial Unicode MS"/>
          <w:sz w:val="28"/>
          <w:szCs w:val="28"/>
          <w:lang w:val="ru-RU"/>
        </w:rPr>
        <w:t>описания</w:t>
      </w:r>
      <w:r>
        <w:rPr>
          <w:rStyle w:val="38"/>
          <w:rFonts w:eastAsia="@Arial Unicode MS"/>
          <w:i w:val="0"/>
          <w:iCs w:val="0"/>
          <w:sz w:val="28"/>
          <w:szCs w:val="28"/>
          <w:lang w:val="ru-RU"/>
        </w:rPr>
        <w:t xml:space="preserve">, </w:t>
      </w:r>
      <w:r>
        <w:rPr>
          <w:rStyle w:val="38"/>
          <w:rFonts w:eastAsia="@Arial Unicode MS"/>
          <w:sz w:val="28"/>
          <w:szCs w:val="28"/>
          <w:lang w:val="ru-RU"/>
        </w:rPr>
        <w:t>сочинения</w:t>
      </w:r>
      <w:r>
        <w:rPr>
          <w:rStyle w:val="38"/>
          <w:rFonts w:eastAsia="@Arial Unicode MS"/>
          <w:sz w:val="28"/>
          <w:szCs w:val="28"/>
          <w:lang w:val="ru-RU"/>
        </w:rPr>
        <w:noBreakHyphen/>
      </w:r>
      <w:r>
        <w:rPr>
          <w:rStyle w:val="38"/>
          <w:rFonts w:eastAsia="@Arial Unicode MS"/>
          <w:sz w:val="28"/>
          <w:szCs w:val="28"/>
          <w:lang w:val="ru-RU"/>
        </w:rPr>
        <w:t>рассуждения</w:t>
      </w:r>
      <w:r>
        <w:rPr>
          <w:rStyle w:val="38"/>
          <w:rFonts w:eastAsia="@Arial Unicode MS"/>
          <w:i w:val="0"/>
          <w:iCs w:val="0"/>
          <w:sz w:val="28"/>
          <w:szCs w:val="28"/>
          <w:lang w:val="ru-RU"/>
        </w:rPr>
        <w:t>.</w:t>
      </w:r>
    </w:p>
    <w:p>
      <w:pPr>
        <w:pStyle w:val="126"/>
        <w:tabs>
          <w:tab w:val="left" w:leader="dot" w:pos="624"/>
        </w:tabs>
        <w:spacing w:line="276" w:lineRule="auto"/>
        <w:jc w:val="both"/>
        <w:rPr>
          <w:rStyle w:val="38"/>
          <w:rFonts w:eastAsia="@Arial Unicode MS"/>
          <w:sz w:val="28"/>
          <w:szCs w:val="28"/>
          <w:lang w:val="ru-RU"/>
        </w:rPr>
      </w:pPr>
    </w:p>
    <w:p>
      <w:pPr>
        <w:pStyle w:val="126"/>
        <w:tabs>
          <w:tab w:val="left" w:leader="dot" w:pos="624"/>
        </w:tabs>
        <w:spacing w:line="276" w:lineRule="auto"/>
        <w:jc w:val="both"/>
        <w:rPr>
          <w:rStyle w:val="38"/>
          <w:rFonts w:eastAsia="@Arial Unicode MS"/>
          <w:sz w:val="28"/>
          <w:szCs w:val="28"/>
          <w:lang w:val="ru-RU"/>
        </w:rPr>
      </w:pPr>
      <w:r>
        <w:rPr>
          <w:rStyle w:val="38"/>
          <w:rFonts w:eastAsia="@Arial Unicode MS"/>
          <w:sz w:val="28"/>
          <w:szCs w:val="28"/>
          <w:lang w:val="ru-RU"/>
        </w:rPr>
        <w:t>Литературное чтение. Литературное чтение на родном языке</w:t>
      </w: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Виды речевой и читательской деятельности</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        Аудирование (слушание)</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 xml:space="preserve"> познавательному и художественному произведению.</w:t>
      </w:r>
    </w:p>
    <w:p>
      <w:pPr>
        <w:tabs>
          <w:tab w:val="left" w:leader="dot" w:pos="624"/>
        </w:tabs>
        <w:jc w:val="both"/>
        <w:rPr>
          <w:rStyle w:val="38"/>
          <w:rFonts w:ascii="Times New Roman" w:hAnsi="Times New Roman" w:eastAsia="@Arial Unicode MS" w:cs="Times New Roman"/>
          <w:b/>
          <w:bCs/>
          <w:i/>
          <w:iCs/>
          <w:color w:val="000000"/>
          <w:sz w:val="28"/>
          <w:szCs w:val="28"/>
        </w:rPr>
      </w:pP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Чтение</w:t>
      </w:r>
    </w:p>
    <w:p>
      <w:pPr>
        <w:tabs>
          <w:tab w:val="left" w:leader="dot" w:pos="624"/>
        </w:tabs>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        Чтение вслух.</w:t>
      </w:r>
      <w:r>
        <w:rPr>
          <w:rStyle w:val="38"/>
          <w:rFonts w:ascii="Times New Roman" w:hAnsi="Times New Roman" w:eastAsia="@Arial Unicode MS" w:cs="Times New Roman"/>
          <w:color w:val="000000"/>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Чтение про себя.</w:t>
      </w:r>
      <w:r>
        <w:rPr>
          <w:rStyle w:val="38"/>
          <w:rFonts w:ascii="Times New Roman" w:hAnsi="Times New Roman" w:eastAsia="@Arial Unicode MS" w:cs="Times New Roman"/>
          <w:color w:val="000000"/>
          <w:sz w:val="28"/>
          <w:szCs w:val="28"/>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Работа с разными видами текста.</w:t>
      </w:r>
      <w:r>
        <w:rPr>
          <w:rStyle w:val="38"/>
          <w:rFonts w:ascii="Times New Roman" w:hAnsi="Times New Roman" w:eastAsia="@Arial Unicode MS" w:cs="Times New Roman"/>
          <w:color w:val="000000"/>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Библиографическая культура.</w:t>
      </w:r>
      <w:r>
        <w:rPr>
          <w:rStyle w:val="38"/>
          <w:rFonts w:ascii="Times New Roman" w:hAnsi="Times New Roman" w:eastAsia="@Arial Unicode MS" w:cs="Times New Roman"/>
          <w:color w:val="000000"/>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Типы книг (изданий): книга</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произведение, книга</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сборник, собрание сочинений, периодическая печать, справочные издания (справочники, словари, энциклопедии).</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Работа с текстом художественного произведения.</w:t>
      </w:r>
      <w:r>
        <w:rPr>
          <w:rStyle w:val="38"/>
          <w:rFonts w:ascii="Times New Roman" w:hAnsi="Times New Roman" w:eastAsia="@Arial Unicode MS" w:cs="Times New Roman"/>
          <w:color w:val="000000"/>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Характеристика героя произведения. Портрет, характер героя, выраженные через поступки и речь.</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Освоение разных видов пересказа художественного текста: подробный, выборочный и краткий (передача основных мыслей).</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       Работа с учебными, научно-популярными и другими текстами. </w:t>
      </w:r>
      <w:r>
        <w:rPr>
          <w:rStyle w:val="38"/>
          <w:rFonts w:ascii="Times New Roman" w:hAnsi="Times New Roman" w:eastAsia="@Arial Unicode MS" w:cs="Times New Roman"/>
          <w:color w:val="000000"/>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tabs>
          <w:tab w:val="left" w:leader="dot" w:pos="624"/>
        </w:tabs>
        <w:jc w:val="both"/>
        <w:rPr>
          <w:rStyle w:val="38"/>
          <w:rFonts w:ascii="Times New Roman" w:hAnsi="Times New Roman" w:eastAsia="@Arial Unicode MS" w:cs="Times New Roman"/>
          <w:b/>
          <w:bCs/>
          <w:i/>
          <w:iCs/>
          <w:color w:val="000000"/>
          <w:sz w:val="28"/>
          <w:szCs w:val="28"/>
        </w:rPr>
      </w:pP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Говорение (культура речевого общения)</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pPr>
        <w:tabs>
          <w:tab w:val="left" w:leader="dot" w:pos="624"/>
        </w:tabs>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 xml:space="preserve">                                 Письмо (культура письменной речи)</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tabs>
          <w:tab w:val="left" w:leader="dot" w:pos="624"/>
        </w:tabs>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 xml:space="preserve">                                     Круг детского чтения</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tabs>
          <w:tab w:val="left" w:leader="dot" w:pos="624"/>
        </w:tabs>
        <w:jc w:val="both"/>
        <w:rPr>
          <w:rStyle w:val="38"/>
          <w:rFonts w:ascii="Times New Roman" w:hAnsi="Times New Roman" w:eastAsia="@Arial Unicode MS" w:cs="Times New Roman"/>
          <w:b/>
          <w:bCs/>
          <w:i/>
          <w:iCs/>
          <w:color w:val="000000"/>
          <w:sz w:val="28"/>
          <w:szCs w:val="28"/>
        </w:rPr>
      </w:pPr>
    </w:p>
    <w:p>
      <w:pPr>
        <w:tabs>
          <w:tab w:val="left" w:leader="dot" w:pos="624"/>
        </w:tabs>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 xml:space="preserve">Литературоведческая пропедевтика </w:t>
      </w: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(практическое освоение)</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Прозаическая и стихотворная речь: узнавание, различение, выделение особенностей стихотворного произведения (ритм, рифма).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Фольклор и авторские художественные произведения (различение).</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tabs>
          <w:tab w:val="left" w:leader="dot" w:pos="624"/>
        </w:tabs>
        <w:spacing w:after="56"/>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Рассказ, стихотворение, басня — общее представление о жанре, особенностях построения и выразительных средствах.</w:t>
      </w:r>
    </w:p>
    <w:p>
      <w:pPr>
        <w:tabs>
          <w:tab w:val="left" w:leader="dot" w:pos="624"/>
        </w:tabs>
        <w:spacing w:after="56"/>
        <w:jc w:val="both"/>
        <w:rPr>
          <w:rStyle w:val="38"/>
          <w:rFonts w:ascii="Times New Roman" w:hAnsi="Times New Roman" w:eastAsia="@Arial Unicode MS" w:cs="Times New Roman"/>
          <w:b/>
          <w:bCs/>
          <w:i/>
          <w:iCs/>
          <w:color w:val="000000"/>
          <w:sz w:val="28"/>
          <w:szCs w:val="28"/>
        </w:rPr>
      </w:pP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Творческая деятельность обучающихся (на основе литературных произведений)</w:t>
      </w:r>
    </w:p>
    <w:p>
      <w:pPr>
        <w:tabs>
          <w:tab w:val="left" w:leader="dot" w:pos="624"/>
        </w:tabs>
        <w:ind w:firstLine="339"/>
        <w:jc w:val="both"/>
        <w:rPr>
          <w:rStyle w:val="38"/>
          <w:rFonts w:ascii="Times New Roman" w:hAnsi="Times New Roman" w:eastAsia="@Arial Unicode MS" w:cs="Times New Roman"/>
          <w:color w:val="000000"/>
          <w:sz w:val="28"/>
          <w:szCs w:val="28"/>
        </w:rPr>
      </w:pPr>
    </w:p>
    <w:p>
      <w:pPr>
        <w:pStyle w:val="126"/>
        <w:tabs>
          <w:tab w:val="left" w:leader="dot" w:pos="624"/>
        </w:tabs>
        <w:spacing w:after="0" w:line="276"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Style w:val="38"/>
          <w:rFonts w:eastAsia="@Arial Unicode MS"/>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Style w:val="38"/>
          <w:rFonts w:eastAsia="@Arial Unicode MS"/>
          <w:i w:val="0"/>
          <w:iCs w:val="0"/>
          <w:sz w:val="28"/>
          <w:szCs w:val="28"/>
          <w:lang w:val="ru-RU"/>
        </w:rPr>
        <w:t>.</w:t>
      </w:r>
    </w:p>
    <w:p>
      <w:pPr>
        <w:pStyle w:val="126"/>
        <w:tabs>
          <w:tab w:val="left" w:leader="dot" w:pos="624"/>
        </w:tabs>
        <w:spacing w:line="276" w:lineRule="auto"/>
        <w:jc w:val="both"/>
        <w:rPr>
          <w:rStyle w:val="38"/>
          <w:rFonts w:eastAsia="@Arial Unicode MS"/>
          <w:sz w:val="28"/>
          <w:szCs w:val="28"/>
          <w:lang w:val="ru-RU"/>
        </w:rPr>
      </w:pPr>
    </w:p>
    <w:p>
      <w:pPr>
        <w:pStyle w:val="126"/>
        <w:tabs>
          <w:tab w:val="left" w:leader="dot" w:pos="624"/>
        </w:tabs>
        <w:spacing w:line="276" w:lineRule="auto"/>
        <w:jc w:val="both"/>
        <w:rPr>
          <w:rStyle w:val="38"/>
          <w:rFonts w:eastAsia="@Arial Unicode MS"/>
          <w:b/>
          <w:sz w:val="28"/>
          <w:szCs w:val="28"/>
          <w:lang w:val="ru-RU"/>
        </w:rPr>
      </w:pPr>
      <w:r>
        <w:rPr>
          <w:rStyle w:val="38"/>
          <w:rFonts w:eastAsia="@Arial Unicode MS"/>
          <w:b/>
          <w:sz w:val="28"/>
          <w:szCs w:val="28"/>
          <w:lang w:val="ru-RU"/>
        </w:rPr>
        <w:t xml:space="preserve"> Иностранный язык</w:t>
      </w: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Предметное содержание речи</w:t>
      </w:r>
    </w:p>
    <w:p>
      <w:pPr>
        <w:tabs>
          <w:tab w:val="left" w:leader="dot" w:pos="624"/>
        </w:tabs>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 xml:space="preserve">          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Знакомство. </w:t>
      </w:r>
      <w:r>
        <w:rPr>
          <w:rStyle w:val="38"/>
          <w:rFonts w:ascii="Times New Roman" w:hAnsi="Times New Roman" w:eastAsia="@Arial Unicode MS" w:cs="Times New Roman"/>
          <w:color w:val="000000"/>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Я и моя семья.</w:t>
      </w:r>
      <w:r>
        <w:rPr>
          <w:rStyle w:val="38"/>
          <w:rFonts w:ascii="Times New Roman" w:hAnsi="Times New Roman" w:eastAsia="@Arial Unicode MS" w:cs="Times New Roman"/>
          <w:color w:val="000000"/>
          <w:sz w:val="28"/>
          <w:szCs w:val="28"/>
        </w:rPr>
        <w:t xml:space="preserve">члены семьи, их имена, возраст, внешность, черты характера, увлечения/хобби. Мой день (распорядок дня, </w:t>
      </w:r>
      <w:r>
        <w:rPr>
          <w:rStyle w:val="38"/>
          <w:rFonts w:ascii="Times New Roman" w:hAnsi="Times New Roman" w:eastAsia="@Arial Unicode MS" w:cs="Times New Roman"/>
          <w:i/>
          <w:iCs/>
          <w:color w:val="000000"/>
          <w:sz w:val="28"/>
          <w:szCs w:val="28"/>
        </w:rPr>
        <w:t>домашние обязанности</w:t>
      </w:r>
      <w:r>
        <w:rPr>
          <w:rStyle w:val="38"/>
          <w:rFonts w:ascii="Times New Roman" w:hAnsi="Times New Roman" w:eastAsia="@Arial Unicode MS" w:cs="Times New Roman"/>
          <w:color w:val="000000"/>
          <w:sz w:val="28"/>
          <w:szCs w:val="28"/>
        </w:rPr>
        <w:t>)</w:t>
      </w:r>
      <w:r>
        <w:rPr>
          <w:rStyle w:val="38"/>
          <w:rFonts w:ascii="Times New Roman" w:hAnsi="Times New Roman" w:eastAsia="@Arial Unicode MS" w:cs="Times New Roman"/>
          <w:i/>
          <w:iCs/>
          <w:color w:val="000000"/>
          <w:sz w:val="28"/>
          <w:szCs w:val="28"/>
        </w:rPr>
        <w:t xml:space="preserve">. </w:t>
      </w:r>
      <w:r>
        <w:rPr>
          <w:rStyle w:val="38"/>
          <w:rFonts w:ascii="Times New Roman" w:hAnsi="Times New Roman" w:eastAsia="@Arial Unicode MS" w:cs="Times New Roman"/>
          <w:color w:val="000000"/>
          <w:sz w:val="28"/>
          <w:szCs w:val="28"/>
        </w:rPr>
        <w:t xml:space="preserve">Покупки в магазине: одежда, </w:t>
      </w:r>
      <w:r>
        <w:rPr>
          <w:rStyle w:val="38"/>
          <w:rFonts w:ascii="Times New Roman" w:hAnsi="Times New Roman" w:eastAsia="@Arial Unicode MS" w:cs="Times New Roman"/>
          <w:i/>
          <w:iCs/>
          <w:color w:val="000000"/>
          <w:sz w:val="28"/>
          <w:szCs w:val="28"/>
        </w:rPr>
        <w:t xml:space="preserve">обувь, </w:t>
      </w:r>
      <w:r>
        <w:rPr>
          <w:rStyle w:val="38"/>
          <w:rFonts w:ascii="Times New Roman" w:hAnsi="Times New Roman" w:eastAsia="@Arial Unicode MS" w:cs="Times New Roman"/>
          <w:color w:val="000000"/>
          <w:sz w:val="28"/>
          <w:szCs w:val="28"/>
        </w:rPr>
        <w:t>основные продукты питания. Любимая еда. Семейные праздники: день рождения, Новый год/Рождество. Подарки.</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Мир моих увлечений. </w:t>
      </w:r>
      <w:r>
        <w:rPr>
          <w:rStyle w:val="38"/>
          <w:rFonts w:ascii="Times New Roman" w:hAnsi="Times New Roman" w:eastAsia="@Arial Unicode MS" w:cs="Times New Roman"/>
          <w:color w:val="000000"/>
          <w:sz w:val="28"/>
          <w:szCs w:val="28"/>
        </w:rPr>
        <w:t xml:space="preserve">Мои любимые занятия. Виды спорта и спортивные игры. </w:t>
      </w:r>
      <w:r>
        <w:rPr>
          <w:rStyle w:val="38"/>
          <w:rFonts w:ascii="Times New Roman" w:hAnsi="Times New Roman" w:eastAsia="@Arial Unicode MS" w:cs="Times New Roman"/>
          <w:i/>
          <w:iCs/>
          <w:color w:val="000000"/>
          <w:sz w:val="28"/>
          <w:szCs w:val="28"/>
        </w:rPr>
        <w:t xml:space="preserve">Мои любимые сказки. </w:t>
      </w:r>
      <w:r>
        <w:rPr>
          <w:rStyle w:val="38"/>
          <w:rFonts w:ascii="Times New Roman" w:hAnsi="Times New Roman" w:eastAsia="@Arial Unicode MS" w:cs="Times New Roman"/>
          <w:color w:val="000000"/>
          <w:sz w:val="28"/>
          <w:szCs w:val="28"/>
        </w:rPr>
        <w:t xml:space="preserve">Выходной день </w:t>
      </w:r>
      <w:r>
        <w:rPr>
          <w:rStyle w:val="38"/>
          <w:rFonts w:ascii="Times New Roman" w:hAnsi="Times New Roman" w:eastAsia="@Arial Unicode MS" w:cs="Times New Roman"/>
          <w:i/>
          <w:iCs/>
          <w:color w:val="000000"/>
          <w:sz w:val="28"/>
          <w:szCs w:val="28"/>
        </w:rPr>
        <w:t xml:space="preserve">(в зоопарке, цирке), </w:t>
      </w:r>
      <w:r>
        <w:rPr>
          <w:rStyle w:val="38"/>
          <w:rFonts w:ascii="Times New Roman" w:hAnsi="Times New Roman" w:eastAsia="@Arial Unicode MS" w:cs="Times New Roman"/>
          <w:color w:val="000000"/>
          <w:sz w:val="28"/>
          <w:szCs w:val="28"/>
        </w:rPr>
        <w:t>каникулы.</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Я и мои друзья. </w:t>
      </w:r>
      <w:r>
        <w:rPr>
          <w:rStyle w:val="38"/>
          <w:rFonts w:ascii="Times New Roman" w:hAnsi="Times New Roman" w:eastAsia="@Arial Unicode MS" w:cs="Times New Roman"/>
          <w:color w:val="000000"/>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Моя школа. </w:t>
      </w:r>
      <w:r>
        <w:rPr>
          <w:rStyle w:val="38"/>
          <w:rFonts w:ascii="Times New Roman" w:hAnsi="Times New Roman" w:eastAsia="@Arial Unicode MS" w:cs="Times New Roman"/>
          <w:color w:val="000000"/>
          <w:sz w:val="28"/>
          <w:szCs w:val="28"/>
        </w:rPr>
        <w:t>Классная комната, учебные предметы, школьные принадлежности. Учебные занятия на уроках.</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Мир вокруг меня. </w:t>
      </w:r>
      <w:r>
        <w:rPr>
          <w:rStyle w:val="38"/>
          <w:rFonts w:ascii="Times New Roman" w:hAnsi="Times New Roman" w:eastAsia="@Arial Unicode MS" w:cs="Times New Roman"/>
          <w:color w:val="000000"/>
          <w:sz w:val="28"/>
          <w:szCs w:val="28"/>
        </w:rPr>
        <w:t xml:space="preserve">Мой дом/квартира/комната: названия комнат, их размер, предметы мебели и интерьера. Природа. </w:t>
      </w:r>
      <w:r>
        <w:rPr>
          <w:rStyle w:val="38"/>
          <w:rFonts w:ascii="Times New Roman" w:hAnsi="Times New Roman" w:eastAsia="@Arial Unicode MS" w:cs="Times New Roman"/>
          <w:i/>
          <w:iCs/>
          <w:color w:val="000000"/>
          <w:sz w:val="28"/>
          <w:szCs w:val="28"/>
        </w:rPr>
        <w:t xml:space="preserve">Дикие и домашние животные. </w:t>
      </w:r>
      <w:r>
        <w:rPr>
          <w:rStyle w:val="38"/>
          <w:rFonts w:ascii="Times New Roman" w:hAnsi="Times New Roman" w:eastAsia="@Arial Unicode MS" w:cs="Times New Roman"/>
          <w:color w:val="000000"/>
          <w:sz w:val="28"/>
          <w:szCs w:val="28"/>
        </w:rPr>
        <w:t>Любимое время года. Погода.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Страна/страны изучаемого языка и родная страна. </w:t>
      </w:r>
      <w:r>
        <w:rPr>
          <w:rStyle w:val="38"/>
          <w:rFonts w:ascii="Times New Roman" w:hAnsi="Times New Roman" w:eastAsia="@Arial Unicode MS" w:cs="Times New Roman"/>
          <w:color w:val="000000"/>
          <w:sz w:val="28"/>
          <w:szCs w:val="28"/>
        </w:rPr>
        <w:t>Общие сведения: название, столица. Литературные персонажи популярных книг моих сверстников (имена героев книг, черты характера).</w:t>
      </w:r>
      <w:r>
        <w:rPr>
          <w:rStyle w:val="38"/>
          <w:rFonts w:ascii="Times New Roman" w:hAnsi="Times New Roman" w:eastAsia="@Arial Unicode MS" w:cs="Times New Roman"/>
          <w:i/>
          <w:iCs/>
          <w:color w:val="000000"/>
          <w:sz w:val="28"/>
          <w:szCs w:val="28"/>
        </w:rPr>
        <w:t xml:space="preserve"> Небольшие произведения детского фольклора на изучаемом иностранном языке (рифмовки, стихи, песни, сказки).</w:t>
      </w:r>
    </w:p>
    <w:p>
      <w:pPr>
        <w:tabs>
          <w:tab w:val="left" w:leader="dot" w:pos="624"/>
        </w:tabs>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pPr>
        <w:tabs>
          <w:tab w:val="left" w:leader="dot" w:pos="624"/>
        </w:tabs>
        <w:jc w:val="both"/>
        <w:rPr>
          <w:rStyle w:val="38"/>
          <w:rFonts w:ascii="Times New Roman" w:hAnsi="Times New Roman" w:eastAsia="@Arial Unicode MS" w:cs="Times New Roman"/>
          <w:b/>
          <w:bCs/>
          <w:i/>
          <w:iCs/>
          <w:color w:val="000000"/>
          <w:sz w:val="28"/>
          <w:szCs w:val="28"/>
        </w:rPr>
      </w:pP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Коммуникативные умения по видам речевой деятельности</w:t>
      </w:r>
    </w:p>
    <w:p>
      <w:pPr>
        <w:tabs>
          <w:tab w:val="left" w:leader="dot" w:pos="624"/>
        </w:tabs>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b/>
          <w:bCs/>
          <w:color w:val="000000"/>
          <w:sz w:val="28"/>
          <w:szCs w:val="28"/>
        </w:rPr>
        <w:t xml:space="preserve">       В русле говорения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i/>
          <w:iCs/>
          <w:color w:val="000000"/>
          <w:sz w:val="28"/>
          <w:szCs w:val="28"/>
        </w:rPr>
        <w:t>1. Диалогическая форма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Уметь вести: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·диалог-расспрос (запрос информации и ответ на него);</w:t>
      </w:r>
    </w:p>
    <w:p>
      <w:pPr>
        <w:tabs>
          <w:tab w:val="left" w:leader="dot" w:pos="624"/>
        </w:tabs>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color w:val="000000"/>
          <w:sz w:val="28"/>
          <w:szCs w:val="28"/>
        </w:rPr>
        <w:t>·диалог — побуждение к действию.</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i/>
          <w:iCs/>
          <w:color w:val="000000"/>
          <w:sz w:val="28"/>
          <w:szCs w:val="28"/>
        </w:rPr>
        <w:t>2. Монологическая форма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Уметь пользоваться:</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 xml:space="preserve">·основными коммуникативными типами речи: описание, рассказ, </w:t>
      </w:r>
      <w:r>
        <w:rPr>
          <w:rStyle w:val="38"/>
          <w:rFonts w:ascii="Times New Roman" w:hAnsi="Times New Roman" w:eastAsia="@Arial Unicode MS" w:cs="Times New Roman"/>
          <w:i/>
          <w:iCs/>
          <w:color w:val="000000"/>
          <w:sz w:val="28"/>
          <w:szCs w:val="28"/>
        </w:rPr>
        <w:t>характеристика (персонажей)</w:t>
      </w:r>
      <w:r>
        <w:rPr>
          <w:rStyle w:val="38"/>
          <w:rFonts w:ascii="Times New Roman" w:hAnsi="Times New Roman" w:eastAsia="@Arial Unicode MS" w:cs="Times New Roman"/>
          <w:color w:val="000000"/>
          <w:sz w:val="28"/>
          <w:szCs w:val="28"/>
        </w:rPr>
        <w:t>.</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В русле аудирования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Воспринимать на слух и понимать:</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·речь учителя и одноклассников в процессе общения на уроке и вербально/невербально реагировать на услышанное;</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В русле чтения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Читать:</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·вслух небольшие тексты, построенные на изученном языковом материале;</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color w:val="000000"/>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В русле письма</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Владеть:</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·умением выписывать из текста слова, словосочетания и предложения;</w:t>
      </w:r>
    </w:p>
    <w:p>
      <w:pPr>
        <w:tabs>
          <w:tab w:val="left" w:leader="dot" w:pos="624"/>
        </w:tabs>
        <w:spacing w:after="56"/>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·основами письменной речи: писать по образцу поздравление с праздником, короткое личное письмо.</w:t>
      </w:r>
    </w:p>
    <w:p>
      <w:pPr>
        <w:tabs>
          <w:tab w:val="left" w:leader="dot" w:pos="624"/>
        </w:tabs>
        <w:spacing w:after="56"/>
        <w:jc w:val="both"/>
        <w:rPr>
          <w:rStyle w:val="38"/>
          <w:rFonts w:ascii="Times New Roman" w:hAnsi="Times New Roman" w:eastAsia="@Arial Unicode MS" w:cs="Times New Roman"/>
          <w:b/>
          <w:bCs/>
          <w:i/>
          <w:iCs/>
          <w:color w:val="000000"/>
          <w:sz w:val="28"/>
          <w:szCs w:val="28"/>
        </w:rPr>
      </w:pPr>
    </w:p>
    <w:p>
      <w:pPr>
        <w:tabs>
          <w:tab w:val="left" w:leader="dot" w:pos="624"/>
        </w:tabs>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Языковые средства и навыки пользования ими</w:t>
      </w:r>
    </w:p>
    <w:p>
      <w:pPr>
        <w:tabs>
          <w:tab w:val="left" w:leader="dot" w:pos="624"/>
        </w:tabs>
        <w:ind w:firstLine="339"/>
        <w:jc w:val="both"/>
        <w:rPr>
          <w:rStyle w:val="38"/>
          <w:rFonts w:ascii="Times New Roman" w:hAnsi="Times New Roman" w:eastAsia="@Arial Unicode MS" w:cs="Times New Roman"/>
          <w:b/>
          <w:bCs/>
          <w:i/>
          <w:iCs/>
          <w:color w:val="000000"/>
          <w:sz w:val="28"/>
          <w:szCs w:val="28"/>
        </w:rPr>
      </w:pP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i/>
          <w:iCs/>
          <w:color w:val="000000"/>
          <w:sz w:val="28"/>
          <w:szCs w:val="28"/>
        </w:rPr>
        <w:t>Английский язык</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Графика, каллиграфия, орфография. </w:t>
      </w:r>
      <w:r>
        <w:rPr>
          <w:rStyle w:val="38"/>
          <w:rFonts w:ascii="Times New Roman" w:hAnsi="Times New Roman" w:eastAsia="@Arial Unicode MS" w:cs="Times New Roman"/>
          <w:color w:val="000000"/>
          <w:sz w:val="28"/>
          <w:szCs w:val="28"/>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Фонетическая сторона речи. </w:t>
      </w:r>
      <w:r>
        <w:rPr>
          <w:rStyle w:val="38"/>
          <w:rFonts w:ascii="Times New Roman" w:hAnsi="Times New Roman" w:eastAsia="@Arial Unicode MS" w:cs="Times New Roman"/>
          <w:color w:val="000000"/>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Pr>
          <w:rStyle w:val="38"/>
          <w:rFonts w:ascii="Times New Roman" w:hAnsi="Times New Roman" w:eastAsia="@Arial Unicode MS" w:cs="Times New Roman"/>
          <w:i/>
          <w:iCs/>
          <w:color w:val="000000"/>
          <w:sz w:val="28"/>
          <w:szCs w:val="28"/>
        </w:rPr>
        <w:t xml:space="preserve">Связующее «r» (thereis/thereare). </w:t>
      </w:r>
      <w:r>
        <w:rPr>
          <w:rStyle w:val="38"/>
          <w:rFonts w:ascii="Times New Roman" w:hAnsi="Times New Roman" w:eastAsia="@Arial Unicode MS" w:cs="Times New Roman"/>
          <w:color w:val="000000"/>
          <w:sz w:val="28"/>
          <w:szCs w:val="28"/>
        </w:rPr>
        <w:t>Ударение в слове, фразе.</w:t>
      </w:r>
      <w:r>
        <w:rPr>
          <w:rStyle w:val="38"/>
          <w:rFonts w:ascii="Times New Roman" w:hAnsi="Times New Roman" w:eastAsia="@Arial Unicode MS" w:cs="Times New Roman"/>
          <w:i/>
          <w:iCs/>
          <w:color w:val="000000"/>
          <w:sz w:val="28"/>
          <w:szCs w:val="28"/>
        </w:rPr>
        <w:t xml:space="preserve"> Отсутствие ударения на служебных словах (артиклях, союзах, предлогах). Членение предложений на смысловые группы.</w:t>
      </w:r>
      <w:r>
        <w:rPr>
          <w:rStyle w:val="38"/>
          <w:rFonts w:ascii="Times New Roman" w:hAnsi="Times New Roman" w:eastAsia="@Arial Unicode MS" w:cs="Times New Roman"/>
          <w:color w:val="000000"/>
          <w:sz w:val="28"/>
          <w:szCs w:val="28"/>
        </w:rPr>
        <w:t xml:space="preserve"> Ритмико-интонационные особенности повествовательного, побудительного и вопросительного (общий и специальный вопрос) предложений. </w:t>
      </w:r>
      <w:r>
        <w:rPr>
          <w:rStyle w:val="38"/>
          <w:rFonts w:ascii="Times New Roman" w:hAnsi="Times New Roman" w:eastAsia="@Arial Unicode MS" w:cs="Times New Roman"/>
          <w:i/>
          <w:iCs/>
          <w:color w:val="000000"/>
          <w:sz w:val="28"/>
          <w:szCs w:val="28"/>
        </w:rPr>
        <w:t>Интонация перечисления. Чтение по транскрипции изученных слов.</w:t>
      </w:r>
    </w:p>
    <w:p>
      <w:pPr>
        <w:tabs>
          <w:tab w:val="left" w:leader="dot" w:pos="624"/>
        </w:tabs>
        <w:ind w:firstLine="339"/>
        <w:jc w:val="both"/>
        <w:rPr>
          <w:rStyle w:val="38"/>
          <w:rFonts w:ascii="Times New Roman" w:hAnsi="Times New Roman" w:eastAsia="@Arial Unicode MS" w:cs="Times New Roman"/>
          <w:b/>
          <w:bCs/>
          <w:color w:val="000000"/>
          <w:sz w:val="28"/>
          <w:szCs w:val="28"/>
        </w:rPr>
      </w:pPr>
      <w:r>
        <w:rPr>
          <w:rStyle w:val="38"/>
          <w:rFonts w:ascii="Times New Roman" w:hAnsi="Times New Roman" w:eastAsia="@Arial Unicode MS" w:cs="Times New Roman"/>
          <w:b/>
          <w:bCs/>
          <w:color w:val="000000"/>
          <w:sz w:val="28"/>
          <w:szCs w:val="28"/>
        </w:rPr>
        <w:t xml:space="preserve">Лексическая сторона речи. </w:t>
      </w:r>
      <w:r>
        <w:rPr>
          <w:rStyle w:val="38"/>
          <w:rFonts w:ascii="Times New Roman" w:hAnsi="Times New Roman" w:eastAsia="@Arial Unicode MS" w:cs="Times New Roman"/>
          <w:color w:val="000000"/>
          <w:sz w:val="28"/>
          <w:szCs w:val="28"/>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Pr>
          <w:rStyle w:val="38"/>
          <w:rFonts w:ascii="Times New Roman" w:hAnsi="Times New Roman" w:eastAsia="@Arial Unicode MS" w:cs="Times New Roman"/>
          <w:i/>
          <w:iCs/>
          <w:color w:val="000000"/>
          <w:sz w:val="28"/>
          <w:szCs w:val="28"/>
        </w:rPr>
        <w:t xml:space="preserve">Начальное представление о способах словообразования: суффиксация (суффиксы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er,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or,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tion,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ist,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ful,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ly,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teen,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 xml:space="preserve">ty, </w:t>
      </w:r>
      <w:r>
        <w:rPr>
          <w:rStyle w:val="38"/>
          <w:rFonts w:ascii="Times New Roman" w:hAnsi="Times New Roman" w:eastAsia="@Arial Unicode MS" w:cs="Times New Roman"/>
          <w:i/>
          <w:iCs/>
          <w:color w:val="000000"/>
          <w:sz w:val="28"/>
          <w:szCs w:val="28"/>
        </w:rPr>
        <w:noBreakHyphen/>
      </w:r>
      <w:r>
        <w:rPr>
          <w:rStyle w:val="38"/>
          <w:rFonts w:ascii="Times New Roman" w:hAnsi="Times New Roman" w:eastAsia="@Arial Unicode MS" w:cs="Times New Roman"/>
          <w:i/>
          <w:iCs/>
          <w:color w:val="000000"/>
          <w:sz w:val="28"/>
          <w:szCs w:val="28"/>
        </w:rPr>
        <w:t>th), словосложение (postcard), конверсия (play — toplay).</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color w:val="000000"/>
          <w:sz w:val="28"/>
          <w:szCs w:val="28"/>
        </w:rPr>
        <w:t xml:space="preserve">Грамматическая сторона речи. </w:t>
      </w:r>
      <w:r>
        <w:rPr>
          <w:rStyle w:val="38"/>
          <w:rFonts w:ascii="Times New Roman" w:hAnsi="Times New Roman" w:eastAsia="@Arial Unicode MS" w:cs="Times New Roman"/>
          <w:color w:val="000000"/>
          <w:sz w:val="28"/>
          <w:szCs w:val="28"/>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Pr>
          <w:rStyle w:val="38"/>
          <w:rFonts w:ascii="Times New Roman" w:hAnsi="Times New Roman" w:eastAsia="@Arial Unicode MS" w:cs="Times New Roman"/>
          <w:i/>
          <w:iCs/>
          <w:color w:val="000000"/>
          <w:sz w:val="28"/>
          <w:szCs w:val="28"/>
        </w:rPr>
        <w:t>Безличные предложения в настоящем времени (Itiscold.It’sfiveo’clock.).</w:t>
      </w:r>
      <w:r>
        <w:rPr>
          <w:rStyle w:val="38"/>
          <w:rFonts w:ascii="Times New Roman" w:hAnsi="Times New Roman" w:eastAsia="@Arial Unicode MS" w:cs="Times New Roman"/>
          <w:color w:val="000000"/>
          <w:sz w:val="28"/>
          <w:szCs w:val="28"/>
        </w:rPr>
        <w:t xml:space="preserve"> Предложения с оборотом there·is/there·are. Простые распространённые предложения. Предложения с однородными членами. </w:t>
      </w:r>
      <w:r>
        <w:rPr>
          <w:rStyle w:val="38"/>
          <w:rFonts w:ascii="Times New Roman" w:hAnsi="Times New Roman" w:eastAsia="@Arial Unicode MS" w:cs="Times New Roman"/>
          <w:i/>
          <w:iCs/>
          <w:color w:val="000000"/>
          <w:sz w:val="28"/>
          <w:szCs w:val="28"/>
        </w:rPr>
        <w:t>Сложносочинённые предложения с союзами and и but.Сложноподчинённые предложения с because.</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Правильные и неправильные глаголы в Present, Future, PastSimple (Indefinite). Неопределённая форма глагола. Глагол-связка tobe. Модальные глаголы can, may, must, </w:t>
      </w:r>
      <w:r>
        <w:rPr>
          <w:rStyle w:val="38"/>
          <w:rFonts w:ascii="Times New Roman" w:hAnsi="Times New Roman" w:eastAsia="@Arial Unicode MS" w:cs="Times New Roman"/>
          <w:i/>
          <w:iCs/>
          <w:color w:val="000000"/>
          <w:sz w:val="28"/>
          <w:szCs w:val="28"/>
        </w:rPr>
        <w:t>haveto</w:t>
      </w:r>
      <w:r>
        <w:rPr>
          <w:rStyle w:val="38"/>
          <w:rFonts w:ascii="Times New Roman" w:hAnsi="Times New Roman" w:eastAsia="@Arial Unicode MS" w:cs="Times New Roman"/>
          <w:color w:val="000000"/>
          <w:sz w:val="28"/>
          <w:szCs w:val="28"/>
        </w:rPr>
        <w:t>. Глагольные конструкции I’dliketo</w:t>
      </w:r>
      <w:r>
        <w:rPr>
          <w:rStyle w:val="38"/>
          <w:rFonts w:ascii="Times New Roman" w:hAnsi="Times New Roman" w:eastAsia="@Arial Unicode MS" w:cs="Times New Roman"/>
          <w:color w:val="000000"/>
          <w:sz w:val="28"/>
          <w:szCs w:val="28"/>
        </w:rPr>
        <w:sym w:font="Symbol" w:char="F0BC"/>
      </w:r>
      <w:r>
        <w:rPr>
          <w:rStyle w:val="38"/>
          <w:rFonts w:ascii="Times New Roman" w:hAnsi="Times New Roman" w:eastAsia="@Arial Unicode MS" w:cs="Times New Roman"/>
          <w:color w:val="000000"/>
          <w:sz w:val="28"/>
          <w:szCs w:val="28"/>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Прилагательные в положительной, сравнительной и превосходной степени, образованные по правилам и исключения.</w:t>
      </w:r>
    </w:p>
    <w:p>
      <w:pPr>
        <w:tabs>
          <w:tab w:val="left" w:leader="dot" w:pos="624"/>
        </w:tabs>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color w:val="000000"/>
          <w:sz w:val="28"/>
          <w:szCs w:val="28"/>
        </w:rPr>
        <w:t xml:space="preserve">Местоимения: личные (в именительном и объектном падежах), притяжательные, вопросительные, указательные (this/these, that/those), </w:t>
      </w:r>
      <w:r>
        <w:rPr>
          <w:rStyle w:val="38"/>
          <w:rFonts w:ascii="Times New Roman" w:hAnsi="Times New Roman" w:eastAsia="@Arial Unicode MS" w:cs="Times New Roman"/>
          <w:i/>
          <w:iCs/>
          <w:color w:val="000000"/>
          <w:sz w:val="28"/>
          <w:szCs w:val="28"/>
        </w:rPr>
        <w:t>неопределённые (some, any — некоторые случаи употребления).</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i/>
          <w:iCs/>
          <w:color w:val="000000"/>
          <w:sz w:val="28"/>
          <w:szCs w:val="28"/>
        </w:rPr>
        <w:t>Наречиявремени</w:t>
      </w:r>
      <w:r>
        <w:rPr>
          <w:rStyle w:val="38"/>
          <w:rFonts w:ascii="Times New Roman" w:hAnsi="Times New Roman" w:eastAsia="@Arial Unicode MS" w:cs="Times New Roman"/>
          <w:i/>
          <w:iCs/>
          <w:color w:val="000000"/>
          <w:sz w:val="28"/>
          <w:szCs w:val="28"/>
          <w:lang w:val="en-US"/>
        </w:rPr>
        <w:t xml:space="preserve"> (yesterday, tomorrow, never, usually, often, sometimes). </w:t>
      </w:r>
      <w:r>
        <w:rPr>
          <w:rStyle w:val="38"/>
          <w:rFonts w:ascii="Times New Roman" w:hAnsi="Times New Roman" w:eastAsia="@Arial Unicode MS" w:cs="Times New Roman"/>
          <w:i/>
          <w:iCs/>
          <w:color w:val="000000"/>
          <w:sz w:val="28"/>
          <w:szCs w:val="28"/>
        </w:rPr>
        <w:t>Наречия степени (much, little, very).</w:t>
      </w:r>
    </w:p>
    <w:p>
      <w:pPr>
        <w:tabs>
          <w:tab w:val="left" w:leader="dot" w:pos="624"/>
        </w:tabs>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Количественные числительные (до 100), порядковые числительные (до 30).</w:t>
      </w:r>
    </w:p>
    <w:p>
      <w:pPr>
        <w:tabs>
          <w:tab w:val="left" w:leader="dot" w:pos="624"/>
        </w:tabs>
        <w:ind w:firstLine="339"/>
        <w:jc w:val="both"/>
        <w:rPr>
          <w:rStyle w:val="38"/>
          <w:rFonts w:ascii="Times New Roman" w:hAnsi="Times New Roman" w:eastAsia="@Arial Unicode MS" w:cs="Times New Roman"/>
          <w:b/>
          <w:bCs/>
          <w:i/>
          <w:iCs/>
          <w:color w:val="000000"/>
          <w:sz w:val="28"/>
          <w:szCs w:val="28"/>
          <w:lang w:val="en-US"/>
        </w:rPr>
      </w:pPr>
      <w:r>
        <w:rPr>
          <w:rStyle w:val="38"/>
          <w:rFonts w:ascii="Times New Roman" w:hAnsi="Times New Roman" w:eastAsia="@Arial Unicode MS" w:cs="Times New Roman"/>
          <w:color w:val="000000"/>
          <w:sz w:val="28"/>
          <w:szCs w:val="28"/>
        </w:rPr>
        <w:t>Наиболееупотребительныепредлоги</w:t>
      </w:r>
      <w:r>
        <w:rPr>
          <w:rStyle w:val="38"/>
          <w:rFonts w:ascii="Times New Roman" w:hAnsi="Times New Roman" w:eastAsia="@Arial Unicode MS" w:cs="Times New Roman"/>
          <w:color w:val="000000"/>
          <w:sz w:val="28"/>
          <w:szCs w:val="28"/>
          <w:lang w:val="en-US"/>
        </w:rPr>
        <w:t>: in, on, at, into, to, from, of, with.</w:t>
      </w:r>
    </w:p>
    <w:p>
      <w:pPr>
        <w:tabs>
          <w:tab w:val="left" w:leader="dot" w:pos="624"/>
        </w:tabs>
        <w:spacing w:line="360" w:lineRule="auto"/>
        <w:ind w:firstLine="339"/>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Социокультурная осведомлённость</w:t>
      </w:r>
    </w:p>
    <w:p>
      <w:pPr>
        <w:tabs>
          <w:tab w:val="left" w:leader="dot" w:pos="624"/>
        </w:tabs>
        <w:spacing w:line="360" w:lineRule="auto"/>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       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pPr>
        <w:tabs>
          <w:tab w:val="left" w:leader="dot" w:pos="624"/>
        </w:tabs>
        <w:spacing w:line="360" w:lineRule="auto"/>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b/>
          <w:bCs/>
          <w:i/>
          <w:iCs/>
          <w:color w:val="000000"/>
          <w:sz w:val="28"/>
          <w:szCs w:val="28"/>
        </w:rPr>
        <w:t xml:space="preserve">                                      Специальные учебные умения</w:t>
      </w:r>
    </w:p>
    <w:p>
      <w:pPr>
        <w:tabs>
          <w:tab w:val="left" w:leader="dot" w:pos="624"/>
        </w:tabs>
        <w:spacing w:after="0"/>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          Младшие школьники овладевают следующими специальными (предметными) учебными умениями и навыками: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·пользоваться двуязычным словарём учебника (в том числе транскрипцией), компьютерным словарём и экранным переводом отдельных слов;</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·пользоваться справочным материалом, представленным в виде таблиц, схем, правил;</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·вести словарь (словарную тетрадь);</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·систематизировать слова, например по тематическому принципу;</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·пользоваться языковой догадкой, например при опознавании интернационализмов;</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·делать обобщения на основе структурно-функциональных схем простого предложения;</w:t>
      </w:r>
    </w:p>
    <w:p>
      <w:pPr>
        <w:tabs>
          <w:tab w:val="left" w:leader="dot" w:pos="624"/>
        </w:tabs>
        <w:spacing w:after="0"/>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·опознавать грамматические явления, отсутствующие в родном языке, например артик </w:t>
      </w:r>
    </w:p>
    <w:p>
      <w:pPr>
        <w:tabs>
          <w:tab w:val="left" w:leader="dot" w:pos="624"/>
        </w:tabs>
        <w:spacing w:after="0"/>
        <w:jc w:val="both"/>
        <w:rPr>
          <w:rStyle w:val="38"/>
          <w:rFonts w:ascii="Times New Roman" w:hAnsi="Times New Roman" w:eastAsia="@Arial Unicode MS" w:cs="Times New Roman"/>
          <w:b/>
          <w:bCs/>
          <w:i/>
          <w:iCs/>
          <w:color w:val="000000"/>
          <w:sz w:val="28"/>
          <w:szCs w:val="28"/>
        </w:rPr>
      </w:pP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b/>
          <w:bCs/>
          <w:i/>
          <w:iCs/>
          <w:color w:val="000000"/>
          <w:sz w:val="28"/>
          <w:szCs w:val="28"/>
        </w:rPr>
        <w:t xml:space="preserve">Общеучебные умения и универсальные учебные дейст </w:t>
      </w:r>
    </w:p>
    <w:p>
      <w:pPr>
        <w:tabs>
          <w:tab w:val="left" w:leader="dot" w:pos="624"/>
        </w:tabs>
        <w:spacing w:after="0"/>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
          <w:bCs/>
          <w:i/>
          <w:iCs/>
          <w:color w:val="000000"/>
          <w:sz w:val="28"/>
          <w:szCs w:val="28"/>
        </w:rPr>
        <w:t xml:space="preserve">            </w:t>
      </w:r>
      <w:r>
        <w:rPr>
          <w:rStyle w:val="38"/>
          <w:rFonts w:ascii="Times New Roman" w:hAnsi="Times New Roman" w:eastAsia="@Arial Unicode MS" w:cs="Times New Roman"/>
          <w:color w:val="000000"/>
          <w:sz w:val="28"/>
          <w:szCs w:val="28"/>
        </w:rPr>
        <w:t>В процессе изучения курса «Иностранный язык» младшие школьники: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·учатся осуществлять самоконтроль, самооценку;</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·учатся самостоятельно выполнять задания с использованием компьютера (при наличии мультимедийного приложения).</w:t>
      </w:r>
    </w:p>
    <w:p>
      <w:pPr>
        <w:pStyle w:val="126"/>
        <w:tabs>
          <w:tab w:val="left" w:leader="dot" w:pos="624"/>
        </w:tabs>
        <w:spacing w:after="0" w:line="360"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rStyle w:val="38"/>
          <w:rFonts w:eastAsia="@Arial Unicode MS"/>
          <w:b/>
          <w:bCs/>
          <w:i w:val="0"/>
          <w:iCs w:val="0"/>
          <w:sz w:val="28"/>
          <w:szCs w:val="28"/>
          <w:lang w:val="ru-RU"/>
        </w:rPr>
        <w:t xml:space="preserve">не выделяются </w:t>
      </w:r>
      <w:r>
        <w:rPr>
          <w:rStyle w:val="38"/>
          <w:rFonts w:eastAsia="@Arial Unicode MS"/>
          <w:i w:val="0"/>
          <w:iCs w:val="0"/>
          <w:sz w:val="28"/>
          <w:szCs w:val="28"/>
          <w:lang w:val="ru-RU"/>
        </w:rPr>
        <w:t>отдельно в тематическом планировании.</w:t>
      </w:r>
    </w:p>
    <w:p>
      <w:pPr>
        <w:pStyle w:val="126"/>
        <w:tabs>
          <w:tab w:val="left" w:leader="dot" w:pos="624"/>
        </w:tabs>
        <w:spacing w:line="360" w:lineRule="auto"/>
        <w:jc w:val="both"/>
        <w:rPr>
          <w:rStyle w:val="38"/>
          <w:rFonts w:eastAsia="@Arial Unicode MS"/>
          <w:sz w:val="28"/>
          <w:szCs w:val="28"/>
          <w:lang w:val="ru-RU"/>
        </w:rPr>
      </w:pPr>
    </w:p>
    <w:p>
      <w:pPr>
        <w:pStyle w:val="126"/>
        <w:tabs>
          <w:tab w:val="left" w:leader="dot" w:pos="624"/>
        </w:tabs>
        <w:spacing w:line="360" w:lineRule="auto"/>
        <w:jc w:val="both"/>
        <w:rPr>
          <w:rStyle w:val="38"/>
          <w:rFonts w:eastAsia="@Arial Unicode MS"/>
          <w:sz w:val="28"/>
          <w:szCs w:val="28"/>
          <w:lang w:val="ru-RU"/>
        </w:rPr>
      </w:pPr>
      <w:r>
        <w:rPr>
          <w:rStyle w:val="38"/>
          <w:rFonts w:eastAsia="@Arial Unicode MS"/>
          <w:sz w:val="28"/>
          <w:szCs w:val="28"/>
          <w:lang w:val="ru-RU"/>
        </w:rPr>
        <w:t>Математика</w:t>
      </w:r>
    </w:p>
    <w:p>
      <w:pPr>
        <w:pStyle w:val="129"/>
        <w:tabs>
          <w:tab w:val="left" w:leader="dot" w:pos="624"/>
        </w:tabs>
        <w:spacing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Числа и величины</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pPr>
        <w:pStyle w:val="129"/>
        <w:tabs>
          <w:tab w:val="left" w:leader="dot" w:pos="624"/>
        </w:tabs>
        <w:spacing w:line="360"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pPr>
        <w:pStyle w:val="129"/>
        <w:tabs>
          <w:tab w:val="left" w:leader="dot" w:pos="624"/>
        </w:tabs>
        <w:spacing w:line="360" w:lineRule="auto"/>
        <w:jc w:val="both"/>
        <w:rPr>
          <w:rStyle w:val="38"/>
          <w:rFonts w:ascii="Times New Roman" w:hAnsi="Times New Roman" w:cs="Times New Roman"/>
          <w:sz w:val="28"/>
          <w:szCs w:val="28"/>
          <w:lang w:val="ru-RU"/>
        </w:rPr>
      </w:pPr>
    </w:p>
    <w:p>
      <w:pPr>
        <w:pStyle w:val="129"/>
        <w:tabs>
          <w:tab w:val="left" w:leader="dot" w:pos="624"/>
        </w:tabs>
        <w:spacing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Арифметические действия</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Алгоритмы письменного сложения, вычитания, умножения и деления многозначных чисел. </w:t>
      </w:r>
    </w:p>
    <w:p>
      <w:pPr>
        <w:pStyle w:val="129"/>
        <w:tabs>
          <w:tab w:val="left" w:leader="dot" w:pos="624"/>
        </w:tabs>
        <w:spacing w:line="360"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pPr>
        <w:pStyle w:val="129"/>
        <w:tabs>
          <w:tab w:val="left" w:leader="dot" w:pos="624"/>
        </w:tabs>
        <w:spacing w:line="360" w:lineRule="auto"/>
        <w:jc w:val="both"/>
        <w:rPr>
          <w:rStyle w:val="38"/>
          <w:rFonts w:ascii="Times New Roman" w:hAnsi="Times New Roman" w:cs="Times New Roman"/>
          <w:sz w:val="28"/>
          <w:szCs w:val="28"/>
          <w:lang w:val="ru-RU"/>
        </w:rPr>
      </w:pPr>
    </w:p>
    <w:p>
      <w:pPr>
        <w:pStyle w:val="129"/>
        <w:tabs>
          <w:tab w:val="left" w:leader="dot" w:pos="624"/>
        </w:tabs>
        <w:spacing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Работа с текстовыми задачами</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Решение текстовых задач арифметическим способом. Задачи, содержащие отношения «больше (меньше) на</w:t>
      </w:r>
      <w:r>
        <w:rPr>
          <w:rStyle w:val="38"/>
          <w:rFonts w:ascii="Times New Roman" w:hAnsi="Times New Roman" w:eastAsia="@Arial Unicode MS" w:cs="Times New Roman"/>
          <w:color w:val="000000"/>
          <w:sz w:val="28"/>
          <w:szCs w:val="28"/>
        </w:rPr>
        <w:sym w:font="Symbol" w:char="F0BC"/>
      </w:r>
      <w:r>
        <w:rPr>
          <w:rStyle w:val="38"/>
          <w:rFonts w:ascii="Times New Roman" w:hAnsi="Times New Roman" w:eastAsia="@Arial Unicode MS" w:cs="Times New Roman"/>
          <w:color w:val="000000"/>
          <w:sz w:val="28"/>
          <w:szCs w:val="28"/>
        </w:rPr>
        <w:t>», «больше (меньше) в</w:t>
      </w:r>
      <w:r>
        <w:rPr>
          <w:rStyle w:val="38"/>
          <w:rFonts w:ascii="Times New Roman" w:hAnsi="Times New Roman" w:eastAsia="@Arial Unicode MS" w:cs="Times New Roman"/>
          <w:color w:val="000000"/>
          <w:sz w:val="28"/>
          <w:szCs w:val="28"/>
        </w:rPr>
        <w:sym w:font="Symbol" w:char="F0BC"/>
      </w:r>
      <w:r>
        <w:rPr>
          <w:rStyle w:val="38"/>
          <w:rFonts w:ascii="Times New Roman" w:hAnsi="Times New Roman" w:eastAsia="@Arial Unicode MS" w:cs="Times New Roman"/>
          <w:color w:val="000000"/>
          <w:sz w:val="28"/>
          <w:szCs w:val="28"/>
        </w:rPr>
        <w:t>». Зависимости между величинами, характеризующими процессы движения, работы, купли</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pPr>
        <w:pStyle w:val="129"/>
        <w:tabs>
          <w:tab w:val="left" w:leader="dot" w:pos="624"/>
        </w:tabs>
        <w:spacing w:line="360"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Задачи на нахождение доли целого и целого по его доле.</w:t>
      </w:r>
    </w:p>
    <w:p>
      <w:pPr>
        <w:pStyle w:val="129"/>
        <w:tabs>
          <w:tab w:val="left" w:leader="dot" w:pos="624"/>
        </w:tabs>
        <w:spacing w:line="360" w:lineRule="auto"/>
        <w:jc w:val="both"/>
        <w:rPr>
          <w:rStyle w:val="38"/>
          <w:rFonts w:ascii="Times New Roman" w:hAnsi="Times New Roman" w:cs="Times New Roman"/>
          <w:sz w:val="28"/>
          <w:szCs w:val="28"/>
          <w:lang w:val="ru-RU"/>
        </w:rPr>
      </w:pPr>
    </w:p>
    <w:p>
      <w:pPr>
        <w:pStyle w:val="129"/>
        <w:tabs>
          <w:tab w:val="left" w:leader="dot" w:pos="624"/>
        </w:tabs>
        <w:spacing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Пространственные отношения. Геометрические фигуры</w:t>
      </w:r>
    </w:p>
    <w:p>
      <w:pPr>
        <w:pStyle w:val="129"/>
        <w:tabs>
          <w:tab w:val="left" w:leader="dot" w:pos="624"/>
        </w:tabs>
        <w:spacing w:line="360"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pPr>
        <w:pStyle w:val="129"/>
        <w:tabs>
          <w:tab w:val="left" w:leader="dot" w:pos="624"/>
        </w:tabs>
        <w:spacing w:line="360" w:lineRule="auto"/>
        <w:jc w:val="both"/>
        <w:rPr>
          <w:rStyle w:val="38"/>
          <w:rFonts w:ascii="Times New Roman" w:hAnsi="Times New Roman" w:cs="Times New Roman"/>
          <w:sz w:val="28"/>
          <w:szCs w:val="28"/>
          <w:lang w:val="ru-RU"/>
        </w:rPr>
      </w:pPr>
    </w:p>
    <w:p>
      <w:pPr>
        <w:pStyle w:val="129"/>
        <w:tabs>
          <w:tab w:val="left" w:leader="dot" w:pos="624"/>
        </w:tabs>
        <w:spacing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Геометрические величины</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Геометрические величины и их измерение. Измерение длины отрезка. Единицы длины (мм, см, дм, м, км). Периметр. Вычисление периметра многоугольника.</w:t>
      </w:r>
    </w:p>
    <w:p>
      <w:pPr>
        <w:pStyle w:val="129"/>
        <w:tabs>
          <w:tab w:val="left" w:leader="dot" w:pos="624"/>
        </w:tabs>
        <w:spacing w:line="360"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Площадь геометрической фигуры. Единицы площади (см</w:t>
      </w:r>
      <w:r>
        <w:rPr>
          <w:rStyle w:val="38"/>
          <w:rFonts w:ascii="Times New Roman" w:hAnsi="Times New Roman" w:eastAsia="@Arial Unicode MS" w:cs="Times New Roman"/>
          <w:b w:val="0"/>
          <w:bCs w:val="0"/>
          <w:i w:val="0"/>
          <w:iCs w:val="0"/>
          <w:sz w:val="28"/>
          <w:szCs w:val="28"/>
          <w:vertAlign w:val="superscript"/>
          <w:lang w:val="ru-RU"/>
        </w:rPr>
        <w:t>2</w:t>
      </w:r>
      <w:r>
        <w:rPr>
          <w:rStyle w:val="38"/>
          <w:rFonts w:ascii="Times New Roman" w:hAnsi="Times New Roman" w:eastAsia="@Arial Unicode MS" w:cs="Times New Roman"/>
          <w:b w:val="0"/>
          <w:bCs w:val="0"/>
          <w:i w:val="0"/>
          <w:iCs w:val="0"/>
          <w:sz w:val="28"/>
          <w:szCs w:val="28"/>
          <w:lang w:val="ru-RU"/>
        </w:rPr>
        <w:t>, дм</w:t>
      </w:r>
      <w:r>
        <w:rPr>
          <w:rStyle w:val="38"/>
          <w:rFonts w:ascii="Times New Roman" w:hAnsi="Times New Roman" w:eastAsia="@Arial Unicode MS" w:cs="Times New Roman"/>
          <w:b w:val="0"/>
          <w:bCs w:val="0"/>
          <w:i w:val="0"/>
          <w:iCs w:val="0"/>
          <w:sz w:val="28"/>
          <w:szCs w:val="28"/>
          <w:vertAlign w:val="superscript"/>
          <w:lang w:val="ru-RU"/>
        </w:rPr>
        <w:t>2</w:t>
      </w:r>
      <w:r>
        <w:rPr>
          <w:rStyle w:val="38"/>
          <w:rFonts w:ascii="Times New Roman" w:hAnsi="Times New Roman" w:eastAsia="@Arial Unicode MS" w:cs="Times New Roman"/>
          <w:b w:val="0"/>
          <w:bCs w:val="0"/>
          <w:i w:val="0"/>
          <w:iCs w:val="0"/>
          <w:sz w:val="28"/>
          <w:szCs w:val="28"/>
          <w:lang w:val="ru-RU"/>
        </w:rPr>
        <w:t>, м</w:t>
      </w:r>
      <w:r>
        <w:rPr>
          <w:rStyle w:val="38"/>
          <w:rFonts w:ascii="Times New Roman" w:hAnsi="Times New Roman" w:eastAsia="@Arial Unicode MS" w:cs="Times New Roman"/>
          <w:b w:val="0"/>
          <w:bCs w:val="0"/>
          <w:i w:val="0"/>
          <w:iCs w:val="0"/>
          <w:sz w:val="28"/>
          <w:szCs w:val="28"/>
          <w:vertAlign w:val="superscript"/>
          <w:lang w:val="ru-RU"/>
        </w:rPr>
        <w:t>2</w:t>
      </w:r>
      <w:r>
        <w:rPr>
          <w:rStyle w:val="38"/>
          <w:rFonts w:ascii="Times New Roman" w:hAnsi="Times New Roman" w:eastAsia="@Arial Unicode MS" w:cs="Times New Roman"/>
          <w:b w:val="0"/>
          <w:bCs w:val="0"/>
          <w:i w:val="0"/>
          <w:iCs w:val="0"/>
          <w:sz w:val="28"/>
          <w:szCs w:val="28"/>
          <w:lang w:val="ru-RU"/>
        </w:rPr>
        <w:t>). Точное и приближённое измерение площади геометрической фигуры. Вычисление площади прямоугольника.</w:t>
      </w:r>
    </w:p>
    <w:p>
      <w:pPr>
        <w:pStyle w:val="129"/>
        <w:tabs>
          <w:tab w:val="left" w:leader="dot" w:pos="624"/>
        </w:tabs>
        <w:spacing w:line="360" w:lineRule="auto"/>
        <w:jc w:val="both"/>
        <w:rPr>
          <w:rStyle w:val="38"/>
          <w:rFonts w:ascii="Times New Roman" w:hAnsi="Times New Roman" w:cs="Times New Roman"/>
          <w:sz w:val="28"/>
          <w:szCs w:val="28"/>
          <w:lang w:val="ru-RU"/>
        </w:rPr>
      </w:pPr>
    </w:p>
    <w:p>
      <w:pPr>
        <w:pStyle w:val="129"/>
        <w:tabs>
          <w:tab w:val="left" w:leader="dot" w:pos="624"/>
        </w:tabs>
        <w:spacing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Работа с информацией</w:t>
      </w:r>
    </w:p>
    <w:p>
      <w:pPr>
        <w:pStyle w:val="124"/>
        <w:tabs>
          <w:tab w:val="left" w:leader="dot" w:pos="624"/>
        </w:tabs>
        <w:spacing w:line="360" w:lineRule="auto"/>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Сбор и представление информации, связанной со счётом (пересчётом), измерением величин; фиксирование, анализ полученной информации.</w:t>
      </w:r>
    </w:p>
    <w:p>
      <w:pPr>
        <w:pStyle w:val="124"/>
        <w:tabs>
          <w:tab w:val="left" w:leader="dot" w:pos="624"/>
        </w:tabs>
        <w:spacing w:line="360" w:lineRule="auto"/>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Построение простейших  выражений с помощью логических связок и слов («и»; «не»; «если... то</w:t>
      </w:r>
      <w:r>
        <w:rPr>
          <w:rStyle w:val="38"/>
          <w:rFonts w:ascii="Times New Roman" w:hAnsi="Times New Roman" w:eastAsia="@Arial Unicode MS" w:cs="Times New Roman"/>
          <w:sz w:val="28"/>
          <w:szCs w:val="28"/>
        </w:rPr>
        <w:sym w:font="Symbol" w:char="F0BC"/>
      </w:r>
      <w:r>
        <w:rPr>
          <w:rStyle w:val="38"/>
          <w:rFonts w:ascii="Times New Roman" w:hAnsi="Times New Roman" w:eastAsia="@Arial Unicode MS" w:cs="Times New Roman"/>
          <w:sz w:val="28"/>
          <w:szCs w:val="28"/>
          <w:lang w:val="ru-RU"/>
        </w:rPr>
        <w:t>»; «верно/неверно, что</w:t>
      </w:r>
      <w:r>
        <w:rPr>
          <w:rStyle w:val="38"/>
          <w:rFonts w:ascii="Times New Roman" w:hAnsi="Times New Roman" w:eastAsia="@Arial Unicode MS" w:cs="Times New Roman"/>
          <w:sz w:val="28"/>
          <w:szCs w:val="28"/>
        </w:rPr>
        <w:sym w:font="Symbol" w:char="F0BC"/>
      </w:r>
      <w:r>
        <w:rPr>
          <w:rStyle w:val="38"/>
          <w:rFonts w:ascii="Times New Roman" w:hAnsi="Times New Roman" w:eastAsia="@Arial Unicode MS" w:cs="Times New Roman"/>
          <w:sz w:val="28"/>
          <w:szCs w:val="28"/>
          <w:lang w:val="ru-RU"/>
        </w:rPr>
        <w:t>»; «каждый»; «все»; «некоторые»); истинность утверждений.</w:t>
      </w:r>
    </w:p>
    <w:p>
      <w:pPr>
        <w:pStyle w:val="124"/>
        <w:tabs>
          <w:tab w:val="left" w:leader="dot" w:pos="624"/>
        </w:tabs>
        <w:spacing w:line="360" w:lineRule="auto"/>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pPr>
        <w:pStyle w:val="126"/>
        <w:tabs>
          <w:tab w:val="left" w:leader="dot" w:pos="624"/>
        </w:tabs>
        <w:spacing w:after="0" w:line="360"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Чтение и заполнение таблицы. Интерпретация данных таблицы.чтение столбчатой диаграммы. Создание простейшей информационной модели (схема, таблица, цепочка).</w:t>
      </w:r>
    </w:p>
    <w:p>
      <w:pPr>
        <w:pStyle w:val="126"/>
        <w:tabs>
          <w:tab w:val="left" w:leader="dot" w:pos="624"/>
        </w:tabs>
        <w:spacing w:line="360" w:lineRule="auto"/>
        <w:jc w:val="both"/>
        <w:rPr>
          <w:rStyle w:val="38"/>
          <w:rFonts w:eastAsia="@Arial Unicode MS"/>
          <w:sz w:val="28"/>
          <w:szCs w:val="28"/>
          <w:lang w:val="ru-RU"/>
        </w:rPr>
      </w:pPr>
    </w:p>
    <w:p>
      <w:pPr>
        <w:pStyle w:val="126"/>
        <w:tabs>
          <w:tab w:val="left" w:leader="dot" w:pos="624"/>
        </w:tabs>
        <w:spacing w:after="0" w:line="360" w:lineRule="auto"/>
        <w:jc w:val="both"/>
        <w:rPr>
          <w:rStyle w:val="38"/>
          <w:rFonts w:eastAsia="@Arial Unicode MS"/>
          <w:sz w:val="28"/>
          <w:szCs w:val="28"/>
          <w:lang w:val="ru-RU"/>
        </w:rPr>
      </w:pPr>
      <w:r>
        <w:rPr>
          <w:rStyle w:val="38"/>
          <w:rFonts w:eastAsia="@Arial Unicode MS"/>
          <w:sz w:val="28"/>
          <w:szCs w:val="28"/>
          <w:lang w:val="ru-RU"/>
        </w:rPr>
        <w:t>Окружающий мир</w:t>
      </w:r>
    </w:p>
    <w:p>
      <w:pPr>
        <w:pStyle w:val="129"/>
        <w:tabs>
          <w:tab w:val="left" w:leader="dot" w:pos="624"/>
        </w:tabs>
        <w:spacing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Человек и природа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Звёзды и планеты. </w:t>
      </w:r>
      <w:r>
        <w:rPr>
          <w:rStyle w:val="38"/>
          <w:rFonts w:ascii="Times New Roman" w:hAnsi="Times New Roman" w:eastAsia="@Arial Unicode MS" w:cs="Times New Roman"/>
          <w:i/>
          <w:iCs/>
          <w:color w:val="000000"/>
          <w:sz w:val="28"/>
          <w:szCs w:val="28"/>
        </w:rPr>
        <w:t>Солнце</w:t>
      </w:r>
      <w:r>
        <w:rPr>
          <w:rStyle w:val="38"/>
          <w:rFonts w:ascii="Times New Roman" w:hAnsi="Times New Roman" w:eastAsia="@Arial Unicode MS" w:cs="Times New Roman"/>
          <w:color w:val="000000"/>
          <w:sz w:val="28"/>
          <w:szCs w:val="28"/>
        </w:rPr>
        <w:t xml:space="preserve"> — </w:t>
      </w:r>
      <w:r>
        <w:rPr>
          <w:rStyle w:val="38"/>
          <w:rFonts w:ascii="Times New Roman" w:hAnsi="Times New Roman" w:eastAsia="@Arial Unicode MS" w:cs="Times New Roman"/>
          <w:i/>
          <w:iCs/>
          <w:color w:val="000000"/>
          <w:sz w:val="28"/>
          <w:szCs w:val="28"/>
        </w:rPr>
        <w:t>ближайшая к нам звезда, источник света и тепла для всего живого на Земле</w:t>
      </w:r>
      <w:r>
        <w:rPr>
          <w:rStyle w:val="38"/>
          <w:rFonts w:ascii="Times New Roman" w:hAnsi="Times New Roman" w:eastAsia="@Arial Unicode MS" w:cs="Times New Roman"/>
          <w:color w:val="000000"/>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Style w:val="38"/>
          <w:rFonts w:ascii="Times New Roman" w:hAnsi="Times New Roman" w:eastAsia="@Arial Unicode MS" w:cs="Times New Roman"/>
          <w:i/>
          <w:iCs/>
          <w:color w:val="000000"/>
          <w:sz w:val="28"/>
          <w:szCs w:val="28"/>
        </w:rPr>
        <w:t>Важнейшие природные объекты своей страны, района</w:t>
      </w:r>
      <w:r>
        <w:rPr>
          <w:rStyle w:val="38"/>
          <w:rFonts w:ascii="Times New Roman" w:hAnsi="Times New Roman" w:eastAsia="@Arial Unicode MS" w:cs="Times New Roman"/>
          <w:color w:val="000000"/>
          <w:sz w:val="28"/>
          <w:szCs w:val="28"/>
        </w:rPr>
        <w:t>. Ориентирование на местности. Компас.</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Смена дня и ночи на Земле. Вращение Земли как причина смены дня и ночи. Времена года, их особенности (на основе наблюдений). </w:t>
      </w:r>
      <w:r>
        <w:rPr>
          <w:rStyle w:val="38"/>
          <w:rFonts w:ascii="Times New Roman" w:hAnsi="Times New Roman" w:eastAsia="@Arial Unicode MS" w:cs="Times New Roman"/>
          <w:i/>
          <w:iCs/>
          <w:color w:val="000000"/>
          <w:sz w:val="28"/>
          <w:szCs w:val="28"/>
        </w:rPr>
        <w:t>Обращение Земли вокруг Солнца как причина смены времён года</w:t>
      </w:r>
      <w:r>
        <w:rPr>
          <w:rStyle w:val="38"/>
          <w:rFonts w:ascii="Times New Roman" w:hAnsi="Times New Roman" w:eastAsia="@Arial Unicode MS" w:cs="Times New Roman"/>
          <w:color w:val="000000"/>
          <w:sz w:val="28"/>
          <w:szCs w:val="28"/>
        </w:rPr>
        <w:t>. Смена времён года в родном крае на основе наблюдений.</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Погода, её составляющие (температура воздуха, облачность, осадки, ветер). Наблюдение за погодой своего края. </w:t>
      </w:r>
      <w:r>
        <w:rPr>
          <w:rStyle w:val="38"/>
          <w:rFonts w:ascii="Times New Roman" w:hAnsi="Times New Roman" w:eastAsia="@Arial Unicode MS" w:cs="Times New Roman"/>
          <w:i/>
          <w:iCs/>
          <w:color w:val="000000"/>
          <w:sz w:val="28"/>
          <w:szCs w:val="28"/>
        </w:rPr>
        <w:t>Предсказание погоды и его значение в жизни людей</w:t>
      </w:r>
      <w:r>
        <w:rPr>
          <w:rStyle w:val="38"/>
          <w:rFonts w:ascii="Times New Roman" w:hAnsi="Times New Roman" w:eastAsia="@Arial Unicode MS" w:cs="Times New Roman"/>
          <w:color w:val="000000"/>
          <w:sz w:val="28"/>
          <w:szCs w:val="28"/>
        </w:rPr>
        <w:t>.</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Воздух — смесь газов. Свойства воздуха. Значение воздуха для растений, животных, человека.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Почва, её состав, значение для живой природы и для хозяйственной жизни человека.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Грибы: съедобные и ядовитые. Правила сбора грибов.</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Лес, луг, водоём — единство живой и неживой природы (солнечный свет, воздух, вода, почва, растения, животные).</w:t>
      </w:r>
      <w:r>
        <w:rPr>
          <w:rStyle w:val="38"/>
          <w:rFonts w:ascii="Times New Roman" w:hAnsi="Times New Roman" w:eastAsia="@Arial Unicode MS" w:cs="Times New Roman"/>
          <w:i/>
          <w:iCs/>
          <w:color w:val="000000"/>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Style w:val="38"/>
          <w:rFonts w:ascii="Times New Roman" w:hAnsi="Times New Roman" w:eastAsia="@Arial Unicode MS" w:cs="Times New Roman"/>
          <w:color w:val="000000"/>
          <w:sz w:val="28"/>
          <w:szCs w:val="28"/>
        </w:rPr>
        <w:t>.</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129"/>
        <w:tabs>
          <w:tab w:val="left" w:leader="dot" w:pos="624"/>
        </w:tabs>
        <w:spacing w:line="360"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129"/>
        <w:tabs>
          <w:tab w:val="left" w:leader="dot" w:pos="624"/>
        </w:tabs>
        <w:spacing w:after="56" w:line="360" w:lineRule="auto"/>
        <w:jc w:val="both"/>
        <w:rPr>
          <w:rStyle w:val="38"/>
          <w:rFonts w:ascii="Times New Roman" w:hAnsi="Times New Roman" w:eastAsia="@Arial Unicode MS" w:cs="Times New Roman"/>
          <w:sz w:val="28"/>
          <w:szCs w:val="28"/>
          <w:lang w:val="ru-RU"/>
        </w:rPr>
      </w:pPr>
      <w:r>
        <w:rPr>
          <w:rStyle w:val="38"/>
          <w:rFonts w:ascii="Times New Roman" w:hAnsi="Times New Roman" w:eastAsia="@Arial Unicode MS" w:cs="Times New Roman"/>
          <w:sz w:val="28"/>
          <w:szCs w:val="28"/>
          <w:lang w:val="ru-RU"/>
        </w:rPr>
        <w:t>Человек и общество</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Style w:val="38"/>
          <w:rFonts w:ascii="Times New Roman" w:hAnsi="Times New Roman" w:eastAsia="@Arial Unicode MS" w:cs="Times New Roman"/>
          <w:i/>
          <w:iCs/>
          <w:color w:val="000000"/>
          <w:sz w:val="28"/>
          <w:szCs w:val="28"/>
        </w:rPr>
        <w:t>Внутренний мир человека: общее представление о человеческих свойствах и качествах</w:t>
      </w:r>
      <w:r>
        <w:rPr>
          <w:rStyle w:val="38"/>
          <w:rFonts w:ascii="Times New Roman" w:hAnsi="Times New Roman" w:eastAsia="@Arial Unicode MS" w:cs="Times New Roman"/>
          <w:color w:val="000000"/>
          <w:sz w:val="28"/>
          <w:szCs w:val="28"/>
        </w:rPr>
        <w:t>.</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Style w:val="38"/>
          <w:rFonts w:ascii="Times New Roman" w:hAnsi="Times New Roman" w:eastAsia="@Arial Unicode MS" w:cs="Times New Roman"/>
          <w:i/>
          <w:iCs/>
          <w:color w:val="000000"/>
          <w:sz w:val="28"/>
          <w:szCs w:val="28"/>
        </w:rPr>
        <w:t>Хозяйство семьи</w:t>
      </w:r>
      <w:r>
        <w:rPr>
          <w:rStyle w:val="38"/>
          <w:rFonts w:ascii="Times New Roman" w:hAnsi="Times New Roman" w:eastAsia="@Arial Unicode MS" w:cs="Times New Roman"/>
          <w:color w:val="000000"/>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tabs>
          <w:tab w:val="left" w:leader="dot" w:pos="624"/>
        </w:tabs>
        <w:spacing w:line="360" w:lineRule="auto"/>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tabs>
          <w:tab w:val="left" w:leader="dot" w:pos="624"/>
        </w:tabs>
        <w:spacing w:line="360" w:lineRule="auto"/>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color w:val="000000"/>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Pr>
          <w:rStyle w:val="38"/>
          <w:rFonts w:ascii="Times New Roman" w:hAnsi="Times New Roman" w:eastAsia="@Arial Unicode MS" w:cs="Times New Roman"/>
          <w:i/>
          <w:iCs/>
          <w:color w:val="000000"/>
          <w:sz w:val="28"/>
          <w:szCs w:val="28"/>
        </w:rPr>
        <w:t>Средства связи</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почта</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телеграф</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телефон, электронная почта, аудио- и видеочаты,форум.</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i/>
          <w:iCs/>
          <w:color w:val="000000"/>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Россия на карте, государственная граница России.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Города России. Санкт-Петербург: достопримечательности (Зимний дворец, памятник Петру I — Медный всадник, </w:t>
      </w:r>
      <w:r>
        <w:rPr>
          <w:rStyle w:val="38"/>
          <w:rFonts w:ascii="Times New Roman" w:hAnsi="Times New Roman" w:eastAsia="@Arial Unicode MS" w:cs="Times New Roman"/>
          <w:i/>
          <w:iCs/>
          <w:color w:val="000000"/>
          <w:sz w:val="28"/>
          <w:szCs w:val="28"/>
        </w:rPr>
        <w:t>разводные мосты через Неву</w:t>
      </w:r>
      <w:r>
        <w:rPr>
          <w:rStyle w:val="38"/>
          <w:rFonts w:ascii="Times New Roman" w:hAnsi="Times New Roman" w:eastAsia="@Arial Unicode MS" w:cs="Times New Roman"/>
          <w:color w:val="000000"/>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 xml:space="preserve">Страны и народы мира. Общее представление о многообразии стран, народов, религий на Земле. </w:t>
      </w:r>
      <w:r>
        <w:rPr>
          <w:rStyle w:val="38"/>
          <w:rFonts w:ascii="Times New Roman" w:hAnsi="Times New Roman" w:eastAsia="@Arial Unicode MS" w:cs="Times New Roman"/>
          <w:b w:val="0"/>
          <w:bCs w:val="0"/>
          <w:sz w:val="28"/>
          <w:szCs w:val="28"/>
          <w:lang w:val="ru-RU"/>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Pr>
          <w:rStyle w:val="38"/>
          <w:rFonts w:ascii="Times New Roman" w:hAnsi="Times New Roman" w:eastAsia="@Arial Unicode MS" w:cs="Times New Roman"/>
          <w:b w:val="0"/>
          <w:bCs w:val="0"/>
          <w:i w:val="0"/>
          <w:iCs w:val="0"/>
          <w:sz w:val="28"/>
          <w:szCs w:val="28"/>
          <w:lang w:val="ru-RU"/>
        </w:rPr>
        <w:t>.</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Правила безопасной жизни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Ценность здоровья и здорового образа жизни.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rStyle w:val="38"/>
          <w:rFonts w:ascii="Times New Roman" w:hAnsi="Times New Roman" w:eastAsia="@Arial Unicode MS" w:cs="Times New Roman"/>
          <w:i/>
          <w:iCs/>
          <w:color w:val="000000"/>
          <w:sz w:val="28"/>
          <w:szCs w:val="28"/>
        </w:rPr>
        <w:t>ушиб</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порез</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ожог</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обмораживании</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перегреве</w:t>
      </w:r>
      <w:r>
        <w:rPr>
          <w:rStyle w:val="38"/>
          <w:rFonts w:ascii="Times New Roman" w:hAnsi="Times New Roman" w:eastAsia="@Arial Unicode MS" w:cs="Times New Roman"/>
          <w:color w:val="000000"/>
          <w:sz w:val="28"/>
          <w:szCs w:val="28"/>
        </w:rPr>
        <w:t>.</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Правила безопасного поведения в природе.</w:t>
      </w:r>
    </w:p>
    <w:p>
      <w:pPr>
        <w:pStyle w:val="126"/>
        <w:tabs>
          <w:tab w:val="left" w:leader="dot" w:pos="624"/>
        </w:tabs>
        <w:spacing w:after="0" w:line="276"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Забота о здоровье и безопасности окружающих людей — нравственный долг каждого человека.</w:t>
      </w:r>
    </w:p>
    <w:p>
      <w:pPr>
        <w:pStyle w:val="126"/>
        <w:tabs>
          <w:tab w:val="left" w:leader="dot" w:pos="624"/>
        </w:tabs>
        <w:spacing w:after="0" w:line="276" w:lineRule="auto"/>
        <w:jc w:val="both"/>
        <w:rPr>
          <w:rStyle w:val="38"/>
          <w:rFonts w:eastAsia="@Arial Unicode MS"/>
          <w:sz w:val="28"/>
          <w:szCs w:val="28"/>
          <w:lang w:val="ru-RU"/>
        </w:rPr>
      </w:pPr>
    </w:p>
    <w:p>
      <w:pPr>
        <w:pStyle w:val="126"/>
        <w:tabs>
          <w:tab w:val="left" w:leader="dot" w:pos="624"/>
        </w:tabs>
        <w:spacing w:after="0" w:line="276" w:lineRule="auto"/>
        <w:jc w:val="both"/>
        <w:rPr>
          <w:rStyle w:val="38"/>
          <w:rFonts w:eastAsia="@Arial Unicode MS"/>
          <w:sz w:val="28"/>
          <w:szCs w:val="28"/>
          <w:lang w:val="ru-RU"/>
        </w:rPr>
      </w:pPr>
      <w:r>
        <w:rPr>
          <w:rStyle w:val="38"/>
          <w:rFonts w:eastAsia="@Arial Unicode MS"/>
          <w:sz w:val="28"/>
          <w:szCs w:val="28"/>
          <w:lang w:val="ru-RU"/>
        </w:rPr>
        <w:t xml:space="preserve"> Искусство</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i w:val="0"/>
          <w:iCs w:val="0"/>
          <w:sz w:val="28"/>
          <w:szCs w:val="28"/>
          <w:lang w:val="ru-RU"/>
        </w:rPr>
        <w:t>Изобразительное искусство</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Виды художественной деятельности</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Восприятие произведений искусства. </w:t>
      </w:r>
      <w:r>
        <w:rPr>
          <w:rStyle w:val="38"/>
          <w:rFonts w:ascii="Times New Roman" w:hAnsi="Times New Roman" w:eastAsia="@Arial Unicode MS" w:cs="Times New Roman"/>
          <w:color w:val="000000"/>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Рисунок. </w:t>
      </w:r>
      <w:r>
        <w:rPr>
          <w:rStyle w:val="38"/>
          <w:rFonts w:ascii="Times New Roman" w:hAnsi="Times New Roman" w:eastAsia="@Arial Unicode MS" w:cs="Times New Roman"/>
          <w:color w:val="000000"/>
          <w:sz w:val="28"/>
          <w:szCs w:val="28"/>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Живопись. </w:t>
      </w:r>
      <w:r>
        <w:rPr>
          <w:rStyle w:val="38"/>
          <w:rFonts w:ascii="Times New Roman" w:hAnsi="Times New Roman" w:eastAsia="@Arial Unicode MS" w:cs="Times New Roman"/>
          <w:color w:val="000000"/>
          <w:sz w:val="28"/>
          <w:szCs w:val="28"/>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Скульптура. </w:t>
      </w:r>
      <w:r>
        <w:rPr>
          <w:rStyle w:val="38"/>
          <w:rFonts w:ascii="Times New Roman" w:hAnsi="Times New Roman" w:eastAsia="@Arial Unicode MS" w:cs="Times New Roman"/>
          <w:color w:val="000000"/>
          <w:sz w:val="28"/>
          <w:szCs w:val="28"/>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Художественное конструирование и дизайн. </w:t>
      </w:r>
      <w:r>
        <w:rPr>
          <w:rStyle w:val="38"/>
          <w:rFonts w:ascii="Times New Roman" w:hAnsi="Times New Roman" w:eastAsia="@Arial Unicode MS" w:cs="Times New Roman"/>
          <w:color w:val="000000"/>
          <w:sz w:val="28"/>
          <w:szCs w:val="28"/>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i w:val="0"/>
          <w:iCs w:val="0"/>
          <w:sz w:val="28"/>
          <w:szCs w:val="28"/>
          <w:lang w:val="ru-RU"/>
        </w:rPr>
        <w:t xml:space="preserve">Декоративно-прикладное искусство. </w:t>
      </w:r>
      <w:r>
        <w:rPr>
          <w:rStyle w:val="38"/>
          <w:rFonts w:ascii="Times New Roman" w:hAnsi="Times New Roman" w:eastAsia="@Arial Unicode MS" w:cs="Times New Roman"/>
          <w:b w:val="0"/>
          <w:bCs w:val="0"/>
          <w:i w:val="0"/>
          <w:iCs w:val="0"/>
          <w:sz w:val="28"/>
          <w:szCs w:val="28"/>
          <w:lang w:val="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Азбука искусства (обучение основам художественной грамоты). Как говорит искусство?</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Композиция. </w:t>
      </w:r>
      <w:r>
        <w:rPr>
          <w:rStyle w:val="38"/>
          <w:rFonts w:ascii="Times New Roman" w:hAnsi="Times New Roman" w:eastAsia="@Arial Unicode MS" w:cs="Times New Roman"/>
          <w:color w:val="000000"/>
          <w:sz w:val="28"/>
          <w:szCs w:val="28"/>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Цвет. </w:t>
      </w:r>
      <w:r>
        <w:rPr>
          <w:rStyle w:val="38"/>
          <w:rFonts w:ascii="Times New Roman" w:hAnsi="Times New Roman" w:eastAsia="@Arial Unicode MS" w:cs="Times New Roman"/>
          <w:color w:val="000000"/>
          <w:sz w:val="28"/>
          <w:szCs w:val="28"/>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Линия. </w:t>
      </w:r>
      <w:r>
        <w:rPr>
          <w:rStyle w:val="38"/>
          <w:rFonts w:ascii="Times New Roman" w:hAnsi="Times New Roman" w:eastAsia="@Arial Unicode MS" w:cs="Times New Roman"/>
          <w:color w:val="000000"/>
          <w:sz w:val="28"/>
          <w:szCs w:val="28"/>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Форма. </w:t>
      </w:r>
      <w:r>
        <w:rPr>
          <w:rStyle w:val="38"/>
          <w:rFonts w:ascii="Times New Roman" w:hAnsi="Times New Roman" w:eastAsia="@Arial Unicode MS" w:cs="Times New Roman"/>
          <w:color w:val="000000"/>
          <w:sz w:val="28"/>
          <w:szCs w:val="28"/>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Объём. </w:t>
      </w:r>
      <w:r>
        <w:rPr>
          <w:rStyle w:val="38"/>
          <w:rFonts w:ascii="Times New Roman" w:hAnsi="Times New Roman" w:eastAsia="@Arial Unicode MS" w:cs="Times New Roman"/>
          <w:color w:val="000000"/>
          <w:sz w:val="28"/>
          <w:szCs w:val="28"/>
        </w:rPr>
        <w:t>Объём в пространстве и объём на плоскости. Способы передачи объёма. Выразительность объёмных композиций.</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i w:val="0"/>
          <w:iCs w:val="0"/>
          <w:sz w:val="28"/>
          <w:szCs w:val="28"/>
          <w:lang w:val="ru-RU"/>
        </w:rPr>
        <w:t xml:space="preserve">Ритм. </w:t>
      </w:r>
      <w:r>
        <w:rPr>
          <w:rStyle w:val="38"/>
          <w:rFonts w:ascii="Times New Roman" w:hAnsi="Times New Roman" w:eastAsia="@Arial Unicode MS" w:cs="Times New Roman"/>
          <w:b w:val="0"/>
          <w:bCs w:val="0"/>
          <w:i w:val="0"/>
          <w:iCs w:val="0"/>
          <w:sz w:val="28"/>
          <w:szCs w:val="28"/>
          <w:lang w:val="ru-RU"/>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Значимые темы искусства. О чём говорит искусство?</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 xml:space="preserve">Земля — наш общий дом. </w:t>
      </w:r>
      <w:r>
        <w:rPr>
          <w:rStyle w:val="38"/>
          <w:rFonts w:ascii="Times New Roman" w:hAnsi="Times New Roman" w:eastAsia="@Arial Unicode MS" w:cs="Times New Roman"/>
          <w:color w:val="000000"/>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Родина моя — Россия. </w:t>
      </w:r>
      <w:r>
        <w:rPr>
          <w:rStyle w:val="38"/>
          <w:rFonts w:ascii="Times New Roman" w:hAnsi="Times New Roman" w:eastAsia="@Arial Unicode MS" w:cs="Times New Roman"/>
          <w:color w:val="000000"/>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Человек и человеческие взаимоотношения. </w:t>
      </w:r>
      <w:r>
        <w:rPr>
          <w:rStyle w:val="38"/>
          <w:rFonts w:ascii="Times New Roman" w:hAnsi="Times New Roman" w:eastAsia="@Arial Unicode MS" w:cs="Times New Roman"/>
          <w:color w:val="000000"/>
          <w:sz w:val="28"/>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i w:val="0"/>
          <w:iCs w:val="0"/>
          <w:sz w:val="28"/>
          <w:szCs w:val="28"/>
          <w:lang w:val="ru-RU"/>
        </w:rPr>
        <w:t xml:space="preserve">Искусство дарит людям красоту. </w:t>
      </w:r>
      <w:r>
        <w:rPr>
          <w:rStyle w:val="38"/>
          <w:rFonts w:ascii="Times New Roman" w:hAnsi="Times New Roman" w:eastAsia="@Arial Unicode MS" w:cs="Times New Roman"/>
          <w:b w:val="0"/>
          <w:bCs w:val="0"/>
          <w:i w:val="0"/>
          <w:iCs w:val="0"/>
          <w:sz w:val="28"/>
          <w:szCs w:val="28"/>
          <w:lang w:val="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Опыт художественно-творческой деятельности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Участие в различных видах изобразительной, декоративно-прикладной и художественно-конструкторской деятельности.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Овладение основами художественной грамоты: композицией, формой, ритмом, линией, цветом, объёмом, фактурой. </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Создание моделей предметов бытового окружения человека. Овладение элементарными навыками лепки и бумагопластики.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Передача настроения в творческой работе с помощью цвета, </w:t>
      </w:r>
      <w:r>
        <w:rPr>
          <w:rStyle w:val="38"/>
          <w:rFonts w:ascii="Times New Roman" w:hAnsi="Times New Roman" w:eastAsia="@Arial Unicode MS" w:cs="Times New Roman"/>
          <w:i/>
          <w:iCs/>
          <w:color w:val="000000"/>
          <w:sz w:val="28"/>
          <w:szCs w:val="28"/>
        </w:rPr>
        <w:t>тона</w:t>
      </w:r>
      <w:r>
        <w:rPr>
          <w:rStyle w:val="38"/>
          <w:rFonts w:ascii="Times New Roman" w:hAnsi="Times New Roman" w:eastAsia="@Arial Unicode MS" w:cs="Times New Roman"/>
          <w:color w:val="000000"/>
          <w:sz w:val="28"/>
          <w:szCs w:val="28"/>
        </w:rPr>
        <w:t xml:space="preserve">, композиции, пространства, линии, штриха, пятна, объёма, </w:t>
      </w:r>
      <w:r>
        <w:rPr>
          <w:rStyle w:val="38"/>
          <w:rFonts w:ascii="Times New Roman" w:hAnsi="Times New Roman" w:eastAsia="@Arial Unicode MS" w:cs="Times New Roman"/>
          <w:i/>
          <w:iCs/>
          <w:color w:val="000000"/>
          <w:sz w:val="28"/>
          <w:szCs w:val="28"/>
        </w:rPr>
        <w:t>фактуры материала</w:t>
      </w:r>
      <w:r>
        <w:rPr>
          <w:rStyle w:val="38"/>
          <w:rFonts w:ascii="Times New Roman" w:hAnsi="Times New Roman" w:eastAsia="@Arial Unicode MS" w:cs="Times New Roman"/>
          <w:color w:val="000000"/>
          <w:sz w:val="28"/>
          <w:szCs w:val="28"/>
        </w:rPr>
        <w:t>.</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Использование в индивидуальной и коллективной деятельности различных художественных техник и материалов: </w:t>
      </w:r>
      <w:r>
        <w:rPr>
          <w:rStyle w:val="38"/>
          <w:rFonts w:ascii="Times New Roman" w:hAnsi="Times New Roman" w:eastAsia="@Arial Unicode MS" w:cs="Times New Roman"/>
          <w:i/>
          <w:iCs/>
          <w:color w:val="000000"/>
          <w:sz w:val="28"/>
          <w:szCs w:val="28"/>
        </w:rPr>
        <w:t>коллажа</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граттажа</w:t>
      </w:r>
      <w:r>
        <w:rPr>
          <w:rStyle w:val="38"/>
          <w:rFonts w:ascii="Times New Roman" w:hAnsi="Times New Roman" w:eastAsia="@Arial Unicode MS" w:cs="Times New Roman"/>
          <w:color w:val="000000"/>
          <w:sz w:val="28"/>
          <w:szCs w:val="28"/>
        </w:rPr>
        <w:t xml:space="preserve">, аппликации, компьютерной анимации, натурной мультипликации, фотографии, видеосъёмки, бумажной пластики, гуаши, акварели, </w:t>
      </w:r>
      <w:r>
        <w:rPr>
          <w:rStyle w:val="38"/>
          <w:rFonts w:ascii="Times New Roman" w:hAnsi="Times New Roman" w:eastAsia="@Arial Unicode MS" w:cs="Times New Roman"/>
          <w:i/>
          <w:iCs/>
          <w:color w:val="000000"/>
          <w:sz w:val="28"/>
          <w:szCs w:val="28"/>
        </w:rPr>
        <w:t>пастели</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восковых мелков</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туши</w:t>
      </w:r>
      <w:r>
        <w:rPr>
          <w:rStyle w:val="38"/>
          <w:rFonts w:ascii="Times New Roman" w:hAnsi="Times New Roman" w:eastAsia="@Arial Unicode MS" w:cs="Times New Roman"/>
          <w:color w:val="000000"/>
          <w:sz w:val="28"/>
          <w:szCs w:val="28"/>
        </w:rPr>
        <w:t xml:space="preserve">, карандаша, фломастеров, </w:t>
      </w:r>
      <w:r>
        <w:rPr>
          <w:rStyle w:val="38"/>
          <w:rFonts w:ascii="Times New Roman" w:hAnsi="Times New Roman" w:eastAsia="@Arial Unicode MS" w:cs="Times New Roman"/>
          <w:i/>
          <w:iCs/>
          <w:color w:val="000000"/>
          <w:sz w:val="28"/>
          <w:szCs w:val="28"/>
        </w:rPr>
        <w:t>пластилина</w:t>
      </w:r>
      <w:r>
        <w:rPr>
          <w:rStyle w:val="38"/>
          <w:rFonts w:ascii="Times New Roman" w:hAnsi="Times New Roman" w:eastAsia="@Arial Unicode MS" w:cs="Times New Roman"/>
          <w:color w:val="000000"/>
          <w:sz w:val="28"/>
          <w:szCs w:val="28"/>
        </w:rPr>
        <w:t xml:space="preserve">, </w:t>
      </w:r>
      <w:r>
        <w:rPr>
          <w:rStyle w:val="38"/>
          <w:rFonts w:ascii="Times New Roman" w:hAnsi="Times New Roman" w:eastAsia="@Arial Unicode MS" w:cs="Times New Roman"/>
          <w:i/>
          <w:iCs/>
          <w:color w:val="000000"/>
          <w:sz w:val="28"/>
          <w:szCs w:val="28"/>
        </w:rPr>
        <w:t>глины</w:t>
      </w:r>
      <w:r>
        <w:rPr>
          <w:rStyle w:val="38"/>
          <w:rFonts w:ascii="Times New Roman" w:hAnsi="Times New Roman" w:eastAsia="@Arial Unicode MS" w:cs="Times New Roman"/>
          <w:color w:val="000000"/>
          <w:sz w:val="28"/>
          <w:szCs w:val="28"/>
        </w:rPr>
        <w:t>, подручных и природных материалов.</w:t>
      </w:r>
    </w:p>
    <w:p>
      <w:pPr>
        <w:pStyle w:val="126"/>
        <w:tabs>
          <w:tab w:val="left" w:leader="dot" w:pos="624"/>
        </w:tabs>
        <w:spacing w:after="0" w:line="276"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pPr>
        <w:pStyle w:val="126"/>
        <w:tabs>
          <w:tab w:val="left" w:leader="dot" w:pos="624"/>
        </w:tabs>
        <w:spacing w:after="0" w:line="276" w:lineRule="auto"/>
        <w:jc w:val="both"/>
        <w:rPr>
          <w:rStyle w:val="38"/>
          <w:rFonts w:eastAsia="@Arial Unicode MS"/>
          <w:sz w:val="28"/>
          <w:szCs w:val="28"/>
          <w:lang w:val="ru-RU"/>
        </w:rPr>
      </w:pPr>
    </w:p>
    <w:p>
      <w:pPr>
        <w:pStyle w:val="126"/>
        <w:tabs>
          <w:tab w:val="left" w:leader="dot" w:pos="624"/>
        </w:tabs>
        <w:spacing w:after="0" w:line="276" w:lineRule="auto"/>
        <w:jc w:val="both"/>
        <w:rPr>
          <w:rStyle w:val="38"/>
          <w:rFonts w:eastAsia="@Arial Unicode MS"/>
          <w:sz w:val="28"/>
          <w:szCs w:val="28"/>
          <w:lang w:val="ru-RU"/>
        </w:rPr>
      </w:pPr>
      <w:r>
        <w:rPr>
          <w:rStyle w:val="38"/>
          <w:rFonts w:eastAsia="@Arial Unicode MS"/>
          <w:sz w:val="28"/>
          <w:szCs w:val="28"/>
          <w:lang w:val="ru-RU"/>
        </w:rPr>
        <w:t>Музыка</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Музыка в жизни человека.</w:t>
      </w:r>
      <w:r>
        <w:rPr>
          <w:rStyle w:val="38"/>
          <w:rFonts w:ascii="Times New Roman" w:hAnsi="Times New Roman" w:eastAsia="@Arial Unicode MS" w:cs="Times New Roman"/>
          <w:color w:val="000000"/>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Основные закономерности музыкального искусства.</w:t>
      </w:r>
      <w:r>
        <w:rPr>
          <w:rStyle w:val="38"/>
          <w:rFonts w:ascii="Times New Roman" w:hAnsi="Times New Roman" w:eastAsia="@Arial Unicode MS" w:cs="Times New Roman"/>
          <w:color w:val="000000"/>
          <w:sz w:val="28"/>
          <w:szCs w:val="28"/>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Формы построения музыки как обобщённое выражение художественно-образного содержания произведений. Формы одночастные, двух</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 xml:space="preserve"> и трёхчастные, вариации, рондо и др.</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Музыкальная картина мира.</w:t>
      </w:r>
      <w:r>
        <w:rPr>
          <w:rStyle w:val="38"/>
          <w:rFonts w:ascii="Times New Roman" w:hAnsi="Times New Roman" w:eastAsia="@Arial Unicode MS" w:cs="Times New Roman"/>
          <w:color w:val="000000"/>
          <w:sz w:val="28"/>
          <w:szCs w:val="28"/>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 xml:space="preserve"> и телепередачи, видеофильмы, звукозаписи (CD, DVD).</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126"/>
        <w:tabs>
          <w:tab w:val="left" w:leader="dot" w:pos="624"/>
        </w:tabs>
        <w:spacing w:after="0" w:line="276"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pPr>
        <w:pStyle w:val="126"/>
        <w:tabs>
          <w:tab w:val="left" w:leader="dot" w:pos="624"/>
        </w:tabs>
        <w:spacing w:after="0" w:line="276" w:lineRule="auto"/>
        <w:jc w:val="both"/>
        <w:rPr>
          <w:rStyle w:val="38"/>
          <w:rFonts w:eastAsia="@Arial Unicode MS"/>
          <w:sz w:val="28"/>
          <w:szCs w:val="28"/>
          <w:lang w:val="ru-RU"/>
        </w:rPr>
      </w:pPr>
    </w:p>
    <w:p>
      <w:pPr>
        <w:pStyle w:val="126"/>
        <w:tabs>
          <w:tab w:val="left" w:leader="dot" w:pos="624"/>
        </w:tabs>
        <w:spacing w:after="0" w:line="276" w:lineRule="auto"/>
        <w:jc w:val="both"/>
        <w:rPr>
          <w:rStyle w:val="38"/>
          <w:rFonts w:eastAsia="@Arial Unicode MS"/>
          <w:sz w:val="28"/>
          <w:szCs w:val="28"/>
          <w:lang w:val="ru-RU"/>
        </w:rPr>
      </w:pPr>
      <w:r>
        <w:rPr>
          <w:rStyle w:val="38"/>
          <w:rFonts w:eastAsia="@Arial Unicode MS"/>
          <w:sz w:val="28"/>
          <w:szCs w:val="28"/>
          <w:lang w:val="ru-RU"/>
        </w:rPr>
        <w:t>Технология</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1.Общекультурные и общетрудовые компетенции (знания, умения и способы деятельности). Основы культуры труда, самообслуживания</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w:t>
      </w:r>
      <w:r>
        <w:rPr>
          <w:rStyle w:val="38"/>
          <w:rFonts w:ascii="Times New Roman" w:hAnsi="Times New Roman" w:eastAsia="@Arial Unicode MS" w:cs="Times New Roman"/>
          <w:i/>
          <w:iCs/>
          <w:color w:val="000000"/>
          <w:sz w:val="28"/>
          <w:szCs w:val="28"/>
        </w:rPr>
        <w:t>архитектура</w:t>
      </w:r>
      <w:r>
        <w:rPr>
          <w:rStyle w:val="38"/>
          <w:rFonts w:ascii="Times New Roman" w:hAnsi="Times New Roman" w:eastAsia="@Arial Unicode MS" w:cs="Times New Roman"/>
          <w:color w:val="000000"/>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Style w:val="38"/>
          <w:rFonts w:ascii="Times New Roman" w:hAnsi="Times New Roman" w:eastAsia="@Arial Unicode MS" w:cs="Times New Roman"/>
          <w:i/>
          <w:iCs/>
          <w:color w:val="000000"/>
          <w:sz w:val="28"/>
          <w:szCs w:val="28"/>
        </w:rPr>
        <w:t>традиции и творчество мастера в создании предметной среды (общее представление)</w:t>
      </w:r>
      <w:r>
        <w:rPr>
          <w:rStyle w:val="38"/>
          <w:rFonts w:ascii="Times New Roman" w:hAnsi="Times New Roman" w:eastAsia="@Arial Unicode MS" w:cs="Times New Roman"/>
          <w:color w:val="000000"/>
          <w:sz w:val="28"/>
          <w:szCs w:val="28"/>
        </w:rPr>
        <w:t>.</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Style w:val="38"/>
          <w:rFonts w:ascii="Times New Roman" w:hAnsi="Times New Roman" w:eastAsia="@Arial Unicode MS" w:cs="Times New Roman"/>
          <w:i/>
          <w:iCs/>
          <w:color w:val="000000"/>
          <w:sz w:val="28"/>
          <w:szCs w:val="28"/>
        </w:rPr>
        <w:t>распределение рабочего времени</w:t>
      </w:r>
      <w:r>
        <w:rPr>
          <w:rStyle w:val="38"/>
          <w:rFonts w:ascii="Times New Roman" w:hAnsi="Times New Roman" w:eastAsia="@Arial Unicode MS" w:cs="Times New Roman"/>
          <w:color w:val="000000"/>
          <w:sz w:val="28"/>
          <w:szCs w:val="28"/>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2.·Технология ручной обработки материалов</w:t>
      </w:r>
      <w:r>
        <w:rPr>
          <w:rStyle w:val="38"/>
          <w:rFonts w:ascii="Times New Roman" w:hAnsi="Times New Roman" w:eastAsia="@Arial Unicode MS" w:cs="Times New Roman"/>
          <w:color w:val="000000"/>
          <w:sz w:val="28"/>
          <w:szCs w:val="28"/>
          <w:vertAlign w:val="superscript"/>
        </w:rPr>
        <w:t>1</w:t>
      </w:r>
      <w:r>
        <w:rPr>
          <w:rStyle w:val="38"/>
          <w:rFonts w:ascii="Times New Roman" w:hAnsi="Times New Roman" w:eastAsia="@Arial Unicode MS" w:cs="Times New Roman"/>
          <w:bCs/>
          <w:color w:val="000000"/>
          <w:sz w:val="28"/>
          <w:szCs w:val="28"/>
        </w:rPr>
        <w:t>. Элементы графической грамоты</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Style w:val="38"/>
          <w:rFonts w:ascii="Times New Roman" w:hAnsi="Times New Roman" w:eastAsia="@Arial Unicode MS" w:cs="Times New Roman"/>
          <w:i/>
          <w:iCs/>
          <w:color w:val="000000"/>
          <w:sz w:val="28"/>
          <w:szCs w:val="28"/>
        </w:rPr>
        <w:t>Многообразие материалов и их практическое применение в жизни</w:t>
      </w:r>
      <w:r>
        <w:rPr>
          <w:rStyle w:val="38"/>
          <w:rFonts w:ascii="Times New Roman" w:hAnsi="Times New Roman" w:eastAsia="@Arial Unicode MS" w:cs="Times New Roman"/>
          <w:color w:val="000000"/>
          <w:sz w:val="28"/>
          <w:szCs w:val="28"/>
        </w:rPr>
        <w:t>.</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Подготовка материалов к работе. Экономное расходование материалов. </w:t>
      </w:r>
      <w:r>
        <w:rPr>
          <w:rStyle w:val="38"/>
          <w:rFonts w:ascii="Times New Roman" w:hAnsi="Times New Roman" w:eastAsia="@Arial Unicode MS" w:cs="Times New Roman"/>
          <w:i/>
          <w:iCs/>
          <w:color w:val="000000"/>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Style w:val="38"/>
          <w:rFonts w:ascii="Times New Roman" w:hAnsi="Times New Roman" w:eastAsia="@Arial Unicode MS" w:cs="Times New Roman"/>
          <w:color w:val="000000"/>
          <w:sz w:val="28"/>
          <w:szCs w:val="28"/>
        </w:rPr>
        <w:t>.</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color w:val="000000"/>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i/>
          <w:iCs/>
          <w:color w:val="000000"/>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Style w:val="38"/>
          <w:rFonts w:ascii="Times New Roman" w:hAnsi="Times New Roman" w:eastAsia="@Arial Unicode MS" w:cs="Times New Roman"/>
          <w:color w:val="000000"/>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Pr>
          <w:rStyle w:val="38"/>
          <w:rFonts w:ascii="Times New Roman" w:hAnsi="Times New Roman" w:eastAsia="@Arial Unicode MS" w:cs="Times New Roman"/>
          <w:i/>
          <w:iCs/>
          <w:color w:val="000000"/>
          <w:sz w:val="28"/>
          <w:szCs w:val="28"/>
        </w:rPr>
        <w:t>разрыва</w:t>
      </w:r>
      <w:r>
        <w:rPr>
          <w:rStyle w:val="38"/>
          <w:rFonts w:ascii="Times New Roman" w:hAnsi="Times New Roman" w:eastAsia="@Arial Unicode MS" w:cs="Times New Roman"/>
          <w:color w:val="000000"/>
          <w:sz w:val="28"/>
          <w:szCs w:val="28"/>
        </w:rPr>
        <w:t>).Чтение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3. Конструирование и моделирование</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Style w:val="38"/>
          <w:rFonts w:ascii="Times New Roman" w:hAnsi="Times New Roman" w:eastAsia="@Arial Unicode MS" w:cs="Times New Roman"/>
          <w:i/>
          <w:iCs/>
          <w:color w:val="000000"/>
          <w:sz w:val="28"/>
          <w:szCs w:val="28"/>
        </w:rPr>
        <w:t>различные виды конструкций и способы их сборки</w:t>
      </w:r>
      <w:r>
        <w:rPr>
          <w:rStyle w:val="38"/>
          <w:rFonts w:ascii="Times New Roman" w:hAnsi="Times New Roman" w:eastAsia="@Arial Unicode MS" w:cs="Times New Roman"/>
          <w:color w:val="000000"/>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 xml:space="preserve">Конструирование и моделирование изделий из различных материалов по образцу, рисунку, простейшему </w:t>
      </w:r>
      <w:r>
        <w:rPr>
          <w:rStyle w:val="38"/>
          <w:rFonts w:ascii="Times New Roman" w:hAnsi="Times New Roman" w:eastAsia="@Arial Unicode MS" w:cs="Times New Roman"/>
          <w:i/>
          <w:iCs/>
          <w:color w:val="000000"/>
          <w:sz w:val="28"/>
          <w:szCs w:val="28"/>
        </w:rPr>
        <w:t>чертежу или эскизу и по заданным условиям (технико-технологическим, функциональным, декоративно-художественным и пр.).</w:t>
      </w:r>
      <w:r>
        <w:rPr>
          <w:rStyle w:val="38"/>
          <w:rFonts w:ascii="Times New Roman" w:hAnsi="Times New Roman" w:eastAsia="@Arial Unicode MS" w:cs="Times New Roman"/>
          <w:color w:val="000000"/>
          <w:sz w:val="28"/>
          <w:szCs w:val="28"/>
        </w:rPr>
        <w:t xml:space="preserve"> Конструирование и моделирование на компьютере и в интерактивном конструкторе.</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4. Практика работы на компьютере</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Информация, её отбор, анализ и систематизация. Способы получения, хранения, переработки информации.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Style w:val="38"/>
          <w:rFonts w:ascii="Times New Roman" w:hAnsi="Times New Roman" w:eastAsia="@Arial Unicode MS" w:cs="Times New Roman"/>
          <w:i/>
          <w:iCs/>
          <w:color w:val="000000"/>
          <w:sz w:val="28"/>
          <w:szCs w:val="28"/>
        </w:rPr>
        <w:t>общее представление о правилах клавиатурного письма</w:t>
      </w:r>
      <w:r>
        <w:rPr>
          <w:rStyle w:val="38"/>
          <w:rFonts w:ascii="Times New Roman" w:hAnsi="Times New Roman" w:eastAsia="@Arial Unicode MS" w:cs="Times New Roman"/>
          <w:color w:val="000000"/>
          <w:sz w:val="28"/>
          <w:szCs w:val="28"/>
        </w:rPr>
        <w:t xml:space="preserve">, пользование мышью, использование простейших средств текстового редактора. </w:t>
      </w:r>
      <w:r>
        <w:rPr>
          <w:rStyle w:val="38"/>
          <w:rFonts w:ascii="Times New Roman" w:hAnsi="Times New Roman" w:eastAsia="@Arial Unicode MS" w:cs="Times New Roman"/>
          <w:i/>
          <w:iCs/>
          <w:color w:val="000000"/>
          <w:sz w:val="28"/>
          <w:szCs w:val="28"/>
        </w:rPr>
        <w:t>Простейшие приёмы поиска информации: по ключевым словам, каталогам</w:t>
      </w:r>
      <w:r>
        <w:rPr>
          <w:rStyle w:val="38"/>
          <w:rFonts w:ascii="Times New Roman" w:hAnsi="Times New Roman" w:eastAsia="@Arial Unicode MS" w:cs="Times New Roman"/>
          <w:color w:val="000000"/>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pPr>
        <w:pStyle w:val="126"/>
        <w:tabs>
          <w:tab w:val="left" w:leader="dot" w:pos="624"/>
        </w:tabs>
        <w:spacing w:after="0" w:line="276" w:lineRule="auto"/>
        <w:ind w:firstLine="339"/>
        <w:jc w:val="both"/>
        <w:rPr>
          <w:rStyle w:val="38"/>
          <w:rFonts w:eastAsia="@Arial Unicode MS"/>
          <w:i w:val="0"/>
          <w:iCs w:val="0"/>
          <w:sz w:val="28"/>
          <w:szCs w:val="28"/>
          <w:lang w:val="ru-RU"/>
        </w:rPr>
      </w:pPr>
      <w:r>
        <w:rPr>
          <w:rStyle w:val="38"/>
          <w:rFonts w:eastAsia="@Arial Unicode MS"/>
          <w:i w:val="0"/>
          <w:iCs w:val="0"/>
          <w:sz w:val="28"/>
          <w:szCs w:val="28"/>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Pr>
          <w:rStyle w:val="38"/>
          <w:rFonts w:eastAsia="@Arial Unicode MS"/>
          <w:sz w:val="28"/>
          <w:szCs w:val="28"/>
          <w:lang w:val="ru-RU"/>
        </w:rPr>
        <w:t xml:space="preserve">Использование рисунков из ресурса компьютера, программ </w:t>
      </w:r>
      <w:r>
        <w:rPr>
          <w:rStyle w:val="38"/>
          <w:rFonts w:eastAsia="@Arial Unicode MS"/>
          <w:sz w:val="28"/>
          <w:szCs w:val="28"/>
        </w:rPr>
        <w:t>Word</w:t>
      </w:r>
      <w:r>
        <w:rPr>
          <w:rStyle w:val="38"/>
          <w:rFonts w:eastAsia="@Arial Unicode MS"/>
          <w:sz w:val="28"/>
          <w:szCs w:val="28"/>
          <w:lang w:val="ru-RU"/>
        </w:rPr>
        <w:t xml:space="preserve"> и </w:t>
      </w:r>
      <w:r>
        <w:rPr>
          <w:rStyle w:val="38"/>
          <w:rFonts w:eastAsia="@Arial Unicode MS"/>
          <w:sz w:val="28"/>
          <w:szCs w:val="28"/>
        </w:rPr>
        <w:t>PowerPoint</w:t>
      </w:r>
      <w:r>
        <w:rPr>
          <w:rStyle w:val="38"/>
          <w:rFonts w:eastAsia="@Arial Unicode MS"/>
          <w:i w:val="0"/>
          <w:iCs w:val="0"/>
          <w:sz w:val="28"/>
          <w:szCs w:val="28"/>
          <w:lang w:val="ru-RU"/>
        </w:rPr>
        <w:t>.</w:t>
      </w:r>
    </w:p>
    <w:p>
      <w:pPr>
        <w:pStyle w:val="126"/>
        <w:tabs>
          <w:tab w:val="left" w:leader="dot" w:pos="624"/>
        </w:tabs>
        <w:spacing w:after="0" w:line="276" w:lineRule="auto"/>
        <w:jc w:val="both"/>
        <w:rPr>
          <w:rStyle w:val="38"/>
          <w:rFonts w:eastAsia="@Arial Unicode MS"/>
          <w:sz w:val="28"/>
          <w:szCs w:val="28"/>
          <w:lang w:val="ru-RU"/>
        </w:rPr>
      </w:pPr>
    </w:p>
    <w:p>
      <w:pPr>
        <w:pStyle w:val="126"/>
        <w:tabs>
          <w:tab w:val="left" w:leader="dot" w:pos="624"/>
        </w:tabs>
        <w:spacing w:after="0" w:line="276" w:lineRule="auto"/>
        <w:jc w:val="both"/>
        <w:rPr>
          <w:rStyle w:val="38"/>
          <w:rFonts w:eastAsia="@Arial Unicode MS"/>
          <w:sz w:val="28"/>
          <w:szCs w:val="28"/>
          <w:lang w:val="ru-RU"/>
        </w:rPr>
      </w:pPr>
      <w:r>
        <w:rPr>
          <w:rStyle w:val="38"/>
          <w:rFonts w:eastAsia="@Arial Unicode MS"/>
          <w:sz w:val="28"/>
          <w:szCs w:val="28"/>
          <w:lang w:val="ru-RU"/>
        </w:rPr>
        <w:t>Физическая культура</w:t>
      </w: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Знания о физической культуре</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 xml:space="preserve">Физическая культура. </w:t>
      </w:r>
      <w:r>
        <w:rPr>
          <w:rStyle w:val="38"/>
          <w:rFonts w:ascii="Times New Roman" w:hAnsi="Times New Roman" w:eastAsia="@Arial Unicode MS" w:cs="Times New Roman"/>
          <w:color w:val="000000"/>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Из истории физической культуры. </w:t>
      </w:r>
      <w:r>
        <w:rPr>
          <w:rStyle w:val="38"/>
          <w:rFonts w:ascii="Times New Roman" w:hAnsi="Times New Roman" w:eastAsia="@Arial Unicode MS" w:cs="Times New Roman"/>
          <w:color w:val="000000"/>
          <w:sz w:val="28"/>
          <w:szCs w:val="28"/>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 xml:space="preserve">Физические упражнения. </w:t>
      </w:r>
      <w:r>
        <w:rPr>
          <w:rStyle w:val="38"/>
          <w:rFonts w:ascii="Times New Roman" w:hAnsi="Times New Roman" w:eastAsia="@Arial Unicode MS" w:cs="Times New Roman"/>
          <w:color w:val="000000"/>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i w:val="0"/>
          <w:iCs w:val="0"/>
          <w:sz w:val="28"/>
          <w:szCs w:val="28"/>
          <w:lang w:val="ru-RU"/>
        </w:rPr>
        <w:t>Физическая нагрузка и её влияние на повышение частоты сердечных сокращений.</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Способы физкультурной деятельности</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Самостоятельные занятия. </w:t>
      </w:r>
      <w:r>
        <w:rPr>
          <w:rStyle w:val="38"/>
          <w:rFonts w:ascii="Times New Roman" w:hAnsi="Times New Roman" w:eastAsia="@Arial Unicode MS" w:cs="Times New Roman"/>
          <w:color w:val="000000"/>
          <w:sz w:val="28"/>
          <w:szCs w:val="28"/>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bCs/>
          <w:color w:val="000000"/>
          <w:sz w:val="28"/>
          <w:szCs w:val="28"/>
        </w:rPr>
        <w:t xml:space="preserve">Самостоятельные наблюдения за физическим развитием и физической подготовленностью. </w:t>
      </w:r>
      <w:r>
        <w:rPr>
          <w:rStyle w:val="38"/>
          <w:rFonts w:ascii="Times New Roman" w:hAnsi="Times New Roman" w:eastAsia="@Arial Unicode MS" w:cs="Times New Roman"/>
          <w:color w:val="000000"/>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i w:val="0"/>
          <w:iCs w:val="0"/>
          <w:sz w:val="28"/>
          <w:szCs w:val="28"/>
          <w:lang w:val="ru-RU"/>
        </w:rPr>
        <w:t xml:space="preserve">Самостоятельные игры и развлечения. </w:t>
      </w:r>
      <w:r>
        <w:rPr>
          <w:rStyle w:val="38"/>
          <w:rFonts w:ascii="Times New Roman" w:hAnsi="Times New Roman" w:eastAsia="@Arial Unicode MS" w:cs="Times New Roman"/>
          <w:b w:val="0"/>
          <w:bCs w:val="0"/>
          <w:i w:val="0"/>
          <w:iCs w:val="0"/>
          <w:sz w:val="28"/>
          <w:szCs w:val="28"/>
          <w:lang w:val="ru-RU"/>
        </w:rPr>
        <w:t>Организация и проведение подвижных игр (на спортивных площадках и в спортивных залах).</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Физическое совершенствование</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bCs/>
          <w:color w:val="000000"/>
          <w:sz w:val="28"/>
          <w:szCs w:val="28"/>
        </w:rPr>
        <w:t xml:space="preserve">Физкультурно-оздоровительная деятельность. </w:t>
      </w:r>
      <w:r>
        <w:rPr>
          <w:rStyle w:val="38"/>
          <w:rFonts w:ascii="Times New Roman" w:hAnsi="Times New Roman" w:eastAsia="@Arial Unicode MS" w:cs="Times New Roman"/>
          <w:color w:val="000000"/>
          <w:sz w:val="28"/>
          <w:szCs w:val="28"/>
        </w:rPr>
        <w:t>Комплексы физических упражнений для утренней зарядки, физкультминуток, занятий по профилактике и коррекции нарушений осанки.</w:t>
      </w:r>
    </w:p>
    <w:p>
      <w:pPr>
        <w:tabs>
          <w:tab w:val="left" w:leader="dot" w:pos="624"/>
        </w:tabs>
        <w:spacing w:after="0"/>
        <w:ind w:firstLine="33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Комплексы упражнений на развитие физических качеств.</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color w:val="000000"/>
          <w:sz w:val="28"/>
          <w:szCs w:val="28"/>
        </w:rPr>
        <w:t>Комплексы дыхательных упражнений. Гимнастика для глаз.</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bCs/>
          <w:color w:val="000000"/>
          <w:sz w:val="28"/>
          <w:szCs w:val="28"/>
        </w:rPr>
        <w:t xml:space="preserve">Спортивно-оздоровительная деятельность. </w:t>
      </w:r>
      <w:r>
        <w:rPr>
          <w:rStyle w:val="38"/>
          <w:rFonts w:ascii="Times New Roman" w:hAnsi="Times New Roman" w:eastAsia="@Arial Unicode MS" w:cs="Times New Roman"/>
          <w:bCs/>
          <w:i/>
          <w:iCs/>
          <w:color w:val="000000"/>
          <w:sz w:val="28"/>
          <w:szCs w:val="28"/>
        </w:rPr>
        <w:t xml:space="preserve">Гимнастика с основами акробатики. </w:t>
      </w:r>
      <w:r>
        <w:rPr>
          <w:rStyle w:val="38"/>
          <w:rFonts w:ascii="Times New Roman" w:hAnsi="Times New Roman" w:eastAsia="@Arial Unicode MS" w:cs="Times New Roman"/>
          <w:i/>
          <w:iCs/>
          <w:color w:val="000000"/>
          <w:sz w:val="28"/>
          <w:szCs w:val="28"/>
        </w:rPr>
        <w:t xml:space="preserve">Организующие команды и приёмы. </w:t>
      </w:r>
      <w:r>
        <w:rPr>
          <w:rStyle w:val="38"/>
          <w:rFonts w:ascii="Times New Roman" w:hAnsi="Times New Roman" w:eastAsia="@Arial Unicode MS" w:cs="Times New Roman"/>
          <w:color w:val="000000"/>
          <w:sz w:val="28"/>
          <w:szCs w:val="28"/>
        </w:rPr>
        <w:t>Строевые действия в шеренге и колонне; выполнение строевых команд.</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Акробатические упражнения. </w:t>
      </w:r>
      <w:r>
        <w:rPr>
          <w:rStyle w:val="38"/>
          <w:rFonts w:ascii="Times New Roman" w:hAnsi="Times New Roman" w:eastAsia="@Arial Unicode MS" w:cs="Times New Roman"/>
          <w:color w:val="000000"/>
          <w:sz w:val="28"/>
          <w:szCs w:val="28"/>
        </w:rPr>
        <w:t>Упоры; седы; упражнения в группировке; перекаты; стойка на лопатках; кувырки вперёд и назад; гимнастический мост.</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Акробатические комбинации. </w:t>
      </w:r>
      <w:r>
        <w:rPr>
          <w:rStyle w:val="38"/>
          <w:rFonts w:ascii="Times New Roman" w:hAnsi="Times New Roman" w:eastAsia="@Arial Unicode MS" w:cs="Times New Roman"/>
          <w:color w:val="000000"/>
          <w:sz w:val="28"/>
          <w:szCs w:val="28"/>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Упражнения на низкой гимнастической перекладине: </w:t>
      </w:r>
      <w:r>
        <w:rPr>
          <w:rStyle w:val="38"/>
          <w:rFonts w:ascii="Times New Roman" w:hAnsi="Times New Roman" w:eastAsia="@Arial Unicode MS" w:cs="Times New Roman"/>
          <w:color w:val="000000"/>
          <w:sz w:val="28"/>
          <w:szCs w:val="28"/>
        </w:rPr>
        <w:t>висы, перемахи.</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Гимнастическая комбинация. </w:t>
      </w:r>
      <w:r>
        <w:rPr>
          <w:rStyle w:val="38"/>
          <w:rFonts w:ascii="Times New Roman" w:hAnsi="Times New Roman" w:eastAsia="@Arial Unicode MS" w:cs="Times New Roman"/>
          <w:color w:val="000000"/>
          <w:sz w:val="28"/>
          <w:szCs w:val="28"/>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Опорный прыжок </w:t>
      </w:r>
      <w:r>
        <w:rPr>
          <w:rStyle w:val="38"/>
          <w:rFonts w:ascii="Times New Roman" w:hAnsi="Times New Roman" w:eastAsia="@Arial Unicode MS" w:cs="Times New Roman"/>
          <w:color w:val="000000"/>
          <w:sz w:val="28"/>
          <w:szCs w:val="28"/>
        </w:rPr>
        <w:t>с разбега через гимнастического козла.</w:t>
      </w:r>
    </w:p>
    <w:p>
      <w:pPr>
        <w:tabs>
          <w:tab w:val="left" w:leader="dot" w:pos="624"/>
        </w:tabs>
        <w:spacing w:after="0"/>
        <w:ind w:firstLine="339"/>
        <w:jc w:val="both"/>
        <w:rPr>
          <w:rStyle w:val="38"/>
          <w:rFonts w:ascii="Times New Roman" w:hAnsi="Times New Roman" w:eastAsia="@Arial Unicode MS" w:cs="Times New Roman"/>
          <w:bCs/>
          <w:i/>
          <w:iCs/>
          <w:color w:val="000000"/>
          <w:sz w:val="28"/>
          <w:szCs w:val="28"/>
        </w:rPr>
      </w:pPr>
      <w:r>
        <w:rPr>
          <w:rStyle w:val="38"/>
          <w:rFonts w:ascii="Times New Roman" w:hAnsi="Times New Roman" w:eastAsia="@Arial Unicode MS" w:cs="Times New Roman"/>
          <w:i/>
          <w:iCs/>
          <w:color w:val="000000"/>
          <w:sz w:val="28"/>
          <w:szCs w:val="28"/>
        </w:rPr>
        <w:t xml:space="preserve">Гимнастические упражнения прикладного характера. </w:t>
      </w:r>
      <w:r>
        <w:rPr>
          <w:rStyle w:val="38"/>
          <w:rFonts w:ascii="Times New Roman" w:hAnsi="Times New Roman" w:eastAsia="@Arial Unicode MS" w:cs="Times New Roman"/>
          <w:color w:val="000000"/>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bCs/>
          <w:i/>
          <w:iCs/>
          <w:color w:val="000000"/>
          <w:sz w:val="28"/>
          <w:szCs w:val="28"/>
        </w:rPr>
        <w:t xml:space="preserve">Лёгкая атлетика. </w:t>
      </w:r>
      <w:r>
        <w:rPr>
          <w:rStyle w:val="38"/>
          <w:rFonts w:ascii="Times New Roman" w:hAnsi="Times New Roman" w:eastAsia="@Arial Unicode MS" w:cs="Times New Roman"/>
          <w:i/>
          <w:iCs/>
          <w:color w:val="000000"/>
          <w:sz w:val="28"/>
          <w:szCs w:val="28"/>
        </w:rPr>
        <w:t xml:space="preserve">Беговые упражнения: </w:t>
      </w:r>
      <w:r>
        <w:rPr>
          <w:rStyle w:val="38"/>
          <w:rFonts w:ascii="Times New Roman" w:hAnsi="Times New Roman" w:eastAsia="@Arial Unicode MS" w:cs="Times New Roman"/>
          <w:color w:val="000000"/>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Прыжковые упражнения: </w:t>
      </w:r>
      <w:r>
        <w:rPr>
          <w:rStyle w:val="38"/>
          <w:rFonts w:ascii="Times New Roman" w:hAnsi="Times New Roman" w:eastAsia="@Arial Unicode MS" w:cs="Times New Roman"/>
          <w:color w:val="000000"/>
          <w:sz w:val="28"/>
          <w:szCs w:val="28"/>
        </w:rPr>
        <w:t>на одной ноге и двух ногах на месте и с продвижением; в длину и высоту; спрыгивание и запрыгивание.</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Броски: </w:t>
      </w:r>
      <w:r>
        <w:rPr>
          <w:rStyle w:val="38"/>
          <w:rFonts w:ascii="Times New Roman" w:hAnsi="Times New Roman" w:eastAsia="@Arial Unicode MS" w:cs="Times New Roman"/>
          <w:color w:val="000000"/>
          <w:sz w:val="28"/>
          <w:szCs w:val="28"/>
        </w:rPr>
        <w:t>большого мяча  на дальность разными способами.</w:t>
      </w:r>
    </w:p>
    <w:p>
      <w:pPr>
        <w:tabs>
          <w:tab w:val="left" w:leader="dot" w:pos="624"/>
        </w:tabs>
        <w:spacing w:after="0"/>
        <w:ind w:firstLine="339"/>
        <w:jc w:val="both"/>
        <w:rPr>
          <w:rStyle w:val="38"/>
          <w:rFonts w:ascii="Times New Roman" w:hAnsi="Times New Roman" w:eastAsia="@Arial Unicode MS" w:cs="Times New Roman"/>
          <w:bCs/>
          <w:i/>
          <w:iCs/>
          <w:color w:val="000000"/>
          <w:sz w:val="28"/>
          <w:szCs w:val="28"/>
        </w:rPr>
      </w:pPr>
      <w:r>
        <w:rPr>
          <w:rStyle w:val="38"/>
          <w:rFonts w:ascii="Times New Roman" w:hAnsi="Times New Roman" w:eastAsia="@Arial Unicode MS" w:cs="Times New Roman"/>
          <w:i/>
          <w:iCs/>
          <w:color w:val="000000"/>
          <w:sz w:val="28"/>
          <w:szCs w:val="28"/>
        </w:rPr>
        <w:t xml:space="preserve">Метание: </w:t>
      </w:r>
      <w:r>
        <w:rPr>
          <w:rStyle w:val="38"/>
          <w:rFonts w:ascii="Times New Roman" w:hAnsi="Times New Roman" w:eastAsia="@Arial Unicode MS" w:cs="Times New Roman"/>
          <w:color w:val="000000"/>
          <w:sz w:val="28"/>
          <w:szCs w:val="28"/>
        </w:rPr>
        <w:t>малого мяча в вертикальную цель и на дальность.</w:t>
      </w:r>
    </w:p>
    <w:p>
      <w:pPr>
        <w:tabs>
          <w:tab w:val="left" w:leader="dot" w:pos="624"/>
        </w:tabs>
        <w:spacing w:after="0"/>
        <w:ind w:firstLine="339"/>
        <w:jc w:val="both"/>
        <w:rPr>
          <w:rStyle w:val="38"/>
          <w:rFonts w:ascii="Times New Roman" w:hAnsi="Times New Roman" w:eastAsia="@Arial Unicode MS" w:cs="Times New Roman"/>
          <w:bCs/>
          <w:i/>
          <w:iCs/>
          <w:color w:val="000000"/>
          <w:sz w:val="28"/>
          <w:szCs w:val="28"/>
        </w:rPr>
      </w:pPr>
      <w:r>
        <w:rPr>
          <w:rStyle w:val="38"/>
          <w:rFonts w:ascii="Times New Roman" w:hAnsi="Times New Roman" w:eastAsia="@Arial Unicode MS" w:cs="Times New Roman"/>
          <w:bCs/>
          <w:i/>
          <w:iCs/>
          <w:color w:val="000000"/>
          <w:sz w:val="28"/>
          <w:szCs w:val="28"/>
        </w:rPr>
        <w:t xml:space="preserve">Лыжные гонки. </w:t>
      </w:r>
      <w:r>
        <w:rPr>
          <w:rStyle w:val="38"/>
          <w:rFonts w:ascii="Times New Roman" w:hAnsi="Times New Roman" w:eastAsia="@Arial Unicode MS" w:cs="Times New Roman"/>
          <w:color w:val="000000"/>
          <w:sz w:val="28"/>
          <w:szCs w:val="28"/>
        </w:rPr>
        <w:t>Передвижение на лыжах; повороты; спуски; подъёмы; торможение.</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bCs/>
          <w:i/>
          <w:iCs/>
          <w:color w:val="000000"/>
          <w:sz w:val="28"/>
          <w:szCs w:val="28"/>
        </w:rPr>
        <w:t xml:space="preserve">Подвижные и спортивные игры. </w:t>
      </w:r>
      <w:r>
        <w:rPr>
          <w:rStyle w:val="38"/>
          <w:rFonts w:ascii="Times New Roman" w:hAnsi="Times New Roman" w:eastAsia="@Arial Unicode MS" w:cs="Times New Roman"/>
          <w:i/>
          <w:iCs/>
          <w:color w:val="000000"/>
          <w:sz w:val="28"/>
          <w:szCs w:val="28"/>
        </w:rPr>
        <w:t xml:space="preserve">На материале гимнастики с основами акробатики: </w:t>
      </w:r>
      <w:r>
        <w:rPr>
          <w:rStyle w:val="38"/>
          <w:rFonts w:ascii="Times New Roman" w:hAnsi="Times New Roman" w:eastAsia="@Arial Unicode MS" w:cs="Times New Roman"/>
          <w:color w:val="000000"/>
          <w:sz w:val="28"/>
          <w:szCs w:val="28"/>
        </w:rPr>
        <w:t>игровые задания с использованием строевых упражнений, упражнений на внимание, силу, ловкость и координацию.</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На материале лёгкой атлетики: </w:t>
      </w:r>
      <w:r>
        <w:rPr>
          <w:rStyle w:val="38"/>
          <w:rFonts w:ascii="Times New Roman" w:hAnsi="Times New Roman" w:eastAsia="@Arial Unicode MS" w:cs="Times New Roman"/>
          <w:color w:val="000000"/>
          <w:sz w:val="28"/>
          <w:szCs w:val="28"/>
        </w:rPr>
        <w:t>прыжки, бег, метания и броски; упражнения на координацию, выносливость и быстроту.</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На материале лыжной подготовки: </w:t>
      </w:r>
      <w:r>
        <w:rPr>
          <w:rStyle w:val="38"/>
          <w:rFonts w:ascii="Times New Roman" w:hAnsi="Times New Roman" w:eastAsia="@Arial Unicode MS" w:cs="Times New Roman"/>
          <w:color w:val="000000"/>
          <w:sz w:val="28"/>
          <w:szCs w:val="28"/>
        </w:rPr>
        <w:t>эстафеты в передвижении на лыжах, упражнения на выносливость и координацию.</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На материале спортивных игр:</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Футбол: </w:t>
      </w:r>
      <w:r>
        <w:rPr>
          <w:rStyle w:val="38"/>
          <w:rFonts w:ascii="Times New Roman" w:hAnsi="Times New Roman" w:eastAsia="@Arial Unicode MS" w:cs="Times New Roman"/>
          <w:color w:val="000000"/>
          <w:sz w:val="28"/>
          <w:szCs w:val="28"/>
        </w:rPr>
        <w:t>удар по неподвижному и катящемуся мячу; остановка мяча; ведение мяча; подвижные игры на материале футбола.</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Баскетбол: </w:t>
      </w:r>
      <w:r>
        <w:rPr>
          <w:rStyle w:val="38"/>
          <w:rFonts w:ascii="Times New Roman" w:hAnsi="Times New Roman" w:eastAsia="@Arial Unicode MS" w:cs="Times New Roman"/>
          <w:color w:val="000000"/>
          <w:sz w:val="28"/>
          <w:szCs w:val="28"/>
        </w:rPr>
        <w:t>специальные передвижения без мяча; ведение мяча; броски мяча в корзину; подвижные игры на материале баскетбола.</w:t>
      </w:r>
    </w:p>
    <w:p>
      <w:pPr>
        <w:pStyle w:val="129"/>
        <w:tabs>
          <w:tab w:val="left" w:leader="dot" w:pos="624"/>
        </w:tabs>
        <w:spacing w:line="276" w:lineRule="auto"/>
        <w:ind w:firstLine="339"/>
        <w:jc w:val="both"/>
        <w:rPr>
          <w:rStyle w:val="38"/>
          <w:rFonts w:ascii="Times New Roman" w:hAnsi="Times New Roman" w:eastAsia="@Arial Unicode MS" w:cs="Times New Roman"/>
          <w:b w:val="0"/>
          <w:bCs w:val="0"/>
          <w:i w:val="0"/>
          <w:iCs w:val="0"/>
          <w:sz w:val="28"/>
          <w:szCs w:val="28"/>
          <w:lang w:val="ru-RU"/>
        </w:rPr>
      </w:pPr>
      <w:r>
        <w:rPr>
          <w:rStyle w:val="38"/>
          <w:rFonts w:ascii="Times New Roman" w:hAnsi="Times New Roman" w:eastAsia="@Arial Unicode MS" w:cs="Times New Roman"/>
          <w:b w:val="0"/>
          <w:bCs w:val="0"/>
          <w:sz w:val="28"/>
          <w:szCs w:val="28"/>
          <w:lang w:val="ru-RU"/>
        </w:rPr>
        <w:t xml:space="preserve">Волейбол: </w:t>
      </w:r>
      <w:r>
        <w:rPr>
          <w:rStyle w:val="38"/>
          <w:rFonts w:ascii="Times New Roman" w:hAnsi="Times New Roman" w:eastAsia="@Arial Unicode MS" w:cs="Times New Roman"/>
          <w:b w:val="0"/>
          <w:bCs w:val="0"/>
          <w:i w:val="0"/>
          <w:iCs w:val="0"/>
          <w:sz w:val="28"/>
          <w:szCs w:val="28"/>
          <w:lang w:val="ru-RU"/>
        </w:rPr>
        <w:t>подбрасывание мяча; подача мяча; приём и передача мяча; подвижные игры на материале волейбола. Подвижные игры разных народов.</w:t>
      </w:r>
    </w:p>
    <w:p>
      <w:pPr>
        <w:pStyle w:val="129"/>
        <w:tabs>
          <w:tab w:val="left" w:leader="dot" w:pos="624"/>
        </w:tabs>
        <w:spacing w:line="276" w:lineRule="auto"/>
        <w:jc w:val="both"/>
        <w:rPr>
          <w:rStyle w:val="38"/>
          <w:rFonts w:ascii="Times New Roman" w:hAnsi="Times New Roman" w:cs="Times New Roman"/>
          <w:b w:val="0"/>
          <w:sz w:val="28"/>
          <w:szCs w:val="28"/>
          <w:lang w:val="ru-RU"/>
        </w:rPr>
      </w:pPr>
    </w:p>
    <w:p>
      <w:pPr>
        <w:pStyle w:val="129"/>
        <w:tabs>
          <w:tab w:val="left" w:leader="dot" w:pos="624"/>
        </w:tabs>
        <w:spacing w:line="276" w:lineRule="auto"/>
        <w:jc w:val="both"/>
        <w:rPr>
          <w:rStyle w:val="38"/>
          <w:rFonts w:ascii="Times New Roman" w:hAnsi="Times New Roman" w:eastAsia="@Arial Unicode MS" w:cs="Times New Roman"/>
          <w:b w:val="0"/>
          <w:sz w:val="28"/>
          <w:szCs w:val="28"/>
          <w:lang w:val="ru-RU"/>
        </w:rPr>
      </w:pPr>
      <w:r>
        <w:rPr>
          <w:rStyle w:val="38"/>
          <w:rFonts w:ascii="Times New Roman" w:hAnsi="Times New Roman" w:eastAsia="@Arial Unicode MS" w:cs="Times New Roman"/>
          <w:b w:val="0"/>
          <w:sz w:val="28"/>
          <w:szCs w:val="28"/>
          <w:lang w:val="ru-RU"/>
        </w:rPr>
        <w:t>Общеразвивающие упражнения</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bCs/>
          <w:color w:val="000000"/>
          <w:sz w:val="28"/>
          <w:szCs w:val="28"/>
        </w:rPr>
        <w:t>На материале гимнастики с основами акробатики</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Развитие гибкости: </w:t>
      </w:r>
      <w:r>
        <w:rPr>
          <w:rStyle w:val="38"/>
          <w:rFonts w:ascii="Times New Roman" w:hAnsi="Times New Roman" w:eastAsia="@Arial Unicode MS" w:cs="Times New Roman"/>
          <w:color w:val="000000"/>
          <w:sz w:val="28"/>
          <w:szCs w:val="28"/>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Развитие координации: </w:t>
      </w:r>
      <w:r>
        <w:rPr>
          <w:rStyle w:val="38"/>
          <w:rFonts w:ascii="Times New Roman" w:hAnsi="Times New Roman" w:eastAsia="@Arial Unicode MS" w:cs="Times New Roman"/>
          <w:color w:val="000000"/>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Формирование осанки: </w:t>
      </w:r>
      <w:r>
        <w:rPr>
          <w:rStyle w:val="38"/>
          <w:rFonts w:ascii="Times New Roman" w:hAnsi="Times New Roman" w:eastAsia="@Arial Unicode MS" w:cs="Times New Roman"/>
          <w:color w:val="000000"/>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i/>
          <w:iCs/>
          <w:color w:val="000000"/>
          <w:sz w:val="28"/>
          <w:szCs w:val="28"/>
        </w:rPr>
        <w:t xml:space="preserve">Развитие силовых способностей: </w:t>
      </w:r>
      <w:r>
        <w:rPr>
          <w:rStyle w:val="38"/>
          <w:rFonts w:ascii="Times New Roman" w:hAnsi="Times New Roman" w:eastAsia="@Arial Unicode MS" w:cs="Times New Roman"/>
          <w:color w:val="000000"/>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вперёд толчком одной ногой и двумя ногами о гимнастический мостик; переноска партнёра в парах.</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bCs/>
          <w:color w:val="000000"/>
          <w:sz w:val="28"/>
          <w:szCs w:val="28"/>
        </w:rPr>
        <w:t>На материале лёгкой атлетики</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Развитие координации: </w:t>
      </w:r>
      <w:r>
        <w:rPr>
          <w:rStyle w:val="38"/>
          <w:rFonts w:ascii="Times New Roman" w:hAnsi="Times New Roman" w:eastAsia="@Arial Unicode MS" w:cs="Times New Roman"/>
          <w:color w:val="000000"/>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Развитие быстроты: </w:t>
      </w:r>
      <w:r>
        <w:rPr>
          <w:rStyle w:val="38"/>
          <w:rFonts w:ascii="Times New Roman" w:hAnsi="Times New Roman" w:eastAsia="@Arial Unicode MS" w:cs="Times New Roman"/>
          <w:color w:val="000000"/>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Развитие выносливости: </w:t>
      </w:r>
      <w:r>
        <w:rPr>
          <w:rStyle w:val="38"/>
          <w:rFonts w:ascii="Times New Roman" w:hAnsi="Times New Roman" w:eastAsia="@Arial Unicode MS" w:cs="Times New Roman"/>
          <w:color w:val="000000"/>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Pr>
          <w:rStyle w:val="38"/>
          <w:rFonts w:ascii="Times New Roman" w:hAnsi="Times New Roman" w:eastAsia="@Arial Unicode MS" w:cs="Times New Roman"/>
          <w:color w:val="000000"/>
          <w:sz w:val="28"/>
          <w:szCs w:val="28"/>
        </w:rPr>
        <w:noBreakHyphen/>
      </w:r>
      <w:r>
        <w:rPr>
          <w:rStyle w:val="38"/>
          <w:rFonts w:ascii="Times New Roman" w:hAnsi="Times New Roman" w:eastAsia="@Arial Unicode MS" w:cs="Times New Roman"/>
          <w:color w:val="000000"/>
          <w:sz w:val="28"/>
          <w:szCs w:val="28"/>
        </w:rPr>
        <w:t>минутный бег.</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i/>
          <w:iCs/>
          <w:color w:val="000000"/>
          <w:sz w:val="28"/>
          <w:szCs w:val="28"/>
        </w:rPr>
        <w:t xml:space="preserve">Развитие силовых способностей: </w:t>
      </w:r>
      <w:r>
        <w:rPr>
          <w:rStyle w:val="38"/>
          <w:rFonts w:ascii="Times New Roman" w:hAnsi="Times New Roman" w:eastAsia="@Arial Unicode MS" w:cs="Times New Roman"/>
          <w:color w:val="000000"/>
          <w:sz w:val="28"/>
          <w:szCs w:val="28"/>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bCs/>
          <w:color w:val="000000"/>
          <w:sz w:val="28"/>
          <w:szCs w:val="28"/>
        </w:rPr>
        <w:t>На материале лыжных гонок</w:t>
      </w:r>
    </w:p>
    <w:p>
      <w:pPr>
        <w:tabs>
          <w:tab w:val="left" w:leader="dot" w:pos="624"/>
        </w:tabs>
        <w:spacing w:after="0"/>
        <w:ind w:firstLine="339"/>
        <w:jc w:val="both"/>
        <w:rPr>
          <w:rStyle w:val="38"/>
          <w:rFonts w:ascii="Times New Roman" w:hAnsi="Times New Roman" w:eastAsia="@Arial Unicode MS" w:cs="Times New Roman"/>
          <w:i/>
          <w:iCs/>
          <w:color w:val="000000"/>
          <w:sz w:val="28"/>
          <w:szCs w:val="28"/>
        </w:rPr>
      </w:pPr>
      <w:r>
        <w:rPr>
          <w:rStyle w:val="38"/>
          <w:rFonts w:ascii="Times New Roman" w:hAnsi="Times New Roman" w:eastAsia="@Arial Unicode MS" w:cs="Times New Roman"/>
          <w:i/>
          <w:iCs/>
          <w:color w:val="000000"/>
          <w:sz w:val="28"/>
          <w:szCs w:val="28"/>
        </w:rPr>
        <w:t xml:space="preserve">Развитие координации: </w:t>
      </w:r>
      <w:r>
        <w:rPr>
          <w:rStyle w:val="38"/>
          <w:rFonts w:ascii="Times New Roman" w:hAnsi="Times New Roman" w:eastAsia="@Arial Unicode MS" w:cs="Times New Roman"/>
          <w:color w:val="000000"/>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pPr>
        <w:tabs>
          <w:tab w:val="left" w:leader="dot" w:pos="624"/>
        </w:tabs>
        <w:spacing w:after="0"/>
        <w:ind w:firstLine="339"/>
        <w:jc w:val="both"/>
        <w:rPr>
          <w:rStyle w:val="38"/>
          <w:rFonts w:ascii="Times New Roman" w:hAnsi="Times New Roman" w:eastAsia="@Arial Unicode MS" w:cs="Times New Roman"/>
          <w:bCs/>
          <w:color w:val="000000"/>
          <w:sz w:val="28"/>
          <w:szCs w:val="28"/>
        </w:rPr>
      </w:pPr>
      <w:r>
        <w:rPr>
          <w:rStyle w:val="38"/>
          <w:rFonts w:ascii="Times New Roman" w:hAnsi="Times New Roman" w:eastAsia="@Arial Unicode MS" w:cs="Times New Roman"/>
          <w:i/>
          <w:iCs/>
          <w:color w:val="000000"/>
          <w:sz w:val="28"/>
          <w:szCs w:val="28"/>
        </w:rPr>
        <w:t xml:space="preserve">Развитие выносливости: </w:t>
      </w:r>
      <w:r>
        <w:rPr>
          <w:rStyle w:val="38"/>
          <w:rFonts w:ascii="Times New Roman" w:hAnsi="Times New Roman" w:eastAsia="@Arial Unicode MS" w:cs="Times New Roman"/>
          <w:color w:val="000000"/>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32"/>
          <w:szCs w:val="32"/>
        </w:rPr>
      </w:pPr>
      <w:r>
        <w:rPr>
          <w:rFonts w:ascii="Times New Roman" w:hAnsi="Times New Roman" w:cs="Times New Roman"/>
          <w:sz w:val="32"/>
          <w:szCs w:val="32"/>
        </w:rPr>
        <w:t>2.3 Программа духовно – нравственного развития, воспитания обучающихся на ступени начального общего образования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Программа духовно – 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 – нравственного развития и воспитания личности гражданина России, Концепции МО «Росток», опыта реализации воспитательной работы (гражданско – правового образования, нравственного, патриотического воспитания) МОУ Досатуйской СОШ.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Программа духовно – 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и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p>
    <w:p>
      <w:pPr>
        <w:pStyle w:val="33"/>
        <w:numPr>
          <w:ilvl w:val="0"/>
          <w:numId w:val="116"/>
        </w:numPr>
        <w:spacing w:line="276" w:lineRule="auto"/>
        <w:jc w:val="both"/>
        <w:rPr>
          <w:b w:val="0"/>
          <w:sz w:val="28"/>
          <w:szCs w:val="28"/>
        </w:rPr>
      </w:pPr>
      <w:r>
        <w:rPr>
          <w:b w:val="0"/>
          <w:sz w:val="28"/>
          <w:szCs w:val="28"/>
        </w:rPr>
        <w:t>Центр детского творчества</w:t>
      </w:r>
    </w:p>
    <w:p>
      <w:pPr>
        <w:pStyle w:val="33"/>
        <w:numPr>
          <w:ilvl w:val="0"/>
          <w:numId w:val="116"/>
        </w:numPr>
        <w:spacing w:line="276" w:lineRule="auto"/>
        <w:jc w:val="both"/>
        <w:rPr>
          <w:b w:val="0"/>
          <w:sz w:val="28"/>
          <w:szCs w:val="28"/>
        </w:rPr>
      </w:pPr>
      <w:r>
        <w:rPr>
          <w:b w:val="0"/>
          <w:sz w:val="28"/>
          <w:szCs w:val="28"/>
        </w:rPr>
        <w:t>Районный дом культуры</w:t>
      </w:r>
    </w:p>
    <w:p>
      <w:pPr>
        <w:pStyle w:val="33"/>
        <w:numPr>
          <w:ilvl w:val="0"/>
          <w:numId w:val="116"/>
        </w:numPr>
        <w:spacing w:line="276" w:lineRule="auto"/>
        <w:jc w:val="both"/>
        <w:rPr>
          <w:b w:val="0"/>
          <w:sz w:val="28"/>
          <w:szCs w:val="28"/>
        </w:rPr>
      </w:pPr>
      <w:r>
        <w:rPr>
          <w:b w:val="0"/>
          <w:sz w:val="28"/>
          <w:szCs w:val="28"/>
        </w:rPr>
        <w:t>Районные газеты «Приаргунская заря»</w:t>
      </w:r>
    </w:p>
    <w:p>
      <w:pPr>
        <w:pStyle w:val="33"/>
        <w:numPr>
          <w:ilvl w:val="0"/>
          <w:numId w:val="116"/>
        </w:numPr>
        <w:spacing w:line="276" w:lineRule="auto"/>
        <w:jc w:val="both"/>
        <w:rPr>
          <w:b w:val="0"/>
          <w:sz w:val="28"/>
          <w:szCs w:val="28"/>
        </w:rPr>
      </w:pPr>
      <w:r>
        <w:rPr>
          <w:b w:val="0"/>
          <w:sz w:val="28"/>
          <w:szCs w:val="28"/>
        </w:rPr>
        <w:t>Детские библиотеки</w:t>
      </w:r>
    </w:p>
    <w:p>
      <w:pPr>
        <w:pStyle w:val="33"/>
        <w:numPr>
          <w:ilvl w:val="0"/>
          <w:numId w:val="116"/>
        </w:numPr>
        <w:spacing w:line="276" w:lineRule="auto"/>
        <w:jc w:val="both"/>
        <w:rPr>
          <w:b w:val="0"/>
          <w:sz w:val="28"/>
          <w:szCs w:val="28"/>
        </w:rPr>
      </w:pPr>
      <w:r>
        <w:rPr>
          <w:b w:val="0"/>
          <w:sz w:val="28"/>
          <w:szCs w:val="28"/>
        </w:rPr>
        <w:t>Музей п. Приаргунск</w:t>
      </w:r>
    </w:p>
    <w:p>
      <w:pPr>
        <w:spacing w:after="0"/>
        <w:jc w:val="center"/>
        <w:rPr>
          <w:rFonts w:ascii="Times New Roman" w:hAnsi="Times New Roman" w:cs="Times New Roman"/>
          <w:sz w:val="28"/>
          <w:szCs w:val="28"/>
        </w:rPr>
      </w:pPr>
    </w:p>
    <w:p>
      <w:pPr>
        <w:spacing w:after="0"/>
        <w:jc w:val="center"/>
        <w:rPr>
          <w:rFonts w:ascii="Times New Roman" w:hAnsi="Times New Roman" w:cs="Times New Roman"/>
          <w:color w:val="00B050"/>
          <w:sz w:val="28"/>
          <w:szCs w:val="28"/>
        </w:rPr>
      </w:pPr>
      <w:r>
        <w:rPr>
          <w:rFonts w:ascii="Times New Roman" w:hAnsi="Times New Roman" w:cs="Times New Roman"/>
          <w:color w:val="00B050"/>
          <w:sz w:val="28"/>
          <w:szCs w:val="28"/>
        </w:rPr>
        <w:t>Портрет ученика</w:t>
      </w:r>
    </w:p>
    <w:p>
      <w:pPr>
        <w:pStyle w:val="33"/>
        <w:numPr>
          <w:ilvl w:val="0"/>
          <w:numId w:val="117"/>
        </w:numPr>
        <w:spacing w:line="276" w:lineRule="auto"/>
        <w:rPr>
          <w:b w:val="0"/>
          <w:sz w:val="28"/>
          <w:szCs w:val="28"/>
        </w:rPr>
      </w:pPr>
      <w:r>
        <w:rPr>
          <w:b w:val="0"/>
          <w:sz w:val="28"/>
          <w:szCs w:val="28"/>
        </w:rPr>
        <w:t>любящий свой народ, свой край и свою Родину;</w:t>
      </w:r>
    </w:p>
    <w:p>
      <w:pPr>
        <w:pStyle w:val="33"/>
        <w:numPr>
          <w:ilvl w:val="0"/>
          <w:numId w:val="117"/>
        </w:numPr>
        <w:spacing w:line="276" w:lineRule="auto"/>
        <w:rPr>
          <w:b w:val="0"/>
          <w:sz w:val="28"/>
          <w:szCs w:val="28"/>
        </w:rPr>
      </w:pPr>
      <w:r>
        <w:rPr>
          <w:b w:val="0"/>
          <w:sz w:val="28"/>
          <w:szCs w:val="28"/>
        </w:rPr>
        <w:t xml:space="preserve">уважающий и принимающий ценности семьи и общества; </w:t>
      </w:r>
    </w:p>
    <w:p>
      <w:pPr>
        <w:pStyle w:val="33"/>
        <w:numPr>
          <w:ilvl w:val="0"/>
          <w:numId w:val="117"/>
        </w:numPr>
        <w:spacing w:line="276" w:lineRule="auto"/>
        <w:rPr>
          <w:b w:val="0"/>
          <w:sz w:val="28"/>
          <w:szCs w:val="28"/>
        </w:rPr>
      </w:pPr>
      <w:r>
        <w:rPr>
          <w:b w:val="0"/>
          <w:sz w:val="28"/>
          <w:szCs w:val="28"/>
        </w:rPr>
        <w:t xml:space="preserve">любознательный, активно и заинтересованно познающий мир; </w:t>
      </w:r>
    </w:p>
    <w:p>
      <w:pPr>
        <w:pStyle w:val="33"/>
        <w:numPr>
          <w:ilvl w:val="0"/>
          <w:numId w:val="117"/>
        </w:numPr>
        <w:spacing w:line="276" w:lineRule="auto"/>
        <w:rPr>
          <w:b w:val="0"/>
          <w:sz w:val="28"/>
          <w:szCs w:val="28"/>
        </w:rPr>
      </w:pPr>
      <w:r>
        <w:rPr>
          <w:b w:val="0"/>
          <w:sz w:val="28"/>
          <w:szCs w:val="28"/>
        </w:rPr>
        <w:t xml:space="preserve">владеющий основами умения учиться, способный к организации собственной деятельности; </w:t>
      </w:r>
    </w:p>
    <w:p>
      <w:pPr>
        <w:pStyle w:val="33"/>
        <w:numPr>
          <w:ilvl w:val="0"/>
          <w:numId w:val="117"/>
        </w:numPr>
        <w:spacing w:line="276" w:lineRule="auto"/>
        <w:rPr>
          <w:b w:val="0"/>
          <w:sz w:val="28"/>
          <w:szCs w:val="28"/>
        </w:rPr>
      </w:pPr>
      <w:r>
        <w:rPr>
          <w:b w:val="0"/>
          <w:sz w:val="28"/>
          <w:szCs w:val="28"/>
        </w:rPr>
        <w:t xml:space="preserve">готовый самостоятельно действовать и отвечать за свои поступки перед семьёй и обществом; </w:t>
      </w:r>
    </w:p>
    <w:p>
      <w:pPr>
        <w:pStyle w:val="33"/>
        <w:numPr>
          <w:ilvl w:val="0"/>
          <w:numId w:val="117"/>
        </w:numPr>
        <w:spacing w:line="276" w:lineRule="auto"/>
        <w:rPr>
          <w:b w:val="0"/>
          <w:sz w:val="28"/>
          <w:szCs w:val="28"/>
        </w:rPr>
      </w:pPr>
      <w:r>
        <w:rPr>
          <w:b w:val="0"/>
          <w:sz w:val="28"/>
          <w:szCs w:val="28"/>
        </w:rPr>
        <w:t xml:space="preserve">доброжелательный, умеющий слушать и слышать собеседника, обосновывать свою позицию, высказывать своё мнение; </w:t>
      </w:r>
    </w:p>
    <w:p>
      <w:pPr>
        <w:pStyle w:val="33"/>
        <w:numPr>
          <w:ilvl w:val="0"/>
          <w:numId w:val="117"/>
        </w:numPr>
        <w:spacing w:line="276" w:lineRule="auto"/>
        <w:rPr>
          <w:b w:val="0"/>
          <w:sz w:val="28"/>
          <w:szCs w:val="28"/>
        </w:rPr>
      </w:pPr>
      <w:r>
        <w:rPr>
          <w:b w:val="0"/>
          <w:sz w:val="28"/>
          <w:szCs w:val="28"/>
        </w:rPr>
        <w:t xml:space="preserve"> выполняющий правила здорового и безопасного для себя и окружающих образа жизни.</w:t>
      </w:r>
    </w:p>
    <w:p>
      <w:pPr>
        <w:spacing w:after="0"/>
        <w:jc w:val="center"/>
        <w:rPr>
          <w:rFonts w:ascii="Times New Roman" w:hAnsi="Times New Roman" w:cs="Times New Roman"/>
          <w:sz w:val="28"/>
          <w:szCs w:val="28"/>
        </w:rPr>
      </w:pPr>
    </w:p>
    <w:p>
      <w:pPr>
        <w:pStyle w:val="33"/>
        <w:spacing w:line="276" w:lineRule="auto"/>
        <w:jc w:val="center"/>
        <w:rPr>
          <w:b w:val="0"/>
          <w:sz w:val="28"/>
          <w:szCs w:val="28"/>
        </w:rPr>
      </w:pPr>
      <w:r>
        <w:rPr>
          <w:b w:val="0"/>
          <w:sz w:val="28"/>
          <w:szCs w:val="28"/>
        </w:rPr>
        <w:t>Цель и задачи</w:t>
      </w:r>
    </w:p>
    <w:p>
      <w:pPr>
        <w:pStyle w:val="33"/>
        <w:spacing w:line="276" w:lineRule="auto"/>
        <w:jc w:val="center"/>
        <w:rPr>
          <w:b w:val="0"/>
          <w:sz w:val="28"/>
          <w:szCs w:val="28"/>
        </w:rPr>
      </w:pPr>
      <w:r>
        <w:rPr>
          <w:b w:val="0"/>
          <w:sz w:val="28"/>
          <w:szCs w:val="28"/>
        </w:rPr>
        <w:t>духовно – нравственного развития и воспитания обучающихся</w:t>
      </w:r>
    </w:p>
    <w:p>
      <w:pPr>
        <w:pStyle w:val="33"/>
        <w:spacing w:line="276" w:lineRule="auto"/>
        <w:jc w:val="center"/>
        <w:rPr>
          <w:b w:val="0"/>
          <w:sz w:val="28"/>
          <w:szCs w:val="28"/>
        </w:rPr>
      </w:pPr>
    </w:p>
    <w:p>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Духовно – нравственное воспитание  - </w:t>
      </w:r>
      <w:r>
        <w:rPr>
          <w:rFonts w:ascii="Times New Roman" w:hAnsi="Times New Roman" w:cs="Times New Roman"/>
          <w:sz w:val="28"/>
          <w:szCs w:val="28"/>
        </w:rPr>
        <w:t>педагогически организованный процесс усвоения и принятия обучающимся базовых национальностей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Духовно – нравственное развитие – </w:t>
      </w:r>
      <w:r>
        <w:rPr>
          <w:rFonts w:ascii="Times New Roman" w:hAnsi="Times New Roman" w:cs="Times New Roman"/>
          <w:sz w:val="28"/>
          <w:szCs w:val="28"/>
        </w:rPr>
        <w:t>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Общей целью </w:t>
      </w:r>
      <w:r>
        <w:rPr>
          <w:rFonts w:ascii="Times New Roman" w:hAnsi="Times New Roman" w:cs="Times New Roman"/>
          <w:sz w:val="28"/>
          <w:szCs w:val="28"/>
        </w:rPr>
        <w:t>является воспитание, социально – 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Задачи духовно – нравственного воспитания – </w:t>
      </w:r>
      <w:r>
        <w:rPr>
          <w:rFonts w:ascii="Times New Roman" w:hAnsi="Times New Roman" w:cs="Times New Roman"/>
          <w:sz w:val="28"/>
          <w:szCs w:val="28"/>
        </w:rPr>
        <w:t>определены как ожидаемые результаты в логике требований к личностным результатам общего начального образования и предусматривают:</w:t>
      </w:r>
    </w:p>
    <w:p>
      <w:pPr>
        <w:pStyle w:val="33"/>
        <w:numPr>
          <w:ilvl w:val="0"/>
          <w:numId w:val="118"/>
        </w:numPr>
        <w:spacing w:line="276" w:lineRule="auto"/>
        <w:jc w:val="both"/>
        <w:rPr>
          <w:b w:val="0"/>
          <w:i/>
          <w:sz w:val="28"/>
          <w:szCs w:val="28"/>
        </w:rPr>
      </w:pPr>
      <w:r>
        <w:rPr>
          <w:b w:val="0"/>
          <w:i/>
          <w:sz w:val="28"/>
          <w:szCs w:val="28"/>
        </w:rPr>
        <w:t>Воспитание гражданственности, патриотизма, уважения к правам, свободам и обязанностям человека.</w:t>
      </w:r>
    </w:p>
    <w:p>
      <w:pPr>
        <w:spacing w:after="0"/>
        <w:jc w:val="both"/>
        <w:rPr>
          <w:rFonts w:ascii="Times New Roman" w:hAnsi="Times New Roman" w:cs="Times New Roman"/>
          <w:sz w:val="28"/>
          <w:szCs w:val="28"/>
        </w:rPr>
      </w:pPr>
      <w:r>
        <w:rPr>
          <w:rFonts w:ascii="Times New Roman" w:hAnsi="Times New Roman" w:cs="Times New Roman"/>
          <w:sz w:val="28"/>
          <w:szCs w:val="28"/>
        </w:rPr>
        <w:t>1 класс:</w:t>
      </w:r>
    </w:p>
    <w:p>
      <w:pPr>
        <w:pStyle w:val="33"/>
        <w:numPr>
          <w:ilvl w:val="0"/>
          <w:numId w:val="119"/>
        </w:numPr>
        <w:spacing w:line="276" w:lineRule="auto"/>
        <w:jc w:val="both"/>
        <w:rPr>
          <w:b w:val="0"/>
          <w:sz w:val="28"/>
          <w:szCs w:val="28"/>
        </w:rPr>
      </w:pPr>
      <w:r>
        <w:rPr>
          <w:b w:val="0"/>
          <w:sz w:val="28"/>
          <w:szCs w:val="28"/>
        </w:rPr>
        <w:t>Представление о символах государства - Флаге, Гербе России;</w:t>
      </w:r>
    </w:p>
    <w:p>
      <w:pPr>
        <w:pStyle w:val="33"/>
        <w:numPr>
          <w:ilvl w:val="0"/>
          <w:numId w:val="119"/>
        </w:numPr>
        <w:spacing w:line="276" w:lineRule="auto"/>
        <w:jc w:val="both"/>
        <w:rPr>
          <w:b w:val="0"/>
          <w:sz w:val="28"/>
          <w:szCs w:val="28"/>
        </w:rPr>
      </w:pPr>
      <w:r>
        <w:rPr>
          <w:b w:val="0"/>
          <w:sz w:val="28"/>
          <w:szCs w:val="28"/>
        </w:rPr>
        <w:t>Элементарные представления о правах и обязанностях гражданина России;</w:t>
      </w:r>
    </w:p>
    <w:p>
      <w:pPr>
        <w:pStyle w:val="33"/>
        <w:numPr>
          <w:ilvl w:val="0"/>
          <w:numId w:val="119"/>
        </w:numPr>
        <w:spacing w:line="276" w:lineRule="auto"/>
        <w:jc w:val="both"/>
        <w:rPr>
          <w:b w:val="0"/>
          <w:sz w:val="28"/>
          <w:szCs w:val="28"/>
        </w:rPr>
      </w:pPr>
      <w:r>
        <w:rPr>
          <w:b w:val="0"/>
          <w:sz w:val="28"/>
          <w:szCs w:val="28"/>
        </w:rPr>
        <w:t>Ценностное отношение к своему национальному языку и культуре;</w:t>
      </w:r>
    </w:p>
    <w:p>
      <w:pPr>
        <w:pStyle w:val="33"/>
        <w:numPr>
          <w:ilvl w:val="0"/>
          <w:numId w:val="119"/>
        </w:numPr>
        <w:spacing w:line="276" w:lineRule="auto"/>
        <w:jc w:val="both"/>
        <w:rPr>
          <w:b w:val="0"/>
          <w:sz w:val="28"/>
          <w:szCs w:val="28"/>
        </w:rPr>
      </w:pPr>
      <w:r>
        <w:rPr>
          <w:b w:val="0"/>
          <w:sz w:val="28"/>
          <w:szCs w:val="28"/>
        </w:rPr>
        <w:t>Любовь к школе, к п. Досатуй.</w:t>
      </w:r>
    </w:p>
    <w:p>
      <w:pPr>
        <w:spacing w:after="0"/>
        <w:jc w:val="both"/>
        <w:rPr>
          <w:rFonts w:ascii="Times New Roman" w:hAnsi="Times New Roman" w:cs="Times New Roman"/>
          <w:sz w:val="28"/>
          <w:szCs w:val="28"/>
        </w:rPr>
      </w:pPr>
      <w:r>
        <w:rPr>
          <w:rFonts w:ascii="Times New Roman" w:hAnsi="Times New Roman" w:cs="Times New Roman"/>
          <w:sz w:val="28"/>
          <w:szCs w:val="28"/>
        </w:rPr>
        <w:t>2 класс:</w:t>
      </w:r>
    </w:p>
    <w:p>
      <w:pPr>
        <w:pStyle w:val="33"/>
        <w:numPr>
          <w:ilvl w:val="0"/>
          <w:numId w:val="120"/>
        </w:numPr>
        <w:spacing w:line="276" w:lineRule="auto"/>
        <w:jc w:val="both"/>
        <w:rPr>
          <w:b w:val="0"/>
          <w:sz w:val="28"/>
          <w:szCs w:val="28"/>
        </w:rPr>
      </w:pPr>
      <w:r>
        <w:rPr>
          <w:b w:val="0"/>
          <w:sz w:val="28"/>
          <w:szCs w:val="28"/>
        </w:rPr>
        <w:t>Элементарные представления об институтах гражданского общества, о возможностях участия граждан в общественном управлении;</w:t>
      </w:r>
    </w:p>
    <w:p>
      <w:pPr>
        <w:pStyle w:val="33"/>
        <w:numPr>
          <w:ilvl w:val="0"/>
          <w:numId w:val="120"/>
        </w:numPr>
        <w:spacing w:line="276" w:lineRule="auto"/>
        <w:jc w:val="both"/>
        <w:rPr>
          <w:b w:val="0"/>
          <w:sz w:val="28"/>
          <w:szCs w:val="28"/>
        </w:rPr>
      </w:pPr>
      <w:r>
        <w:rPr>
          <w:b w:val="0"/>
          <w:sz w:val="28"/>
          <w:szCs w:val="28"/>
        </w:rPr>
        <w:t>Интерес к общественным явлениям, понимание активной роли человека в начальные представления о народах России, об их общей исторической судьбе, о единстве народов нашей страны;</w:t>
      </w:r>
    </w:p>
    <w:p>
      <w:pPr>
        <w:pStyle w:val="33"/>
        <w:numPr>
          <w:ilvl w:val="0"/>
          <w:numId w:val="120"/>
        </w:numPr>
        <w:spacing w:line="276" w:lineRule="auto"/>
        <w:jc w:val="both"/>
        <w:rPr>
          <w:b w:val="0"/>
          <w:sz w:val="28"/>
          <w:szCs w:val="28"/>
        </w:rPr>
      </w:pPr>
      <w:r>
        <w:rPr>
          <w:b w:val="0"/>
          <w:sz w:val="28"/>
          <w:szCs w:val="28"/>
        </w:rPr>
        <w:t>Уважение к защитникам Родины;</w:t>
      </w:r>
    </w:p>
    <w:p>
      <w:pPr>
        <w:spacing w:after="0"/>
        <w:jc w:val="both"/>
        <w:rPr>
          <w:rFonts w:ascii="Times New Roman" w:hAnsi="Times New Roman" w:cs="Times New Roman"/>
          <w:sz w:val="28"/>
          <w:szCs w:val="28"/>
        </w:rPr>
      </w:pPr>
      <w:r>
        <w:rPr>
          <w:rFonts w:ascii="Times New Roman" w:hAnsi="Times New Roman" w:cs="Times New Roman"/>
          <w:sz w:val="28"/>
          <w:szCs w:val="28"/>
        </w:rPr>
        <w:t>3 класс:</w:t>
      </w:r>
    </w:p>
    <w:p>
      <w:pPr>
        <w:pStyle w:val="33"/>
        <w:numPr>
          <w:ilvl w:val="0"/>
          <w:numId w:val="121"/>
        </w:numPr>
        <w:spacing w:line="276" w:lineRule="auto"/>
        <w:jc w:val="both"/>
        <w:rPr>
          <w:b w:val="0"/>
          <w:sz w:val="28"/>
          <w:szCs w:val="28"/>
        </w:rPr>
      </w:pPr>
      <w:r>
        <w:rPr>
          <w:b w:val="0"/>
          <w:sz w:val="28"/>
          <w:szCs w:val="28"/>
        </w:rPr>
        <w:t>Уважительное отношение к русскому языку как государственному языку межнационального общения;</w:t>
      </w:r>
    </w:p>
    <w:p>
      <w:pPr>
        <w:pStyle w:val="33"/>
        <w:numPr>
          <w:ilvl w:val="0"/>
          <w:numId w:val="121"/>
        </w:numPr>
        <w:spacing w:line="276" w:lineRule="auto"/>
        <w:jc w:val="both"/>
        <w:rPr>
          <w:b w:val="0"/>
          <w:sz w:val="28"/>
          <w:szCs w:val="28"/>
        </w:rPr>
      </w:pPr>
      <w:r>
        <w:rPr>
          <w:b w:val="0"/>
          <w:sz w:val="28"/>
          <w:szCs w:val="28"/>
        </w:rPr>
        <w:t>Стремление активно участвовать в делах класса, школы, семьи и своего села;</w:t>
      </w:r>
    </w:p>
    <w:p>
      <w:pPr>
        <w:pStyle w:val="33"/>
        <w:numPr>
          <w:ilvl w:val="0"/>
          <w:numId w:val="121"/>
        </w:numPr>
        <w:spacing w:line="276" w:lineRule="auto"/>
        <w:jc w:val="both"/>
        <w:rPr>
          <w:b w:val="0"/>
          <w:sz w:val="28"/>
          <w:szCs w:val="28"/>
        </w:rPr>
      </w:pPr>
      <w:r>
        <w:rPr>
          <w:b w:val="0"/>
          <w:sz w:val="28"/>
          <w:szCs w:val="28"/>
        </w:rPr>
        <w:t>Представление о символах государства – Флаге, Гербе России, о флаге и гербе субъекта Российской Федерации, Забайкальского края;</w:t>
      </w:r>
    </w:p>
    <w:p>
      <w:pPr>
        <w:pStyle w:val="33"/>
        <w:numPr>
          <w:ilvl w:val="0"/>
          <w:numId w:val="121"/>
        </w:numPr>
        <w:spacing w:line="276" w:lineRule="auto"/>
        <w:jc w:val="both"/>
        <w:rPr>
          <w:b w:val="0"/>
          <w:sz w:val="28"/>
          <w:szCs w:val="28"/>
        </w:rPr>
      </w:pPr>
      <w:r>
        <w:rPr>
          <w:b w:val="0"/>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pPr>
        <w:pStyle w:val="33"/>
        <w:numPr>
          <w:ilvl w:val="0"/>
          <w:numId w:val="121"/>
        </w:numPr>
        <w:spacing w:line="276" w:lineRule="auto"/>
        <w:jc w:val="both"/>
        <w:rPr>
          <w:b w:val="0"/>
          <w:sz w:val="28"/>
          <w:szCs w:val="28"/>
        </w:rPr>
      </w:pPr>
      <w:r>
        <w:rPr>
          <w:b w:val="0"/>
          <w:sz w:val="28"/>
          <w:szCs w:val="28"/>
        </w:rPr>
        <w:t xml:space="preserve">Интерес государственным праздникам и важнейшими событиями в жизни России, субъекта Российской Федерации, Забайкальского края Приаргунского района, п. Досатуй; </w:t>
      </w:r>
    </w:p>
    <w:p>
      <w:pPr>
        <w:pStyle w:val="33"/>
        <w:numPr>
          <w:ilvl w:val="0"/>
          <w:numId w:val="121"/>
        </w:numPr>
        <w:spacing w:line="276" w:lineRule="auto"/>
        <w:jc w:val="both"/>
        <w:rPr>
          <w:b w:val="0"/>
          <w:sz w:val="28"/>
          <w:szCs w:val="28"/>
        </w:rPr>
      </w:pPr>
      <w:r>
        <w:rPr>
          <w:b w:val="0"/>
          <w:sz w:val="28"/>
          <w:szCs w:val="28"/>
        </w:rPr>
        <w:t>Умение отвечать за свои поступки;</w:t>
      </w:r>
    </w:p>
    <w:p>
      <w:pPr>
        <w:pStyle w:val="33"/>
        <w:numPr>
          <w:ilvl w:val="0"/>
          <w:numId w:val="121"/>
        </w:numPr>
        <w:spacing w:line="276" w:lineRule="auto"/>
        <w:jc w:val="both"/>
        <w:rPr>
          <w:b w:val="0"/>
          <w:sz w:val="28"/>
          <w:szCs w:val="28"/>
        </w:rPr>
      </w:pPr>
      <w:r>
        <w:rPr>
          <w:b w:val="0"/>
          <w:sz w:val="28"/>
          <w:szCs w:val="28"/>
        </w:rPr>
        <w:t>Негативное отношение к нарушениям порядка в классе, дома, на улице, к невыполнению человеком своих обязанностей.</w:t>
      </w:r>
    </w:p>
    <w:p>
      <w:pPr>
        <w:pStyle w:val="33"/>
        <w:spacing w:line="276" w:lineRule="auto"/>
        <w:jc w:val="both"/>
        <w:rPr>
          <w:b w:val="0"/>
          <w:sz w:val="28"/>
          <w:szCs w:val="28"/>
        </w:rPr>
      </w:pPr>
    </w:p>
    <w:p>
      <w:pPr>
        <w:pStyle w:val="33"/>
        <w:spacing w:line="276" w:lineRule="auto"/>
        <w:jc w:val="both"/>
        <w:rPr>
          <w:b w:val="0"/>
          <w:sz w:val="28"/>
          <w:szCs w:val="28"/>
        </w:rPr>
      </w:pPr>
    </w:p>
    <w:p>
      <w:pPr>
        <w:pStyle w:val="33"/>
        <w:spacing w:line="276" w:lineRule="auto"/>
        <w:jc w:val="both"/>
        <w:rPr>
          <w:b w:val="0"/>
          <w:sz w:val="28"/>
          <w:szCs w:val="28"/>
        </w:rPr>
      </w:pPr>
    </w:p>
    <w:tbl>
      <w:tblPr>
        <w:tblStyle w:val="25"/>
        <w:tblW w:w="9570" w:type="dxa"/>
        <w:tblInd w:w="0" w:type="dxa"/>
        <w:tblLayout w:type="fixed"/>
        <w:tblCellMar>
          <w:top w:w="0" w:type="dxa"/>
          <w:left w:w="108" w:type="dxa"/>
          <w:bottom w:w="0" w:type="dxa"/>
          <w:right w:w="108" w:type="dxa"/>
        </w:tblCellMar>
      </w:tblPr>
      <w:tblGrid>
        <w:gridCol w:w="2391"/>
        <w:gridCol w:w="2393"/>
        <w:gridCol w:w="2393"/>
        <w:gridCol w:w="2393"/>
      </w:tblGrid>
      <w:tr>
        <w:tblPrEx>
          <w:tblLayout w:type="fixed"/>
          <w:tblCellMar>
            <w:top w:w="0" w:type="dxa"/>
            <w:left w:w="108" w:type="dxa"/>
            <w:bottom w:w="0" w:type="dxa"/>
            <w:right w:w="108" w:type="dxa"/>
          </w:tblCellMar>
        </w:tblPrEx>
        <w:tc>
          <w:tcPr>
            <w:tcW w:w="2391" w:type="dxa"/>
          </w:tcPr>
          <w:p>
            <w:pPr>
              <w:spacing w:after="0"/>
              <w:jc w:val="center"/>
              <w:rPr>
                <w:rFonts w:ascii="Times New Roman" w:hAnsi="Times New Roman" w:cs="Times New Roman"/>
                <w:sz w:val="28"/>
                <w:szCs w:val="28"/>
              </w:rPr>
            </w:pPr>
            <w:r>
              <w:rPr>
                <w:rFonts w:ascii="Times New Roman" w:hAnsi="Times New Roman" w:cs="Times New Roman"/>
                <w:sz w:val="28"/>
                <w:szCs w:val="28"/>
              </w:rPr>
              <w:t>1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2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3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4 класс</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Моя Родина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Дом в котором я живу</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Флаг, герб, гимн нашего государства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Символы нашего государства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Беседы о жителях поселка принимавших участие в горячих точках</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Памятные даты РФ</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Они служили в горячих точках</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Награждены медалями в мирное время</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Мои предки – казаки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История моей семьи – история Забайкальского казачества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История моей семьи в истории моего государства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Моя семья – частичка российского общества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Сбор лучат, посвященный Дню юного героя антифашиста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Сбор лучат, посвященный Дню юного героя антифашиста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Сбор лучат, посвященный Дню юного героя антифашиста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Сбор лучат, посвященный Дню юного героя антифашиста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Мой сосед ветеран ВОВ</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Они сражались за наше счастливое детство</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Их имена написаны в Книге Памяти</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Веселые старты</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КВН, посвященный Российской армии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Правила поведения – закон жизни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КВН, посвященный Российской армии</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 xml:space="preserve">Как себя вести, чтобы не случилось беды </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Соблюдая правила – учишься быть прилежным</w:t>
            </w:r>
          </w:p>
        </w:tc>
        <w:tc>
          <w:tcPr>
            <w:tcW w:w="2393" w:type="dxa"/>
          </w:tcPr>
          <w:p>
            <w:pPr>
              <w:spacing w:after="0"/>
              <w:rPr>
                <w:rFonts w:ascii="Times New Roman" w:hAnsi="Times New Roman" w:cs="Times New Roman"/>
                <w:sz w:val="28"/>
                <w:szCs w:val="28"/>
              </w:rPr>
            </w:pP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Соблюдать закон – обязанность каждого</w:t>
            </w:r>
          </w:p>
        </w:tc>
      </w:tr>
    </w:tbl>
    <w:p>
      <w:pPr>
        <w:spacing w:after="0"/>
        <w:rPr>
          <w:rFonts w:ascii="Times New Roman" w:hAnsi="Times New Roman" w:cs="Times New Roman"/>
          <w:sz w:val="28"/>
          <w:szCs w:val="28"/>
        </w:rPr>
      </w:pPr>
    </w:p>
    <w:p>
      <w:pPr>
        <w:pStyle w:val="33"/>
        <w:numPr>
          <w:ilvl w:val="0"/>
          <w:numId w:val="118"/>
        </w:numPr>
        <w:spacing w:line="276" w:lineRule="auto"/>
        <w:rPr>
          <w:b w:val="0"/>
          <w:i/>
          <w:sz w:val="28"/>
          <w:szCs w:val="28"/>
        </w:rPr>
      </w:pPr>
      <w:r>
        <w:rPr>
          <w:b w:val="0"/>
          <w:i/>
          <w:sz w:val="28"/>
          <w:szCs w:val="28"/>
        </w:rPr>
        <w:t>Воспитание нравственных чувств и этического сознания:</w:t>
      </w:r>
    </w:p>
    <w:p>
      <w:pPr>
        <w:spacing w:after="0"/>
        <w:rPr>
          <w:rFonts w:ascii="Times New Roman" w:hAnsi="Times New Roman" w:cs="Times New Roman"/>
          <w:sz w:val="28"/>
          <w:szCs w:val="28"/>
        </w:rPr>
      </w:pPr>
      <w:r>
        <w:rPr>
          <w:rFonts w:ascii="Times New Roman" w:hAnsi="Times New Roman" w:cs="Times New Roman"/>
          <w:sz w:val="28"/>
          <w:szCs w:val="28"/>
        </w:rPr>
        <w:t>1 класс:</w:t>
      </w:r>
    </w:p>
    <w:p>
      <w:pPr>
        <w:pStyle w:val="33"/>
        <w:numPr>
          <w:ilvl w:val="0"/>
          <w:numId w:val="122"/>
        </w:numPr>
        <w:spacing w:line="276" w:lineRule="auto"/>
        <w:jc w:val="both"/>
        <w:rPr>
          <w:b w:val="0"/>
          <w:sz w:val="28"/>
          <w:szCs w:val="28"/>
        </w:rPr>
      </w:pPr>
      <w:r>
        <w:rPr>
          <w:b w:val="0"/>
          <w:sz w:val="28"/>
          <w:szCs w:val="28"/>
        </w:rPr>
        <w:t>Различение хороших и плохих поступков;</w:t>
      </w:r>
    </w:p>
    <w:p>
      <w:pPr>
        <w:pStyle w:val="33"/>
        <w:numPr>
          <w:ilvl w:val="0"/>
          <w:numId w:val="122"/>
        </w:numPr>
        <w:spacing w:line="276" w:lineRule="auto"/>
        <w:jc w:val="both"/>
        <w:rPr>
          <w:b w:val="0"/>
          <w:sz w:val="28"/>
          <w:szCs w:val="28"/>
        </w:rPr>
      </w:pPr>
      <w:r>
        <w:rPr>
          <w:b w:val="0"/>
          <w:sz w:val="28"/>
          <w:szCs w:val="28"/>
        </w:rPr>
        <w:t>Уважительное отношение к родителям, старшим, доброжелательное отношение к сверстникам и младшим;</w:t>
      </w:r>
    </w:p>
    <w:p>
      <w:pPr>
        <w:pStyle w:val="33"/>
        <w:numPr>
          <w:ilvl w:val="0"/>
          <w:numId w:val="122"/>
        </w:numPr>
        <w:spacing w:line="276" w:lineRule="auto"/>
        <w:jc w:val="both"/>
        <w:rPr>
          <w:b w:val="0"/>
          <w:sz w:val="28"/>
          <w:szCs w:val="28"/>
        </w:rPr>
      </w:pPr>
      <w:r>
        <w:rPr>
          <w:b w:val="0"/>
          <w:sz w:val="28"/>
          <w:szCs w:val="28"/>
        </w:rPr>
        <w:t>Бережное, гуманное отношение ко всему живому;</w:t>
      </w:r>
    </w:p>
    <w:p>
      <w:pPr>
        <w:pStyle w:val="33"/>
        <w:numPr>
          <w:ilvl w:val="0"/>
          <w:numId w:val="122"/>
        </w:numPr>
        <w:spacing w:line="276" w:lineRule="auto"/>
        <w:jc w:val="both"/>
        <w:rPr>
          <w:b w:val="0"/>
          <w:sz w:val="28"/>
          <w:szCs w:val="28"/>
        </w:rPr>
      </w:pPr>
      <w:r>
        <w:rPr>
          <w:b w:val="0"/>
          <w:sz w:val="28"/>
          <w:szCs w:val="28"/>
        </w:rPr>
        <w:t>Знание правил вежливого поведения, культуры речи, умение пользоваться «волшебными» словами, быть опрятным, чистым, аккуратным;</w:t>
      </w:r>
    </w:p>
    <w:p>
      <w:pPr>
        <w:pStyle w:val="33"/>
        <w:numPr>
          <w:ilvl w:val="0"/>
          <w:numId w:val="122"/>
        </w:numPr>
        <w:spacing w:line="276" w:lineRule="auto"/>
        <w:jc w:val="both"/>
        <w:rPr>
          <w:b w:val="0"/>
          <w:sz w:val="28"/>
          <w:szCs w:val="28"/>
        </w:rPr>
      </w:pPr>
      <w:r>
        <w:rPr>
          <w:b w:val="0"/>
          <w:sz w:val="28"/>
          <w:szCs w:val="28"/>
        </w:rPr>
        <w:t>Стремление избегать плохих поступков, не капризничать, не быть упрямым;</w:t>
      </w:r>
    </w:p>
    <w:p>
      <w:pPr>
        <w:pStyle w:val="33"/>
        <w:numPr>
          <w:ilvl w:val="0"/>
          <w:numId w:val="122"/>
        </w:numPr>
        <w:spacing w:line="276" w:lineRule="auto"/>
        <w:jc w:val="both"/>
        <w:rPr>
          <w:b w:val="0"/>
          <w:sz w:val="28"/>
          <w:szCs w:val="28"/>
        </w:rPr>
      </w:pPr>
      <w:r>
        <w:rPr>
          <w:b w:val="0"/>
          <w:sz w:val="28"/>
          <w:szCs w:val="28"/>
        </w:rPr>
        <w:t xml:space="preserve">Умение признаться в плохом поступке и анализировать его. </w:t>
      </w:r>
    </w:p>
    <w:p>
      <w:pPr>
        <w:spacing w:after="0"/>
        <w:jc w:val="both"/>
        <w:rPr>
          <w:rFonts w:ascii="Times New Roman" w:hAnsi="Times New Roman" w:cs="Times New Roman"/>
          <w:sz w:val="28"/>
          <w:szCs w:val="28"/>
        </w:rPr>
      </w:pPr>
      <w:r>
        <w:rPr>
          <w:rFonts w:ascii="Times New Roman" w:hAnsi="Times New Roman" w:cs="Times New Roman"/>
          <w:sz w:val="28"/>
          <w:szCs w:val="28"/>
        </w:rPr>
        <w:t>2 класс:</w:t>
      </w:r>
    </w:p>
    <w:p>
      <w:pPr>
        <w:pStyle w:val="33"/>
        <w:numPr>
          <w:ilvl w:val="0"/>
          <w:numId w:val="123"/>
        </w:numPr>
        <w:spacing w:line="276" w:lineRule="auto"/>
        <w:jc w:val="both"/>
        <w:rPr>
          <w:b w:val="0"/>
          <w:sz w:val="28"/>
          <w:szCs w:val="28"/>
        </w:rPr>
      </w:pPr>
      <w:r>
        <w:rPr>
          <w:b w:val="0"/>
          <w:sz w:val="28"/>
          <w:szCs w:val="28"/>
        </w:rPr>
        <w:t>Представление о правилах поведения в образовательном учреждении, дома, на улице, в населенном пункте, в общественных местах, на природе;</w:t>
      </w:r>
    </w:p>
    <w:p>
      <w:pPr>
        <w:pStyle w:val="33"/>
        <w:numPr>
          <w:ilvl w:val="0"/>
          <w:numId w:val="123"/>
        </w:numPr>
        <w:spacing w:line="276" w:lineRule="auto"/>
        <w:jc w:val="both"/>
        <w:rPr>
          <w:b w:val="0"/>
          <w:sz w:val="28"/>
          <w:szCs w:val="28"/>
        </w:rPr>
      </w:pPr>
      <w:r>
        <w:rPr>
          <w:b w:val="0"/>
          <w:sz w:val="28"/>
          <w:szCs w:val="28"/>
        </w:rPr>
        <w:t>Установление дружеских взаимоотношений в коллективе, основанных на взаимопомощи и взаимной поддержке;</w:t>
      </w:r>
    </w:p>
    <w:p>
      <w:pPr>
        <w:spacing w:after="0"/>
        <w:jc w:val="both"/>
        <w:rPr>
          <w:rFonts w:ascii="Times New Roman" w:hAnsi="Times New Roman" w:cs="Times New Roman"/>
          <w:sz w:val="28"/>
          <w:szCs w:val="28"/>
        </w:rPr>
      </w:pPr>
      <w:r>
        <w:rPr>
          <w:rFonts w:ascii="Times New Roman" w:hAnsi="Times New Roman" w:cs="Times New Roman"/>
          <w:sz w:val="28"/>
          <w:szCs w:val="28"/>
        </w:rPr>
        <w:t>3 класс:</w:t>
      </w:r>
    </w:p>
    <w:p>
      <w:pPr>
        <w:pStyle w:val="33"/>
        <w:numPr>
          <w:ilvl w:val="0"/>
          <w:numId w:val="124"/>
        </w:numPr>
        <w:spacing w:line="276" w:lineRule="auto"/>
        <w:jc w:val="both"/>
        <w:rPr>
          <w:b w:val="0"/>
          <w:sz w:val="28"/>
          <w:szCs w:val="28"/>
        </w:rPr>
      </w:pPr>
      <w:r>
        <w:rPr>
          <w:b w:val="0"/>
          <w:sz w:val="28"/>
          <w:szCs w:val="28"/>
        </w:rPr>
        <w:t>Первоначальное представление о базовых национальных российских ценностях;</w:t>
      </w:r>
    </w:p>
    <w:p>
      <w:pPr>
        <w:pStyle w:val="33"/>
        <w:numPr>
          <w:ilvl w:val="0"/>
          <w:numId w:val="124"/>
        </w:numPr>
        <w:spacing w:line="276" w:lineRule="auto"/>
        <w:jc w:val="both"/>
        <w:rPr>
          <w:b w:val="0"/>
          <w:sz w:val="28"/>
          <w:szCs w:val="28"/>
        </w:rPr>
      </w:pPr>
      <w:r>
        <w:rPr>
          <w:b w:val="0"/>
          <w:sz w:val="28"/>
          <w:szCs w:val="28"/>
        </w:rPr>
        <w:t>Представление о возможном негативное влиянии на морально – психологическое состояние человека компьютерных игр, кино, телевизионных передач, рекламы;</w:t>
      </w:r>
    </w:p>
    <w:p>
      <w:pPr>
        <w:spacing w:after="0"/>
        <w:jc w:val="both"/>
        <w:rPr>
          <w:rFonts w:ascii="Times New Roman" w:hAnsi="Times New Roman" w:cs="Times New Roman"/>
          <w:sz w:val="28"/>
          <w:szCs w:val="28"/>
        </w:rPr>
      </w:pPr>
      <w:r>
        <w:rPr>
          <w:rFonts w:ascii="Times New Roman" w:hAnsi="Times New Roman" w:cs="Times New Roman"/>
          <w:sz w:val="28"/>
          <w:szCs w:val="28"/>
        </w:rPr>
        <w:t>4 класс:</w:t>
      </w:r>
    </w:p>
    <w:p>
      <w:pPr>
        <w:pStyle w:val="33"/>
        <w:numPr>
          <w:ilvl w:val="0"/>
          <w:numId w:val="125"/>
        </w:numPr>
        <w:spacing w:line="276" w:lineRule="auto"/>
        <w:jc w:val="both"/>
        <w:rPr>
          <w:b w:val="0"/>
          <w:sz w:val="28"/>
          <w:szCs w:val="28"/>
        </w:rPr>
      </w:pPr>
      <w:r>
        <w:rPr>
          <w:b w:val="0"/>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pPr>
        <w:pStyle w:val="33"/>
        <w:numPr>
          <w:ilvl w:val="0"/>
          <w:numId w:val="125"/>
        </w:numPr>
        <w:spacing w:line="276" w:lineRule="auto"/>
        <w:jc w:val="both"/>
        <w:rPr>
          <w:b w:val="0"/>
          <w:sz w:val="28"/>
          <w:szCs w:val="28"/>
        </w:rPr>
      </w:pPr>
      <w:r>
        <w:rPr>
          <w:b w:val="0"/>
          <w:sz w:val="28"/>
          <w:szCs w:val="28"/>
        </w:rPr>
        <w:t>Представление о возможном негативном влиянии на морально – психологическое состояние человека компьютерных игр, кино, телевизионных передач, рекламы;</w:t>
      </w:r>
    </w:p>
    <w:p>
      <w:pPr>
        <w:pStyle w:val="33"/>
        <w:numPr>
          <w:ilvl w:val="0"/>
          <w:numId w:val="125"/>
        </w:numPr>
        <w:spacing w:line="276" w:lineRule="auto"/>
        <w:jc w:val="both"/>
        <w:rPr>
          <w:b w:val="0"/>
          <w:sz w:val="28"/>
          <w:szCs w:val="28"/>
        </w:rPr>
      </w:pPr>
      <w:r>
        <w:rPr>
          <w:b w:val="0"/>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pPr>
        <w:spacing w:after="0"/>
        <w:jc w:val="both"/>
        <w:rPr>
          <w:rFonts w:ascii="Times New Roman" w:hAnsi="Times New Roman" w:cs="Times New Roman"/>
          <w:sz w:val="28"/>
          <w:szCs w:val="28"/>
        </w:rPr>
      </w:pPr>
    </w:p>
    <w:tbl>
      <w:tblPr>
        <w:tblStyle w:val="25"/>
        <w:tblW w:w="9767" w:type="dxa"/>
        <w:tblInd w:w="0" w:type="dxa"/>
        <w:tblLayout w:type="fixed"/>
        <w:tblCellMar>
          <w:top w:w="0" w:type="dxa"/>
          <w:left w:w="108" w:type="dxa"/>
          <w:bottom w:w="0" w:type="dxa"/>
          <w:right w:w="108" w:type="dxa"/>
        </w:tblCellMar>
      </w:tblPr>
      <w:tblGrid>
        <w:gridCol w:w="2376"/>
        <w:gridCol w:w="2299"/>
        <w:gridCol w:w="2299"/>
        <w:gridCol w:w="2793"/>
      </w:tblGrid>
      <w:tr>
        <w:tblPrEx>
          <w:tblLayout w:type="fixed"/>
          <w:tblCellMar>
            <w:top w:w="0" w:type="dxa"/>
            <w:left w:w="108" w:type="dxa"/>
            <w:bottom w:w="0" w:type="dxa"/>
            <w:right w:w="108" w:type="dxa"/>
          </w:tblCellMar>
        </w:tblPrEx>
        <w:tc>
          <w:tcPr>
            <w:tcW w:w="2376" w:type="dxa"/>
          </w:tcPr>
          <w:p>
            <w:pPr>
              <w:spacing w:after="0"/>
              <w:jc w:val="center"/>
              <w:rPr>
                <w:rFonts w:ascii="Times New Roman" w:hAnsi="Times New Roman" w:cs="Times New Roman"/>
                <w:sz w:val="28"/>
                <w:szCs w:val="28"/>
              </w:rPr>
            </w:pPr>
            <w:r>
              <w:rPr>
                <w:rFonts w:ascii="Times New Roman" w:hAnsi="Times New Roman" w:cs="Times New Roman"/>
                <w:sz w:val="28"/>
                <w:szCs w:val="28"/>
              </w:rPr>
              <w:t>1 класс</w:t>
            </w:r>
          </w:p>
        </w:tc>
        <w:tc>
          <w:tcPr>
            <w:tcW w:w="2299" w:type="dxa"/>
          </w:tcPr>
          <w:p>
            <w:pPr>
              <w:spacing w:after="0"/>
              <w:jc w:val="center"/>
              <w:rPr>
                <w:rFonts w:ascii="Times New Roman" w:hAnsi="Times New Roman" w:cs="Times New Roman"/>
                <w:sz w:val="28"/>
                <w:szCs w:val="28"/>
              </w:rPr>
            </w:pPr>
            <w:r>
              <w:rPr>
                <w:rFonts w:ascii="Times New Roman" w:hAnsi="Times New Roman" w:cs="Times New Roman"/>
                <w:sz w:val="28"/>
                <w:szCs w:val="28"/>
              </w:rPr>
              <w:t>2 класс</w:t>
            </w:r>
          </w:p>
        </w:tc>
        <w:tc>
          <w:tcPr>
            <w:tcW w:w="2299" w:type="dxa"/>
          </w:tcPr>
          <w:p>
            <w:pPr>
              <w:spacing w:after="0"/>
              <w:jc w:val="center"/>
              <w:rPr>
                <w:rFonts w:ascii="Times New Roman" w:hAnsi="Times New Roman" w:cs="Times New Roman"/>
                <w:sz w:val="28"/>
                <w:szCs w:val="28"/>
              </w:rPr>
            </w:pPr>
            <w:r>
              <w:rPr>
                <w:rFonts w:ascii="Times New Roman" w:hAnsi="Times New Roman" w:cs="Times New Roman"/>
                <w:sz w:val="28"/>
                <w:szCs w:val="28"/>
              </w:rPr>
              <w:t>3 класс</w:t>
            </w:r>
          </w:p>
        </w:tc>
        <w:tc>
          <w:tcPr>
            <w:tcW w:w="2793" w:type="dxa"/>
          </w:tcPr>
          <w:p>
            <w:pPr>
              <w:spacing w:after="0"/>
              <w:jc w:val="center"/>
              <w:rPr>
                <w:rFonts w:ascii="Times New Roman" w:hAnsi="Times New Roman" w:cs="Times New Roman"/>
                <w:sz w:val="28"/>
                <w:szCs w:val="28"/>
              </w:rPr>
            </w:pPr>
            <w:r>
              <w:rPr>
                <w:rFonts w:ascii="Times New Roman" w:hAnsi="Times New Roman" w:cs="Times New Roman"/>
                <w:sz w:val="28"/>
                <w:szCs w:val="28"/>
              </w:rPr>
              <w:t>4 класс</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Здравствуй, мир!</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Здравствуй, человек!</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Здравствуй мир! Здравствуй, друг!</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Всякое дело человеком ставится, человеком м славится</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Что такое хорошо, что такое плохо?</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Роскошь человеческого общения</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Познай самого себя</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Как остаться непобежденными</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Правила поведения на улице</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Этика и мы</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Ежели вы вежливы</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Откровенный разговор о нас самих</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Минуты добра</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Рождественские колядки (развлечение)</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Рождественские колядки (развлечение)</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Рождественские колядки (развлечение)</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Пасхальные праздники</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Украшение пасхального яйца</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Благовещение – третья встреча весны (развлечение)</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Благовещение – третья встреча весны (развлечение)</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Обсуждение и обучение понятиям трусости и страха</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Чему учат нас муравей и пчела? «Троицкий подарок для русских детей»</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 xml:space="preserve">«Три пояса» В.А. жуковский. Оживить в сознании образ доброго, нравственные чувства </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Источник нравственного питания сердца (сопоставление понятий: отравлять и питать)</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Доктор Айболит предупреждает</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Гроза и радуга (совместные переживания, потребность в духовном общении)</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«Сорная трава» применение усвоенных знаний в жизни. Осознание своих «сорняков»</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Самоотверженность и великодушие (понятие смысла «любить», самоотверженная любовь)</w:t>
            </w:r>
          </w:p>
        </w:tc>
      </w:tr>
      <w:tr>
        <w:tblPrEx>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Мы – россияне</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Я живу в большой и дружной семье</w:t>
            </w:r>
          </w:p>
        </w:tc>
        <w:tc>
          <w:tcPr>
            <w:tcW w:w="2299" w:type="dxa"/>
          </w:tcPr>
          <w:p>
            <w:pPr>
              <w:spacing w:after="0"/>
              <w:rPr>
                <w:rFonts w:ascii="Times New Roman" w:hAnsi="Times New Roman" w:cs="Times New Roman"/>
                <w:sz w:val="28"/>
                <w:szCs w:val="28"/>
              </w:rPr>
            </w:pPr>
            <w:r>
              <w:rPr>
                <w:rFonts w:ascii="Times New Roman" w:hAnsi="Times New Roman" w:cs="Times New Roman"/>
                <w:sz w:val="28"/>
                <w:szCs w:val="28"/>
              </w:rPr>
              <w:t xml:space="preserve">Все мы разные, но мы одна семья </w:t>
            </w:r>
          </w:p>
        </w:tc>
        <w:tc>
          <w:tcPr>
            <w:tcW w:w="2793" w:type="dxa"/>
          </w:tcPr>
          <w:p>
            <w:pPr>
              <w:spacing w:after="0"/>
              <w:rPr>
                <w:rFonts w:ascii="Times New Roman" w:hAnsi="Times New Roman" w:cs="Times New Roman"/>
                <w:sz w:val="28"/>
                <w:szCs w:val="28"/>
              </w:rPr>
            </w:pPr>
            <w:r>
              <w:rPr>
                <w:rFonts w:ascii="Times New Roman" w:hAnsi="Times New Roman" w:cs="Times New Roman"/>
                <w:sz w:val="28"/>
                <w:szCs w:val="28"/>
              </w:rPr>
              <w:t>Моя Родина – Россия</w:t>
            </w:r>
          </w:p>
        </w:tc>
      </w:tr>
      <w:tr>
        <w:tblPrEx>
          <w:tblLayout w:type="fixed"/>
          <w:tblCellMar>
            <w:top w:w="0" w:type="dxa"/>
            <w:left w:w="108" w:type="dxa"/>
            <w:bottom w:w="0" w:type="dxa"/>
            <w:right w:w="108" w:type="dxa"/>
          </w:tblCellMar>
        </w:tblPrEx>
        <w:tc>
          <w:tcPr>
            <w:tcW w:w="2376" w:type="dxa"/>
          </w:tcPr>
          <w:p>
            <w:pPr>
              <w:spacing w:after="0"/>
              <w:jc w:val="both"/>
              <w:rPr>
                <w:rFonts w:ascii="Times New Roman" w:hAnsi="Times New Roman" w:cs="Times New Roman"/>
                <w:sz w:val="28"/>
                <w:szCs w:val="28"/>
              </w:rPr>
            </w:pPr>
            <w:r>
              <w:rPr>
                <w:rFonts w:ascii="Times New Roman" w:hAnsi="Times New Roman" w:cs="Times New Roman"/>
                <w:sz w:val="28"/>
                <w:szCs w:val="28"/>
              </w:rPr>
              <w:t>Экологический десант</w:t>
            </w:r>
          </w:p>
        </w:tc>
        <w:tc>
          <w:tcPr>
            <w:tcW w:w="2299" w:type="dxa"/>
          </w:tcPr>
          <w:p>
            <w:pPr>
              <w:spacing w:after="0"/>
              <w:jc w:val="both"/>
              <w:rPr>
                <w:rFonts w:ascii="Times New Roman" w:hAnsi="Times New Roman" w:cs="Times New Roman"/>
                <w:sz w:val="28"/>
                <w:szCs w:val="28"/>
              </w:rPr>
            </w:pPr>
            <w:r>
              <w:rPr>
                <w:rFonts w:ascii="Times New Roman" w:hAnsi="Times New Roman" w:cs="Times New Roman"/>
                <w:sz w:val="28"/>
                <w:szCs w:val="28"/>
              </w:rPr>
              <w:t>Экологический десант</w:t>
            </w:r>
          </w:p>
        </w:tc>
        <w:tc>
          <w:tcPr>
            <w:tcW w:w="2299" w:type="dxa"/>
          </w:tcPr>
          <w:p>
            <w:pPr>
              <w:spacing w:after="0"/>
              <w:jc w:val="both"/>
              <w:rPr>
                <w:rFonts w:ascii="Times New Roman" w:hAnsi="Times New Roman" w:cs="Times New Roman"/>
                <w:sz w:val="28"/>
                <w:szCs w:val="28"/>
              </w:rPr>
            </w:pPr>
            <w:r>
              <w:rPr>
                <w:rFonts w:ascii="Times New Roman" w:hAnsi="Times New Roman" w:cs="Times New Roman"/>
                <w:sz w:val="28"/>
                <w:szCs w:val="28"/>
              </w:rPr>
              <w:t>Экологический десант</w:t>
            </w:r>
          </w:p>
        </w:tc>
        <w:tc>
          <w:tcPr>
            <w:tcW w:w="2793" w:type="dxa"/>
          </w:tcPr>
          <w:p>
            <w:pPr>
              <w:spacing w:after="0"/>
              <w:jc w:val="both"/>
              <w:rPr>
                <w:rFonts w:ascii="Times New Roman" w:hAnsi="Times New Roman" w:cs="Times New Roman"/>
                <w:sz w:val="28"/>
                <w:szCs w:val="28"/>
              </w:rPr>
            </w:pPr>
            <w:r>
              <w:rPr>
                <w:rFonts w:ascii="Times New Roman" w:hAnsi="Times New Roman" w:cs="Times New Roman"/>
                <w:sz w:val="28"/>
                <w:szCs w:val="28"/>
              </w:rPr>
              <w:t>Экологический десант</w:t>
            </w:r>
          </w:p>
        </w:tc>
      </w:tr>
    </w:tbl>
    <w:p>
      <w:pPr>
        <w:spacing w:after="0"/>
        <w:jc w:val="both"/>
        <w:rPr>
          <w:rFonts w:ascii="Times New Roman" w:hAnsi="Times New Roman" w:cs="Times New Roman"/>
          <w:sz w:val="28"/>
          <w:szCs w:val="28"/>
        </w:rPr>
      </w:pPr>
    </w:p>
    <w:p>
      <w:pPr>
        <w:pStyle w:val="33"/>
        <w:numPr>
          <w:ilvl w:val="0"/>
          <w:numId w:val="118"/>
        </w:numPr>
        <w:spacing w:line="276" w:lineRule="auto"/>
        <w:jc w:val="both"/>
        <w:rPr>
          <w:b w:val="0"/>
          <w:sz w:val="28"/>
          <w:szCs w:val="28"/>
        </w:rPr>
      </w:pPr>
      <w:r>
        <w:rPr>
          <w:b w:val="0"/>
          <w:i/>
          <w:sz w:val="28"/>
          <w:szCs w:val="28"/>
        </w:rPr>
        <w:t>Воспитание трудолюбия, творческого отношения к учению, труду, жизни</w:t>
      </w:r>
      <w:r>
        <w:rPr>
          <w:b w:val="0"/>
          <w:sz w:val="28"/>
          <w:szCs w:val="28"/>
        </w:rPr>
        <w:t>:</w:t>
      </w:r>
    </w:p>
    <w:p>
      <w:pPr>
        <w:spacing w:after="0"/>
        <w:jc w:val="both"/>
        <w:rPr>
          <w:rFonts w:ascii="Times New Roman" w:hAnsi="Times New Roman" w:cs="Times New Roman"/>
          <w:sz w:val="28"/>
          <w:szCs w:val="28"/>
        </w:rPr>
      </w:pPr>
      <w:r>
        <w:rPr>
          <w:rFonts w:ascii="Times New Roman" w:hAnsi="Times New Roman" w:cs="Times New Roman"/>
          <w:sz w:val="28"/>
          <w:szCs w:val="28"/>
        </w:rPr>
        <w:t>1 класс:</w:t>
      </w:r>
    </w:p>
    <w:p>
      <w:pPr>
        <w:pStyle w:val="33"/>
        <w:numPr>
          <w:ilvl w:val="0"/>
          <w:numId w:val="126"/>
        </w:numPr>
        <w:spacing w:line="276" w:lineRule="auto"/>
        <w:jc w:val="both"/>
        <w:rPr>
          <w:b w:val="0"/>
          <w:sz w:val="28"/>
          <w:szCs w:val="28"/>
        </w:rPr>
      </w:pPr>
      <w:r>
        <w:rPr>
          <w:b w:val="0"/>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pPr>
        <w:pStyle w:val="33"/>
        <w:numPr>
          <w:ilvl w:val="0"/>
          <w:numId w:val="126"/>
        </w:numPr>
        <w:spacing w:line="276" w:lineRule="auto"/>
        <w:jc w:val="both"/>
        <w:rPr>
          <w:b w:val="0"/>
          <w:sz w:val="28"/>
          <w:szCs w:val="28"/>
        </w:rPr>
      </w:pPr>
      <w:r>
        <w:rPr>
          <w:b w:val="0"/>
          <w:sz w:val="28"/>
          <w:szCs w:val="28"/>
        </w:rPr>
        <w:t>Уважение утруду и творчеству старших и сверстников;</w:t>
      </w:r>
    </w:p>
    <w:p>
      <w:pPr>
        <w:pStyle w:val="33"/>
        <w:numPr>
          <w:ilvl w:val="0"/>
          <w:numId w:val="126"/>
        </w:numPr>
        <w:spacing w:line="276" w:lineRule="auto"/>
        <w:jc w:val="both"/>
        <w:rPr>
          <w:b w:val="0"/>
          <w:sz w:val="28"/>
          <w:szCs w:val="28"/>
        </w:rPr>
      </w:pPr>
      <w:r>
        <w:rPr>
          <w:b w:val="0"/>
          <w:sz w:val="28"/>
          <w:szCs w:val="28"/>
        </w:rPr>
        <w:t>Элементарные представления об основных профессиях;</w:t>
      </w:r>
    </w:p>
    <w:p>
      <w:pPr>
        <w:spacing w:after="0"/>
        <w:jc w:val="both"/>
        <w:rPr>
          <w:rFonts w:ascii="Times New Roman" w:hAnsi="Times New Roman" w:cs="Times New Roman"/>
          <w:sz w:val="28"/>
          <w:szCs w:val="28"/>
        </w:rPr>
      </w:pPr>
      <w:r>
        <w:rPr>
          <w:rFonts w:ascii="Times New Roman" w:hAnsi="Times New Roman" w:cs="Times New Roman"/>
          <w:sz w:val="28"/>
          <w:szCs w:val="28"/>
        </w:rPr>
        <w:t>2 класс:</w:t>
      </w:r>
    </w:p>
    <w:p>
      <w:pPr>
        <w:pStyle w:val="33"/>
        <w:numPr>
          <w:ilvl w:val="0"/>
          <w:numId w:val="127"/>
        </w:numPr>
        <w:spacing w:line="276" w:lineRule="auto"/>
        <w:jc w:val="both"/>
        <w:rPr>
          <w:b w:val="0"/>
          <w:sz w:val="28"/>
          <w:szCs w:val="28"/>
        </w:rPr>
      </w:pPr>
      <w:r>
        <w:rPr>
          <w:b w:val="0"/>
          <w:sz w:val="28"/>
          <w:szCs w:val="28"/>
        </w:rPr>
        <w:t>Ценностное отношение к учебе как вид творческой деятельности;</w:t>
      </w:r>
    </w:p>
    <w:p>
      <w:pPr>
        <w:pStyle w:val="33"/>
        <w:numPr>
          <w:ilvl w:val="0"/>
          <w:numId w:val="127"/>
        </w:numPr>
        <w:spacing w:line="276" w:lineRule="auto"/>
        <w:jc w:val="both"/>
        <w:rPr>
          <w:b w:val="0"/>
          <w:sz w:val="28"/>
          <w:szCs w:val="28"/>
        </w:rPr>
      </w:pPr>
      <w:r>
        <w:rPr>
          <w:b w:val="0"/>
          <w:sz w:val="28"/>
          <w:szCs w:val="28"/>
        </w:rPr>
        <w:t>Элементарные представления о роли знаний, науки, современного производства в жизни человека и общества;</w:t>
      </w:r>
    </w:p>
    <w:p>
      <w:pPr>
        <w:pStyle w:val="33"/>
        <w:numPr>
          <w:ilvl w:val="0"/>
          <w:numId w:val="127"/>
        </w:numPr>
        <w:spacing w:line="276" w:lineRule="auto"/>
        <w:jc w:val="both"/>
        <w:rPr>
          <w:b w:val="0"/>
          <w:sz w:val="28"/>
          <w:szCs w:val="28"/>
        </w:rPr>
      </w:pPr>
      <w:r>
        <w:rPr>
          <w:b w:val="0"/>
          <w:sz w:val="28"/>
          <w:szCs w:val="28"/>
        </w:rPr>
        <w:t>Первоначальные навыки коллективной работы, в том числе при разработке и реализации учебных и учебно – трудовых проектов;</w:t>
      </w:r>
    </w:p>
    <w:p>
      <w:pPr>
        <w:spacing w:after="0"/>
        <w:jc w:val="both"/>
        <w:rPr>
          <w:rFonts w:ascii="Times New Roman" w:hAnsi="Times New Roman" w:cs="Times New Roman"/>
          <w:sz w:val="28"/>
          <w:szCs w:val="28"/>
        </w:rPr>
      </w:pPr>
      <w:r>
        <w:rPr>
          <w:rFonts w:ascii="Times New Roman" w:hAnsi="Times New Roman" w:cs="Times New Roman"/>
          <w:sz w:val="28"/>
          <w:szCs w:val="28"/>
        </w:rPr>
        <w:t>3 класс:</w:t>
      </w:r>
    </w:p>
    <w:p>
      <w:pPr>
        <w:pStyle w:val="33"/>
        <w:numPr>
          <w:ilvl w:val="0"/>
          <w:numId w:val="128"/>
        </w:numPr>
        <w:spacing w:line="276" w:lineRule="auto"/>
        <w:jc w:val="both"/>
        <w:rPr>
          <w:b w:val="0"/>
          <w:sz w:val="28"/>
          <w:szCs w:val="28"/>
        </w:rPr>
      </w:pPr>
      <w:r>
        <w:rPr>
          <w:b w:val="0"/>
          <w:sz w:val="28"/>
          <w:szCs w:val="28"/>
        </w:rPr>
        <w:t>Умение проявлять дисциплинированность, последовательность и настойчивость в выполнении учебных и учебно – трудовых знаний;</w:t>
      </w:r>
    </w:p>
    <w:p>
      <w:pPr>
        <w:pStyle w:val="33"/>
        <w:numPr>
          <w:ilvl w:val="0"/>
          <w:numId w:val="128"/>
        </w:numPr>
        <w:spacing w:line="276" w:lineRule="auto"/>
        <w:jc w:val="both"/>
        <w:rPr>
          <w:b w:val="0"/>
          <w:sz w:val="28"/>
          <w:szCs w:val="28"/>
        </w:rPr>
      </w:pPr>
      <w:r>
        <w:rPr>
          <w:b w:val="0"/>
          <w:sz w:val="28"/>
          <w:szCs w:val="28"/>
        </w:rPr>
        <w:t>Умение соблюдать порядок на рабочем месте;</w:t>
      </w:r>
    </w:p>
    <w:p>
      <w:pPr>
        <w:spacing w:after="0"/>
        <w:jc w:val="both"/>
        <w:rPr>
          <w:rFonts w:ascii="Times New Roman" w:hAnsi="Times New Roman" w:cs="Times New Roman"/>
          <w:sz w:val="28"/>
          <w:szCs w:val="28"/>
        </w:rPr>
      </w:pPr>
      <w:r>
        <w:rPr>
          <w:rFonts w:ascii="Times New Roman" w:hAnsi="Times New Roman" w:cs="Times New Roman"/>
          <w:sz w:val="28"/>
          <w:szCs w:val="28"/>
        </w:rPr>
        <w:t>4 класс:</w:t>
      </w:r>
    </w:p>
    <w:p>
      <w:pPr>
        <w:pStyle w:val="33"/>
        <w:numPr>
          <w:ilvl w:val="0"/>
          <w:numId w:val="129"/>
        </w:numPr>
        <w:spacing w:line="276" w:lineRule="auto"/>
        <w:jc w:val="both"/>
        <w:rPr>
          <w:b w:val="0"/>
          <w:sz w:val="28"/>
          <w:szCs w:val="28"/>
        </w:rPr>
      </w:pPr>
      <w:r>
        <w:rPr>
          <w:b w:val="0"/>
          <w:sz w:val="28"/>
          <w:szCs w:val="28"/>
        </w:rPr>
        <w:t>Бережное отношение к результатам своего труда, труда других людей, к школьному имуществу, учебникам, личным вещам;</w:t>
      </w:r>
    </w:p>
    <w:p>
      <w:pPr>
        <w:pStyle w:val="33"/>
        <w:numPr>
          <w:ilvl w:val="0"/>
          <w:numId w:val="129"/>
        </w:numPr>
        <w:spacing w:line="276" w:lineRule="auto"/>
        <w:jc w:val="both"/>
        <w:rPr>
          <w:b w:val="0"/>
          <w:sz w:val="28"/>
          <w:szCs w:val="28"/>
        </w:rPr>
      </w:pPr>
      <w:r>
        <w:rPr>
          <w:b w:val="0"/>
          <w:sz w:val="28"/>
          <w:szCs w:val="28"/>
        </w:rPr>
        <w:t>Отрицательное отношение к лени и небрежности в труде и учебе, небережливому отношению к результатам труда людей.</w:t>
      </w:r>
    </w:p>
    <w:p>
      <w:pPr>
        <w:pStyle w:val="33"/>
        <w:spacing w:line="276" w:lineRule="auto"/>
        <w:jc w:val="both"/>
        <w:rPr>
          <w:b w:val="0"/>
          <w:sz w:val="28"/>
          <w:szCs w:val="28"/>
        </w:rPr>
      </w:pPr>
    </w:p>
    <w:tbl>
      <w:tblPr>
        <w:tblStyle w:val="25"/>
        <w:tblW w:w="9570" w:type="dxa"/>
        <w:tblInd w:w="0" w:type="dxa"/>
        <w:tblLayout w:type="fixed"/>
        <w:tblCellMar>
          <w:top w:w="0" w:type="dxa"/>
          <w:left w:w="108" w:type="dxa"/>
          <w:bottom w:w="0" w:type="dxa"/>
          <w:right w:w="108" w:type="dxa"/>
        </w:tblCellMar>
      </w:tblPr>
      <w:tblGrid>
        <w:gridCol w:w="2391"/>
        <w:gridCol w:w="2393"/>
        <w:gridCol w:w="2393"/>
        <w:gridCol w:w="2393"/>
      </w:tblGrid>
      <w:tr>
        <w:tblPrEx>
          <w:tblLayout w:type="fixed"/>
          <w:tblCellMar>
            <w:top w:w="0" w:type="dxa"/>
            <w:left w:w="108" w:type="dxa"/>
            <w:bottom w:w="0" w:type="dxa"/>
            <w:right w:w="108" w:type="dxa"/>
          </w:tblCellMar>
        </w:tblPrEx>
        <w:tc>
          <w:tcPr>
            <w:tcW w:w="2391" w:type="dxa"/>
          </w:tcPr>
          <w:p>
            <w:pPr>
              <w:spacing w:after="0"/>
              <w:jc w:val="center"/>
              <w:rPr>
                <w:rFonts w:ascii="Times New Roman" w:hAnsi="Times New Roman" w:cs="Times New Roman"/>
                <w:sz w:val="28"/>
                <w:szCs w:val="28"/>
              </w:rPr>
            </w:pPr>
            <w:r>
              <w:rPr>
                <w:rFonts w:ascii="Times New Roman" w:hAnsi="Times New Roman" w:cs="Times New Roman"/>
                <w:sz w:val="28"/>
                <w:szCs w:val="28"/>
              </w:rPr>
              <w:t>1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2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3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4 класс</w:t>
            </w:r>
          </w:p>
        </w:tc>
      </w:tr>
      <w:tr>
        <w:tblPrEx>
          <w:tblLayout w:type="fixed"/>
          <w:tblCellMar>
            <w:top w:w="0" w:type="dxa"/>
            <w:left w:w="108" w:type="dxa"/>
            <w:bottom w:w="0" w:type="dxa"/>
            <w:right w:w="108" w:type="dxa"/>
          </w:tblCellMar>
        </w:tblPrEx>
        <w:tc>
          <w:tcPr>
            <w:tcW w:w="2391" w:type="dxa"/>
          </w:tcPr>
          <w:p>
            <w:pPr>
              <w:spacing w:after="0"/>
              <w:jc w:val="both"/>
              <w:rPr>
                <w:rFonts w:ascii="Times New Roman" w:hAnsi="Times New Roman" w:cs="Times New Roman"/>
                <w:sz w:val="28"/>
                <w:szCs w:val="28"/>
              </w:rPr>
            </w:pPr>
            <w:r>
              <w:rPr>
                <w:rFonts w:ascii="Times New Roman" w:hAnsi="Times New Roman" w:cs="Times New Roman"/>
                <w:sz w:val="28"/>
                <w:szCs w:val="28"/>
              </w:rPr>
              <w:t>Трудовой десант</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Трудовой десант</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Трудовой десант</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Трудовой десант</w:t>
            </w:r>
          </w:p>
        </w:tc>
      </w:tr>
      <w:tr>
        <w:tblPrEx>
          <w:tblLayout w:type="fixed"/>
          <w:tblCellMar>
            <w:top w:w="0" w:type="dxa"/>
            <w:left w:w="108" w:type="dxa"/>
            <w:bottom w:w="0" w:type="dxa"/>
            <w:right w:w="108" w:type="dxa"/>
          </w:tblCellMar>
        </w:tblPrEx>
        <w:tc>
          <w:tcPr>
            <w:tcW w:w="2391" w:type="dxa"/>
          </w:tcPr>
          <w:p>
            <w:pPr>
              <w:spacing w:after="0"/>
              <w:jc w:val="both"/>
              <w:rPr>
                <w:rFonts w:ascii="Times New Roman" w:hAnsi="Times New Roman" w:cs="Times New Roman"/>
                <w:sz w:val="28"/>
                <w:szCs w:val="28"/>
              </w:rPr>
            </w:pPr>
            <w:r>
              <w:rPr>
                <w:rFonts w:ascii="Times New Roman" w:hAnsi="Times New Roman" w:cs="Times New Roman"/>
                <w:sz w:val="28"/>
                <w:szCs w:val="28"/>
              </w:rPr>
              <w:t>Знакомство с обязанностями дежурного по классу</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Дежурство по школе</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Дежурство по школе</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Дежурство по школе</w:t>
            </w:r>
          </w:p>
        </w:tc>
      </w:tr>
      <w:tr>
        <w:tblPrEx>
          <w:tblLayout w:type="fixed"/>
          <w:tblCellMar>
            <w:top w:w="0" w:type="dxa"/>
            <w:left w:w="108" w:type="dxa"/>
            <w:bottom w:w="0" w:type="dxa"/>
            <w:right w:w="108" w:type="dxa"/>
          </w:tblCellMar>
        </w:tblPrEx>
        <w:tc>
          <w:tcPr>
            <w:tcW w:w="2391" w:type="dxa"/>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Книжкина больница </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Книжкина больница</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Книжкина больница</w:t>
            </w:r>
          </w:p>
        </w:tc>
        <w:tc>
          <w:tcPr>
            <w:tcW w:w="2393" w:type="dxa"/>
          </w:tcPr>
          <w:p>
            <w:pPr>
              <w:spacing w:after="0"/>
              <w:jc w:val="both"/>
              <w:rPr>
                <w:rFonts w:ascii="Times New Roman" w:hAnsi="Times New Roman" w:cs="Times New Roman"/>
                <w:sz w:val="28"/>
                <w:szCs w:val="28"/>
              </w:rPr>
            </w:pPr>
            <w:r>
              <w:rPr>
                <w:rFonts w:ascii="Times New Roman" w:hAnsi="Times New Roman" w:cs="Times New Roman"/>
                <w:sz w:val="28"/>
                <w:szCs w:val="28"/>
              </w:rPr>
              <w:t>Книжкина больница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Без труда не буде и рыбка ловиться (развлечение)</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Без труда не буде и рыбка ловиться (развлечение)</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Оказание помощи в уборке территории ветерану труда Ерофеевой З.И.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Тимуровская работа (оказание адресной помощи труженикам тыла)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Мои обязанности дома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Мамины помощники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Я умею помогать</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Трудовые обязанности дома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В семье все равны</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 xml:space="preserve">Все делим </w:t>
            </w:r>
          </w:p>
          <w:p>
            <w:pPr>
              <w:spacing w:after="0"/>
              <w:rPr>
                <w:rFonts w:ascii="Times New Roman" w:hAnsi="Times New Roman" w:cs="Times New Roman"/>
                <w:sz w:val="28"/>
                <w:szCs w:val="28"/>
              </w:rPr>
            </w:pPr>
            <w:r>
              <w:rPr>
                <w:rFonts w:ascii="Times New Roman" w:hAnsi="Times New Roman" w:cs="Times New Roman"/>
                <w:sz w:val="28"/>
                <w:szCs w:val="28"/>
              </w:rPr>
              <w:t xml:space="preserve">поровну </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Вместе быстрее</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Один за все и все за одного</w:t>
            </w:r>
          </w:p>
        </w:tc>
      </w:tr>
    </w:tbl>
    <w:p>
      <w:pPr>
        <w:spacing w:after="0"/>
        <w:jc w:val="both"/>
        <w:rPr>
          <w:rFonts w:ascii="Times New Roman" w:hAnsi="Times New Roman" w:cs="Times New Roman"/>
          <w:sz w:val="28"/>
          <w:szCs w:val="28"/>
        </w:rPr>
      </w:pPr>
    </w:p>
    <w:p>
      <w:pPr>
        <w:pStyle w:val="33"/>
        <w:numPr>
          <w:ilvl w:val="0"/>
          <w:numId w:val="118"/>
        </w:numPr>
        <w:spacing w:line="276" w:lineRule="auto"/>
        <w:jc w:val="both"/>
        <w:rPr>
          <w:b w:val="0"/>
          <w:i/>
          <w:sz w:val="28"/>
          <w:szCs w:val="28"/>
        </w:rPr>
      </w:pPr>
      <w:r>
        <w:rPr>
          <w:b w:val="0"/>
          <w:i/>
          <w:sz w:val="28"/>
          <w:szCs w:val="28"/>
        </w:rPr>
        <w:t>Формирование ценностного отношения к здоровью и здоровому образу жизни:</w:t>
      </w:r>
    </w:p>
    <w:p>
      <w:pPr>
        <w:spacing w:after="0"/>
        <w:jc w:val="both"/>
        <w:rPr>
          <w:rFonts w:ascii="Times New Roman" w:hAnsi="Times New Roman" w:cs="Times New Roman"/>
          <w:sz w:val="28"/>
          <w:szCs w:val="28"/>
        </w:rPr>
      </w:pPr>
      <w:r>
        <w:rPr>
          <w:rFonts w:ascii="Times New Roman" w:hAnsi="Times New Roman" w:cs="Times New Roman"/>
          <w:sz w:val="28"/>
          <w:szCs w:val="28"/>
        </w:rPr>
        <w:t>1 класс:</w:t>
      </w:r>
    </w:p>
    <w:p>
      <w:pPr>
        <w:pStyle w:val="33"/>
        <w:numPr>
          <w:ilvl w:val="0"/>
          <w:numId w:val="130"/>
        </w:numPr>
        <w:spacing w:line="276" w:lineRule="auto"/>
        <w:jc w:val="both"/>
        <w:rPr>
          <w:b w:val="0"/>
          <w:sz w:val="28"/>
          <w:szCs w:val="28"/>
        </w:rPr>
      </w:pPr>
      <w:r>
        <w:rPr>
          <w:b w:val="0"/>
          <w:sz w:val="28"/>
          <w:szCs w:val="28"/>
        </w:rPr>
        <w:t>Ценностное отношение к своему здоровью, здоровью родителей (законных представителей), членов своей семьи, педагогов, сверстников;</w:t>
      </w:r>
    </w:p>
    <w:p>
      <w:pPr>
        <w:pStyle w:val="33"/>
        <w:numPr>
          <w:ilvl w:val="0"/>
          <w:numId w:val="130"/>
        </w:numPr>
        <w:spacing w:line="276" w:lineRule="auto"/>
        <w:jc w:val="both"/>
        <w:rPr>
          <w:b w:val="0"/>
          <w:sz w:val="28"/>
          <w:szCs w:val="28"/>
        </w:rPr>
      </w:pPr>
      <w:r>
        <w:rPr>
          <w:b w:val="0"/>
          <w:sz w:val="28"/>
          <w:szCs w:val="28"/>
        </w:rPr>
        <w:t>Элементарные представления о единстве и взаимовлиянии различных видов здоровья человека: физического, нравственного (душевного), социально – психологического (здоровья семьи и школьного коллектива);</w:t>
      </w:r>
    </w:p>
    <w:p>
      <w:pPr>
        <w:pStyle w:val="33"/>
        <w:spacing w:line="276" w:lineRule="auto"/>
        <w:jc w:val="both"/>
        <w:rPr>
          <w:b w:val="0"/>
          <w:sz w:val="28"/>
          <w:szCs w:val="28"/>
        </w:rPr>
      </w:pPr>
    </w:p>
    <w:p>
      <w:pPr>
        <w:pStyle w:val="33"/>
        <w:spacing w:line="276" w:lineRule="auto"/>
        <w:jc w:val="both"/>
        <w:rPr>
          <w:b w:val="0"/>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2 класс:</w:t>
      </w:r>
    </w:p>
    <w:p>
      <w:pPr>
        <w:pStyle w:val="33"/>
        <w:numPr>
          <w:ilvl w:val="0"/>
          <w:numId w:val="131"/>
        </w:numPr>
        <w:spacing w:line="276" w:lineRule="auto"/>
        <w:jc w:val="both"/>
        <w:rPr>
          <w:b w:val="0"/>
          <w:sz w:val="28"/>
          <w:szCs w:val="28"/>
        </w:rPr>
      </w:pPr>
      <w:r>
        <w:rPr>
          <w:b w:val="0"/>
          <w:sz w:val="28"/>
          <w:szCs w:val="28"/>
        </w:rPr>
        <w:t>Элементарные представления о влиянии нравственности человека на состояние его здоровья и здоровья окружающих его людей;</w:t>
      </w:r>
    </w:p>
    <w:p>
      <w:pPr>
        <w:pStyle w:val="33"/>
        <w:numPr>
          <w:ilvl w:val="0"/>
          <w:numId w:val="131"/>
        </w:numPr>
        <w:spacing w:line="276" w:lineRule="auto"/>
        <w:jc w:val="both"/>
        <w:rPr>
          <w:b w:val="0"/>
          <w:sz w:val="28"/>
          <w:szCs w:val="28"/>
        </w:rPr>
      </w:pPr>
      <w:r>
        <w:rPr>
          <w:b w:val="0"/>
          <w:sz w:val="28"/>
          <w:szCs w:val="28"/>
        </w:rPr>
        <w:t>Понимание важности физической культуры и спорта для здоровья человека, его образования, труда и творчества;</w:t>
      </w:r>
    </w:p>
    <w:p>
      <w:pPr>
        <w:spacing w:after="0"/>
        <w:jc w:val="both"/>
        <w:rPr>
          <w:rFonts w:ascii="Times New Roman" w:hAnsi="Times New Roman" w:cs="Times New Roman"/>
          <w:sz w:val="28"/>
          <w:szCs w:val="28"/>
        </w:rPr>
      </w:pPr>
      <w:r>
        <w:rPr>
          <w:rFonts w:ascii="Times New Roman" w:hAnsi="Times New Roman" w:cs="Times New Roman"/>
          <w:sz w:val="28"/>
          <w:szCs w:val="28"/>
        </w:rPr>
        <w:t>3 класс:</w:t>
      </w:r>
    </w:p>
    <w:p>
      <w:pPr>
        <w:pStyle w:val="33"/>
        <w:numPr>
          <w:ilvl w:val="0"/>
          <w:numId w:val="132"/>
        </w:numPr>
        <w:spacing w:line="276" w:lineRule="auto"/>
        <w:jc w:val="both"/>
        <w:rPr>
          <w:b w:val="0"/>
          <w:sz w:val="28"/>
          <w:szCs w:val="28"/>
        </w:rPr>
      </w:pPr>
      <w:r>
        <w:rPr>
          <w:b w:val="0"/>
          <w:sz w:val="28"/>
          <w:szCs w:val="28"/>
        </w:rPr>
        <w:t>Знание и выполнение санитарно – гигиенических правил, соблюдение здоровье сберегающего режима дня;</w:t>
      </w:r>
    </w:p>
    <w:p>
      <w:pPr>
        <w:pStyle w:val="33"/>
        <w:numPr>
          <w:ilvl w:val="0"/>
          <w:numId w:val="132"/>
        </w:numPr>
        <w:spacing w:line="276" w:lineRule="auto"/>
        <w:jc w:val="both"/>
        <w:rPr>
          <w:b w:val="0"/>
          <w:sz w:val="28"/>
          <w:szCs w:val="28"/>
        </w:rPr>
      </w:pPr>
      <w:r>
        <w:rPr>
          <w:b w:val="0"/>
          <w:sz w:val="28"/>
          <w:szCs w:val="28"/>
        </w:rPr>
        <w:t>Интерес к прогулкам на природе, подвижным играм, участию в спортивных соревнованиях;</w:t>
      </w:r>
    </w:p>
    <w:p>
      <w:pPr>
        <w:pStyle w:val="33"/>
        <w:numPr>
          <w:ilvl w:val="0"/>
          <w:numId w:val="132"/>
        </w:numPr>
        <w:spacing w:line="276" w:lineRule="auto"/>
        <w:jc w:val="both"/>
        <w:rPr>
          <w:b w:val="0"/>
          <w:sz w:val="28"/>
          <w:szCs w:val="28"/>
        </w:rPr>
      </w:pPr>
      <w:r>
        <w:rPr>
          <w:b w:val="0"/>
          <w:sz w:val="28"/>
          <w:szCs w:val="28"/>
        </w:rPr>
        <w:t>Первоначальные представления об оздоровительном влиянии природы на человека;</w:t>
      </w:r>
    </w:p>
    <w:p>
      <w:pPr>
        <w:spacing w:after="0"/>
        <w:jc w:val="both"/>
        <w:rPr>
          <w:rFonts w:ascii="Times New Roman" w:hAnsi="Times New Roman" w:cs="Times New Roman"/>
          <w:sz w:val="28"/>
          <w:szCs w:val="28"/>
        </w:rPr>
      </w:pPr>
      <w:r>
        <w:rPr>
          <w:rFonts w:ascii="Times New Roman" w:hAnsi="Times New Roman" w:cs="Times New Roman"/>
          <w:sz w:val="28"/>
          <w:szCs w:val="28"/>
        </w:rPr>
        <w:t>4 класс:</w:t>
      </w:r>
    </w:p>
    <w:p>
      <w:pPr>
        <w:pStyle w:val="33"/>
        <w:numPr>
          <w:ilvl w:val="0"/>
          <w:numId w:val="133"/>
        </w:numPr>
        <w:spacing w:line="276" w:lineRule="auto"/>
        <w:jc w:val="both"/>
        <w:rPr>
          <w:b w:val="0"/>
          <w:sz w:val="28"/>
          <w:szCs w:val="28"/>
        </w:rPr>
      </w:pPr>
      <w:r>
        <w:rPr>
          <w:b w:val="0"/>
          <w:sz w:val="28"/>
          <w:szCs w:val="28"/>
        </w:rPr>
        <w:t>Первоначальные представления о возможном негативном влиянии компьютерных игр, телевидения, рекламы на здоровье человека;</w:t>
      </w:r>
    </w:p>
    <w:p>
      <w:pPr>
        <w:pStyle w:val="33"/>
        <w:numPr>
          <w:ilvl w:val="0"/>
          <w:numId w:val="133"/>
        </w:numPr>
        <w:spacing w:line="276" w:lineRule="auto"/>
        <w:jc w:val="both"/>
        <w:rPr>
          <w:b w:val="0"/>
          <w:sz w:val="28"/>
          <w:szCs w:val="28"/>
        </w:rPr>
      </w:pPr>
      <w:r>
        <w:rPr>
          <w:b w:val="0"/>
          <w:sz w:val="28"/>
          <w:szCs w:val="28"/>
        </w:rPr>
        <w:t>Отрицательное отношение к невыполнению правил личной гигиены и санитарии, уклонению от занятий физкультурой.</w:t>
      </w:r>
    </w:p>
    <w:p>
      <w:pPr>
        <w:pStyle w:val="33"/>
        <w:spacing w:line="276" w:lineRule="auto"/>
        <w:jc w:val="both"/>
        <w:rPr>
          <w:b w:val="0"/>
          <w:sz w:val="28"/>
          <w:szCs w:val="28"/>
        </w:rPr>
      </w:pPr>
    </w:p>
    <w:tbl>
      <w:tblPr>
        <w:tblStyle w:val="25"/>
        <w:tblW w:w="9570" w:type="dxa"/>
        <w:tblInd w:w="0" w:type="dxa"/>
        <w:tblLayout w:type="fixed"/>
        <w:tblCellMar>
          <w:top w:w="0" w:type="dxa"/>
          <w:left w:w="108" w:type="dxa"/>
          <w:bottom w:w="0" w:type="dxa"/>
          <w:right w:w="108" w:type="dxa"/>
        </w:tblCellMar>
      </w:tblPr>
      <w:tblGrid>
        <w:gridCol w:w="2391"/>
        <w:gridCol w:w="2393"/>
        <w:gridCol w:w="2393"/>
        <w:gridCol w:w="2393"/>
      </w:tblGrid>
      <w:tr>
        <w:tblPrEx>
          <w:tblLayout w:type="fixed"/>
          <w:tblCellMar>
            <w:top w:w="0" w:type="dxa"/>
            <w:left w:w="108" w:type="dxa"/>
            <w:bottom w:w="0" w:type="dxa"/>
            <w:right w:w="108" w:type="dxa"/>
          </w:tblCellMar>
        </w:tblPrEx>
        <w:tc>
          <w:tcPr>
            <w:tcW w:w="2391" w:type="dxa"/>
          </w:tcPr>
          <w:p>
            <w:pPr>
              <w:spacing w:after="0"/>
              <w:jc w:val="center"/>
              <w:rPr>
                <w:rFonts w:ascii="Times New Roman" w:hAnsi="Times New Roman" w:cs="Times New Roman"/>
                <w:sz w:val="28"/>
                <w:szCs w:val="28"/>
              </w:rPr>
            </w:pPr>
            <w:r>
              <w:rPr>
                <w:rFonts w:ascii="Times New Roman" w:hAnsi="Times New Roman" w:cs="Times New Roman"/>
                <w:sz w:val="28"/>
                <w:szCs w:val="28"/>
              </w:rPr>
              <w:t>1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2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3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4 класс</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День здоровья (по сезонам)</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День здоровья (по сезонам)</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День здоровья (по сезонам)</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День здоровья (по сезонам)</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Веселые старты к 23 февраля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Веселые старты к 23 февраля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Веселые старты к 23 февраля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Веселые старты к 23 февраля</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Работа кружка «Школа здоровичка»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Кружок «Шашки в школе»</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Работа секции «Шашки -  шахматы»</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Легкая атлетика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Народные игры</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Мир движений</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Соревнования по русской лапте</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Соревнования по русской лапте</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Чистота – залог здоровья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Чтобы тело и душа  были молоды – закаляйся (знакомство с закаливающими процедурами)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Режим дня – залог крепкого здоровья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Чтобы не болеть – надо закаляться</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«В здоровом теле – здоровый дух»</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«В здоровом теле – здоровый дух»</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«В здоровом теле – здоровый дух»</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«В здоровом теле – здоровый дух»</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Компьютер – зона риска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Игра на компьютере – путь к потери зрения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 своем здоровье надо думать самим (влияние компьютера на здоровье)</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 xml:space="preserve">Красивый – значит  здоровый </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Красота во всем</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Олимпийские дисциплины (знакомство с олимпийскими видами спорта)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Олимпийские дисциплины (знакомство с олимпийскими видами спорта)</w:t>
            </w:r>
          </w:p>
        </w:tc>
      </w:tr>
    </w:tbl>
    <w:p>
      <w:pPr>
        <w:spacing w:after="0"/>
        <w:rPr>
          <w:rFonts w:ascii="Times New Roman" w:hAnsi="Times New Roman" w:cs="Times New Roman"/>
          <w:sz w:val="28"/>
          <w:szCs w:val="28"/>
        </w:rPr>
      </w:pPr>
    </w:p>
    <w:p>
      <w:pPr>
        <w:pStyle w:val="33"/>
        <w:numPr>
          <w:ilvl w:val="0"/>
          <w:numId w:val="118"/>
        </w:numPr>
        <w:spacing w:line="276" w:lineRule="auto"/>
        <w:rPr>
          <w:b w:val="0"/>
          <w:sz w:val="28"/>
          <w:szCs w:val="28"/>
        </w:rPr>
      </w:pPr>
      <w:r>
        <w:rPr>
          <w:b w:val="0"/>
          <w:i/>
          <w:sz w:val="28"/>
          <w:szCs w:val="28"/>
        </w:rPr>
        <w:t>Воспитание ценностного отношения к природе, окружающей среде (экологическое воспитание):</w:t>
      </w:r>
    </w:p>
    <w:p>
      <w:pPr>
        <w:spacing w:after="0"/>
        <w:rPr>
          <w:rFonts w:ascii="Times New Roman" w:hAnsi="Times New Roman" w:cs="Times New Roman"/>
          <w:sz w:val="28"/>
          <w:szCs w:val="28"/>
        </w:rPr>
      </w:pPr>
      <w:r>
        <w:rPr>
          <w:rFonts w:ascii="Times New Roman" w:hAnsi="Times New Roman" w:cs="Times New Roman"/>
          <w:sz w:val="28"/>
          <w:szCs w:val="28"/>
        </w:rPr>
        <w:t>1 класс:</w:t>
      </w:r>
    </w:p>
    <w:p>
      <w:pPr>
        <w:pStyle w:val="33"/>
        <w:numPr>
          <w:ilvl w:val="0"/>
          <w:numId w:val="134"/>
        </w:numPr>
        <w:spacing w:line="276" w:lineRule="auto"/>
        <w:rPr>
          <w:b w:val="0"/>
          <w:sz w:val="28"/>
          <w:szCs w:val="28"/>
        </w:rPr>
      </w:pPr>
      <w:r>
        <w:rPr>
          <w:b w:val="0"/>
          <w:sz w:val="28"/>
          <w:szCs w:val="28"/>
        </w:rPr>
        <w:t>Развитие интереса к природе, природным явлениям и формам жизни, понимание активной роли человека в природе;</w:t>
      </w:r>
    </w:p>
    <w:p>
      <w:pPr>
        <w:spacing w:after="0"/>
        <w:rPr>
          <w:rFonts w:ascii="Times New Roman" w:hAnsi="Times New Roman" w:cs="Times New Roman"/>
          <w:sz w:val="28"/>
          <w:szCs w:val="28"/>
        </w:rPr>
      </w:pPr>
      <w:r>
        <w:rPr>
          <w:rFonts w:ascii="Times New Roman" w:hAnsi="Times New Roman" w:cs="Times New Roman"/>
          <w:sz w:val="28"/>
          <w:szCs w:val="28"/>
        </w:rPr>
        <w:t>2 класс:</w:t>
      </w:r>
    </w:p>
    <w:p>
      <w:pPr>
        <w:pStyle w:val="33"/>
        <w:numPr>
          <w:ilvl w:val="0"/>
          <w:numId w:val="134"/>
        </w:numPr>
        <w:spacing w:line="276" w:lineRule="auto"/>
        <w:rPr>
          <w:b w:val="0"/>
          <w:sz w:val="28"/>
          <w:szCs w:val="28"/>
        </w:rPr>
      </w:pPr>
      <w:r>
        <w:rPr>
          <w:b w:val="0"/>
          <w:sz w:val="28"/>
          <w:szCs w:val="28"/>
        </w:rPr>
        <w:t>Ценностное отношение к природе и всем формам жизни;</w:t>
      </w:r>
    </w:p>
    <w:p>
      <w:pPr>
        <w:spacing w:after="0"/>
        <w:rPr>
          <w:rFonts w:ascii="Times New Roman" w:hAnsi="Times New Roman" w:cs="Times New Roman"/>
          <w:sz w:val="28"/>
          <w:szCs w:val="28"/>
        </w:rPr>
      </w:pPr>
      <w:r>
        <w:rPr>
          <w:rFonts w:ascii="Times New Roman" w:hAnsi="Times New Roman" w:cs="Times New Roman"/>
          <w:sz w:val="28"/>
          <w:szCs w:val="28"/>
        </w:rPr>
        <w:t>3 класс:</w:t>
      </w:r>
    </w:p>
    <w:p>
      <w:pPr>
        <w:pStyle w:val="33"/>
        <w:numPr>
          <w:ilvl w:val="0"/>
          <w:numId w:val="134"/>
        </w:numPr>
        <w:spacing w:line="276" w:lineRule="auto"/>
        <w:rPr>
          <w:b w:val="0"/>
          <w:sz w:val="28"/>
          <w:szCs w:val="28"/>
        </w:rPr>
      </w:pPr>
      <w:r>
        <w:rPr>
          <w:b w:val="0"/>
          <w:sz w:val="28"/>
          <w:szCs w:val="28"/>
        </w:rPr>
        <w:t>Элементарный опыт природоохранительной деятельности;</w:t>
      </w:r>
    </w:p>
    <w:p>
      <w:pPr>
        <w:spacing w:after="0"/>
        <w:rPr>
          <w:rFonts w:ascii="Times New Roman" w:hAnsi="Times New Roman" w:cs="Times New Roman"/>
          <w:sz w:val="28"/>
          <w:szCs w:val="28"/>
        </w:rPr>
      </w:pPr>
      <w:r>
        <w:rPr>
          <w:rFonts w:ascii="Times New Roman" w:hAnsi="Times New Roman" w:cs="Times New Roman"/>
          <w:sz w:val="28"/>
          <w:szCs w:val="28"/>
        </w:rPr>
        <w:t>4 класс:</w:t>
      </w:r>
    </w:p>
    <w:p>
      <w:pPr>
        <w:pStyle w:val="33"/>
        <w:numPr>
          <w:ilvl w:val="0"/>
          <w:numId w:val="134"/>
        </w:numPr>
        <w:spacing w:line="276" w:lineRule="auto"/>
        <w:rPr>
          <w:b w:val="0"/>
          <w:sz w:val="28"/>
          <w:szCs w:val="28"/>
        </w:rPr>
      </w:pPr>
      <w:r>
        <w:rPr>
          <w:b w:val="0"/>
          <w:sz w:val="28"/>
          <w:szCs w:val="28"/>
        </w:rPr>
        <w:t>Бережное отношение к растениям и животным.</w:t>
      </w:r>
    </w:p>
    <w:p>
      <w:pPr>
        <w:pStyle w:val="33"/>
        <w:spacing w:line="276" w:lineRule="auto"/>
        <w:rPr>
          <w:b w:val="0"/>
          <w:sz w:val="28"/>
          <w:szCs w:val="28"/>
        </w:rPr>
      </w:pPr>
    </w:p>
    <w:tbl>
      <w:tblPr>
        <w:tblStyle w:val="25"/>
        <w:tblW w:w="9570" w:type="dxa"/>
        <w:tblInd w:w="0" w:type="dxa"/>
        <w:tblLayout w:type="fixed"/>
        <w:tblCellMar>
          <w:top w:w="0" w:type="dxa"/>
          <w:left w:w="108" w:type="dxa"/>
          <w:bottom w:w="0" w:type="dxa"/>
          <w:right w:w="108" w:type="dxa"/>
        </w:tblCellMar>
      </w:tblPr>
      <w:tblGrid>
        <w:gridCol w:w="2391"/>
        <w:gridCol w:w="2393"/>
        <w:gridCol w:w="2393"/>
        <w:gridCol w:w="2393"/>
      </w:tblGrid>
      <w:tr>
        <w:tblPrEx>
          <w:tblLayout w:type="fixed"/>
          <w:tblCellMar>
            <w:top w:w="0" w:type="dxa"/>
            <w:left w:w="108" w:type="dxa"/>
            <w:bottom w:w="0" w:type="dxa"/>
            <w:right w:w="108" w:type="dxa"/>
          </w:tblCellMar>
        </w:tblPrEx>
        <w:tc>
          <w:tcPr>
            <w:tcW w:w="2391" w:type="dxa"/>
          </w:tcPr>
          <w:p>
            <w:pPr>
              <w:spacing w:after="0"/>
              <w:ind w:firstLine="708"/>
              <w:rPr>
                <w:rFonts w:ascii="Times New Roman" w:hAnsi="Times New Roman" w:cs="Times New Roman"/>
                <w:sz w:val="28"/>
                <w:szCs w:val="28"/>
              </w:rPr>
            </w:pPr>
            <w:r>
              <w:rPr>
                <w:rFonts w:ascii="Times New Roman" w:hAnsi="Times New Roman" w:cs="Times New Roman"/>
                <w:sz w:val="28"/>
                <w:szCs w:val="28"/>
              </w:rPr>
              <w:t>1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2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3 класс</w:t>
            </w:r>
          </w:p>
        </w:tc>
        <w:tc>
          <w:tcPr>
            <w:tcW w:w="2393" w:type="dxa"/>
          </w:tcPr>
          <w:p>
            <w:pPr>
              <w:spacing w:after="0"/>
              <w:jc w:val="center"/>
              <w:rPr>
                <w:rFonts w:ascii="Times New Roman" w:hAnsi="Times New Roman" w:cs="Times New Roman"/>
                <w:sz w:val="28"/>
                <w:szCs w:val="28"/>
              </w:rPr>
            </w:pPr>
            <w:r>
              <w:rPr>
                <w:rFonts w:ascii="Times New Roman" w:hAnsi="Times New Roman" w:cs="Times New Roman"/>
                <w:sz w:val="28"/>
                <w:szCs w:val="28"/>
              </w:rPr>
              <w:t>4 класс</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Операция «Кормушка»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Операция «Кормушка»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Операция «Кормушка»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Операция «Кормушка»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Осенний праздник</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Осенний праздник волшебников (по сказкам К. Чуковского и С. Маршака)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Осенний праздник (по сказкам Э. Успенского)</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Осенний праздник «В волшебную страну (по сказкам)</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Фотография души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Встречают по одежке</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Смысл один – формы разные</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Красота сестра – добра и разума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Маленький танцор</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Акварель</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Работа театрального кружка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Работа театрального кружка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Синяя птица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Синяя птица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Работа кружка «Умелые ручки»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Работа кружка «Умелые ручки»</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Разумно и просто</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Час веселья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Час творчества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Чудеса света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Здравствуй праздник новогодний!</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Здравствуй праздник новогодний!</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Предвыборная компания в стране лесных жителей</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Предвыборная компания в стране лесных жителей</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«Осень золотая»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«Осень золотая»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«Осень золотая»</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«Осень золотая»</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Конкурс поделок из природного материала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поделок из природного материала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поделок из природного материала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поделок из природного материала</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Выставка новогодних игрушек</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Выставка новогодних игрушек</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Выставка новогодних игрушек</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Выставка новогодних игрушек</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«Космос вокруг нас»</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«Космос вокруг нас»</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«Космос вокруг нас»</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 рисунков «Космос вокруг нас»</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Выставка рисунков «Портрет мамы»</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Выставка рисунков «Портрет мамы»</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Выставка рисунков «Портрет мамы»</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Выставка рисунков «Портрет мамы»</w:t>
            </w:r>
          </w:p>
        </w:tc>
      </w:tr>
      <w:tr>
        <w:tblPrEx>
          <w:tblLayout w:type="fixed"/>
          <w:tblCellMar>
            <w:top w:w="0" w:type="dxa"/>
            <w:left w:w="108" w:type="dxa"/>
            <w:bottom w:w="0" w:type="dxa"/>
            <w:right w:w="108" w:type="dxa"/>
          </w:tblCellMar>
        </w:tblPrEx>
        <w:tc>
          <w:tcPr>
            <w:tcW w:w="2391" w:type="dxa"/>
          </w:tcPr>
          <w:p>
            <w:pPr>
              <w:spacing w:after="0"/>
              <w:rPr>
                <w:rFonts w:ascii="Times New Roman" w:hAnsi="Times New Roman" w:cs="Times New Roman"/>
                <w:sz w:val="28"/>
                <w:szCs w:val="28"/>
              </w:rPr>
            </w:pPr>
            <w:r>
              <w:rPr>
                <w:rFonts w:ascii="Times New Roman" w:hAnsi="Times New Roman" w:cs="Times New Roman"/>
                <w:sz w:val="28"/>
                <w:szCs w:val="28"/>
              </w:rPr>
              <w:t>Загляните в мамины глаза</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Праздник мам</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Конкурсная программа «Мамины руки»</w:t>
            </w:r>
          </w:p>
        </w:tc>
        <w:tc>
          <w:tcPr>
            <w:tcW w:w="2393" w:type="dxa"/>
          </w:tcPr>
          <w:p>
            <w:pPr>
              <w:spacing w:after="0"/>
              <w:rPr>
                <w:rFonts w:ascii="Times New Roman" w:hAnsi="Times New Roman" w:cs="Times New Roman"/>
                <w:sz w:val="28"/>
                <w:szCs w:val="28"/>
              </w:rPr>
            </w:pPr>
            <w:r>
              <w:rPr>
                <w:rFonts w:ascii="Times New Roman" w:hAnsi="Times New Roman" w:cs="Times New Roman"/>
                <w:sz w:val="28"/>
                <w:szCs w:val="28"/>
              </w:rPr>
              <w:t>Конкурсная программа «Мамины руки»</w:t>
            </w:r>
          </w:p>
        </w:tc>
      </w:tr>
    </w:tbl>
    <w:p>
      <w:pPr>
        <w:spacing w:after="0"/>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Внеурочная деятельность</w:t>
      </w:r>
    </w:p>
    <w:p>
      <w:pPr>
        <w:spacing w:after="0"/>
        <w:jc w:val="center"/>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(кружки)</w:t>
      </w:r>
    </w:p>
    <w:p>
      <w:pPr>
        <w:spacing w:after="0"/>
        <w:jc w:val="center"/>
        <w:rPr>
          <w:rFonts w:ascii="Times New Roman" w:hAnsi="Times New Roman" w:cs="Times New Roman"/>
          <w:sz w:val="28"/>
          <w:szCs w:val="28"/>
        </w:rPr>
      </w:pPr>
    </w:p>
    <w:tbl>
      <w:tblPr>
        <w:tblStyle w:val="25"/>
        <w:tblW w:w="9570" w:type="dxa"/>
        <w:tblInd w:w="0" w:type="dxa"/>
        <w:tblLayout w:type="fixed"/>
        <w:tblCellMar>
          <w:top w:w="0" w:type="dxa"/>
          <w:left w:w="108" w:type="dxa"/>
          <w:bottom w:w="0" w:type="dxa"/>
          <w:right w:w="108" w:type="dxa"/>
        </w:tblCellMar>
      </w:tblPr>
      <w:tblGrid>
        <w:gridCol w:w="596"/>
        <w:gridCol w:w="2162"/>
        <w:gridCol w:w="2213"/>
        <w:gridCol w:w="2586"/>
        <w:gridCol w:w="2013"/>
      </w:tblGrid>
      <w:tr>
        <w:tblPrEx>
          <w:tblLayout w:type="fixed"/>
          <w:tblCellMar>
            <w:top w:w="0" w:type="dxa"/>
            <w:left w:w="108" w:type="dxa"/>
            <w:bottom w:w="0" w:type="dxa"/>
            <w:right w:w="108" w:type="dxa"/>
          </w:tblCellMar>
        </w:tblPrEx>
        <w:tc>
          <w:tcPr>
            <w:tcW w:w="596" w:type="dxa"/>
          </w:tcPr>
          <w:p>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2162" w:type="dxa"/>
          </w:tcPr>
          <w:p>
            <w:pPr>
              <w:spacing w:after="0"/>
              <w:jc w:val="center"/>
              <w:rPr>
                <w:rFonts w:ascii="Times New Roman" w:hAnsi="Times New Roman" w:cs="Times New Roman"/>
                <w:sz w:val="28"/>
                <w:szCs w:val="28"/>
              </w:rPr>
            </w:pPr>
            <w:r>
              <w:rPr>
                <w:rFonts w:ascii="Times New Roman" w:hAnsi="Times New Roman" w:cs="Times New Roman"/>
                <w:sz w:val="28"/>
                <w:szCs w:val="28"/>
              </w:rPr>
              <w:t>1 класс</w:t>
            </w:r>
          </w:p>
        </w:tc>
        <w:tc>
          <w:tcPr>
            <w:tcW w:w="2213" w:type="dxa"/>
          </w:tcPr>
          <w:p>
            <w:pPr>
              <w:spacing w:after="0"/>
              <w:jc w:val="center"/>
              <w:rPr>
                <w:rFonts w:ascii="Times New Roman" w:hAnsi="Times New Roman" w:cs="Times New Roman"/>
                <w:sz w:val="28"/>
                <w:szCs w:val="28"/>
              </w:rPr>
            </w:pPr>
            <w:r>
              <w:rPr>
                <w:rFonts w:ascii="Times New Roman" w:hAnsi="Times New Roman" w:cs="Times New Roman"/>
                <w:sz w:val="28"/>
                <w:szCs w:val="28"/>
              </w:rPr>
              <w:t>Руководитель</w:t>
            </w:r>
          </w:p>
        </w:tc>
        <w:tc>
          <w:tcPr>
            <w:tcW w:w="2586" w:type="dxa"/>
          </w:tcPr>
          <w:p>
            <w:pPr>
              <w:spacing w:after="0"/>
              <w:jc w:val="center"/>
              <w:rPr>
                <w:rFonts w:ascii="Times New Roman" w:hAnsi="Times New Roman" w:cs="Times New Roman"/>
                <w:sz w:val="28"/>
                <w:szCs w:val="28"/>
              </w:rPr>
            </w:pPr>
            <w:r>
              <w:rPr>
                <w:rFonts w:ascii="Times New Roman" w:hAnsi="Times New Roman" w:cs="Times New Roman"/>
                <w:sz w:val="28"/>
                <w:szCs w:val="28"/>
              </w:rPr>
              <w:t>2 класс</w:t>
            </w:r>
          </w:p>
        </w:tc>
        <w:tc>
          <w:tcPr>
            <w:tcW w:w="2013" w:type="dxa"/>
          </w:tcPr>
          <w:p>
            <w:pPr>
              <w:spacing w:after="0"/>
              <w:jc w:val="center"/>
              <w:rPr>
                <w:rFonts w:ascii="Times New Roman" w:hAnsi="Times New Roman" w:cs="Times New Roman"/>
                <w:sz w:val="28"/>
                <w:szCs w:val="28"/>
              </w:rPr>
            </w:pPr>
            <w:r>
              <w:rPr>
                <w:rFonts w:ascii="Times New Roman" w:hAnsi="Times New Roman" w:cs="Times New Roman"/>
                <w:sz w:val="28"/>
                <w:szCs w:val="28"/>
              </w:rPr>
              <w:t>Руководитель</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1</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 xml:space="preserve">Робинзонада </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Исток</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2</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Наглядная геометрия</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Благоустроим нашу школу</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3</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Благоустроим нашу школу</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Я – исследователь</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4</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Народные игры</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ОБЖ</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Открывая мир</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5</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Волшебное лукошко</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музыки</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Мир движений</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6</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Школа здоровячка</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Библиотекарь СБ</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Шашки – школе</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физической культуры</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7</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Маленький танцор</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ритмики</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Хореографическая студия «Акварель» (2 часа)</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ритмики, учитель музыки</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8</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За духовность, спорт, природу</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ОБЖ</w:t>
            </w:r>
          </w:p>
        </w:tc>
        <w:tc>
          <w:tcPr>
            <w:tcW w:w="2586" w:type="dxa"/>
          </w:tcPr>
          <w:p>
            <w:pPr>
              <w:spacing w:after="0"/>
              <w:rPr>
                <w:rFonts w:ascii="Times New Roman" w:hAnsi="Times New Roman" w:cs="Times New Roman"/>
                <w:sz w:val="28"/>
                <w:szCs w:val="28"/>
              </w:rPr>
            </w:pPr>
          </w:p>
        </w:tc>
        <w:tc>
          <w:tcPr>
            <w:tcW w:w="2013" w:type="dxa"/>
          </w:tcPr>
          <w:p>
            <w:pPr>
              <w:spacing w:after="0"/>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9</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Я – исследователь</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ИЗО – студия «Синяя птица»</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ИЗО</w:t>
            </w:r>
          </w:p>
        </w:tc>
      </w:tr>
      <w:tr>
        <w:tblPrEx>
          <w:tblLayout w:type="fixed"/>
          <w:tblCellMar>
            <w:top w:w="0" w:type="dxa"/>
            <w:left w:w="108" w:type="dxa"/>
            <w:bottom w:w="0" w:type="dxa"/>
            <w:right w:w="108" w:type="dxa"/>
          </w:tblCellMar>
        </w:tblPrEx>
        <w:tc>
          <w:tcPr>
            <w:tcW w:w="596" w:type="dxa"/>
          </w:tcPr>
          <w:p>
            <w:pPr>
              <w:spacing w:after="0"/>
              <w:rPr>
                <w:rFonts w:ascii="Times New Roman" w:hAnsi="Times New Roman" w:cs="Times New Roman"/>
                <w:sz w:val="28"/>
                <w:szCs w:val="28"/>
              </w:rPr>
            </w:pPr>
            <w:r>
              <w:rPr>
                <w:rFonts w:ascii="Times New Roman" w:hAnsi="Times New Roman" w:cs="Times New Roman"/>
                <w:sz w:val="28"/>
                <w:szCs w:val="28"/>
              </w:rPr>
              <w:t>10</w:t>
            </w:r>
          </w:p>
        </w:tc>
        <w:tc>
          <w:tcPr>
            <w:tcW w:w="2162" w:type="dxa"/>
          </w:tcPr>
          <w:p>
            <w:pPr>
              <w:spacing w:after="0"/>
              <w:rPr>
                <w:rFonts w:ascii="Times New Roman" w:hAnsi="Times New Roman" w:cs="Times New Roman"/>
                <w:sz w:val="28"/>
                <w:szCs w:val="28"/>
              </w:rPr>
            </w:pPr>
            <w:r>
              <w:rPr>
                <w:rFonts w:ascii="Times New Roman" w:hAnsi="Times New Roman" w:cs="Times New Roman"/>
                <w:sz w:val="28"/>
                <w:szCs w:val="28"/>
              </w:rPr>
              <w:t>ИЗО – студия «Синяя птица»</w:t>
            </w:r>
          </w:p>
        </w:tc>
        <w:tc>
          <w:tcPr>
            <w:tcW w:w="2213" w:type="dxa"/>
          </w:tcPr>
          <w:p>
            <w:pPr>
              <w:spacing w:after="0"/>
              <w:rPr>
                <w:rFonts w:ascii="Times New Roman" w:hAnsi="Times New Roman" w:cs="Times New Roman"/>
                <w:sz w:val="28"/>
                <w:szCs w:val="28"/>
              </w:rPr>
            </w:pPr>
            <w:r>
              <w:rPr>
                <w:rFonts w:ascii="Times New Roman" w:hAnsi="Times New Roman" w:cs="Times New Roman"/>
                <w:sz w:val="28"/>
                <w:szCs w:val="28"/>
              </w:rPr>
              <w:t>Учитель ИЗО</w:t>
            </w:r>
          </w:p>
        </w:tc>
        <w:tc>
          <w:tcPr>
            <w:tcW w:w="2586" w:type="dxa"/>
          </w:tcPr>
          <w:p>
            <w:pPr>
              <w:spacing w:after="0"/>
              <w:rPr>
                <w:rFonts w:ascii="Times New Roman" w:hAnsi="Times New Roman" w:cs="Times New Roman"/>
                <w:sz w:val="28"/>
                <w:szCs w:val="28"/>
              </w:rPr>
            </w:pPr>
            <w:r>
              <w:rPr>
                <w:rFonts w:ascii="Times New Roman" w:hAnsi="Times New Roman" w:cs="Times New Roman"/>
                <w:sz w:val="28"/>
                <w:szCs w:val="28"/>
              </w:rPr>
              <w:t>Легкая атлетика</w:t>
            </w:r>
          </w:p>
        </w:tc>
        <w:tc>
          <w:tcPr>
            <w:tcW w:w="2013" w:type="dxa"/>
          </w:tcPr>
          <w:p>
            <w:pPr>
              <w:spacing w:after="0"/>
              <w:rPr>
                <w:rFonts w:ascii="Times New Roman" w:hAnsi="Times New Roman" w:cs="Times New Roman"/>
                <w:sz w:val="28"/>
                <w:szCs w:val="28"/>
              </w:rPr>
            </w:pPr>
            <w:r>
              <w:rPr>
                <w:rFonts w:ascii="Times New Roman" w:hAnsi="Times New Roman" w:cs="Times New Roman"/>
                <w:sz w:val="28"/>
                <w:szCs w:val="28"/>
              </w:rPr>
              <w:t>Учитель физической культуры</w:t>
            </w:r>
          </w:p>
        </w:tc>
      </w:tr>
    </w:tbl>
    <w:p>
      <w:pPr>
        <w:spacing w:after="0"/>
        <w:rPr>
          <w:rFonts w:ascii="Times New Roman" w:hAnsi="Times New Roman" w:cs="Times New Roman"/>
          <w:sz w:val="28"/>
          <w:szCs w:val="28"/>
        </w:rPr>
      </w:pPr>
    </w:p>
    <w:p>
      <w:pPr>
        <w:spacing w:after="0"/>
        <w:rPr>
          <w:rFonts w:ascii="Times New Roman" w:hAnsi="Times New Roman" w:cs="Times New Roman"/>
          <w:sz w:val="28"/>
          <w:szCs w:val="28"/>
        </w:rPr>
      </w:pPr>
    </w:p>
    <w:tbl>
      <w:tblPr>
        <w:tblStyle w:val="25"/>
        <w:tblW w:w="9570" w:type="dxa"/>
        <w:tblInd w:w="0" w:type="dxa"/>
        <w:tblLayout w:type="fixed"/>
        <w:tblCellMar>
          <w:top w:w="0" w:type="dxa"/>
          <w:left w:w="108" w:type="dxa"/>
          <w:bottom w:w="0" w:type="dxa"/>
          <w:right w:w="108" w:type="dxa"/>
        </w:tblCellMar>
      </w:tblPr>
      <w:tblGrid>
        <w:gridCol w:w="2349"/>
        <w:gridCol w:w="2349"/>
        <w:gridCol w:w="2519"/>
        <w:gridCol w:w="2353"/>
      </w:tblGrid>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«Лукошко»</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«На лесной опушке»</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«В гостях у Берендея»</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«В гостях у Берендея»</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Наблюдение за комнатными растениями</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Посадка комнатных растений и уход за ними</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Исследовательские работы о животных</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Посадка растений (рассады)</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Лапы, крылья и хвосты (развлечение)</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Собака верный друг (рассказ о любимом питомце)</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Экологическая литература страничка «Красная книга»</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Работа экологического лагеря «Ромашка»</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А у нас во дворе</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Беречь и охранять природу</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Осторожно: двери закрываются</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Дары приносящие</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Ярмарка – распродажа  «Дары осени»</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Ярмарка – распродажа «Дары осени»</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Ярмарка – распродажа  «Дары осени»</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Ярмарка – распродажа «Дары осени»</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Экологическая тропа</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Праздник «День птиц»</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Праздник «День птиц»</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Праздник «День птиц»</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Экологический десант</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Экологический десант</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Экологический десант</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Экологический десант</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Участие в конкурсе рисунков на экологические темы</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Участие в конкурсе рисунков на экологические темы</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Участие в конкурсе рисунков на экологические темы</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Участие в конкурсе рисунков на экологические темы</w:t>
            </w:r>
          </w:p>
        </w:tc>
      </w:tr>
      <w:tr>
        <w:tblPrEx>
          <w:tblLayout w:type="fixed"/>
          <w:tblCellMar>
            <w:top w:w="0" w:type="dxa"/>
            <w:left w:w="108" w:type="dxa"/>
            <w:bottom w:w="0" w:type="dxa"/>
            <w:right w:w="108" w:type="dxa"/>
          </w:tblCellMar>
        </w:tblPrEx>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Выставка поделок из бросового материала</w:t>
            </w:r>
          </w:p>
        </w:tc>
        <w:tc>
          <w:tcPr>
            <w:tcW w:w="2349" w:type="dxa"/>
          </w:tcPr>
          <w:p>
            <w:pPr>
              <w:spacing w:after="0"/>
              <w:rPr>
                <w:rFonts w:ascii="Times New Roman" w:hAnsi="Times New Roman" w:cs="Times New Roman"/>
                <w:sz w:val="28"/>
                <w:szCs w:val="28"/>
              </w:rPr>
            </w:pPr>
            <w:r>
              <w:rPr>
                <w:rFonts w:ascii="Times New Roman" w:hAnsi="Times New Roman" w:cs="Times New Roman"/>
                <w:sz w:val="28"/>
                <w:szCs w:val="28"/>
              </w:rPr>
              <w:t>Выставка поделок из бросового материала</w:t>
            </w:r>
          </w:p>
        </w:tc>
        <w:tc>
          <w:tcPr>
            <w:tcW w:w="2519" w:type="dxa"/>
          </w:tcPr>
          <w:p>
            <w:pPr>
              <w:spacing w:after="0"/>
              <w:rPr>
                <w:rFonts w:ascii="Times New Roman" w:hAnsi="Times New Roman" w:cs="Times New Roman"/>
                <w:sz w:val="28"/>
                <w:szCs w:val="28"/>
              </w:rPr>
            </w:pPr>
            <w:r>
              <w:rPr>
                <w:rFonts w:ascii="Times New Roman" w:hAnsi="Times New Roman" w:cs="Times New Roman"/>
                <w:sz w:val="28"/>
                <w:szCs w:val="28"/>
              </w:rPr>
              <w:t>Выставка поделок из бросового материала</w:t>
            </w:r>
          </w:p>
        </w:tc>
        <w:tc>
          <w:tcPr>
            <w:tcW w:w="2353" w:type="dxa"/>
          </w:tcPr>
          <w:p>
            <w:pPr>
              <w:spacing w:after="0"/>
              <w:rPr>
                <w:rFonts w:ascii="Times New Roman" w:hAnsi="Times New Roman" w:cs="Times New Roman"/>
                <w:sz w:val="28"/>
                <w:szCs w:val="28"/>
              </w:rPr>
            </w:pPr>
            <w:r>
              <w:rPr>
                <w:rFonts w:ascii="Times New Roman" w:hAnsi="Times New Roman" w:cs="Times New Roman"/>
                <w:sz w:val="28"/>
                <w:szCs w:val="28"/>
              </w:rPr>
              <w:t>Выставка поделок из бросового материала</w:t>
            </w:r>
          </w:p>
        </w:tc>
      </w:tr>
    </w:tbl>
    <w:p>
      <w:pPr>
        <w:pStyle w:val="33"/>
        <w:numPr>
          <w:ilvl w:val="0"/>
          <w:numId w:val="118"/>
        </w:numPr>
        <w:spacing w:line="276" w:lineRule="auto"/>
        <w:rPr>
          <w:b w:val="0"/>
          <w:i/>
          <w:sz w:val="28"/>
          <w:szCs w:val="28"/>
        </w:rPr>
      </w:pPr>
      <w:r>
        <w:rPr>
          <w:b w:val="0"/>
          <w:i/>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pPr>
        <w:spacing w:after="0"/>
        <w:rPr>
          <w:rFonts w:ascii="Times New Roman" w:hAnsi="Times New Roman" w:cs="Times New Roman"/>
          <w:sz w:val="28"/>
          <w:szCs w:val="28"/>
        </w:rPr>
      </w:pPr>
      <w:r>
        <w:rPr>
          <w:rFonts w:ascii="Times New Roman" w:hAnsi="Times New Roman" w:cs="Times New Roman"/>
          <w:sz w:val="28"/>
          <w:szCs w:val="28"/>
        </w:rPr>
        <w:t>1 класс:</w:t>
      </w:r>
    </w:p>
    <w:p>
      <w:pPr>
        <w:pStyle w:val="33"/>
        <w:numPr>
          <w:ilvl w:val="0"/>
          <w:numId w:val="134"/>
        </w:numPr>
        <w:spacing w:line="276" w:lineRule="auto"/>
        <w:rPr>
          <w:b w:val="0"/>
          <w:sz w:val="28"/>
          <w:szCs w:val="28"/>
        </w:rPr>
      </w:pPr>
      <w:r>
        <w:rPr>
          <w:b w:val="0"/>
          <w:sz w:val="28"/>
          <w:szCs w:val="28"/>
        </w:rPr>
        <w:t>Представление о душевной и физической красоте человека;</w:t>
      </w:r>
    </w:p>
    <w:p>
      <w:pPr>
        <w:pStyle w:val="33"/>
        <w:numPr>
          <w:ilvl w:val="0"/>
          <w:numId w:val="134"/>
        </w:numPr>
        <w:spacing w:line="276" w:lineRule="auto"/>
        <w:rPr>
          <w:b w:val="0"/>
          <w:sz w:val="28"/>
          <w:szCs w:val="28"/>
        </w:rPr>
      </w:pPr>
      <w:r>
        <w:rPr>
          <w:b w:val="0"/>
          <w:sz w:val="28"/>
          <w:szCs w:val="28"/>
        </w:rPr>
        <w:t>Формирование эстетических идеалов, чувства прекрасного; умение видеть красоту природы, труда и творчества;</w:t>
      </w:r>
    </w:p>
    <w:p>
      <w:pPr>
        <w:spacing w:after="0"/>
        <w:rPr>
          <w:rFonts w:ascii="Times New Roman" w:hAnsi="Times New Roman" w:cs="Times New Roman"/>
          <w:sz w:val="28"/>
          <w:szCs w:val="28"/>
        </w:rPr>
      </w:pPr>
      <w:r>
        <w:rPr>
          <w:rFonts w:ascii="Times New Roman" w:hAnsi="Times New Roman" w:cs="Times New Roman"/>
          <w:sz w:val="28"/>
          <w:szCs w:val="28"/>
        </w:rPr>
        <w:t>2 класс:</w:t>
      </w:r>
    </w:p>
    <w:p>
      <w:pPr>
        <w:pStyle w:val="33"/>
        <w:numPr>
          <w:ilvl w:val="0"/>
          <w:numId w:val="135"/>
        </w:numPr>
        <w:spacing w:line="276" w:lineRule="auto"/>
        <w:rPr>
          <w:b w:val="0"/>
          <w:sz w:val="28"/>
          <w:szCs w:val="28"/>
        </w:rPr>
      </w:pPr>
      <w:r>
        <w:rPr>
          <w:b w:val="0"/>
          <w:sz w:val="28"/>
          <w:szCs w:val="28"/>
        </w:rPr>
        <w:t>Интерес к чтению, произведениям искусства, детским спектаклям, концертам, выставкам, музыке;</w:t>
      </w:r>
    </w:p>
    <w:p>
      <w:pPr>
        <w:spacing w:after="0"/>
        <w:rPr>
          <w:rFonts w:ascii="Times New Roman" w:hAnsi="Times New Roman" w:cs="Times New Roman"/>
          <w:sz w:val="28"/>
          <w:szCs w:val="28"/>
        </w:rPr>
      </w:pPr>
      <w:r>
        <w:rPr>
          <w:rFonts w:ascii="Times New Roman" w:hAnsi="Times New Roman" w:cs="Times New Roman"/>
          <w:sz w:val="28"/>
          <w:szCs w:val="28"/>
        </w:rPr>
        <w:t>3 класс:</w:t>
      </w:r>
    </w:p>
    <w:p>
      <w:pPr>
        <w:pStyle w:val="33"/>
        <w:numPr>
          <w:ilvl w:val="0"/>
          <w:numId w:val="135"/>
        </w:numPr>
        <w:spacing w:line="276" w:lineRule="auto"/>
        <w:rPr>
          <w:b w:val="0"/>
          <w:sz w:val="28"/>
          <w:szCs w:val="28"/>
        </w:rPr>
      </w:pPr>
      <w:r>
        <w:rPr>
          <w:b w:val="0"/>
          <w:sz w:val="28"/>
          <w:szCs w:val="28"/>
        </w:rPr>
        <w:t>Интерес к занятиям художественным творчеством;</w:t>
      </w:r>
    </w:p>
    <w:p>
      <w:pPr>
        <w:pStyle w:val="33"/>
        <w:numPr>
          <w:ilvl w:val="0"/>
          <w:numId w:val="135"/>
        </w:numPr>
        <w:spacing w:line="276" w:lineRule="auto"/>
        <w:rPr>
          <w:b w:val="0"/>
          <w:sz w:val="28"/>
          <w:szCs w:val="28"/>
        </w:rPr>
      </w:pPr>
      <w:r>
        <w:rPr>
          <w:b w:val="0"/>
          <w:sz w:val="28"/>
          <w:szCs w:val="28"/>
        </w:rPr>
        <w:t>Стремление к опрятному внешнему виду;</w:t>
      </w:r>
    </w:p>
    <w:p>
      <w:pPr>
        <w:spacing w:after="0"/>
        <w:rPr>
          <w:rFonts w:ascii="Times New Roman" w:hAnsi="Times New Roman" w:cs="Times New Roman"/>
          <w:sz w:val="28"/>
          <w:szCs w:val="28"/>
        </w:rPr>
      </w:pPr>
      <w:r>
        <w:rPr>
          <w:rFonts w:ascii="Times New Roman" w:hAnsi="Times New Roman" w:cs="Times New Roman"/>
          <w:sz w:val="28"/>
          <w:szCs w:val="28"/>
        </w:rPr>
        <w:t>4 класс:</w:t>
      </w:r>
    </w:p>
    <w:p>
      <w:pPr>
        <w:pStyle w:val="33"/>
        <w:numPr>
          <w:ilvl w:val="0"/>
          <w:numId w:val="136"/>
        </w:numPr>
        <w:spacing w:line="276" w:lineRule="auto"/>
        <w:rPr>
          <w:b w:val="0"/>
          <w:sz w:val="28"/>
          <w:szCs w:val="28"/>
        </w:rPr>
      </w:pPr>
      <w:r>
        <w:rPr>
          <w:b w:val="0"/>
          <w:sz w:val="28"/>
          <w:szCs w:val="28"/>
        </w:rPr>
        <w:t>Отрицательное отношение к некрасивым поступкам и неряшливости.</w:t>
      </w:r>
    </w:p>
    <w:p>
      <w:pPr>
        <w:spacing w:after="0"/>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Ценностные установки духовно – нравственного развития и воспитания обучающихся</w:t>
      </w:r>
    </w:p>
    <w:p>
      <w:pPr>
        <w:spacing w:after="0"/>
        <w:jc w:val="center"/>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Ценностные установки духовно – 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pPr>
        <w:pStyle w:val="33"/>
        <w:numPr>
          <w:ilvl w:val="0"/>
          <w:numId w:val="137"/>
        </w:numPr>
        <w:spacing w:line="276" w:lineRule="auto"/>
        <w:jc w:val="both"/>
        <w:rPr>
          <w:b w:val="0"/>
          <w:sz w:val="28"/>
          <w:szCs w:val="28"/>
        </w:rPr>
      </w:pPr>
      <w:r>
        <w:rPr>
          <w:b w:val="0"/>
          <w:sz w:val="28"/>
          <w:szCs w:val="28"/>
        </w:rPr>
        <w:t>Патриотизм (любовь к России, к своему народу, к своей малой родине, служение Отечеству);</w:t>
      </w:r>
    </w:p>
    <w:p>
      <w:pPr>
        <w:pStyle w:val="33"/>
        <w:numPr>
          <w:ilvl w:val="0"/>
          <w:numId w:val="137"/>
        </w:numPr>
        <w:spacing w:line="276" w:lineRule="auto"/>
        <w:jc w:val="both"/>
        <w:rPr>
          <w:b w:val="0"/>
          <w:sz w:val="28"/>
          <w:szCs w:val="28"/>
        </w:rPr>
      </w:pPr>
      <w:r>
        <w:rPr>
          <w:b w:val="0"/>
          <w:sz w:val="28"/>
          <w:szCs w:val="28"/>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pPr>
        <w:pStyle w:val="33"/>
        <w:numPr>
          <w:ilvl w:val="0"/>
          <w:numId w:val="137"/>
        </w:numPr>
        <w:spacing w:line="276" w:lineRule="auto"/>
        <w:jc w:val="both"/>
        <w:rPr>
          <w:b w:val="0"/>
          <w:sz w:val="28"/>
          <w:szCs w:val="28"/>
        </w:rPr>
      </w:pPr>
      <w:r>
        <w:rPr>
          <w:b w:val="0"/>
          <w:sz w:val="28"/>
          <w:szCs w:val="28"/>
        </w:rPr>
        <w:t>Гражданственность (правовое государство, гражданское общество, дол перед Отечеством, старшим поколением и семьей, закон и правопорядок, межэтнический мир, свобода совести и вероисповедания);</w:t>
      </w:r>
    </w:p>
    <w:p>
      <w:pPr>
        <w:pStyle w:val="33"/>
        <w:numPr>
          <w:ilvl w:val="0"/>
          <w:numId w:val="137"/>
        </w:numPr>
        <w:spacing w:line="276" w:lineRule="auto"/>
        <w:jc w:val="both"/>
        <w:rPr>
          <w:b w:val="0"/>
          <w:sz w:val="28"/>
          <w:szCs w:val="28"/>
        </w:rPr>
      </w:pPr>
      <w:r>
        <w:rPr>
          <w:b w:val="0"/>
          <w:sz w:val="28"/>
          <w:szCs w:val="28"/>
        </w:rPr>
        <w:t>Семья (любовь и верность, здоровье, достаток, почитание родителей, забота о старших и младших, забота о продолжении рода);</w:t>
      </w:r>
    </w:p>
    <w:p>
      <w:pPr>
        <w:pStyle w:val="33"/>
        <w:numPr>
          <w:ilvl w:val="0"/>
          <w:numId w:val="137"/>
        </w:numPr>
        <w:spacing w:line="276" w:lineRule="auto"/>
        <w:jc w:val="both"/>
        <w:rPr>
          <w:b w:val="0"/>
          <w:sz w:val="28"/>
          <w:szCs w:val="28"/>
        </w:rPr>
      </w:pPr>
      <w:r>
        <w:rPr>
          <w:b w:val="0"/>
          <w:sz w:val="28"/>
          <w:szCs w:val="28"/>
        </w:rPr>
        <w:t>Труд и творчество (творчество и созидание, целеустремленность и настойчивость, трудолюбие, бережливость);</w:t>
      </w:r>
    </w:p>
    <w:p>
      <w:pPr>
        <w:pStyle w:val="33"/>
        <w:numPr>
          <w:ilvl w:val="0"/>
          <w:numId w:val="137"/>
        </w:numPr>
        <w:spacing w:line="276" w:lineRule="auto"/>
        <w:jc w:val="both"/>
        <w:rPr>
          <w:b w:val="0"/>
          <w:sz w:val="28"/>
          <w:szCs w:val="28"/>
        </w:rPr>
      </w:pPr>
      <w:r>
        <w:rPr>
          <w:b w:val="0"/>
          <w:sz w:val="28"/>
          <w:szCs w:val="28"/>
        </w:rPr>
        <w:t>Наука (познание, истина, научная картина мира, экологическое сознание);</w:t>
      </w:r>
    </w:p>
    <w:p>
      <w:pPr>
        <w:pStyle w:val="33"/>
        <w:numPr>
          <w:ilvl w:val="0"/>
          <w:numId w:val="137"/>
        </w:numPr>
        <w:spacing w:line="276" w:lineRule="auto"/>
        <w:jc w:val="both"/>
        <w:rPr>
          <w:b w:val="0"/>
          <w:sz w:val="28"/>
          <w:szCs w:val="28"/>
        </w:rPr>
      </w:pPr>
      <w:r>
        <w:rPr>
          <w:b w:val="0"/>
          <w:sz w:val="28"/>
          <w:szCs w:val="28"/>
        </w:rPr>
        <w:t>Традиционные российские религии. Учитывая светский характер обучения в государственных и муниципальных школах, ценности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pPr>
        <w:pStyle w:val="33"/>
        <w:numPr>
          <w:ilvl w:val="0"/>
          <w:numId w:val="137"/>
        </w:numPr>
        <w:spacing w:line="276" w:lineRule="auto"/>
        <w:jc w:val="both"/>
        <w:rPr>
          <w:b w:val="0"/>
          <w:sz w:val="28"/>
          <w:szCs w:val="28"/>
        </w:rPr>
      </w:pPr>
      <w:r>
        <w:rPr>
          <w:b w:val="0"/>
          <w:sz w:val="28"/>
          <w:szCs w:val="28"/>
        </w:rPr>
        <w:t>Искусство и литература (красота, гармония, духовный мир человека, нравственный выбор, смысл жизни, эстетическое развитие);</w:t>
      </w:r>
    </w:p>
    <w:p>
      <w:pPr>
        <w:pStyle w:val="33"/>
        <w:numPr>
          <w:ilvl w:val="0"/>
          <w:numId w:val="137"/>
        </w:numPr>
        <w:spacing w:line="276" w:lineRule="auto"/>
        <w:jc w:val="both"/>
        <w:rPr>
          <w:b w:val="0"/>
          <w:sz w:val="28"/>
          <w:szCs w:val="28"/>
        </w:rPr>
      </w:pPr>
      <w:r>
        <w:rPr>
          <w:b w:val="0"/>
          <w:sz w:val="28"/>
          <w:szCs w:val="28"/>
        </w:rPr>
        <w:t>Природа (жизнь, родная земля, заповедная природа, планета Земля);</w:t>
      </w:r>
    </w:p>
    <w:p>
      <w:pPr>
        <w:pStyle w:val="33"/>
        <w:numPr>
          <w:ilvl w:val="0"/>
          <w:numId w:val="137"/>
        </w:numPr>
        <w:spacing w:line="276" w:lineRule="auto"/>
        <w:jc w:val="both"/>
        <w:rPr>
          <w:b w:val="0"/>
          <w:sz w:val="28"/>
          <w:szCs w:val="28"/>
        </w:rPr>
      </w:pPr>
      <w:r>
        <w:rPr>
          <w:b w:val="0"/>
          <w:sz w:val="28"/>
          <w:szCs w:val="28"/>
        </w:rPr>
        <w:t>Человечество (мир во всем мире, многообразие культур и народов, прогресс человечества, международное сотрудничество).</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Процесс превращения базовых ценностей в личностные ценностные смыслы и ориентиры требует включение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pPr>
        <w:spacing w:after="0"/>
        <w:ind w:firstLine="360"/>
        <w:jc w:val="both"/>
        <w:rPr>
          <w:rFonts w:ascii="Times New Roman" w:hAnsi="Times New Roman" w:cs="Times New Roman"/>
          <w:sz w:val="28"/>
          <w:szCs w:val="28"/>
        </w:rPr>
      </w:pPr>
    </w:p>
    <w:p>
      <w:pPr>
        <w:spacing w:after="0"/>
        <w:ind w:firstLine="360"/>
        <w:jc w:val="center"/>
        <w:rPr>
          <w:rFonts w:ascii="Times New Roman" w:hAnsi="Times New Roman" w:cs="Times New Roman"/>
          <w:sz w:val="28"/>
          <w:szCs w:val="28"/>
        </w:rPr>
      </w:pPr>
      <w:r>
        <w:rPr>
          <w:rFonts w:ascii="Times New Roman" w:hAnsi="Times New Roman" w:cs="Times New Roman"/>
          <w:sz w:val="28"/>
          <w:szCs w:val="28"/>
        </w:rPr>
        <w:t>Основные направления духовно – нравственного развития и воспитания обучающихся</w:t>
      </w:r>
    </w:p>
    <w:p>
      <w:pPr>
        <w:spacing w:after="0"/>
        <w:ind w:firstLine="360"/>
        <w:jc w:val="center"/>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Содержание духовно – 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pPr>
        <w:spacing w:after="0"/>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Направление 1. </w:t>
      </w:r>
      <w:r>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служению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pPr>
        <w:spacing w:after="0"/>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Направление 2.</w:t>
      </w:r>
      <w:r>
        <w:rPr>
          <w:rFonts w:ascii="Times New Roman" w:hAnsi="Times New Roman" w:cs="Times New Roman"/>
          <w:sz w:val="28"/>
          <w:szCs w:val="28"/>
        </w:rPr>
        <w:t>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pPr>
        <w:spacing w:after="0"/>
        <w:ind w:firstLine="708"/>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Направление 3. </w:t>
      </w:r>
      <w:r>
        <w:rPr>
          <w:rFonts w:ascii="Times New Roman" w:hAnsi="Times New Roman" w:cs="Times New Roman"/>
          <w:sz w:val="28"/>
          <w:szCs w:val="28"/>
        </w:rPr>
        <w:t>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pPr>
        <w:spacing w:after="0"/>
        <w:ind w:firstLine="708"/>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Направление 4.</w:t>
      </w:r>
      <w:r>
        <w:rPr>
          <w:rFonts w:ascii="Times New Roman" w:hAnsi="Times New Roman" w:cs="Times New Roman"/>
          <w:sz w:val="28"/>
          <w:szCs w:val="28"/>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 – психологическое.</w:t>
      </w:r>
    </w:p>
    <w:p>
      <w:pPr>
        <w:spacing w:after="0"/>
        <w:ind w:firstLine="708"/>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Направление 5. </w:t>
      </w:r>
      <w:r>
        <w:rPr>
          <w:rFonts w:ascii="Times New Roman" w:hAnsi="Times New Roman" w:cs="Times New Roman"/>
          <w:sz w:val="28"/>
          <w:szCs w:val="28"/>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pPr>
        <w:spacing w:after="0"/>
        <w:ind w:firstLine="708"/>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i/>
          <w:sz w:val="28"/>
          <w:szCs w:val="28"/>
        </w:rPr>
        <w:t>Направление 6.</w:t>
      </w:r>
      <w:r>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pPr>
        <w:spacing w:after="0"/>
        <w:ind w:firstLine="708"/>
        <w:jc w:val="both"/>
        <w:rPr>
          <w:rFonts w:ascii="Times New Roman" w:hAnsi="Times New Roman" w:cs="Times New Roman"/>
          <w:sz w:val="28"/>
          <w:szCs w:val="28"/>
        </w:rPr>
      </w:pPr>
    </w:p>
    <w:p>
      <w:pPr>
        <w:spacing w:after="0"/>
        <w:ind w:firstLine="708"/>
        <w:jc w:val="center"/>
        <w:rPr>
          <w:rFonts w:ascii="Times New Roman" w:hAnsi="Times New Roman" w:cs="Times New Roman"/>
          <w:sz w:val="28"/>
          <w:szCs w:val="28"/>
        </w:rPr>
      </w:pPr>
      <w:r>
        <w:rPr>
          <w:rFonts w:ascii="Times New Roman" w:hAnsi="Times New Roman" w:cs="Times New Roman"/>
          <w:sz w:val="28"/>
          <w:szCs w:val="28"/>
        </w:rPr>
        <w:t>Содержание духовно – нравственного развития и воспитания учащихся</w:t>
      </w:r>
    </w:p>
    <w:p>
      <w:pPr>
        <w:spacing w:after="0"/>
        <w:ind w:firstLine="708"/>
        <w:jc w:val="center"/>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Реализация программы предполагает создание социального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pPr>
        <w:pStyle w:val="33"/>
        <w:numPr>
          <w:ilvl w:val="0"/>
          <w:numId w:val="138"/>
        </w:numPr>
        <w:spacing w:line="276" w:lineRule="auto"/>
        <w:jc w:val="both"/>
        <w:rPr>
          <w:b w:val="0"/>
          <w:sz w:val="28"/>
          <w:szCs w:val="28"/>
        </w:rPr>
      </w:pPr>
      <w:r>
        <w:rPr>
          <w:b w:val="0"/>
          <w:sz w:val="28"/>
          <w:szCs w:val="28"/>
        </w:rPr>
        <w:t>В содержании и построении урока;</w:t>
      </w:r>
    </w:p>
    <w:p>
      <w:pPr>
        <w:pStyle w:val="33"/>
        <w:numPr>
          <w:ilvl w:val="0"/>
          <w:numId w:val="138"/>
        </w:numPr>
        <w:spacing w:line="276" w:lineRule="auto"/>
        <w:jc w:val="both"/>
        <w:rPr>
          <w:b w:val="0"/>
          <w:sz w:val="28"/>
          <w:szCs w:val="28"/>
        </w:rPr>
      </w:pPr>
      <w:r>
        <w:rPr>
          <w:b w:val="0"/>
          <w:sz w:val="28"/>
          <w:szCs w:val="28"/>
        </w:rPr>
        <w:t>В способах организации совместной деятельности взрослых и детей в учебной и вне учебной деятельности; в характере общения и сотрудничества взрослого и ребенка;</w:t>
      </w:r>
    </w:p>
    <w:p>
      <w:pPr>
        <w:pStyle w:val="33"/>
        <w:numPr>
          <w:ilvl w:val="0"/>
          <w:numId w:val="138"/>
        </w:numPr>
        <w:spacing w:line="276" w:lineRule="auto"/>
        <w:jc w:val="both"/>
        <w:rPr>
          <w:b w:val="0"/>
          <w:sz w:val="28"/>
          <w:szCs w:val="28"/>
        </w:rPr>
      </w:pPr>
      <w:r>
        <w:rPr>
          <w:b w:val="0"/>
          <w:sz w:val="28"/>
          <w:szCs w:val="28"/>
        </w:rPr>
        <w:t>В опыте организации индивидуальной, групповой, коллективной деятельности учащихся;</w:t>
      </w:r>
    </w:p>
    <w:p>
      <w:pPr>
        <w:pStyle w:val="33"/>
        <w:numPr>
          <w:ilvl w:val="0"/>
          <w:numId w:val="138"/>
        </w:numPr>
        <w:spacing w:line="276" w:lineRule="auto"/>
        <w:jc w:val="both"/>
        <w:rPr>
          <w:b w:val="0"/>
          <w:sz w:val="28"/>
          <w:szCs w:val="28"/>
        </w:rPr>
      </w:pPr>
      <w:r>
        <w:rPr>
          <w:b w:val="0"/>
          <w:sz w:val="28"/>
          <w:szCs w:val="28"/>
        </w:rPr>
        <w:t>В специальных событиях, спроектированных с учетом определенной ценности и смысла;</w:t>
      </w:r>
    </w:p>
    <w:p>
      <w:pPr>
        <w:pStyle w:val="33"/>
        <w:numPr>
          <w:ilvl w:val="0"/>
          <w:numId w:val="138"/>
        </w:numPr>
        <w:spacing w:line="276" w:lineRule="auto"/>
        <w:jc w:val="both"/>
        <w:rPr>
          <w:b w:val="0"/>
          <w:sz w:val="28"/>
          <w:szCs w:val="28"/>
        </w:rPr>
      </w:pPr>
      <w:r>
        <w:rPr>
          <w:b w:val="0"/>
          <w:sz w:val="28"/>
          <w:szCs w:val="28"/>
        </w:rPr>
        <w:t>В личном примере ученикам.</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организации такого пространства и его полноценного функционирования требуются согласованные усилия всех социальных субъектов – участников воспитания: семьи, общественных организаций, включая и детско – 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pPr>
        <w:spacing w:after="0"/>
        <w:ind w:firstLine="360"/>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 xml:space="preserve">Организация социально открытого пространства духовно – нравственного развития и воспитания личности гражданина России, нравственного уклада жизни обучающихся осуществляется на основе следующих </w:t>
      </w:r>
      <w:r>
        <w:rPr>
          <w:rFonts w:ascii="Times New Roman" w:hAnsi="Times New Roman" w:cs="Times New Roman"/>
          <w:i/>
          <w:sz w:val="28"/>
          <w:szCs w:val="28"/>
        </w:rPr>
        <w:t>принципов:</w:t>
      </w:r>
    </w:p>
    <w:p>
      <w:pPr>
        <w:pStyle w:val="33"/>
        <w:numPr>
          <w:ilvl w:val="0"/>
          <w:numId w:val="139"/>
        </w:numPr>
        <w:spacing w:line="276" w:lineRule="auto"/>
        <w:jc w:val="both"/>
        <w:rPr>
          <w:b w:val="0"/>
          <w:sz w:val="28"/>
          <w:szCs w:val="28"/>
        </w:rPr>
      </w:pPr>
      <w:r>
        <w:rPr>
          <w:b w:val="0"/>
          <w:sz w:val="28"/>
          <w:szCs w:val="28"/>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pPr>
        <w:pStyle w:val="33"/>
        <w:numPr>
          <w:ilvl w:val="0"/>
          <w:numId w:val="139"/>
        </w:numPr>
        <w:spacing w:line="276" w:lineRule="auto"/>
        <w:jc w:val="both"/>
        <w:rPr>
          <w:b w:val="0"/>
          <w:sz w:val="28"/>
          <w:szCs w:val="28"/>
        </w:rPr>
      </w:pPr>
      <w:r>
        <w:rPr>
          <w:b w:val="0"/>
          <w:sz w:val="28"/>
          <w:szCs w:val="28"/>
        </w:rPr>
        <w:t>Социально – 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pPr>
        <w:pStyle w:val="33"/>
        <w:numPr>
          <w:ilvl w:val="0"/>
          <w:numId w:val="139"/>
        </w:numPr>
        <w:spacing w:line="276" w:lineRule="auto"/>
        <w:jc w:val="both"/>
        <w:rPr>
          <w:b w:val="0"/>
          <w:sz w:val="28"/>
          <w:szCs w:val="28"/>
        </w:rPr>
      </w:pPr>
      <w:r>
        <w:rPr>
          <w:b w:val="0"/>
          <w:sz w:val="28"/>
          <w:szCs w:val="28"/>
        </w:rPr>
        <w:t>Индивидуально – 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компетенции, необходимых для успешной социализации;</w:t>
      </w:r>
    </w:p>
    <w:p>
      <w:pPr>
        <w:pStyle w:val="33"/>
        <w:numPr>
          <w:ilvl w:val="0"/>
          <w:numId w:val="139"/>
        </w:numPr>
        <w:spacing w:line="276" w:lineRule="auto"/>
        <w:jc w:val="both"/>
        <w:rPr>
          <w:b w:val="0"/>
          <w:sz w:val="28"/>
          <w:szCs w:val="28"/>
        </w:rPr>
      </w:pPr>
      <w:r>
        <w:rPr>
          <w:b w:val="0"/>
          <w:sz w:val="28"/>
          <w:szCs w:val="28"/>
        </w:rPr>
        <w:t>Интегративности программ духовно – нравственного воспитания – интеграция духовно – нравственного развития и воспитания в основные  виды деятельности обучающихся: урочную, внеурочную, внешкольную и общественно полезную;</w:t>
      </w:r>
    </w:p>
    <w:p>
      <w:pPr>
        <w:pStyle w:val="33"/>
        <w:numPr>
          <w:ilvl w:val="0"/>
          <w:numId w:val="139"/>
        </w:numPr>
        <w:spacing w:line="276" w:lineRule="auto"/>
        <w:jc w:val="both"/>
        <w:rPr>
          <w:b w:val="0"/>
          <w:sz w:val="28"/>
          <w:szCs w:val="28"/>
        </w:rPr>
      </w:pPr>
      <w:r>
        <w:rPr>
          <w:b w:val="0"/>
          <w:sz w:val="28"/>
          <w:szCs w:val="28"/>
        </w:rPr>
        <w:t>Социальной востребованности воспитания – соединение духовно – нравственного развития и воспитания с жизнью, реальными социальными проблемами, которые необходимо решать на основе морального выбора.</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Программа реализуется в рамках урочной, внеурочной, внешкольной деятельности, социальных и культурных практик с помощью следующих инструментов. </w:t>
      </w:r>
    </w:p>
    <w:p>
      <w:pPr>
        <w:spacing w:after="0"/>
        <w:ind w:firstLine="360"/>
        <w:jc w:val="both"/>
        <w:rPr>
          <w:rFonts w:ascii="Times New Roman" w:hAnsi="Times New Roman" w:cs="Times New Roman"/>
          <w:sz w:val="28"/>
          <w:szCs w:val="28"/>
        </w:rPr>
      </w:pPr>
    </w:p>
    <w:tbl>
      <w:tblPr>
        <w:tblStyle w:val="25"/>
        <w:tblW w:w="9606" w:type="dxa"/>
        <w:tblInd w:w="0" w:type="dxa"/>
        <w:tblLayout w:type="fixed"/>
        <w:tblCellMar>
          <w:top w:w="0" w:type="dxa"/>
          <w:left w:w="108" w:type="dxa"/>
          <w:bottom w:w="0" w:type="dxa"/>
          <w:right w:w="108" w:type="dxa"/>
        </w:tblCellMar>
      </w:tblPr>
      <w:tblGrid>
        <w:gridCol w:w="3227"/>
        <w:gridCol w:w="6379"/>
      </w:tblGrid>
      <w:tr>
        <w:tblPrEx>
          <w:tblLayout w:type="fixed"/>
          <w:tblCellMar>
            <w:top w:w="0" w:type="dxa"/>
            <w:left w:w="108" w:type="dxa"/>
            <w:bottom w:w="0" w:type="dxa"/>
            <w:right w:w="108" w:type="dxa"/>
          </w:tblCellMar>
        </w:tblPrEx>
        <w:tc>
          <w:tcPr>
            <w:tcW w:w="9606" w:type="dxa"/>
            <w:gridSpan w:val="2"/>
          </w:tcPr>
          <w:p>
            <w:pPr>
              <w:spacing w:after="0"/>
              <w:jc w:val="center"/>
              <w:rPr>
                <w:rFonts w:ascii="Times New Roman" w:hAnsi="Times New Roman" w:cs="Times New Roman"/>
                <w:i/>
                <w:sz w:val="28"/>
                <w:szCs w:val="28"/>
              </w:rPr>
            </w:pPr>
            <w:r>
              <w:rPr>
                <w:rFonts w:ascii="Times New Roman" w:hAnsi="Times New Roman" w:cs="Times New Roman"/>
                <w:i/>
                <w:sz w:val="28"/>
                <w:szCs w:val="28"/>
              </w:rPr>
              <w:t>Календарь традиционных школьных дел и праздников</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Время проведения</w:t>
            </w:r>
          </w:p>
        </w:tc>
        <w:tc>
          <w:tcPr>
            <w:tcW w:w="6379"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Тема мероприятия</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Сентябрь </w:t>
            </w:r>
          </w:p>
        </w:tc>
        <w:tc>
          <w:tcPr>
            <w:tcW w:w="6379" w:type="dxa"/>
          </w:tcPr>
          <w:p>
            <w:pPr>
              <w:pStyle w:val="33"/>
              <w:numPr>
                <w:ilvl w:val="0"/>
                <w:numId w:val="140"/>
              </w:numPr>
              <w:spacing w:line="276" w:lineRule="auto"/>
              <w:rPr>
                <w:b w:val="0"/>
                <w:i/>
                <w:sz w:val="28"/>
                <w:szCs w:val="28"/>
              </w:rPr>
            </w:pPr>
            <w:r>
              <w:rPr>
                <w:b w:val="0"/>
                <w:i/>
                <w:sz w:val="28"/>
                <w:szCs w:val="28"/>
              </w:rPr>
              <w:t>1 сентября День знаний</w:t>
            </w:r>
          </w:p>
          <w:p>
            <w:pPr>
              <w:pStyle w:val="33"/>
              <w:numPr>
                <w:ilvl w:val="0"/>
                <w:numId w:val="140"/>
              </w:numPr>
              <w:spacing w:line="276" w:lineRule="auto"/>
              <w:rPr>
                <w:b w:val="0"/>
                <w:i/>
                <w:sz w:val="28"/>
                <w:szCs w:val="28"/>
              </w:rPr>
            </w:pPr>
            <w:r>
              <w:rPr>
                <w:b w:val="0"/>
                <w:i/>
                <w:sz w:val="28"/>
                <w:szCs w:val="28"/>
              </w:rPr>
              <w:t>Праздник «Мы теперь не просто дети, мы теперь ученики»</w:t>
            </w:r>
          </w:p>
          <w:p>
            <w:pPr>
              <w:pStyle w:val="33"/>
              <w:numPr>
                <w:ilvl w:val="0"/>
                <w:numId w:val="140"/>
              </w:numPr>
              <w:spacing w:line="276" w:lineRule="auto"/>
              <w:rPr>
                <w:b w:val="0"/>
                <w:i/>
                <w:sz w:val="28"/>
                <w:szCs w:val="28"/>
              </w:rPr>
            </w:pPr>
            <w:r>
              <w:rPr>
                <w:b w:val="0"/>
                <w:i/>
                <w:sz w:val="28"/>
                <w:szCs w:val="28"/>
              </w:rPr>
              <w:t>Праздник читательских удовольствий</w:t>
            </w:r>
          </w:p>
          <w:p>
            <w:pPr>
              <w:pStyle w:val="33"/>
              <w:numPr>
                <w:ilvl w:val="0"/>
                <w:numId w:val="140"/>
              </w:numPr>
              <w:spacing w:line="276" w:lineRule="auto"/>
              <w:rPr>
                <w:b w:val="0"/>
                <w:i/>
                <w:sz w:val="28"/>
                <w:szCs w:val="28"/>
              </w:rPr>
            </w:pPr>
            <w:r>
              <w:rPr>
                <w:b w:val="0"/>
                <w:i/>
                <w:sz w:val="28"/>
                <w:szCs w:val="28"/>
              </w:rPr>
              <w:t>День здоровья</w:t>
            </w:r>
          </w:p>
          <w:p>
            <w:pPr>
              <w:pStyle w:val="33"/>
              <w:numPr>
                <w:ilvl w:val="0"/>
                <w:numId w:val="140"/>
              </w:numPr>
              <w:spacing w:line="276" w:lineRule="auto"/>
              <w:rPr>
                <w:b w:val="0"/>
                <w:i/>
                <w:sz w:val="28"/>
                <w:szCs w:val="28"/>
              </w:rPr>
            </w:pPr>
            <w:r>
              <w:rPr>
                <w:b w:val="0"/>
                <w:i/>
                <w:sz w:val="28"/>
                <w:szCs w:val="28"/>
              </w:rPr>
              <w:t>Ярмарка «Дары осени»</w:t>
            </w:r>
          </w:p>
          <w:p>
            <w:pPr>
              <w:pStyle w:val="33"/>
              <w:numPr>
                <w:ilvl w:val="0"/>
                <w:numId w:val="140"/>
              </w:numPr>
              <w:spacing w:line="276" w:lineRule="auto"/>
              <w:rPr>
                <w:b w:val="0"/>
                <w:i/>
                <w:sz w:val="28"/>
                <w:szCs w:val="28"/>
              </w:rPr>
            </w:pPr>
            <w:r>
              <w:rPr>
                <w:b w:val="0"/>
                <w:i/>
                <w:sz w:val="28"/>
                <w:szCs w:val="28"/>
              </w:rPr>
              <w:t>Выставка поделок из природного материала</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Октябрь</w:t>
            </w:r>
          </w:p>
        </w:tc>
        <w:tc>
          <w:tcPr>
            <w:tcW w:w="6379" w:type="dxa"/>
          </w:tcPr>
          <w:p>
            <w:pPr>
              <w:pStyle w:val="33"/>
              <w:numPr>
                <w:ilvl w:val="0"/>
                <w:numId w:val="141"/>
              </w:numPr>
              <w:spacing w:line="276" w:lineRule="auto"/>
              <w:rPr>
                <w:b w:val="0"/>
                <w:i/>
                <w:sz w:val="28"/>
                <w:szCs w:val="28"/>
              </w:rPr>
            </w:pPr>
            <w:r>
              <w:rPr>
                <w:b w:val="0"/>
                <w:i/>
                <w:sz w:val="28"/>
                <w:szCs w:val="28"/>
              </w:rPr>
              <w:t>Праздник осени</w:t>
            </w:r>
          </w:p>
          <w:p>
            <w:pPr>
              <w:pStyle w:val="33"/>
              <w:numPr>
                <w:ilvl w:val="0"/>
                <w:numId w:val="141"/>
              </w:numPr>
              <w:spacing w:line="276" w:lineRule="auto"/>
              <w:rPr>
                <w:b w:val="0"/>
                <w:i/>
                <w:sz w:val="28"/>
                <w:szCs w:val="28"/>
              </w:rPr>
            </w:pPr>
            <w:r>
              <w:rPr>
                <w:b w:val="0"/>
                <w:i/>
                <w:sz w:val="28"/>
                <w:szCs w:val="28"/>
              </w:rPr>
              <w:t>Веселые старты</w:t>
            </w:r>
          </w:p>
          <w:p>
            <w:pPr>
              <w:pStyle w:val="33"/>
              <w:numPr>
                <w:ilvl w:val="0"/>
                <w:numId w:val="141"/>
              </w:numPr>
              <w:spacing w:line="276" w:lineRule="auto"/>
              <w:rPr>
                <w:b w:val="0"/>
                <w:i/>
                <w:sz w:val="28"/>
                <w:szCs w:val="28"/>
              </w:rPr>
            </w:pPr>
            <w:r>
              <w:rPr>
                <w:b w:val="0"/>
                <w:i/>
                <w:sz w:val="28"/>
                <w:szCs w:val="28"/>
              </w:rPr>
              <w:t>Концерт для пожилых людей</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Ноябрь </w:t>
            </w:r>
          </w:p>
        </w:tc>
        <w:tc>
          <w:tcPr>
            <w:tcW w:w="6379" w:type="dxa"/>
          </w:tcPr>
          <w:p>
            <w:pPr>
              <w:pStyle w:val="33"/>
              <w:numPr>
                <w:ilvl w:val="0"/>
                <w:numId w:val="142"/>
              </w:numPr>
              <w:spacing w:line="276" w:lineRule="auto"/>
              <w:rPr>
                <w:b w:val="0"/>
                <w:i/>
                <w:sz w:val="28"/>
                <w:szCs w:val="28"/>
              </w:rPr>
            </w:pPr>
            <w:r>
              <w:rPr>
                <w:b w:val="0"/>
                <w:i/>
                <w:sz w:val="28"/>
                <w:szCs w:val="28"/>
              </w:rPr>
              <w:t>День народного единства</w:t>
            </w:r>
          </w:p>
          <w:p>
            <w:pPr>
              <w:pStyle w:val="33"/>
              <w:numPr>
                <w:ilvl w:val="0"/>
                <w:numId w:val="142"/>
              </w:numPr>
              <w:spacing w:line="276" w:lineRule="auto"/>
              <w:rPr>
                <w:b w:val="0"/>
                <w:i/>
                <w:sz w:val="28"/>
                <w:szCs w:val="28"/>
              </w:rPr>
            </w:pPr>
            <w:r>
              <w:rPr>
                <w:b w:val="0"/>
                <w:i/>
                <w:sz w:val="28"/>
                <w:szCs w:val="28"/>
              </w:rPr>
              <w:t>День открытых дверей</w:t>
            </w:r>
          </w:p>
          <w:p>
            <w:pPr>
              <w:pStyle w:val="33"/>
              <w:numPr>
                <w:ilvl w:val="0"/>
                <w:numId w:val="142"/>
              </w:numPr>
              <w:spacing w:line="276" w:lineRule="auto"/>
              <w:rPr>
                <w:b w:val="0"/>
                <w:i/>
                <w:sz w:val="28"/>
                <w:szCs w:val="28"/>
              </w:rPr>
            </w:pPr>
            <w:r>
              <w:rPr>
                <w:b w:val="0"/>
                <w:i/>
                <w:sz w:val="28"/>
                <w:szCs w:val="28"/>
              </w:rPr>
              <w:t>Конкурсная программа «Красавицы России»</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Декабрь </w:t>
            </w:r>
          </w:p>
        </w:tc>
        <w:tc>
          <w:tcPr>
            <w:tcW w:w="6379" w:type="dxa"/>
          </w:tcPr>
          <w:p>
            <w:pPr>
              <w:pStyle w:val="33"/>
              <w:numPr>
                <w:ilvl w:val="0"/>
                <w:numId w:val="143"/>
              </w:numPr>
              <w:spacing w:line="276" w:lineRule="auto"/>
              <w:rPr>
                <w:b w:val="0"/>
                <w:i/>
                <w:sz w:val="28"/>
                <w:szCs w:val="28"/>
              </w:rPr>
            </w:pPr>
            <w:r>
              <w:rPr>
                <w:b w:val="0"/>
                <w:i/>
                <w:sz w:val="28"/>
                <w:szCs w:val="28"/>
              </w:rPr>
              <w:t>День героев России</w:t>
            </w:r>
          </w:p>
          <w:p>
            <w:pPr>
              <w:pStyle w:val="33"/>
              <w:numPr>
                <w:ilvl w:val="0"/>
                <w:numId w:val="143"/>
              </w:numPr>
              <w:spacing w:line="276" w:lineRule="auto"/>
              <w:rPr>
                <w:b w:val="0"/>
                <w:i/>
                <w:sz w:val="28"/>
                <w:szCs w:val="28"/>
              </w:rPr>
            </w:pPr>
            <w:r>
              <w:rPr>
                <w:b w:val="0"/>
                <w:i/>
                <w:sz w:val="28"/>
                <w:szCs w:val="28"/>
              </w:rPr>
              <w:t>Новогодняя карусель</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Январь </w:t>
            </w:r>
          </w:p>
        </w:tc>
        <w:tc>
          <w:tcPr>
            <w:tcW w:w="6379" w:type="dxa"/>
          </w:tcPr>
          <w:p>
            <w:pPr>
              <w:pStyle w:val="33"/>
              <w:numPr>
                <w:ilvl w:val="0"/>
                <w:numId w:val="144"/>
              </w:numPr>
              <w:spacing w:line="276" w:lineRule="auto"/>
              <w:rPr>
                <w:b w:val="0"/>
                <w:i/>
                <w:sz w:val="28"/>
                <w:szCs w:val="28"/>
              </w:rPr>
            </w:pPr>
            <w:r>
              <w:rPr>
                <w:b w:val="0"/>
                <w:i/>
                <w:sz w:val="28"/>
                <w:szCs w:val="28"/>
              </w:rPr>
              <w:t>Фестиваль талантов</w:t>
            </w:r>
          </w:p>
          <w:p>
            <w:pPr>
              <w:pStyle w:val="33"/>
              <w:numPr>
                <w:ilvl w:val="0"/>
                <w:numId w:val="144"/>
              </w:numPr>
              <w:spacing w:line="276" w:lineRule="auto"/>
              <w:rPr>
                <w:b w:val="0"/>
                <w:i/>
                <w:sz w:val="28"/>
                <w:szCs w:val="28"/>
              </w:rPr>
            </w:pPr>
            <w:r>
              <w:rPr>
                <w:b w:val="0"/>
                <w:i/>
                <w:sz w:val="28"/>
                <w:szCs w:val="28"/>
              </w:rPr>
              <w:t>День здоровья</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Февраль </w:t>
            </w:r>
          </w:p>
        </w:tc>
        <w:tc>
          <w:tcPr>
            <w:tcW w:w="6379" w:type="dxa"/>
          </w:tcPr>
          <w:p>
            <w:pPr>
              <w:pStyle w:val="33"/>
              <w:numPr>
                <w:ilvl w:val="0"/>
                <w:numId w:val="145"/>
              </w:numPr>
              <w:spacing w:line="276" w:lineRule="auto"/>
              <w:rPr>
                <w:b w:val="0"/>
                <w:i/>
                <w:sz w:val="28"/>
                <w:szCs w:val="28"/>
              </w:rPr>
            </w:pPr>
            <w:r>
              <w:rPr>
                <w:b w:val="0"/>
                <w:i/>
                <w:sz w:val="28"/>
                <w:szCs w:val="28"/>
              </w:rPr>
              <w:t>Месячник военно – патриотического воспитания</w:t>
            </w:r>
          </w:p>
          <w:p>
            <w:pPr>
              <w:pStyle w:val="33"/>
              <w:numPr>
                <w:ilvl w:val="0"/>
                <w:numId w:val="145"/>
              </w:numPr>
              <w:spacing w:line="276" w:lineRule="auto"/>
              <w:rPr>
                <w:b w:val="0"/>
                <w:i/>
                <w:sz w:val="28"/>
                <w:szCs w:val="28"/>
              </w:rPr>
            </w:pPr>
            <w:r>
              <w:rPr>
                <w:b w:val="0"/>
                <w:i/>
                <w:sz w:val="28"/>
                <w:szCs w:val="28"/>
              </w:rPr>
              <w:t>Смотр юнармейских отрядов</w:t>
            </w:r>
          </w:p>
          <w:p>
            <w:pPr>
              <w:pStyle w:val="33"/>
              <w:numPr>
                <w:ilvl w:val="0"/>
                <w:numId w:val="145"/>
              </w:numPr>
              <w:spacing w:line="276" w:lineRule="auto"/>
              <w:rPr>
                <w:b w:val="0"/>
                <w:i/>
                <w:sz w:val="28"/>
                <w:szCs w:val="28"/>
              </w:rPr>
            </w:pPr>
            <w:r>
              <w:rPr>
                <w:b w:val="0"/>
                <w:i/>
                <w:sz w:val="28"/>
                <w:szCs w:val="28"/>
              </w:rPr>
              <w:t>Конкурс патриотической песни</w:t>
            </w:r>
          </w:p>
          <w:p>
            <w:pPr>
              <w:pStyle w:val="33"/>
              <w:numPr>
                <w:ilvl w:val="0"/>
                <w:numId w:val="145"/>
              </w:numPr>
              <w:spacing w:line="276" w:lineRule="auto"/>
              <w:rPr>
                <w:b w:val="0"/>
                <w:i/>
                <w:sz w:val="28"/>
                <w:szCs w:val="28"/>
              </w:rPr>
            </w:pPr>
            <w:r>
              <w:rPr>
                <w:b w:val="0"/>
                <w:i/>
                <w:sz w:val="28"/>
                <w:szCs w:val="28"/>
              </w:rPr>
              <w:t>День защитника России</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Март </w:t>
            </w:r>
          </w:p>
        </w:tc>
        <w:tc>
          <w:tcPr>
            <w:tcW w:w="6379" w:type="dxa"/>
          </w:tcPr>
          <w:p>
            <w:pPr>
              <w:pStyle w:val="33"/>
              <w:numPr>
                <w:ilvl w:val="0"/>
                <w:numId w:val="146"/>
              </w:numPr>
              <w:spacing w:line="276" w:lineRule="auto"/>
              <w:rPr>
                <w:b w:val="0"/>
                <w:i/>
                <w:sz w:val="28"/>
                <w:szCs w:val="28"/>
              </w:rPr>
            </w:pPr>
            <w:r>
              <w:rPr>
                <w:b w:val="0"/>
                <w:i/>
                <w:sz w:val="28"/>
                <w:szCs w:val="28"/>
              </w:rPr>
              <w:t>Праздник мам</w:t>
            </w:r>
          </w:p>
          <w:p>
            <w:pPr>
              <w:pStyle w:val="33"/>
              <w:numPr>
                <w:ilvl w:val="0"/>
                <w:numId w:val="146"/>
              </w:numPr>
              <w:spacing w:line="276" w:lineRule="auto"/>
              <w:rPr>
                <w:b w:val="0"/>
                <w:i/>
                <w:sz w:val="28"/>
                <w:szCs w:val="28"/>
              </w:rPr>
            </w:pPr>
            <w:r>
              <w:rPr>
                <w:b w:val="0"/>
                <w:i/>
                <w:sz w:val="28"/>
                <w:szCs w:val="28"/>
              </w:rPr>
              <w:t>Книжкина неделя</w:t>
            </w:r>
          </w:p>
          <w:p>
            <w:pPr>
              <w:pStyle w:val="33"/>
              <w:spacing w:line="276" w:lineRule="auto"/>
              <w:rPr>
                <w:b w:val="0"/>
                <w:i/>
                <w:sz w:val="28"/>
                <w:szCs w:val="28"/>
              </w:rPr>
            </w:pPr>
            <w:r>
              <w:rPr>
                <w:b w:val="0"/>
                <w:i/>
                <w:sz w:val="28"/>
                <w:szCs w:val="28"/>
              </w:rPr>
              <w:t>Праздник книги</w:t>
            </w:r>
          </w:p>
          <w:p>
            <w:pPr>
              <w:pStyle w:val="33"/>
              <w:spacing w:line="276" w:lineRule="auto"/>
              <w:rPr>
                <w:b w:val="0"/>
                <w:i/>
                <w:sz w:val="28"/>
                <w:szCs w:val="28"/>
              </w:rPr>
            </w:pPr>
            <w:r>
              <w:rPr>
                <w:b w:val="0"/>
                <w:i/>
                <w:sz w:val="28"/>
                <w:szCs w:val="28"/>
              </w:rPr>
              <w:t>Мастерская Айболита (ремонт книг)</w:t>
            </w:r>
          </w:p>
          <w:p>
            <w:pPr>
              <w:pStyle w:val="33"/>
              <w:numPr>
                <w:ilvl w:val="0"/>
                <w:numId w:val="146"/>
              </w:numPr>
              <w:spacing w:line="276" w:lineRule="auto"/>
              <w:rPr>
                <w:b w:val="0"/>
                <w:i/>
                <w:sz w:val="28"/>
                <w:szCs w:val="28"/>
              </w:rPr>
            </w:pPr>
            <w:r>
              <w:rPr>
                <w:b w:val="0"/>
                <w:i/>
                <w:sz w:val="28"/>
                <w:szCs w:val="28"/>
              </w:rPr>
              <w:t>Встречаем весну</w:t>
            </w:r>
          </w:p>
          <w:p>
            <w:pPr>
              <w:pStyle w:val="33"/>
              <w:numPr>
                <w:ilvl w:val="0"/>
                <w:numId w:val="146"/>
              </w:numPr>
              <w:spacing w:line="276" w:lineRule="auto"/>
              <w:rPr>
                <w:b w:val="0"/>
                <w:i/>
                <w:sz w:val="28"/>
                <w:szCs w:val="28"/>
              </w:rPr>
            </w:pPr>
            <w:r>
              <w:rPr>
                <w:b w:val="0"/>
                <w:i/>
                <w:sz w:val="28"/>
                <w:szCs w:val="28"/>
              </w:rPr>
              <w:t>День открытых дверей</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Апрель </w:t>
            </w:r>
          </w:p>
        </w:tc>
        <w:tc>
          <w:tcPr>
            <w:tcW w:w="6379" w:type="dxa"/>
          </w:tcPr>
          <w:p>
            <w:pPr>
              <w:pStyle w:val="33"/>
              <w:numPr>
                <w:ilvl w:val="0"/>
                <w:numId w:val="147"/>
              </w:numPr>
              <w:spacing w:line="276" w:lineRule="auto"/>
              <w:rPr>
                <w:b w:val="0"/>
                <w:i/>
                <w:sz w:val="28"/>
                <w:szCs w:val="28"/>
              </w:rPr>
            </w:pPr>
            <w:r>
              <w:rPr>
                <w:b w:val="0"/>
                <w:i/>
                <w:sz w:val="28"/>
                <w:szCs w:val="28"/>
              </w:rPr>
              <w:t>День космонавтики</w:t>
            </w:r>
          </w:p>
          <w:p>
            <w:pPr>
              <w:pStyle w:val="33"/>
              <w:numPr>
                <w:ilvl w:val="0"/>
                <w:numId w:val="147"/>
              </w:numPr>
              <w:spacing w:line="276" w:lineRule="auto"/>
              <w:rPr>
                <w:b w:val="0"/>
                <w:i/>
                <w:sz w:val="28"/>
                <w:szCs w:val="28"/>
              </w:rPr>
            </w:pPr>
            <w:r>
              <w:rPr>
                <w:b w:val="0"/>
                <w:i/>
                <w:sz w:val="28"/>
                <w:szCs w:val="28"/>
              </w:rPr>
              <w:t>Акция «Живи, Земля»</w:t>
            </w:r>
          </w:p>
          <w:p>
            <w:pPr>
              <w:pStyle w:val="33"/>
              <w:numPr>
                <w:ilvl w:val="0"/>
                <w:numId w:val="147"/>
              </w:numPr>
              <w:spacing w:line="276" w:lineRule="auto"/>
              <w:rPr>
                <w:b w:val="0"/>
                <w:i/>
                <w:sz w:val="28"/>
                <w:szCs w:val="28"/>
              </w:rPr>
            </w:pPr>
            <w:r>
              <w:rPr>
                <w:b w:val="0"/>
                <w:i/>
                <w:sz w:val="28"/>
                <w:szCs w:val="28"/>
              </w:rPr>
              <w:t>Акция «Школьный двор – уголок России»</w:t>
            </w:r>
          </w:p>
        </w:tc>
      </w:tr>
      <w:tr>
        <w:tblPrEx>
          <w:tblLayout w:type="fixed"/>
          <w:tblCellMar>
            <w:top w:w="0" w:type="dxa"/>
            <w:left w:w="108" w:type="dxa"/>
            <w:bottom w:w="0" w:type="dxa"/>
            <w:right w:w="108" w:type="dxa"/>
          </w:tblCellMar>
        </w:tblPrEx>
        <w:tc>
          <w:tcPr>
            <w:tcW w:w="3227" w:type="dxa"/>
          </w:tcPr>
          <w:p>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Май </w:t>
            </w:r>
          </w:p>
        </w:tc>
        <w:tc>
          <w:tcPr>
            <w:tcW w:w="6379" w:type="dxa"/>
          </w:tcPr>
          <w:p>
            <w:pPr>
              <w:pStyle w:val="33"/>
              <w:numPr>
                <w:ilvl w:val="0"/>
                <w:numId w:val="148"/>
              </w:numPr>
              <w:spacing w:line="276" w:lineRule="auto"/>
              <w:rPr>
                <w:b w:val="0"/>
                <w:i/>
                <w:sz w:val="28"/>
                <w:szCs w:val="28"/>
              </w:rPr>
            </w:pPr>
            <w:r>
              <w:rPr>
                <w:b w:val="0"/>
                <w:i/>
                <w:sz w:val="28"/>
                <w:szCs w:val="28"/>
              </w:rPr>
              <w:t>Вахта памяти</w:t>
            </w:r>
          </w:p>
          <w:p>
            <w:pPr>
              <w:pStyle w:val="33"/>
              <w:numPr>
                <w:ilvl w:val="0"/>
                <w:numId w:val="148"/>
              </w:numPr>
              <w:spacing w:line="276" w:lineRule="auto"/>
              <w:rPr>
                <w:b w:val="0"/>
                <w:i/>
                <w:sz w:val="28"/>
                <w:szCs w:val="28"/>
              </w:rPr>
            </w:pPr>
            <w:r>
              <w:rPr>
                <w:b w:val="0"/>
                <w:i/>
                <w:sz w:val="28"/>
                <w:szCs w:val="28"/>
              </w:rPr>
              <w:t>Прием в пионеры</w:t>
            </w:r>
          </w:p>
          <w:p>
            <w:pPr>
              <w:pStyle w:val="33"/>
              <w:numPr>
                <w:ilvl w:val="0"/>
                <w:numId w:val="148"/>
              </w:numPr>
              <w:spacing w:line="276" w:lineRule="auto"/>
              <w:rPr>
                <w:b w:val="0"/>
                <w:i/>
                <w:sz w:val="28"/>
                <w:szCs w:val="28"/>
              </w:rPr>
            </w:pPr>
            <w:r>
              <w:rPr>
                <w:b w:val="0"/>
                <w:i/>
                <w:sz w:val="28"/>
                <w:szCs w:val="28"/>
              </w:rPr>
              <w:t xml:space="preserve">День детских объединений </w:t>
            </w:r>
          </w:p>
          <w:p>
            <w:pPr>
              <w:pStyle w:val="33"/>
              <w:numPr>
                <w:ilvl w:val="0"/>
                <w:numId w:val="148"/>
              </w:numPr>
              <w:spacing w:line="276" w:lineRule="auto"/>
              <w:rPr>
                <w:b w:val="0"/>
                <w:i/>
                <w:sz w:val="28"/>
                <w:szCs w:val="28"/>
              </w:rPr>
            </w:pPr>
            <w:r>
              <w:rPr>
                <w:b w:val="0"/>
                <w:i/>
                <w:sz w:val="28"/>
                <w:szCs w:val="28"/>
              </w:rPr>
              <w:t>Праздник «За честь школы»</w:t>
            </w:r>
          </w:p>
          <w:p>
            <w:pPr>
              <w:pStyle w:val="33"/>
              <w:numPr>
                <w:ilvl w:val="0"/>
                <w:numId w:val="148"/>
              </w:numPr>
              <w:spacing w:line="276" w:lineRule="auto"/>
              <w:rPr>
                <w:b w:val="0"/>
                <w:i/>
                <w:sz w:val="28"/>
                <w:szCs w:val="28"/>
              </w:rPr>
            </w:pPr>
            <w:r>
              <w:rPr>
                <w:b w:val="0"/>
                <w:i/>
                <w:sz w:val="28"/>
                <w:szCs w:val="28"/>
              </w:rPr>
              <w:t>Выпускной в 4 класс</w:t>
            </w:r>
          </w:p>
          <w:p>
            <w:pPr>
              <w:pStyle w:val="33"/>
              <w:numPr>
                <w:ilvl w:val="0"/>
                <w:numId w:val="148"/>
              </w:numPr>
              <w:spacing w:line="276" w:lineRule="auto"/>
              <w:rPr>
                <w:b w:val="0"/>
                <w:i/>
                <w:sz w:val="28"/>
                <w:szCs w:val="28"/>
              </w:rPr>
            </w:pPr>
            <w:r>
              <w:rPr>
                <w:b w:val="0"/>
                <w:i/>
                <w:sz w:val="28"/>
                <w:szCs w:val="28"/>
              </w:rPr>
              <w:t>День здоровья</w:t>
            </w:r>
          </w:p>
          <w:p>
            <w:pPr>
              <w:pStyle w:val="33"/>
              <w:numPr>
                <w:ilvl w:val="0"/>
                <w:numId w:val="148"/>
              </w:numPr>
              <w:spacing w:line="276" w:lineRule="auto"/>
              <w:rPr>
                <w:b w:val="0"/>
                <w:i/>
                <w:sz w:val="28"/>
                <w:szCs w:val="28"/>
              </w:rPr>
            </w:pPr>
            <w:r>
              <w:rPr>
                <w:b w:val="0"/>
                <w:i/>
                <w:sz w:val="28"/>
                <w:szCs w:val="28"/>
              </w:rPr>
              <w:t>Туристические походы и экскурсии</w:t>
            </w:r>
          </w:p>
        </w:tc>
      </w:tr>
    </w:tbl>
    <w:p>
      <w:pPr>
        <w:spacing w:after="0"/>
        <w:ind w:firstLine="360"/>
        <w:jc w:val="both"/>
        <w:rPr>
          <w:rFonts w:ascii="Times New Roman" w:hAnsi="Times New Roman" w:cs="Times New Roman"/>
          <w:i/>
          <w:sz w:val="28"/>
          <w:szCs w:val="28"/>
        </w:rPr>
      </w:pPr>
    </w:p>
    <w:p>
      <w:pPr>
        <w:spacing w:after="0"/>
        <w:ind w:firstLine="360"/>
        <w:jc w:val="both"/>
        <w:rPr>
          <w:rFonts w:ascii="Times New Roman" w:hAnsi="Times New Roman" w:cs="Times New Roman"/>
          <w:i/>
          <w:sz w:val="28"/>
          <w:szCs w:val="28"/>
        </w:rPr>
      </w:pPr>
    </w:p>
    <w:p>
      <w:pPr>
        <w:spacing w:after="0"/>
        <w:ind w:firstLine="360"/>
        <w:jc w:val="center"/>
        <w:rPr>
          <w:rFonts w:ascii="Times New Roman" w:hAnsi="Times New Roman" w:cs="Times New Roman"/>
          <w:i/>
          <w:sz w:val="28"/>
          <w:szCs w:val="28"/>
        </w:rPr>
      </w:pPr>
      <w:r>
        <w:rPr>
          <w:rFonts w:ascii="Times New Roman" w:hAnsi="Times New Roman" w:cs="Times New Roman"/>
          <w:i/>
          <w:sz w:val="28"/>
          <w:szCs w:val="28"/>
        </w:rPr>
        <w:t>Социальные проекты</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В школе реализуются следующие социальные проекты:</w:t>
      </w:r>
    </w:p>
    <w:p>
      <w:pPr>
        <w:spacing w:after="0"/>
        <w:jc w:val="both"/>
        <w:rPr>
          <w:rFonts w:ascii="Times New Roman" w:hAnsi="Times New Roman" w:cs="Times New Roman"/>
          <w:sz w:val="28"/>
          <w:szCs w:val="28"/>
        </w:rPr>
      </w:pPr>
      <w:r>
        <w:rPr>
          <w:rFonts w:ascii="Times New Roman" w:hAnsi="Times New Roman" w:cs="Times New Roman"/>
          <w:sz w:val="28"/>
          <w:szCs w:val="28"/>
        </w:rPr>
        <w:t>Акция «Школьный двор – уголок России»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Цель: оформление пришкольной территории, создание специальных зон для занятий спортом и отдыха.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Задачи: </w:t>
      </w:r>
    </w:p>
    <w:p>
      <w:pPr>
        <w:pStyle w:val="33"/>
        <w:numPr>
          <w:ilvl w:val="0"/>
          <w:numId w:val="149"/>
        </w:numPr>
        <w:spacing w:line="276" w:lineRule="auto"/>
        <w:jc w:val="both"/>
        <w:rPr>
          <w:b w:val="0"/>
          <w:sz w:val="28"/>
          <w:szCs w:val="28"/>
        </w:rPr>
      </w:pPr>
      <w:r>
        <w:rPr>
          <w:b w:val="0"/>
          <w:sz w:val="28"/>
          <w:szCs w:val="28"/>
        </w:rPr>
        <w:t>Развивать нравственную мотивацию самостоятельно принимать решения и нести за них ответственность;</w:t>
      </w:r>
    </w:p>
    <w:p>
      <w:pPr>
        <w:pStyle w:val="33"/>
        <w:numPr>
          <w:ilvl w:val="0"/>
          <w:numId w:val="149"/>
        </w:numPr>
        <w:spacing w:line="276" w:lineRule="auto"/>
        <w:jc w:val="both"/>
        <w:rPr>
          <w:b w:val="0"/>
          <w:sz w:val="28"/>
          <w:szCs w:val="28"/>
        </w:rPr>
      </w:pPr>
      <w:r>
        <w:rPr>
          <w:b w:val="0"/>
          <w:sz w:val="28"/>
          <w:szCs w:val="28"/>
        </w:rPr>
        <w:t>Формирование ответственного и бережного отношения к природе, школьному имуществу;</w:t>
      </w:r>
    </w:p>
    <w:p>
      <w:pPr>
        <w:pStyle w:val="33"/>
        <w:numPr>
          <w:ilvl w:val="0"/>
          <w:numId w:val="149"/>
        </w:numPr>
        <w:spacing w:line="276" w:lineRule="auto"/>
        <w:jc w:val="both"/>
        <w:rPr>
          <w:b w:val="0"/>
          <w:sz w:val="28"/>
          <w:szCs w:val="28"/>
        </w:rPr>
      </w:pPr>
      <w:r>
        <w:rPr>
          <w:b w:val="0"/>
          <w:sz w:val="28"/>
          <w:szCs w:val="28"/>
        </w:rPr>
        <w:t>Создание атмосферы, благоприятной для укрепления психического и физического здоровья учащихся;</w:t>
      </w:r>
    </w:p>
    <w:p>
      <w:pPr>
        <w:pStyle w:val="33"/>
        <w:numPr>
          <w:ilvl w:val="0"/>
          <w:numId w:val="149"/>
        </w:numPr>
        <w:spacing w:line="276" w:lineRule="auto"/>
        <w:jc w:val="both"/>
        <w:rPr>
          <w:b w:val="0"/>
          <w:sz w:val="28"/>
          <w:szCs w:val="28"/>
        </w:rPr>
      </w:pPr>
      <w:r>
        <w:rPr>
          <w:b w:val="0"/>
          <w:sz w:val="28"/>
          <w:szCs w:val="28"/>
        </w:rPr>
        <w:t>Распространение зеленых насаждений на пришкольной территории;</w:t>
      </w:r>
    </w:p>
    <w:p>
      <w:pPr>
        <w:pStyle w:val="33"/>
        <w:numPr>
          <w:ilvl w:val="0"/>
          <w:numId w:val="149"/>
        </w:numPr>
        <w:spacing w:line="276" w:lineRule="auto"/>
        <w:jc w:val="both"/>
        <w:rPr>
          <w:b w:val="0"/>
          <w:sz w:val="28"/>
          <w:szCs w:val="28"/>
        </w:rPr>
      </w:pPr>
      <w:r>
        <w:rPr>
          <w:b w:val="0"/>
          <w:sz w:val="28"/>
          <w:szCs w:val="28"/>
        </w:rPr>
        <w:t>Привитие навыков самообслуживания, создания культуры интерьера.</w:t>
      </w:r>
    </w:p>
    <w:p>
      <w:pPr>
        <w:spacing w:after="0"/>
        <w:ind w:left="360"/>
        <w:jc w:val="both"/>
        <w:rPr>
          <w:rFonts w:ascii="Times New Roman" w:hAnsi="Times New Roman" w:cs="Times New Roman"/>
          <w:sz w:val="28"/>
          <w:szCs w:val="28"/>
        </w:rPr>
      </w:pPr>
    </w:p>
    <w:p>
      <w:pPr>
        <w:spacing w:after="0"/>
        <w:ind w:left="360"/>
        <w:jc w:val="center"/>
        <w:rPr>
          <w:rFonts w:ascii="Times New Roman" w:hAnsi="Times New Roman" w:cs="Times New Roman"/>
          <w:i/>
          <w:sz w:val="28"/>
          <w:szCs w:val="28"/>
        </w:rPr>
      </w:pPr>
      <w:r>
        <w:rPr>
          <w:rFonts w:ascii="Times New Roman" w:hAnsi="Times New Roman" w:cs="Times New Roman"/>
          <w:i/>
          <w:sz w:val="28"/>
          <w:szCs w:val="28"/>
        </w:rPr>
        <w:t>Воспитательные программы</w:t>
      </w:r>
    </w:p>
    <w:p>
      <w:pPr>
        <w:spacing w:after="0"/>
        <w:ind w:left="360"/>
        <w:jc w:val="center"/>
        <w:rPr>
          <w:rFonts w:ascii="Times New Roman" w:hAnsi="Times New Roman" w:cs="Times New Roman"/>
          <w:i/>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школе реализуются следующие целевые программы:</w:t>
      </w:r>
    </w:p>
    <w:p>
      <w:pPr>
        <w:spacing w:after="0"/>
        <w:jc w:val="both"/>
        <w:rPr>
          <w:rFonts w:ascii="Times New Roman" w:hAnsi="Times New Roman" w:cs="Times New Roman"/>
          <w:sz w:val="28"/>
          <w:szCs w:val="28"/>
        </w:rPr>
      </w:pPr>
    </w:p>
    <w:p>
      <w:pPr>
        <w:pStyle w:val="33"/>
        <w:numPr>
          <w:ilvl w:val="0"/>
          <w:numId w:val="150"/>
        </w:numPr>
        <w:spacing w:line="276" w:lineRule="auto"/>
        <w:jc w:val="both"/>
        <w:rPr>
          <w:b w:val="0"/>
          <w:i/>
          <w:sz w:val="28"/>
          <w:szCs w:val="28"/>
        </w:rPr>
      </w:pPr>
      <w:r>
        <w:rPr>
          <w:b w:val="0"/>
          <w:i/>
          <w:sz w:val="28"/>
          <w:szCs w:val="28"/>
        </w:rPr>
        <w:t>Программа «Здоровье»</w:t>
      </w:r>
    </w:p>
    <w:p>
      <w:pPr>
        <w:pStyle w:val="33"/>
        <w:numPr>
          <w:ilvl w:val="0"/>
          <w:numId w:val="150"/>
        </w:numPr>
        <w:spacing w:line="276" w:lineRule="auto"/>
        <w:jc w:val="both"/>
        <w:rPr>
          <w:b w:val="0"/>
          <w:i/>
          <w:sz w:val="28"/>
          <w:szCs w:val="28"/>
        </w:rPr>
      </w:pPr>
      <w:r>
        <w:rPr>
          <w:b w:val="0"/>
          <w:i/>
          <w:sz w:val="28"/>
          <w:szCs w:val="28"/>
        </w:rPr>
        <w:t>Программа «Растим патриотов»</w:t>
      </w:r>
    </w:p>
    <w:p>
      <w:pPr>
        <w:pStyle w:val="33"/>
        <w:numPr>
          <w:ilvl w:val="0"/>
          <w:numId w:val="150"/>
        </w:numPr>
        <w:spacing w:line="276" w:lineRule="auto"/>
        <w:jc w:val="both"/>
        <w:rPr>
          <w:b w:val="0"/>
          <w:i/>
          <w:sz w:val="28"/>
          <w:szCs w:val="28"/>
        </w:rPr>
      </w:pPr>
      <w:r>
        <w:rPr>
          <w:b w:val="0"/>
          <w:i/>
          <w:sz w:val="28"/>
          <w:szCs w:val="28"/>
        </w:rPr>
        <w:t>Программа «Поиск»</w:t>
      </w:r>
    </w:p>
    <w:p>
      <w:pPr>
        <w:pStyle w:val="33"/>
        <w:numPr>
          <w:ilvl w:val="0"/>
          <w:numId w:val="150"/>
        </w:numPr>
        <w:spacing w:line="276" w:lineRule="auto"/>
        <w:jc w:val="both"/>
        <w:rPr>
          <w:b w:val="0"/>
          <w:i/>
          <w:sz w:val="28"/>
          <w:szCs w:val="28"/>
        </w:rPr>
      </w:pPr>
      <w:r>
        <w:rPr>
          <w:b w:val="0"/>
          <w:i/>
          <w:sz w:val="28"/>
          <w:szCs w:val="28"/>
        </w:rPr>
        <w:t>Программа «Краеведение»</w:t>
      </w:r>
    </w:p>
    <w:p>
      <w:pPr>
        <w:pStyle w:val="33"/>
        <w:numPr>
          <w:ilvl w:val="0"/>
          <w:numId w:val="150"/>
        </w:numPr>
        <w:spacing w:line="276" w:lineRule="auto"/>
        <w:jc w:val="both"/>
        <w:rPr>
          <w:b w:val="0"/>
          <w:i/>
          <w:sz w:val="28"/>
          <w:szCs w:val="28"/>
        </w:rPr>
      </w:pPr>
      <w:r>
        <w:rPr>
          <w:b w:val="0"/>
          <w:i/>
          <w:sz w:val="28"/>
          <w:szCs w:val="28"/>
        </w:rPr>
        <w:t>Целевая программа «Одаренные дети»</w:t>
      </w:r>
    </w:p>
    <w:p>
      <w:pPr>
        <w:pStyle w:val="33"/>
        <w:numPr>
          <w:ilvl w:val="0"/>
          <w:numId w:val="150"/>
        </w:numPr>
        <w:spacing w:line="276" w:lineRule="auto"/>
        <w:jc w:val="both"/>
        <w:rPr>
          <w:b w:val="0"/>
          <w:i/>
          <w:sz w:val="28"/>
          <w:szCs w:val="28"/>
        </w:rPr>
      </w:pPr>
      <w:r>
        <w:rPr>
          <w:b w:val="0"/>
          <w:i/>
          <w:sz w:val="28"/>
          <w:szCs w:val="28"/>
        </w:rPr>
        <w:t>Программа «Досуг»</w:t>
      </w:r>
    </w:p>
    <w:p>
      <w:pPr>
        <w:pStyle w:val="33"/>
        <w:numPr>
          <w:ilvl w:val="0"/>
          <w:numId w:val="150"/>
        </w:numPr>
        <w:spacing w:line="276" w:lineRule="auto"/>
        <w:jc w:val="both"/>
        <w:rPr>
          <w:b w:val="0"/>
          <w:i/>
          <w:sz w:val="28"/>
          <w:szCs w:val="28"/>
        </w:rPr>
      </w:pPr>
      <w:r>
        <w:rPr>
          <w:b w:val="0"/>
          <w:i/>
          <w:sz w:val="28"/>
          <w:szCs w:val="28"/>
        </w:rPr>
        <w:t>Программа «Толерантность»</w:t>
      </w:r>
    </w:p>
    <w:p>
      <w:pPr>
        <w:pStyle w:val="33"/>
        <w:numPr>
          <w:ilvl w:val="0"/>
          <w:numId w:val="150"/>
        </w:numPr>
        <w:spacing w:line="276" w:lineRule="auto"/>
        <w:jc w:val="both"/>
        <w:rPr>
          <w:b w:val="0"/>
          <w:i/>
          <w:sz w:val="28"/>
          <w:szCs w:val="28"/>
        </w:rPr>
      </w:pPr>
      <w:r>
        <w:rPr>
          <w:b w:val="0"/>
          <w:i/>
          <w:sz w:val="28"/>
          <w:szCs w:val="28"/>
        </w:rPr>
        <w:t>Программа «Тимуровец»</w:t>
      </w:r>
    </w:p>
    <w:p>
      <w:pPr>
        <w:pStyle w:val="33"/>
        <w:numPr>
          <w:ilvl w:val="0"/>
          <w:numId w:val="150"/>
        </w:numPr>
        <w:spacing w:line="276" w:lineRule="auto"/>
        <w:jc w:val="both"/>
        <w:rPr>
          <w:b w:val="0"/>
          <w:i/>
          <w:sz w:val="28"/>
          <w:szCs w:val="28"/>
        </w:rPr>
      </w:pPr>
      <w:r>
        <w:rPr>
          <w:b w:val="0"/>
          <w:i/>
          <w:sz w:val="28"/>
          <w:szCs w:val="28"/>
        </w:rPr>
        <w:t>Программа «Семья»</w:t>
      </w:r>
    </w:p>
    <w:p>
      <w:pPr>
        <w:pStyle w:val="33"/>
        <w:numPr>
          <w:ilvl w:val="0"/>
          <w:numId w:val="150"/>
        </w:numPr>
        <w:spacing w:line="276" w:lineRule="auto"/>
        <w:jc w:val="both"/>
        <w:rPr>
          <w:b w:val="0"/>
          <w:i/>
          <w:sz w:val="28"/>
          <w:szCs w:val="28"/>
        </w:rPr>
      </w:pPr>
      <w:r>
        <w:rPr>
          <w:b w:val="0"/>
          <w:i/>
          <w:sz w:val="28"/>
          <w:szCs w:val="28"/>
        </w:rPr>
        <w:t>Программа «Защитим природу»</w:t>
      </w:r>
    </w:p>
    <w:p>
      <w:pPr>
        <w:pStyle w:val="33"/>
        <w:numPr>
          <w:ilvl w:val="0"/>
          <w:numId w:val="150"/>
        </w:numPr>
        <w:spacing w:line="276" w:lineRule="auto"/>
        <w:jc w:val="both"/>
        <w:rPr>
          <w:b w:val="0"/>
          <w:i/>
          <w:sz w:val="28"/>
          <w:szCs w:val="28"/>
        </w:rPr>
      </w:pPr>
      <w:r>
        <w:rPr>
          <w:b w:val="0"/>
          <w:i/>
          <w:sz w:val="28"/>
          <w:szCs w:val="28"/>
        </w:rPr>
        <w:t>Программа «Шестого развивающего дня»</w:t>
      </w:r>
    </w:p>
    <w:p>
      <w:pPr>
        <w:pStyle w:val="33"/>
        <w:numPr>
          <w:ilvl w:val="0"/>
          <w:numId w:val="150"/>
        </w:numPr>
        <w:spacing w:line="276" w:lineRule="auto"/>
        <w:jc w:val="both"/>
        <w:rPr>
          <w:b w:val="0"/>
          <w:i/>
          <w:sz w:val="28"/>
          <w:szCs w:val="28"/>
        </w:rPr>
      </w:pPr>
      <w:r>
        <w:rPr>
          <w:b w:val="0"/>
          <w:i/>
          <w:sz w:val="28"/>
          <w:szCs w:val="28"/>
        </w:rPr>
        <w:t>Комплексная программа «Профилактика безнадзорности и правонарушений несовершеннолетних и защита прав».</w:t>
      </w:r>
    </w:p>
    <w:p>
      <w:pPr>
        <w:spacing w:after="0"/>
        <w:jc w:val="both"/>
        <w:rPr>
          <w:rFonts w:ascii="Times New Roman" w:hAnsi="Times New Roman" w:cs="Times New Roman"/>
          <w:i/>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 xml:space="preserve">Совместная деятельность школы, семьи и общественности </w:t>
      </w:r>
    </w:p>
    <w:p>
      <w:pPr>
        <w:spacing w:after="0"/>
        <w:jc w:val="center"/>
        <w:rPr>
          <w:rFonts w:ascii="Times New Roman" w:hAnsi="Times New Roman" w:cs="Times New Roman"/>
          <w:sz w:val="28"/>
          <w:szCs w:val="28"/>
        </w:rPr>
      </w:pPr>
      <w:r>
        <w:rPr>
          <w:rFonts w:ascii="Times New Roman" w:hAnsi="Times New Roman" w:cs="Times New Roman"/>
          <w:sz w:val="28"/>
          <w:szCs w:val="28"/>
        </w:rPr>
        <w:t>по духовно – нравственному развитию и воспитанию учащихся</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 – нравственного развития и воспитания учащихся в следующих направлениях:</w:t>
      </w:r>
    </w:p>
    <w:p>
      <w:pPr>
        <w:pStyle w:val="33"/>
        <w:numPr>
          <w:ilvl w:val="0"/>
          <w:numId w:val="136"/>
        </w:numPr>
        <w:spacing w:line="276" w:lineRule="auto"/>
        <w:jc w:val="both"/>
        <w:rPr>
          <w:b w:val="0"/>
          <w:i/>
          <w:sz w:val="28"/>
          <w:szCs w:val="28"/>
        </w:rPr>
      </w:pPr>
      <w:r>
        <w:rPr>
          <w:b w:val="0"/>
          <w:sz w:val="28"/>
          <w:szCs w:val="28"/>
        </w:rPr>
        <w:t xml:space="preserve">Повышение педагогической культуры родителей (законных представителей) учащихся путем </w:t>
      </w:r>
      <w:r>
        <w:rPr>
          <w:b w:val="0"/>
          <w:i/>
          <w:sz w:val="28"/>
          <w:szCs w:val="28"/>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перед жителями сельского поселения «Досатуйское» и т.п.</w:t>
      </w:r>
    </w:p>
    <w:p>
      <w:pPr>
        <w:pStyle w:val="33"/>
        <w:numPr>
          <w:ilvl w:val="0"/>
          <w:numId w:val="136"/>
        </w:numPr>
        <w:spacing w:line="276" w:lineRule="auto"/>
        <w:jc w:val="both"/>
        <w:rPr>
          <w:b w:val="0"/>
          <w:i/>
          <w:sz w:val="28"/>
          <w:szCs w:val="28"/>
        </w:rPr>
      </w:pPr>
      <w:r>
        <w:rPr>
          <w:b w:val="0"/>
          <w:sz w:val="28"/>
          <w:szCs w:val="28"/>
        </w:rPr>
        <w:t xml:space="preserve">Совершенствование межличностных отношений педагогов, учащихся и родителей путем </w:t>
      </w:r>
      <w:r>
        <w:rPr>
          <w:b w:val="0"/>
          <w:i/>
          <w:sz w:val="28"/>
          <w:szCs w:val="28"/>
        </w:rPr>
        <w:t>организации совместных мероприятий, праздников, акций (например, традиционный весенний спортивный праздник, праздник Букваря, театральные постановки ко дню учителя и дню мамы и т.п.)</w:t>
      </w:r>
    </w:p>
    <w:p>
      <w:pPr>
        <w:pStyle w:val="33"/>
        <w:numPr>
          <w:ilvl w:val="0"/>
          <w:numId w:val="136"/>
        </w:numPr>
        <w:spacing w:line="276" w:lineRule="auto"/>
        <w:jc w:val="both"/>
        <w:rPr>
          <w:b w:val="0"/>
          <w:i/>
          <w:sz w:val="28"/>
          <w:szCs w:val="28"/>
        </w:rPr>
      </w:pPr>
      <w:r>
        <w:rPr>
          <w:b w:val="0"/>
          <w:sz w:val="28"/>
          <w:szCs w:val="28"/>
        </w:rPr>
        <w:t>Расширение партнерских взаимоотношений с родителями путем</w:t>
      </w:r>
      <w:r>
        <w:rPr>
          <w:b w:val="0"/>
          <w:i/>
          <w:sz w:val="28"/>
          <w:szCs w:val="28"/>
        </w:rPr>
        <w:t xml:space="preserve">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pPr>
        <w:pStyle w:val="33"/>
        <w:numPr>
          <w:ilvl w:val="0"/>
          <w:numId w:val="151"/>
        </w:numPr>
        <w:spacing w:line="276" w:lineRule="auto"/>
        <w:jc w:val="both"/>
        <w:rPr>
          <w:b w:val="0"/>
          <w:i/>
          <w:sz w:val="28"/>
          <w:szCs w:val="28"/>
        </w:rPr>
      </w:pPr>
      <w:r>
        <w:rPr>
          <w:b w:val="0"/>
          <w:i/>
          <w:sz w:val="28"/>
          <w:szCs w:val="28"/>
        </w:rPr>
        <w:t>Благоустройство школьной территории, создание проектов озеленения территории школы</w:t>
      </w:r>
    </w:p>
    <w:p>
      <w:pPr>
        <w:pStyle w:val="33"/>
        <w:numPr>
          <w:ilvl w:val="0"/>
          <w:numId w:val="151"/>
        </w:numPr>
        <w:spacing w:line="276" w:lineRule="auto"/>
        <w:jc w:val="both"/>
        <w:rPr>
          <w:b w:val="0"/>
          <w:i/>
          <w:sz w:val="28"/>
          <w:szCs w:val="28"/>
        </w:rPr>
      </w:pPr>
      <w:r>
        <w:rPr>
          <w:b w:val="0"/>
          <w:i/>
          <w:sz w:val="28"/>
          <w:szCs w:val="28"/>
        </w:rPr>
        <w:t>Фестиваль талантов</w:t>
      </w:r>
    </w:p>
    <w:p>
      <w:pPr>
        <w:pStyle w:val="33"/>
        <w:numPr>
          <w:ilvl w:val="0"/>
          <w:numId w:val="151"/>
        </w:numPr>
        <w:spacing w:line="276" w:lineRule="auto"/>
        <w:jc w:val="both"/>
        <w:rPr>
          <w:b w:val="0"/>
          <w:i/>
          <w:sz w:val="28"/>
          <w:szCs w:val="28"/>
        </w:rPr>
      </w:pPr>
      <w:r>
        <w:rPr>
          <w:b w:val="0"/>
          <w:i/>
          <w:sz w:val="28"/>
          <w:szCs w:val="28"/>
        </w:rPr>
        <w:t>Открытка ветерану</w:t>
      </w:r>
    </w:p>
    <w:p>
      <w:pPr>
        <w:pStyle w:val="33"/>
        <w:numPr>
          <w:ilvl w:val="0"/>
          <w:numId w:val="151"/>
        </w:numPr>
        <w:spacing w:line="276" w:lineRule="auto"/>
        <w:jc w:val="both"/>
        <w:rPr>
          <w:b w:val="0"/>
          <w:i/>
          <w:sz w:val="28"/>
          <w:szCs w:val="28"/>
        </w:rPr>
      </w:pPr>
      <w:r>
        <w:rPr>
          <w:b w:val="0"/>
          <w:i/>
          <w:sz w:val="28"/>
          <w:szCs w:val="28"/>
        </w:rPr>
        <w:t>Акция «Ветеран живет рядом»</w:t>
      </w:r>
    </w:p>
    <w:p>
      <w:pPr>
        <w:pStyle w:val="33"/>
        <w:numPr>
          <w:ilvl w:val="0"/>
          <w:numId w:val="151"/>
        </w:numPr>
        <w:spacing w:line="276" w:lineRule="auto"/>
        <w:jc w:val="both"/>
        <w:rPr>
          <w:b w:val="0"/>
          <w:i/>
          <w:sz w:val="28"/>
          <w:szCs w:val="28"/>
        </w:rPr>
      </w:pPr>
      <w:r>
        <w:rPr>
          <w:b w:val="0"/>
          <w:i/>
          <w:sz w:val="28"/>
          <w:szCs w:val="28"/>
        </w:rPr>
        <w:t>Ярмарка «Дары осени»</w:t>
      </w:r>
    </w:p>
    <w:p>
      <w:pPr>
        <w:pStyle w:val="33"/>
        <w:numPr>
          <w:ilvl w:val="0"/>
          <w:numId w:val="151"/>
        </w:numPr>
        <w:spacing w:line="276" w:lineRule="auto"/>
        <w:jc w:val="both"/>
        <w:rPr>
          <w:b w:val="0"/>
          <w:i/>
          <w:sz w:val="28"/>
          <w:szCs w:val="28"/>
        </w:rPr>
      </w:pPr>
      <w:r>
        <w:rPr>
          <w:b w:val="0"/>
          <w:i/>
          <w:sz w:val="28"/>
          <w:szCs w:val="28"/>
        </w:rPr>
        <w:t>Толерантность – дорога к миру</w:t>
      </w:r>
    </w:p>
    <w:p>
      <w:pPr>
        <w:pStyle w:val="33"/>
        <w:numPr>
          <w:ilvl w:val="0"/>
          <w:numId w:val="151"/>
        </w:numPr>
        <w:spacing w:line="276" w:lineRule="auto"/>
        <w:jc w:val="both"/>
        <w:rPr>
          <w:b w:val="0"/>
          <w:i/>
          <w:sz w:val="28"/>
          <w:szCs w:val="28"/>
        </w:rPr>
      </w:pPr>
      <w:r>
        <w:rPr>
          <w:b w:val="0"/>
          <w:i/>
          <w:sz w:val="28"/>
          <w:szCs w:val="28"/>
        </w:rPr>
        <w:t>Конкурс новогодних поделок и сувениров</w:t>
      </w:r>
    </w:p>
    <w:p>
      <w:pPr>
        <w:pStyle w:val="33"/>
        <w:numPr>
          <w:ilvl w:val="0"/>
          <w:numId w:val="151"/>
        </w:numPr>
        <w:spacing w:line="276" w:lineRule="auto"/>
        <w:jc w:val="both"/>
        <w:rPr>
          <w:b w:val="0"/>
          <w:i/>
          <w:sz w:val="28"/>
          <w:szCs w:val="28"/>
        </w:rPr>
      </w:pPr>
      <w:r>
        <w:rPr>
          <w:b w:val="0"/>
          <w:i/>
          <w:sz w:val="28"/>
          <w:szCs w:val="28"/>
        </w:rPr>
        <w:t>Акция «Чистый берег»</w:t>
      </w:r>
    </w:p>
    <w:p>
      <w:pPr>
        <w:pStyle w:val="33"/>
        <w:numPr>
          <w:ilvl w:val="0"/>
          <w:numId w:val="151"/>
        </w:numPr>
        <w:spacing w:line="276" w:lineRule="auto"/>
        <w:jc w:val="both"/>
        <w:rPr>
          <w:b w:val="0"/>
          <w:i/>
          <w:sz w:val="28"/>
          <w:szCs w:val="28"/>
        </w:rPr>
      </w:pPr>
      <w:r>
        <w:rPr>
          <w:b w:val="0"/>
          <w:i/>
          <w:sz w:val="28"/>
          <w:szCs w:val="28"/>
        </w:rPr>
        <w:t>Акция «Живи, Земля»</w:t>
      </w:r>
    </w:p>
    <w:p>
      <w:pPr>
        <w:pStyle w:val="33"/>
        <w:numPr>
          <w:ilvl w:val="0"/>
          <w:numId w:val="151"/>
        </w:numPr>
        <w:spacing w:line="276" w:lineRule="auto"/>
        <w:jc w:val="both"/>
        <w:rPr>
          <w:b w:val="0"/>
          <w:i/>
          <w:sz w:val="28"/>
          <w:szCs w:val="28"/>
        </w:rPr>
      </w:pPr>
      <w:r>
        <w:rPr>
          <w:b w:val="0"/>
          <w:i/>
          <w:sz w:val="28"/>
          <w:szCs w:val="28"/>
        </w:rPr>
        <w:t>Праздники, спортивные соревнования. Дни здоровья.</w:t>
      </w:r>
    </w:p>
    <w:p>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Школа активно взаимодействует с социальными партнерами в целях реализации программы духовно – нравственного развития и воспитания учащихся. Школой реализуются программы совместной деятельности:</w:t>
      </w:r>
    </w:p>
    <w:p>
      <w:pPr>
        <w:pStyle w:val="33"/>
        <w:numPr>
          <w:ilvl w:val="0"/>
          <w:numId w:val="152"/>
        </w:numPr>
        <w:spacing w:line="360" w:lineRule="auto"/>
        <w:jc w:val="both"/>
        <w:rPr>
          <w:b w:val="0"/>
          <w:i/>
          <w:sz w:val="28"/>
          <w:szCs w:val="28"/>
        </w:rPr>
      </w:pPr>
      <w:r>
        <w:rPr>
          <w:b w:val="0"/>
          <w:i/>
          <w:sz w:val="28"/>
          <w:szCs w:val="28"/>
        </w:rPr>
        <w:t>Сельский Дом Культуры</w:t>
      </w:r>
    </w:p>
    <w:p>
      <w:pPr>
        <w:pStyle w:val="33"/>
        <w:numPr>
          <w:ilvl w:val="0"/>
          <w:numId w:val="152"/>
        </w:numPr>
        <w:spacing w:line="360" w:lineRule="auto"/>
        <w:jc w:val="both"/>
        <w:rPr>
          <w:b w:val="0"/>
          <w:i/>
          <w:sz w:val="28"/>
          <w:szCs w:val="28"/>
        </w:rPr>
      </w:pPr>
      <w:r>
        <w:rPr>
          <w:b w:val="0"/>
          <w:i/>
          <w:sz w:val="28"/>
          <w:szCs w:val="28"/>
        </w:rPr>
        <w:t>Сельская библиотека</w:t>
      </w:r>
    </w:p>
    <w:p>
      <w:pPr>
        <w:pStyle w:val="33"/>
        <w:numPr>
          <w:ilvl w:val="0"/>
          <w:numId w:val="152"/>
        </w:numPr>
        <w:spacing w:line="360" w:lineRule="auto"/>
        <w:jc w:val="both"/>
        <w:rPr>
          <w:b w:val="0"/>
          <w:i/>
          <w:sz w:val="28"/>
          <w:szCs w:val="28"/>
        </w:rPr>
      </w:pPr>
      <w:r>
        <w:rPr>
          <w:b w:val="0"/>
          <w:i/>
          <w:sz w:val="28"/>
          <w:szCs w:val="28"/>
        </w:rPr>
        <w:t>Фельдшерско – акушерский пункт</w:t>
      </w:r>
    </w:p>
    <w:p>
      <w:pPr>
        <w:pStyle w:val="33"/>
        <w:numPr>
          <w:ilvl w:val="0"/>
          <w:numId w:val="152"/>
        </w:numPr>
        <w:spacing w:line="360" w:lineRule="auto"/>
        <w:jc w:val="both"/>
        <w:rPr>
          <w:b w:val="0"/>
          <w:i/>
          <w:sz w:val="28"/>
          <w:szCs w:val="28"/>
        </w:rPr>
      </w:pPr>
      <w:r>
        <w:rPr>
          <w:b w:val="0"/>
          <w:i/>
          <w:sz w:val="28"/>
          <w:szCs w:val="28"/>
        </w:rPr>
        <w:t>Детский сад «Сказка»</w:t>
      </w:r>
    </w:p>
    <w:p>
      <w:pPr>
        <w:pStyle w:val="33"/>
        <w:numPr>
          <w:ilvl w:val="0"/>
          <w:numId w:val="152"/>
        </w:numPr>
        <w:spacing w:line="360" w:lineRule="auto"/>
        <w:jc w:val="both"/>
        <w:rPr>
          <w:b w:val="0"/>
          <w:i/>
          <w:sz w:val="28"/>
          <w:szCs w:val="28"/>
        </w:rPr>
      </w:pPr>
      <w:r>
        <w:rPr>
          <w:b w:val="0"/>
          <w:i/>
          <w:sz w:val="28"/>
          <w:szCs w:val="28"/>
        </w:rPr>
        <w:t>РДДТ</w:t>
      </w:r>
    </w:p>
    <w:p>
      <w:pPr>
        <w:pStyle w:val="33"/>
        <w:numPr>
          <w:ilvl w:val="0"/>
          <w:numId w:val="152"/>
        </w:numPr>
        <w:spacing w:line="360" w:lineRule="auto"/>
        <w:jc w:val="both"/>
        <w:rPr>
          <w:b w:val="0"/>
          <w:i/>
          <w:sz w:val="28"/>
          <w:szCs w:val="28"/>
        </w:rPr>
      </w:pPr>
      <w:r>
        <w:rPr>
          <w:b w:val="0"/>
          <w:i/>
          <w:sz w:val="28"/>
          <w:szCs w:val="28"/>
        </w:rPr>
        <w:t>Районная детская библиотека</w:t>
      </w:r>
    </w:p>
    <w:p>
      <w:pPr>
        <w:pStyle w:val="33"/>
        <w:numPr>
          <w:ilvl w:val="0"/>
          <w:numId w:val="152"/>
        </w:numPr>
        <w:spacing w:line="360" w:lineRule="auto"/>
        <w:jc w:val="both"/>
        <w:rPr>
          <w:b w:val="0"/>
          <w:i/>
          <w:sz w:val="28"/>
          <w:szCs w:val="28"/>
        </w:rPr>
      </w:pPr>
      <w:r>
        <w:rPr>
          <w:b w:val="0"/>
          <w:i/>
          <w:sz w:val="28"/>
          <w:szCs w:val="28"/>
        </w:rPr>
        <w:t>Районный центр досуга молодежи</w:t>
      </w:r>
    </w:p>
    <w:p>
      <w:pPr>
        <w:pStyle w:val="33"/>
        <w:numPr>
          <w:ilvl w:val="0"/>
          <w:numId w:val="152"/>
        </w:numPr>
        <w:spacing w:line="360" w:lineRule="auto"/>
        <w:jc w:val="both"/>
        <w:rPr>
          <w:b w:val="0"/>
          <w:i/>
          <w:sz w:val="28"/>
          <w:szCs w:val="28"/>
        </w:rPr>
      </w:pPr>
      <w:r>
        <w:rPr>
          <w:b w:val="0"/>
          <w:i/>
          <w:sz w:val="28"/>
          <w:szCs w:val="28"/>
        </w:rPr>
        <w:t>Администрация поселения «Досатуйское»</w:t>
      </w:r>
    </w:p>
    <w:p>
      <w:pPr>
        <w:spacing w:after="0" w:line="360" w:lineRule="auto"/>
        <w:jc w:val="both"/>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Ожидаемые результаты духовно – нравственного развития и воспитания учащихся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По каждому из заявленных направлений духовно – нравственного развития и воспитания обучающихся на ступени начального общего образования планируется достижение следующих результатов:</w:t>
      </w:r>
    </w:p>
    <w:p>
      <w:pPr>
        <w:pStyle w:val="33"/>
        <w:numPr>
          <w:ilvl w:val="0"/>
          <w:numId w:val="153"/>
        </w:numPr>
        <w:spacing w:line="360" w:lineRule="auto"/>
        <w:jc w:val="both"/>
        <w:rPr>
          <w:i/>
          <w:sz w:val="28"/>
          <w:szCs w:val="28"/>
        </w:rPr>
      </w:pPr>
      <w:r>
        <w:rPr>
          <w:i/>
          <w:sz w:val="28"/>
          <w:szCs w:val="28"/>
        </w:rPr>
        <w:t>Воспитание гражданственности, патриотизма, уважение к правам, свободам и обязанностям человека:</w:t>
      </w:r>
    </w:p>
    <w:p>
      <w:pPr>
        <w:pStyle w:val="33"/>
        <w:numPr>
          <w:ilvl w:val="0"/>
          <w:numId w:val="154"/>
        </w:numPr>
        <w:spacing w:line="276" w:lineRule="auto"/>
        <w:jc w:val="both"/>
        <w:rPr>
          <w:b w:val="0"/>
          <w:sz w:val="28"/>
          <w:szCs w:val="28"/>
        </w:rPr>
      </w:pPr>
      <w:r>
        <w:rPr>
          <w:b w:val="0"/>
          <w:sz w:val="28"/>
          <w:szCs w:val="28"/>
        </w:rPr>
        <w:t>Ценностное отношение к России, своему народу, своему краю, отечественному культурно – историческому наследию, государственной символике, законам Российской Федерации, русскому и родному языку, народным традициям, старшему поколению;</w:t>
      </w:r>
    </w:p>
    <w:p>
      <w:pPr>
        <w:pStyle w:val="33"/>
        <w:numPr>
          <w:ilvl w:val="0"/>
          <w:numId w:val="154"/>
        </w:numPr>
        <w:spacing w:line="276" w:lineRule="auto"/>
        <w:jc w:val="both"/>
        <w:rPr>
          <w:b w:val="0"/>
          <w:sz w:val="28"/>
          <w:szCs w:val="28"/>
        </w:rPr>
      </w:pPr>
      <w:r>
        <w:rPr>
          <w:b w:val="0"/>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pPr>
        <w:pStyle w:val="33"/>
        <w:numPr>
          <w:ilvl w:val="0"/>
          <w:numId w:val="154"/>
        </w:numPr>
        <w:spacing w:line="276" w:lineRule="auto"/>
        <w:jc w:val="both"/>
        <w:rPr>
          <w:b w:val="0"/>
          <w:sz w:val="28"/>
          <w:szCs w:val="28"/>
        </w:rPr>
      </w:pPr>
      <w:r>
        <w:rPr>
          <w:b w:val="0"/>
          <w:sz w:val="28"/>
          <w:szCs w:val="28"/>
        </w:rPr>
        <w:t>Первоначальный опыт постижения ценностей гражданского общества, национальной истории и культуры;</w:t>
      </w:r>
    </w:p>
    <w:p>
      <w:pPr>
        <w:pStyle w:val="33"/>
        <w:numPr>
          <w:ilvl w:val="0"/>
          <w:numId w:val="154"/>
        </w:numPr>
        <w:spacing w:line="276" w:lineRule="auto"/>
        <w:jc w:val="both"/>
        <w:rPr>
          <w:b w:val="0"/>
          <w:sz w:val="28"/>
          <w:szCs w:val="28"/>
        </w:rPr>
      </w:pPr>
      <w:r>
        <w:rPr>
          <w:b w:val="0"/>
          <w:sz w:val="28"/>
          <w:szCs w:val="28"/>
        </w:rPr>
        <w:t>Опыт ролевого взаимодействия и реализации гражданской, патриотической позиции;</w:t>
      </w:r>
    </w:p>
    <w:p>
      <w:pPr>
        <w:pStyle w:val="33"/>
        <w:numPr>
          <w:ilvl w:val="0"/>
          <w:numId w:val="154"/>
        </w:numPr>
        <w:spacing w:line="276" w:lineRule="auto"/>
        <w:jc w:val="both"/>
        <w:rPr>
          <w:b w:val="0"/>
          <w:sz w:val="28"/>
          <w:szCs w:val="28"/>
        </w:rPr>
      </w:pPr>
      <w:r>
        <w:rPr>
          <w:b w:val="0"/>
          <w:sz w:val="28"/>
          <w:szCs w:val="28"/>
        </w:rPr>
        <w:t>Опыт социальной и межкультурной коммуникации;</w:t>
      </w:r>
      <w:r>
        <w:rPr>
          <w:b w:val="0"/>
          <w:sz w:val="32"/>
          <w:szCs w:val="32"/>
        </w:rPr>
        <w:t xml:space="preserve"> </w:t>
      </w:r>
    </w:p>
    <w:p>
      <w:pPr>
        <w:pStyle w:val="33"/>
        <w:spacing w:line="276" w:lineRule="auto"/>
        <w:ind w:left="1776"/>
        <w:jc w:val="both"/>
        <w:rPr>
          <w:b w:val="0"/>
          <w:sz w:val="28"/>
          <w:szCs w:val="28"/>
        </w:rPr>
      </w:pPr>
    </w:p>
    <w:p>
      <w:pPr>
        <w:spacing w:line="360" w:lineRule="auto"/>
        <w:ind w:left="1416"/>
        <w:jc w:val="both"/>
        <w:rPr>
          <w:rFonts w:ascii="Times New Roman" w:hAnsi="Times New Roman" w:cs="Times New Roman"/>
          <w:b/>
          <w:sz w:val="28"/>
          <w:szCs w:val="28"/>
        </w:rPr>
      </w:pPr>
      <w:r>
        <w:rPr>
          <w:rFonts w:ascii="Times New Roman" w:hAnsi="Times New Roman" w:cs="Times New Roman"/>
          <w:b/>
          <w:sz w:val="28"/>
          <w:szCs w:val="28"/>
        </w:rPr>
        <w:t>2.4  Программа формирования экологической культуры, здорового и безопасного образа жизни.</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а также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Программа формирования экологической культуры, здорового и безопасного образа жизни, а также организация работы по ее реализации составлена в соответствии со Стандартом второго поколения, с учетом реального состояния здоровья детей и факторов риска, оказывающих существенное влияние на состояние здоровья детей:</w:t>
      </w:r>
    </w:p>
    <w:p>
      <w:pPr>
        <w:pStyle w:val="33"/>
        <w:numPr>
          <w:ilvl w:val="0"/>
          <w:numId w:val="155"/>
        </w:numPr>
        <w:spacing w:line="360" w:lineRule="auto"/>
        <w:jc w:val="both"/>
        <w:rPr>
          <w:b w:val="0"/>
          <w:sz w:val="28"/>
          <w:szCs w:val="28"/>
        </w:rPr>
      </w:pPr>
      <w:r>
        <w:rPr>
          <w:b w:val="0"/>
          <w:sz w:val="28"/>
          <w:szCs w:val="28"/>
        </w:rPr>
        <w:t>Неблагоприятные социальные, экономические и экологические условия;</w:t>
      </w:r>
    </w:p>
    <w:p>
      <w:pPr>
        <w:pStyle w:val="33"/>
        <w:numPr>
          <w:ilvl w:val="0"/>
          <w:numId w:val="155"/>
        </w:numPr>
        <w:spacing w:line="360" w:lineRule="auto"/>
        <w:jc w:val="both"/>
        <w:rPr>
          <w:b w:val="0"/>
          <w:sz w:val="28"/>
          <w:szCs w:val="28"/>
        </w:rPr>
      </w:pPr>
      <w:r>
        <w:rPr>
          <w:b w:val="0"/>
          <w:sz w:val="28"/>
          <w:szCs w:val="28"/>
        </w:rPr>
        <w:t>Факторы риска, имеющие место в школе, которые приводят к ухудшению здоровья детей и подростков от первого к последнему году обучения;</w:t>
      </w:r>
    </w:p>
    <w:p>
      <w:pPr>
        <w:pStyle w:val="33"/>
        <w:numPr>
          <w:ilvl w:val="0"/>
          <w:numId w:val="155"/>
        </w:numPr>
        <w:spacing w:line="360" w:lineRule="auto"/>
        <w:jc w:val="both"/>
        <w:rPr>
          <w:b w:val="0"/>
          <w:sz w:val="28"/>
          <w:szCs w:val="28"/>
        </w:rPr>
      </w:pPr>
      <w:r>
        <w:rPr>
          <w:b w:val="0"/>
          <w:sz w:val="28"/>
          <w:szCs w:val="28"/>
        </w:rPr>
        <w:t>Активно формируемые в младшем школьном возрасте комплексы знаний, установок правил поведения, привычек;</w:t>
      </w:r>
    </w:p>
    <w:p>
      <w:pPr>
        <w:pStyle w:val="33"/>
        <w:numPr>
          <w:ilvl w:val="0"/>
          <w:numId w:val="155"/>
        </w:numPr>
        <w:spacing w:line="360" w:lineRule="auto"/>
        <w:jc w:val="both"/>
        <w:rPr>
          <w:b w:val="0"/>
          <w:sz w:val="28"/>
          <w:szCs w:val="28"/>
        </w:rPr>
      </w:pPr>
      <w:r>
        <w:rPr>
          <w:b w:val="0"/>
          <w:sz w:val="28"/>
          <w:szCs w:val="28"/>
        </w:rPr>
        <w:t>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обуславливает, в свою очередь, не восприятие ребенком деятельности, связанной с укреплением здоровья и профилактикой его нарушений, как актуальной и значимой.</w:t>
      </w:r>
    </w:p>
    <w:p>
      <w:pPr>
        <w:spacing w:after="0" w:line="360" w:lineRule="auto"/>
        <w:ind w:firstLine="496"/>
        <w:jc w:val="both"/>
        <w:rPr>
          <w:rFonts w:ascii="Times New Roman" w:hAnsi="Times New Roman" w:cs="Times New Roman"/>
          <w:sz w:val="28"/>
          <w:szCs w:val="28"/>
        </w:rPr>
      </w:pPr>
      <w:r>
        <w:rPr>
          <w:rFonts w:ascii="Times New Roman" w:hAnsi="Times New Roman" w:cs="Times New Roman"/>
          <w:sz w:val="28"/>
          <w:szCs w:val="28"/>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характеристикивозраста, опираться на зону актуального развития. Одним из наиболее важных направлений общей системы воспитания обучающихся является формирование ответственного отношения к природе. Сходя из этого,  формирование экологической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w:t>
      </w:r>
    </w:p>
    <w:p>
      <w:pPr>
        <w:spacing w:after="0" w:line="360" w:lineRule="auto"/>
        <w:ind w:firstLine="496"/>
        <w:jc w:val="both"/>
        <w:rPr>
          <w:rFonts w:ascii="Times New Roman" w:hAnsi="Times New Roman" w:cs="Times New Roman"/>
          <w:sz w:val="28"/>
          <w:szCs w:val="28"/>
        </w:rPr>
      </w:pPr>
      <w:r>
        <w:rPr>
          <w:rFonts w:ascii="Times New Roman" w:hAnsi="Times New Roman" w:cs="Times New Roman"/>
          <w:sz w:val="28"/>
          <w:szCs w:val="28"/>
        </w:rPr>
        <w:t>Здоровые привычки формируются с самого раннего возраста ребенка.  Чтобы успешно справиться с этой задачей, необходимо иметь теоретическую и практическую подготовку в этих вопросах. Наука предлагает следующие принципы, на которых строится воспитание здорового образа жизни детей:</w:t>
      </w:r>
    </w:p>
    <w:p>
      <w:pPr>
        <w:spacing w:after="0" w:line="360" w:lineRule="auto"/>
        <w:jc w:val="both"/>
        <w:rPr>
          <w:rFonts w:ascii="Times New Roman" w:hAnsi="Times New Roman" w:cs="Times New Roman"/>
          <w:sz w:val="28"/>
          <w:szCs w:val="28"/>
        </w:rPr>
      </w:pPr>
    </w:p>
    <w:p>
      <w:pPr>
        <w:spacing w:after="0" w:line="360" w:lineRule="auto"/>
        <w:ind w:firstLine="496"/>
        <w:jc w:val="both"/>
        <w:rPr>
          <w:rFonts w:ascii="Times New Roman" w:hAnsi="Times New Roman" w:cs="Times New Roman"/>
          <w:sz w:val="28"/>
          <w:szCs w:val="28"/>
        </w:rPr>
      </w:pPr>
      <w:r>
        <w:rPr>
          <w:rFonts w:ascii="Times New Roman" w:hAnsi="Times New Roman" w:cs="Times New Roman"/>
          <w:sz w:val="28"/>
          <w:szCs w:val="28"/>
        </w:rPr>
        <w:t>Принципы, которые легли в основу создания программы:</w:t>
      </w:r>
    </w:p>
    <w:p>
      <w:pPr>
        <w:pStyle w:val="33"/>
        <w:numPr>
          <w:ilvl w:val="0"/>
          <w:numId w:val="156"/>
        </w:numPr>
        <w:spacing w:line="360" w:lineRule="auto"/>
        <w:jc w:val="both"/>
        <w:rPr>
          <w:b w:val="0"/>
          <w:sz w:val="28"/>
          <w:szCs w:val="28"/>
        </w:rPr>
      </w:pPr>
      <w:r>
        <w:rPr>
          <w:b w:val="0"/>
          <w:sz w:val="28"/>
          <w:szCs w:val="28"/>
        </w:rPr>
        <w:t>Принцип учета индивидуальных возможностей и способностей школьников предусматривает поддержку всех учащихся с использованием родного по трудности и объему предметного содержания, а соответственно, помощь и взаимопомощи при условии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ребенка.</w:t>
      </w:r>
    </w:p>
    <w:p>
      <w:pPr>
        <w:pStyle w:val="33"/>
        <w:numPr>
          <w:ilvl w:val="0"/>
          <w:numId w:val="156"/>
        </w:numPr>
        <w:spacing w:line="360" w:lineRule="auto"/>
        <w:jc w:val="both"/>
        <w:rPr>
          <w:b w:val="0"/>
          <w:sz w:val="28"/>
          <w:szCs w:val="28"/>
        </w:rPr>
      </w:pPr>
      <w:r>
        <w:rPr>
          <w:b w:val="0"/>
          <w:sz w:val="28"/>
          <w:szCs w:val="28"/>
        </w:rPr>
        <w:t>Учет возрастных особенностей обучающихся.</w:t>
      </w:r>
    </w:p>
    <w:p>
      <w:pPr>
        <w:pStyle w:val="33"/>
        <w:numPr>
          <w:ilvl w:val="0"/>
          <w:numId w:val="156"/>
        </w:numPr>
        <w:spacing w:line="360" w:lineRule="auto"/>
        <w:jc w:val="both"/>
        <w:rPr>
          <w:b w:val="0"/>
          <w:sz w:val="28"/>
          <w:szCs w:val="28"/>
        </w:rPr>
      </w:pPr>
      <w:r>
        <w:rPr>
          <w:b w:val="0"/>
          <w:sz w:val="28"/>
          <w:szCs w:val="28"/>
        </w:rPr>
        <w:t>Создание образовательной среды, обеспечивающей снятие всех стресообразующих факторов учебно – воспитательного процесса. Атмосфера доброжелательности, вера в силу ребенка, создание для каждого ситуации успеха, необходимы не только познавательного развития детей, но и для их нормального психофизического состояния.</w:t>
      </w:r>
    </w:p>
    <w:p>
      <w:pPr>
        <w:pStyle w:val="33"/>
        <w:numPr>
          <w:ilvl w:val="0"/>
          <w:numId w:val="156"/>
        </w:numPr>
        <w:spacing w:line="360" w:lineRule="auto"/>
        <w:jc w:val="both"/>
        <w:rPr>
          <w:b w:val="0"/>
          <w:sz w:val="28"/>
          <w:szCs w:val="28"/>
        </w:rPr>
      </w:pPr>
      <w:r>
        <w:rPr>
          <w:b w:val="0"/>
          <w:sz w:val="28"/>
          <w:szCs w:val="28"/>
        </w:rPr>
        <w:t>Обеспечение мотивации образовательной деятельности. В основе формирования бережного отношения к природе лежит единство интеллектуального, эмоционального восприятия окружающей среды и практической деятельности по ее улучшению.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pPr>
        <w:pStyle w:val="33"/>
        <w:numPr>
          <w:ilvl w:val="0"/>
          <w:numId w:val="156"/>
        </w:numPr>
        <w:spacing w:line="360" w:lineRule="auto"/>
        <w:jc w:val="both"/>
        <w:rPr>
          <w:b w:val="0"/>
          <w:sz w:val="28"/>
          <w:szCs w:val="28"/>
        </w:rPr>
      </w:pPr>
      <w:r>
        <w:rPr>
          <w:b w:val="0"/>
          <w:sz w:val="28"/>
          <w:szCs w:val="28"/>
        </w:rPr>
        <w:t>Построение учебно –воспитательного процесса в соответствии с закономерностямистановления психических функций. 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pPr>
        <w:pStyle w:val="33"/>
        <w:numPr>
          <w:ilvl w:val="0"/>
          <w:numId w:val="156"/>
        </w:numPr>
        <w:spacing w:line="360" w:lineRule="auto"/>
        <w:jc w:val="both"/>
        <w:rPr>
          <w:b w:val="0"/>
          <w:sz w:val="28"/>
          <w:szCs w:val="28"/>
        </w:rPr>
      </w:pPr>
      <w:r>
        <w:rPr>
          <w:b w:val="0"/>
          <w:sz w:val="28"/>
          <w:szCs w:val="28"/>
        </w:rPr>
        <w:t xml:space="preserve">Процесс формирование экологической культуры опирается на принципы систематичности, непрерывности, и междисциплинарностив содержании и организации экологического образования. </w:t>
      </w:r>
    </w:p>
    <w:p>
      <w:pPr>
        <w:pStyle w:val="33"/>
        <w:numPr>
          <w:ilvl w:val="0"/>
          <w:numId w:val="156"/>
        </w:numPr>
        <w:spacing w:line="360" w:lineRule="auto"/>
        <w:jc w:val="both"/>
        <w:rPr>
          <w:b w:val="0"/>
          <w:sz w:val="28"/>
          <w:szCs w:val="28"/>
        </w:rPr>
      </w:pPr>
      <w:r>
        <w:rPr>
          <w:b w:val="0"/>
          <w:sz w:val="28"/>
          <w:szCs w:val="28"/>
        </w:rPr>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pPr>
        <w:pStyle w:val="33"/>
        <w:numPr>
          <w:ilvl w:val="0"/>
          <w:numId w:val="156"/>
        </w:numPr>
        <w:spacing w:line="360" w:lineRule="auto"/>
        <w:jc w:val="both"/>
        <w:rPr>
          <w:b w:val="0"/>
          <w:sz w:val="28"/>
          <w:szCs w:val="28"/>
        </w:rPr>
      </w:pPr>
      <w:r>
        <w:rPr>
          <w:b w:val="0"/>
          <w:sz w:val="28"/>
          <w:szCs w:val="28"/>
        </w:rPr>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Наиболее эффективным путем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ребенка в образовательном учреждении,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Организуя образование в области здоровья необходимо помнить:</w:t>
      </w:r>
    </w:p>
    <w:p>
      <w:pPr>
        <w:pStyle w:val="33"/>
        <w:numPr>
          <w:ilvl w:val="0"/>
          <w:numId w:val="157"/>
        </w:numPr>
        <w:spacing w:line="360" w:lineRule="auto"/>
        <w:jc w:val="both"/>
        <w:rPr>
          <w:sz w:val="28"/>
          <w:szCs w:val="28"/>
        </w:rPr>
      </w:pPr>
      <w:r>
        <w:rPr>
          <w:sz w:val="28"/>
          <w:szCs w:val="28"/>
        </w:rPr>
        <w:t>Если ребенка часто подбадривают – он учится уверенности в себе;</w:t>
      </w:r>
    </w:p>
    <w:p>
      <w:pPr>
        <w:pStyle w:val="33"/>
        <w:numPr>
          <w:ilvl w:val="0"/>
          <w:numId w:val="157"/>
        </w:numPr>
        <w:spacing w:line="360" w:lineRule="auto"/>
        <w:jc w:val="both"/>
        <w:rPr>
          <w:sz w:val="28"/>
          <w:szCs w:val="28"/>
        </w:rPr>
      </w:pPr>
      <w:r>
        <w:rPr>
          <w:sz w:val="28"/>
          <w:szCs w:val="28"/>
        </w:rPr>
        <w:t>Если ребенок живет с чувством безопасности- он учится верить;</w:t>
      </w:r>
    </w:p>
    <w:p>
      <w:pPr>
        <w:pStyle w:val="33"/>
        <w:numPr>
          <w:ilvl w:val="0"/>
          <w:numId w:val="157"/>
        </w:numPr>
        <w:spacing w:line="360" w:lineRule="auto"/>
        <w:jc w:val="both"/>
        <w:rPr>
          <w:sz w:val="28"/>
          <w:szCs w:val="28"/>
        </w:rPr>
      </w:pPr>
      <w:r>
        <w:rPr>
          <w:sz w:val="28"/>
          <w:szCs w:val="28"/>
        </w:rPr>
        <w:t>Если ребенку удается достигать желаемого – он учится надежде;</w:t>
      </w:r>
    </w:p>
    <w:p>
      <w:pPr>
        <w:pStyle w:val="33"/>
        <w:numPr>
          <w:ilvl w:val="0"/>
          <w:numId w:val="157"/>
        </w:numPr>
        <w:spacing w:line="360" w:lineRule="auto"/>
        <w:jc w:val="both"/>
        <w:rPr>
          <w:sz w:val="28"/>
          <w:szCs w:val="28"/>
        </w:rPr>
      </w:pPr>
      <w:r>
        <w:rPr>
          <w:sz w:val="28"/>
          <w:szCs w:val="28"/>
        </w:rPr>
        <w:t>Если ребенок живет в атмосфере дружбы и чувствует себя нужным – он учится находиться в этом мире любви.</w:t>
      </w:r>
    </w:p>
    <w:p>
      <w:pPr>
        <w:spacing w:after="0" w:line="360" w:lineRule="auto"/>
        <w:ind w:firstLine="428"/>
        <w:jc w:val="both"/>
        <w:rPr>
          <w:rFonts w:ascii="Times New Roman" w:hAnsi="Times New Roman" w:cs="Times New Roman"/>
          <w:sz w:val="28"/>
          <w:szCs w:val="28"/>
        </w:rPr>
      </w:pPr>
      <w:r>
        <w:rPr>
          <w:rFonts w:ascii="Times New Roman" w:hAnsi="Times New Roman" w:cs="Times New Roman"/>
          <w:sz w:val="28"/>
          <w:szCs w:val="28"/>
        </w:rPr>
        <w:t xml:space="preserve">Не менее важно для сохранения здоровья развивать у детей способность рассматривать себя и свое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pPr>
        <w:spacing w:after="0" w:line="360" w:lineRule="auto"/>
        <w:ind w:firstLine="428"/>
        <w:jc w:val="both"/>
        <w:rPr>
          <w:rFonts w:ascii="Times New Roman" w:hAnsi="Times New Roman" w:cs="Times New Roman"/>
          <w:sz w:val="28"/>
          <w:szCs w:val="28"/>
        </w:rPr>
      </w:pPr>
      <w:r>
        <w:rPr>
          <w:rFonts w:ascii="Times New Roman" w:hAnsi="Times New Roman" w:cs="Times New Roman"/>
          <w:sz w:val="28"/>
          <w:szCs w:val="28"/>
        </w:rPr>
        <w:t>Необходимо формировать у ребенка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от окружающего мира, личный пример родителей.</w:t>
      </w:r>
    </w:p>
    <w:p>
      <w:pPr>
        <w:spacing w:after="0" w:line="360" w:lineRule="auto"/>
        <w:ind w:firstLine="428"/>
        <w:jc w:val="both"/>
        <w:rPr>
          <w:rFonts w:ascii="Times New Roman" w:hAnsi="Times New Roman" w:cs="Times New Roman"/>
          <w:sz w:val="28"/>
          <w:szCs w:val="28"/>
        </w:rPr>
      </w:pPr>
      <w:r>
        <w:rPr>
          <w:rFonts w:ascii="Times New Roman" w:hAnsi="Times New Roman" w:cs="Times New Roman"/>
          <w:sz w:val="28"/>
          <w:szCs w:val="28"/>
        </w:rPr>
        <w:t>Проблема организации помощи ребенку в сохранении, креплении и формировании здоровья весьма актуальна. Решить проблему здоровья в рамках учебно – воспитательного процесса может созданная система физкультурно – оздоровительной деятельности.</w:t>
      </w:r>
    </w:p>
    <w:p>
      <w:pPr>
        <w:spacing w:after="0" w:line="360" w:lineRule="auto"/>
        <w:ind w:firstLine="428"/>
        <w:jc w:val="both"/>
        <w:rPr>
          <w:rFonts w:ascii="Times New Roman" w:hAnsi="Times New Roman" w:cs="Times New Roman"/>
          <w:sz w:val="28"/>
          <w:szCs w:val="28"/>
        </w:rPr>
      </w:pPr>
      <w:r>
        <w:rPr>
          <w:rFonts w:ascii="Times New Roman" w:hAnsi="Times New Roman" w:cs="Times New Roman"/>
          <w:sz w:val="28"/>
          <w:szCs w:val="28"/>
        </w:rPr>
        <w:t>Актуальность программы по созданию системы физкультурно – 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pPr>
        <w:spacing w:after="0" w:line="360" w:lineRule="auto"/>
        <w:ind w:firstLine="428"/>
        <w:jc w:val="both"/>
        <w:rPr>
          <w:rFonts w:ascii="Times New Roman" w:hAnsi="Times New Roman" w:cs="Times New Roman"/>
          <w:sz w:val="28"/>
          <w:szCs w:val="28"/>
        </w:rPr>
      </w:pPr>
    </w:p>
    <w:p>
      <w:pPr>
        <w:spacing w:after="0" w:line="360" w:lineRule="auto"/>
        <w:ind w:firstLine="428"/>
        <w:jc w:val="both"/>
        <w:rPr>
          <w:rFonts w:ascii="Times New Roman" w:hAnsi="Times New Roman" w:cs="Times New Roman"/>
          <w:sz w:val="28"/>
          <w:szCs w:val="28"/>
        </w:rPr>
      </w:pPr>
      <w:r>
        <w:rPr>
          <w:rFonts w:ascii="Times New Roman" w:hAnsi="Times New Roman" w:cs="Times New Roman"/>
          <w:b/>
          <w:sz w:val="28"/>
          <w:szCs w:val="28"/>
        </w:rPr>
        <w:t>Цель программы</w:t>
      </w:r>
      <w:r>
        <w:rPr>
          <w:rFonts w:ascii="Times New Roman" w:hAnsi="Times New Roman" w:cs="Times New Roman"/>
          <w:sz w:val="28"/>
          <w:szCs w:val="28"/>
        </w:rPr>
        <w:t xml:space="preserve"> -  создать условия для формирования у обучающихся экологической культуры, здорового и безопасного образа жизни,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pPr>
        <w:spacing w:after="0" w:line="360" w:lineRule="auto"/>
        <w:ind w:firstLine="428"/>
        <w:jc w:val="both"/>
        <w:rPr>
          <w:rFonts w:ascii="Times New Roman" w:hAnsi="Times New Roman" w:cs="Times New Roman"/>
          <w:sz w:val="28"/>
          <w:szCs w:val="28"/>
        </w:rPr>
      </w:pPr>
    </w:p>
    <w:p>
      <w:pPr>
        <w:spacing w:after="0" w:line="360" w:lineRule="auto"/>
        <w:ind w:firstLine="428"/>
        <w:jc w:val="both"/>
        <w:rPr>
          <w:rFonts w:ascii="Times New Roman" w:hAnsi="Times New Roman" w:cs="Times New Roman"/>
          <w:sz w:val="28"/>
          <w:szCs w:val="28"/>
        </w:rPr>
      </w:pPr>
      <w:r>
        <w:rPr>
          <w:rFonts w:ascii="Times New Roman" w:hAnsi="Times New Roman" w:cs="Times New Roman"/>
          <w:sz w:val="28"/>
          <w:szCs w:val="28"/>
        </w:rPr>
        <w:t>Задачи программы:сформировать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pPr>
        <w:pStyle w:val="33"/>
        <w:numPr>
          <w:ilvl w:val="0"/>
          <w:numId w:val="158"/>
        </w:numPr>
        <w:spacing w:line="360" w:lineRule="auto"/>
        <w:jc w:val="both"/>
        <w:rPr>
          <w:b w:val="0"/>
          <w:sz w:val="28"/>
          <w:szCs w:val="28"/>
        </w:rPr>
      </w:pPr>
      <w:r>
        <w:rPr>
          <w:b w:val="0"/>
          <w:sz w:val="28"/>
          <w:szCs w:val="28"/>
        </w:rPr>
        <w:t>Пробудить в детях желание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pPr>
        <w:pStyle w:val="33"/>
        <w:numPr>
          <w:ilvl w:val="0"/>
          <w:numId w:val="158"/>
        </w:numPr>
        <w:spacing w:line="360" w:lineRule="auto"/>
        <w:jc w:val="both"/>
        <w:rPr>
          <w:b w:val="0"/>
          <w:sz w:val="28"/>
          <w:szCs w:val="28"/>
        </w:rPr>
      </w:pPr>
      <w:r>
        <w:rPr>
          <w:b w:val="0"/>
          <w:sz w:val="28"/>
          <w:szCs w:val="28"/>
        </w:rPr>
        <w:t>Сформировать познавательный интерес и бережное отношение к природе, стремление к познанию окружающей природы в единстве с переживаниями нравственного характера;</w:t>
      </w:r>
    </w:p>
    <w:p>
      <w:pPr>
        <w:pStyle w:val="33"/>
        <w:numPr>
          <w:ilvl w:val="0"/>
          <w:numId w:val="158"/>
        </w:numPr>
        <w:spacing w:line="360" w:lineRule="auto"/>
        <w:jc w:val="both"/>
        <w:rPr>
          <w:b w:val="0"/>
          <w:sz w:val="28"/>
          <w:szCs w:val="28"/>
        </w:rPr>
      </w:pPr>
      <w:r>
        <w:rPr>
          <w:b w:val="0"/>
          <w:sz w:val="28"/>
          <w:szCs w:val="28"/>
        </w:rPr>
        <w:t>Сформировать установки на использование здорового питания;</w:t>
      </w:r>
    </w:p>
    <w:p>
      <w:pPr>
        <w:pStyle w:val="33"/>
        <w:numPr>
          <w:ilvl w:val="0"/>
          <w:numId w:val="158"/>
        </w:numPr>
        <w:spacing w:line="360" w:lineRule="auto"/>
        <w:jc w:val="both"/>
        <w:rPr>
          <w:b w:val="0"/>
          <w:sz w:val="28"/>
          <w:szCs w:val="28"/>
        </w:rPr>
      </w:pPr>
      <w:r>
        <w:rPr>
          <w:b w:val="0"/>
          <w:sz w:val="28"/>
          <w:szCs w:val="28"/>
        </w:rPr>
        <w:t>Использовать оптимальные двигательные режимы для детей с учетом их возрастных, психологических и иных особенностей, развитие потребности в занятиях физической культурой и спортом;</w:t>
      </w:r>
    </w:p>
    <w:p>
      <w:pPr>
        <w:pStyle w:val="33"/>
        <w:numPr>
          <w:ilvl w:val="0"/>
          <w:numId w:val="158"/>
        </w:numPr>
        <w:spacing w:line="360" w:lineRule="auto"/>
        <w:jc w:val="both"/>
        <w:rPr>
          <w:b w:val="0"/>
          <w:sz w:val="28"/>
          <w:szCs w:val="28"/>
        </w:rPr>
      </w:pPr>
      <w:r>
        <w:rPr>
          <w:b w:val="0"/>
          <w:sz w:val="28"/>
          <w:szCs w:val="28"/>
        </w:rPr>
        <w:t>Соблюдать здоровье созидающие режимы дня;</w:t>
      </w:r>
    </w:p>
    <w:p>
      <w:pPr>
        <w:pStyle w:val="33"/>
        <w:numPr>
          <w:ilvl w:val="0"/>
          <w:numId w:val="158"/>
        </w:numPr>
        <w:spacing w:line="360" w:lineRule="auto"/>
        <w:jc w:val="both"/>
        <w:rPr>
          <w:b w:val="0"/>
          <w:sz w:val="28"/>
          <w:szCs w:val="28"/>
        </w:rPr>
      </w:pPr>
      <w:r>
        <w:rPr>
          <w:b w:val="0"/>
          <w:sz w:val="28"/>
          <w:szCs w:val="28"/>
        </w:rPr>
        <w:t>Сформировать негативное отношение к факторам риска здоровью детей (снижена двигательная активность, курение, алкоголь, наркотики и другие психоактивные вещества, инфекционные заболевания);</w:t>
      </w:r>
    </w:p>
    <w:p>
      <w:pPr>
        <w:pStyle w:val="33"/>
        <w:numPr>
          <w:ilvl w:val="0"/>
          <w:numId w:val="158"/>
        </w:numPr>
        <w:spacing w:line="360" w:lineRule="auto"/>
        <w:jc w:val="both"/>
        <w:rPr>
          <w:b w:val="0"/>
          <w:sz w:val="28"/>
          <w:szCs w:val="28"/>
        </w:rPr>
      </w:pPr>
      <w:r>
        <w:rPr>
          <w:b w:val="0"/>
          <w:sz w:val="28"/>
          <w:szCs w:val="28"/>
        </w:rPr>
        <w:t>Выработать умения противостояния вовлечению в табакокурение, употребление алкоголя, наркотических сильнодействующих веществ;</w:t>
      </w:r>
    </w:p>
    <w:p>
      <w:pPr>
        <w:pStyle w:val="33"/>
        <w:numPr>
          <w:ilvl w:val="0"/>
          <w:numId w:val="158"/>
        </w:numPr>
        <w:spacing w:line="360" w:lineRule="auto"/>
        <w:jc w:val="both"/>
        <w:rPr>
          <w:b w:val="0"/>
          <w:sz w:val="28"/>
          <w:szCs w:val="28"/>
        </w:rPr>
      </w:pPr>
      <w:r>
        <w:rPr>
          <w:b w:val="0"/>
          <w:sz w:val="28"/>
          <w:szCs w:val="28"/>
        </w:rPr>
        <w:t>Сформировать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pPr>
        <w:pStyle w:val="33"/>
        <w:numPr>
          <w:ilvl w:val="0"/>
          <w:numId w:val="158"/>
        </w:numPr>
        <w:spacing w:line="360" w:lineRule="auto"/>
        <w:jc w:val="both"/>
        <w:rPr>
          <w:b w:val="0"/>
          <w:sz w:val="28"/>
          <w:szCs w:val="28"/>
        </w:rPr>
      </w:pPr>
      <w:r>
        <w:rPr>
          <w:b w:val="0"/>
          <w:sz w:val="28"/>
          <w:szCs w:val="28"/>
        </w:rPr>
        <w:t>Сформировать основы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pPr>
        <w:pStyle w:val="33"/>
        <w:numPr>
          <w:ilvl w:val="0"/>
          <w:numId w:val="158"/>
        </w:numPr>
        <w:spacing w:line="360" w:lineRule="auto"/>
        <w:jc w:val="both"/>
        <w:rPr>
          <w:b w:val="0"/>
          <w:sz w:val="28"/>
          <w:szCs w:val="28"/>
        </w:rPr>
      </w:pPr>
      <w:r>
        <w:rPr>
          <w:b w:val="0"/>
          <w:sz w:val="28"/>
          <w:szCs w:val="28"/>
        </w:rPr>
        <w:t>Сформировать умения безопасного поведения в окружающей среде и простейших умений поведения в экстремальных (чрезвычайных) ситуациях, выработать умения предвидеть возможные последствия своей деятельности в природе.</w:t>
      </w:r>
    </w:p>
    <w:p>
      <w:pPr>
        <w:pStyle w:val="33"/>
        <w:numPr>
          <w:ilvl w:val="0"/>
          <w:numId w:val="158"/>
        </w:numPr>
        <w:spacing w:line="360" w:lineRule="auto"/>
        <w:jc w:val="both"/>
        <w:rPr>
          <w:b w:val="0"/>
          <w:sz w:val="28"/>
          <w:szCs w:val="28"/>
        </w:rPr>
      </w:pPr>
      <w:r>
        <w:rPr>
          <w:b w:val="0"/>
          <w:sz w:val="28"/>
          <w:szCs w:val="28"/>
        </w:rPr>
        <w:t>Сформировать стремление к активной деятельности по улучшению и сохранению природной среды, нетерпимого отношения к действиям людей, наносящих вред природе.</w:t>
      </w:r>
    </w:p>
    <w:p>
      <w:pPr>
        <w:pStyle w:val="33"/>
        <w:spacing w:line="360" w:lineRule="auto"/>
        <w:ind w:left="788"/>
        <w:jc w:val="both"/>
        <w:rPr>
          <w:b w:val="0"/>
          <w:sz w:val="28"/>
          <w:szCs w:val="28"/>
        </w:rPr>
      </w:pPr>
    </w:p>
    <w:p>
      <w:pPr>
        <w:spacing w:after="0" w:line="360" w:lineRule="auto"/>
        <w:ind w:firstLine="428"/>
        <w:jc w:val="both"/>
        <w:rPr>
          <w:rFonts w:ascii="Times New Roman" w:hAnsi="Times New Roman" w:cs="Times New Roman"/>
          <w:sz w:val="28"/>
          <w:szCs w:val="28"/>
        </w:rPr>
      </w:pPr>
      <w:r>
        <w:rPr>
          <w:rFonts w:ascii="Times New Roman" w:hAnsi="Times New Roman" w:cs="Times New Roman"/>
          <w:sz w:val="28"/>
          <w:szCs w:val="28"/>
        </w:rPr>
        <w:t>Нормативно – 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pPr>
        <w:pStyle w:val="33"/>
        <w:numPr>
          <w:ilvl w:val="0"/>
          <w:numId w:val="159"/>
        </w:numPr>
        <w:spacing w:line="360" w:lineRule="auto"/>
        <w:jc w:val="both"/>
        <w:rPr>
          <w:b w:val="0"/>
          <w:sz w:val="28"/>
          <w:szCs w:val="28"/>
        </w:rPr>
      </w:pPr>
      <w:r>
        <w:rPr>
          <w:b w:val="0"/>
          <w:sz w:val="28"/>
          <w:szCs w:val="28"/>
        </w:rPr>
        <w:t>Закон Российской Федерации «Об образовании»;</w:t>
      </w:r>
    </w:p>
    <w:p>
      <w:pPr>
        <w:pStyle w:val="33"/>
        <w:numPr>
          <w:ilvl w:val="0"/>
          <w:numId w:val="159"/>
        </w:numPr>
        <w:spacing w:line="360" w:lineRule="auto"/>
        <w:jc w:val="both"/>
        <w:rPr>
          <w:b w:val="0"/>
          <w:sz w:val="28"/>
          <w:szCs w:val="28"/>
        </w:rPr>
      </w:pPr>
      <w:r>
        <w:rPr>
          <w:b w:val="0"/>
          <w:sz w:val="28"/>
          <w:szCs w:val="28"/>
        </w:rPr>
        <w:t>Федеральный государственный образовательный стандарт начального общего образования;</w:t>
      </w:r>
    </w:p>
    <w:p>
      <w:pPr>
        <w:pStyle w:val="33"/>
        <w:numPr>
          <w:ilvl w:val="0"/>
          <w:numId w:val="159"/>
        </w:numPr>
        <w:spacing w:line="360" w:lineRule="auto"/>
        <w:jc w:val="both"/>
        <w:rPr>
          <w:b w:val="0"/>
          <w:sz w:val="28"/>
          <w:szCs w:val="28"/>
        </w:rPr>
      </w:pPr>
      <w:r>
        <w:rPr>
          <w:b w:val="0"/>
          <w:sz w:val="28"/>
          <w:szCs w:val="28"/>
        </w:rPr>
        <w:t>СанПиН, 2.4.2.1178 – 02 «Гигиенические требования к режиму учебно – воспитательного процесса» (приказ Минздрава от 28.11.2002) раздел 2.9.;</w:t>
      </w:r>
    </w:p>
    <w:p>
      <w:pPr>
        <w:pStyle w:val="33"/>
        <w:numPr>
          <w:ilvl w:val="0"/>
          <w:numId w:val="159"/>
        </w:numPr>
        <w:spacing w:line="360" w:lineRule="auto"/>
        <w:jc w:val="both"/>
        <w:rPr>
          <w:b w:val="0"/>
          <w:sz w:val="28"/>
          <w:szCs w:val="28"/>
        </w:rPr>
      </w:pPr>
      <w:r>
        <w:rPr>
          <w:b w:val="0"/>
          <w:sz w:val="28"/>
          <w:szCs w:val="28"/>
        </w:rPr>
        <w:t>СанПиН, 2.4.2.2821-10 «Санитарно – эпидемиологические требования к условиям и организации обучения в общеобразовательных учреждениях» (Постановление от 29.12.10г. № 189, зарегистрировано  в Минюсте 03.03.2011г. №19993) (Вводятся в действия с 01.09.2011г.);</w:t>
      </w:r>
    </w:p>
    <w:p>
      <w:pPr>
        <w:pStyle w:val="33"/>
        <w:numPr>
          <w:ilvl w:val="0"/>
          <w:numId w:val="159"/>
        </w:numPr>
        <w:spacing w:line="360" w:lineRule="auto"/>
        <w:jc w:val="both"/>
        <w:rPr>
          <w:b w:val="0"/>
          <w:sz w:val="28"/>
          <w:szCs w:val="28"/>
        </w:rPr>
      </w:pPr>
      <w:r>
        <w:rPr>
          <w:b w:val="0"/>
          <w:sz w:val="28"/>
          <w:szCs w:val="28"/>
        </w:rPr>
        <w:t>Рекомендации по организации обучения в первом классе четырехлетней начальной школы (Письмо МО РФ № 409/13-13 от 20.04.2001);</w:t>
      </w:r>
    </w:p>
    <w:p>
      <w:pPr>
        <w:pStyle w:val="33"/>
        <w:numPr>
          <w:ilvl w:val="0"/>
          <w:numId w:val="159"/>
        </w:numPr>
        <w:spacing w:line="360" w:lineRule="auto"/>
        <w:jc w:val="both"/>
        <w:rPr>
          <w:b w:val="0"/>
          <w:sz w:val="28"/>
          <w:szCs w:val="28"/>
        </w:rPr>
      </w:pPr>
      <w:r>
        <w:rPr>
          <w:b w:val="0"/>
          <w:sz w:val="28"/>
          <w:szCs w:val="28"/>
        </w:rPr>
        <w:t>Об организации обучения в первом классе четырехлетней начальной школы (письмо МО РФ №202/11-13 от 25.09.2000);</w:t>
      </w:r>
    </w:p>
    <w:p>
      <w:pPr>
        <w:pStyle w:val="33"/>
        <w:numPr>
          <w:ilvl w:val="0"/>
          <w:numId w:val="159"/>
        </w:numPr>
        <w:spacing w:line="360" w:lineRule="auto"/>
        <w:jc w:val="both"/>
        <w:rPr>
          <w:b w:val="0"/>
          <w:sz w:val="28"/>
          <w:szCs w:val="28"/>
        </w:rPr>
      </w:pPr>
      <w:r>
        <w:rPr>
          <w:b w:val="0"/>
          <w:sz w:val="28"/>
          <w:szCs w:val="28"/>
        </w:rPr>
        <w:t>О недопустимости перегрузок обучающихся в начальной школе (Письмо МО РФ и НИИ гигиены и охраны здоровья детей и подростков РАМ №199/13 от 28.03.2002);</w:t>
      </w:r>
    </w:p>
    <w:p>
      <w:pPr>
        <w:pStyle w:val="33"/>
        <w:numPr>
          <w:ilvl w:val="0"/>
          <w:numId w:val="159"/>
        </w:numPr>
        <w:spacing w:line="360" w:lineRule="auto"/>
        <w:jc w:val="both"/>
        <w:rPr>
          <w:b w:val="0"/>
          <w:sz w:val="28"/>
          <w:szCs w:val="28"/>
        </w:rPr>
      </w:pPr>
      <w:r>
        <w:rPr>
          <w:b w:val="0"/>
          <w:sz w:val="28"/>
          <w:szCs w:val="28"/>
        </w:rPr>
        <w:t>Гигиенические требования к условиям реализации основной образовательной программы начального общего образования (2009г.) Концепция УМК «Гармония».</w:t>
      </w:r>
    </w:p>
    <w:p>
      <w:pPr>
        <w:pStyle w:val="33"/>
        <w:spacing w:line="360" w:lineRule="auto"/>
        <w:jc w:val="both"/>
        <w:rPr>
          <w:b w:val="0"/>
          <w:sz w:val="28"/>
          <w:szCs w:val="28"/>
        </w:rPr>
      </w:pP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Организация работы по формированию у обучающихся экологической культуры, здорового и безопасного образа жизни:</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Первый этап – анализ состояния и планирования работы по данному направлению, в том числе по:</w:t>
      </w:r>
    </w:p>
    <w:p>
      <w:pPr>
        <w:pStyle w:val="33"/>
        <w:numPr>
          <w:ilvl w:val="0"/>
          <w:numId w:val="160"/>
        </w:numPr>
        <w:spacing w:line="360" w:lineRule="auto"/>
        <w:jc w:val="both"/>
        <w:rPr>
          <w:b w:val="0"/>
          <w:sz w:val="28"/>
          <w:szCs w:val="28"/>
        </w:rPr>
      </w:pPr>
      <w:r>
        <w:rPr>
          <w:b w:val="0"/>
          <w:sz w:val="28"/>
          <w:szCs w:val="28"/>
        </w:rPr>
        <w:t>Организации режима дня детей, их нагрузкам, питанию, физкультурно – оздоровительной работе, сформированности элементарных навыков гигиены, рационального питания и профилактике вредных привычек;</w:t>
      </w:r>
    </w:p>
    <w:p>
      <w:pPr>
        <w:pStyle w:val="33"/>
        <w:numPr>
          <w:ilvl w:val="0"/>
          <w:numId w:val="160"/>
        </w:numPr>
        <w:spacing w:line="360" w:lineRule="auto"/>
        <w:jc w:val="both"/>
        <w:rPr>
          <w:b w:val="0"/>
          <w:sz w:val="28"/>
          <w:szCs w:val="28"/>
        </w:rPr>
      </w:pPr>
      <w:r>
        <w:rPr>
          <w:b w:val="0"/>
          <w:sz w:val="28"/>
          <w:szCs w:val="28"/>
        </w:rPr>
        <w:t>Организация просветительской работы с учащимися и родителями (законными представителями);</w:t>
      </w:r>
    </w:p>
    <w:p>
      <w:pPr>
        <w:pStyle w:val="33"/>
        <w:numPr>
          <w:ilvl w:val="0"/>
          <w:numId w:val="160"/>
        </w:numPr>
        <w:spacing w:line="360" w:lineRule="auto"/>
        <w:jc w:val="both"/>
        <w:rPr>
          <w:b w:val="0"/>
          <w:sz w:val="28"/>
          <w:szCs w:val="28"/>
        </w:rPr>
      </w:pPr>
      <w:r>
        <w:rPr>
          <w:b w:val="0"/>
          <w:sz w:val="28"/>
          <w:szCs w:val="28"/>
        </w:rPr>
        <w:t>Выделению приоритетов в работе с учетом результатов проведенного анализа, а также возрастных особенностей обучающихся на ступени начального образования.</w:t>
      </w:r>
    </w:p>
    <w:p>
      <w:pPr>
        <w:pStyle w:val="33"/>
        <w:spacing w:line="360" w:lineRule="auto"/>
        <w:ind w:left="923"/>
        <w:jc w:val="both"/>
        <w:rPr>
          <w:b w:val="0"/>
          <w:sz w:val="28"/>
          <w:szCs w:val="28"/>
        </w:rPr>
      </w:pPr>
    </w:p>
    <w:p>
      <w:pPr>
        <w:spacing w:after="0" w:line="360" w:lineRule="auto"/>
        <w:ind w:firstLine="563"/>
        <w:jc w:val="both"/>
        <w:rPr>
          <w:rFonts w:ascii="Times New Roman" w:hAnsi="Times New Roman" w:cs="Times New Roman"/>
          <w:sz w:val="28"/>
          <w:szCs w:val="28"/>
        </w:rPr>
      </w:pPr>
      <w:r>
        <w:rPr>
          <w:rFonts w:ascii="Times New Roman" w:hAnsi="Times New Roman" w:cs="Times New Roman"/>
          <w:sz w:val="28"/>
          <w:szCs w:val="28"/>
        </w:rPr>
        <w:t>Второй этап –организация просветительской работы.</w:t>
      </w:r>
    </w:p>
    <w:p>
      <w:pPr>
        <w:pStyle w:val="33"/>
        <w:numPr>
          <w:ilvl w:val="0"/>
          <w:numId w:val="161"/>
        </w:numPr>
        <w:spacing w:line="360" w:lineRule="auto"/>
        <w:jc w:val="both"/>
        <w:rPr>
          <w:b w:val="0"/>
          <w:sz w:val="28"/>
          <w:szCs w:val="28"/>
        </w:rPr>
      </w:pPr>
      <w:r>
        <w:rPr>
          <w:b w:val="0"/>
          <w:sz w:val="28"/>
          <w:szCs w:val="28"/>
        </w:rPr>
        <w:t>Просветительско – воспитательная работа с обучающимися, направленная на формирование экологической культуры, ценности здоровья и здорового образа жизни, включает:</w:t>
      </w:r>
    </w:p>
    <w:p>
      <w:pPr>
        <w:pStyle w:val="33"/>
        <w:numPr>
          <w:ilvl w:val="0"/>
          <w:numId w:val="162"/>
        </w:numPr>
        <w:spacing w:line="360" w:lineRule="auto"/>
        <w:jc w:val="both"/>
        <w:rPr>
          <w:b w:val="0"/>
          <w:sz w:val="28"/>
          <w:szCs w:val="28"/>
        </w:rPr>
      </w:pPr>
      <w:r>
        <w:rPr>
          <w:b w:val="0"/>
          <w:sz w:val="28"/>
          <w:szCs w:val="28"/>
        </w:rPr>
        <w:t>Внедрение в систему работы школы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реализоваться во внеурочной деятельности либо включаться в учебный процесс;</w:t>
      </w:r>
    </w:p>
    <w:p>
      <w:pPr>
        <w:pStyle w:val="33"/>
        <w:numPr>
          <w:ilvl w:val="0"/>
          <w:numId w:val="162"/>
        </w:numPr>
        <w:spacing w:line="360" w:lineRule="auto"/>
        <w:jc w:val="both"/>
        <w:rPr>
          <w:b w:val="0"/>
          <w:sz w:val="28"/>
          <w:szCs w:val="28"/>
        </w:rPr>
      </w:pPr>
      <w:r>
        <w:rPr>
          <w:b w:val="0"/>
          <w:sz w:val="28"/>
          <w:szCs w:val="28"/>
        </w:rPr>
        <w:t>Лекции, беседы, консультации по проблемам сохранения окружающей среды, сохранения и укрепления здоровья, профилактики вредных привычек;</w:t>
      </w:r>
    </w:p>
    <w:p>
      <w:pPr>
        <w:pStyle w:val="33"/>
        <w:numPr>
          <w:ilvl w:val="0"/>
          <w:numId w:val="162"/>
        </w:numPr>
        <w:spacing w:line="360" w:lineRule="auto"/>
        <w:jc w:val="both"/>
        <w:rPr>
          <w:b w:val="0"/>
          <w:sz w:val="28"/>
          <w:szCs w:val="28"/>
        </w:rPr>
      </w:pPr>
      <w:r>
        <w:rPr>
          <w:b w:val="0"/>
          <w:sz w:val="28"/>
          <w:szCs w:val="28"/>
        </w:rPr>
        <w:t>Проведение дней здоровья, конкурсов, праздников и других активных мероприятий, направленных на пропаганду здорового образа жизни, охрану окружающей среды.</w:t>
      </w:r>
    </w:p>
    <w:p>
      <w:pPr>
        <w:pStyle w:val="33"/>
        <w:numPr>
          <w:ilvl w:val="0"/>
          <w:numId w:val="161"/>
        </w:numPr>
        <w:spacing w:line="360" w:lineRule="auto"/>
        <w:jc w:val="both"/>
        <w:rPr>
          <w:b w:val="0"/>
          <w:sz w:val="28"/>
          <w:szCs w:val="28"/>
        </w:rPr>
      </w:pPr>
      <w:r>
        <w:rPr>
          <w:b w:val="0"/>
          <w:sz w:val="28"/>
          <w:szCs w:val="28"/>
        </w:rPr>
        <w:t>Просветительская и методическая работа с педагогами, специалистами и родителями (законными представителями),направленная на повышение квалификации работников школы и повышения уровня знаний родителей (законных представителей) по проблемам охраны природы и здоровья детей, включает:</w:t>
      </w:r>
    </w:p>
    <w:p>
      <w:pPr>
        <w:pStyle w:val="33"/>
        <w:numPr>
          <w:ilvl w:val="0"/>
          <w:numId w:val="163"/>
        </w:numPr>
        <w:spacing w:line="360" w:lineRule="auto"/>
        <w:jc w:val="both"/>
        <w:rPr>
          <w:b w:val="0"/>
          <w:sz w:val="28"/>
          <w:szCs w:val="28"/>
        </w:rPr>
      </w:pPr>
      <w:r>
        <w:rPr>
          <w:b w:val="0"/>
          <w:sz w:val="28"/>
          <w:szCs w:val="28"/>
        </w:rPr>
        <w:t>Проведение лекций, семинаров, круглых столов;</w:t>
      </w:r>
    </w:p>
    <w:p>
      <w:pPr>
        <w:pStyle w:val="33"/>
        <w:numPr>
          <w:ilvl w:val="0"/>
          <w:numId w:val="163"/>
        </w:numPr>
        <w:spacing w:line="360" w:lineRule="auto"/>
        <w:jc w:val="both"/>
        <w:rPr>
          <w:b w:val="0"/>
          <w:sz w:val="28"/>
          <w:szCs w:val="28"/>
        </w:rPr>
      </w:pPr>
      <w:r>
        <w:rPr>
          <w:b w:val="0"/>
          <w:sz w:val="28"/>
          <w:szCs w:val="28"/>
        </w:rPr>
        <w:t>Приобретение для педагогов, специалистов и родителей (законных представителей) необходимой научно – методической литературы;</w:t>
      </w:r>
    </w:p>
    <w:p>
      <w:pPr>
        <w:pStyle w:val="33"/>
        <w:numPr>
          <w:ilvl w:val="0"/>
          <w:numId w:val="163"/>
        </w:numPr>
        <w:spacing w:line="360" w:lineRule="auto"/>
        <w:jc w:val="both"/>
        <w:rPr>
          <w:b w:val="0"/>
          <w:sz w:val="28"/>
          <w:szCs w:val="28"/>
        </w:rPr>
      </w:pPr>
      <w:r>
        <w:rPr>
          <w:b w:val="0"/>
          <w:sz w:val="28"/>
          <w:szCs w:val="28"/>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Системная работа на ступени начального общего образования по формированию экологической культуры, здорового и безопасного образа жизни представлена в виде следующих взаимосвязанных блоков:</w:t>
      </w:r>
    </w:p>
    <w:p>
      <w:pPr>
        <w:pStyle w:val="33"/>
        <w:numPr>
          <w:ilvl w:val="0"/>
          <w:numId w:val="164"/>
        </w:numPr>
        <w:spacing w:line="360" w:lineRule="auto"/>
        <w:jc w:val="both"/>
        <w:rPr>
          <w:b w:val="0"/>
          <w:sz w:val="28"/>
          <w:szCs w:val="28"/>
        </w:rPr>
      </w:pPr>
      <w:r>
        <w:rPr>
          <w:b w:val="0"/>
          <w:sz w:val="28"/>
          <w:szCs w:val="28"/>
        </w:rPr>
        <w:t>Создание здоровье сберегающей инфраструктуры.</w:t>
      </w:r>
    </w:p>
    <w:p>
      <w:pPr>
        <w:pStyle w:val="33"/>
        <w:numPr>
          <w:ilvl w:val="0"/>
          <w:numId w:val="164"/>
        </w:numPr>
        <w:spacing w:line="360" w:lineRule="auto"/>
        <w:jc w:val="both"/>
        <w:rPr>
          <w:b w:val="0"/>
          <w:sz w:val="28"/>
          <w:szCs w:val="28"/>
        </w:rPr>
      </w:pPr>
      <w:r>
        <w:rPr>
          <w:b w:val="0"/>
          <w:sz w:val="28"/>
          <w:szCs w:val="28"/>
        </w:rPr>
        <w:t>Рациональная организация учебной и вне учебной деятельностиобучающихся.</w:t>
      </w:r>
    </w:p>
    <w:p>
      <w:pPr>
        <w:pStyle w:val="33"/>
        <w:numPr>
          <w:ilvl w:val="0"/>
          <w:numId w:val="164"/>
        </w:numPr>
        <w:spacing w:line="360" w:lineRule="auto"/>
        <w:jc w:val="both"/>
        <w:rPr>
          <w:b w:val="0"/>
          <w:sz w:val="28"/>
          <w:szCs w:val="28"/>
        </w:rPr>
      </w:pPr>
      <w:r>
        <w:rPr>
          <w:b w:val="0"/>
          <w:sz w:val="28"/>
          <w:szCs w:val="28"/>
        </w:rPr>
        <w:t>Блок мероприятий по формированию экологической культуры.</w:t>
      </w:r>
    </w:p>
    <w:p>
      <w:pPr>
        <w:pStyle w:val="33"/>
        <w:numPr>
          <w:ilvl w:val="0"/>
          <w:numId w:val="164"/>
        </w:numPr>
        <w:spacing w:line="360" w:lineRule="auto"/>
        <w:jc w:val="both"/>
        <w:rPr>
          <w:b w:val="0"/>
          <w:sz w:val="28"/>
          <w:szCs w:val="28"/>
        </w:rPr>
      </w:pPr>
      <w:r>
        <w:rPr>
          <w:b w:val="0"/>
          <w:sz w:val="28"/>
          <w:szCs w:val="28"/>
        </w:rPr>
        <w:t>Использование возможностей УМК «Гармония».</w:t>
      </w:r>
    </w:p>
    <w:p>
      <w:pPr>
        <w:pStyle w:val="33"/>
        <w:numPr>
          <w:ilvl w:val="0"/>
          <w:numId w:val="164"/>
        </w:numPr>
        <w:spacing w:line="360" w:lineRule="auto"/>
        <w:jc w:val="both"/>
        <w:rPr>
          <w:b w:val="0"/>
          <w:sz w:val="28"/>
          <w:szCs w:val="28"/>
        </w:rPr>
      </w:pPr>
      <w:r>
        <w:rPr>
          <w:b w:val="0"/>
          <w:sz w:val="28"/>
          <w:szCs w:val="28"/>
        </w:rPr>
        <w:t>Организация системы просветительно – воспитательной работы с учащимися.</w:t>
      </w:r>
    </w:p>
    <w:p>
      <w:pPr>
        <w:pStyle w:val="33"/>
        <w:numPr>
          <w:ilvl w:val="0"/>
          <w:numId w:val="164"/>
        </w:numPr>
        <w:spacing w:line="360" w:lineRule="auto"/>
        <w:jc w:val="both"/>
        <w:rPr>
          <w:b w:val="0"/>
          <w:sz w:val="28"/>
          <w:szCs w:val="28"/>
        </w:rPr>
      </w:pPr>
      <w:r>
        <w:rPr>
          <w:b w:val="0"/>
          <w:sz w:val="28"/>
          <w:szCs w:val="28"/>
        </w:rPr>
        <w:t>Организация системы просветительской и методической работы с педагогами, родителями.</w:t>
      </w:r>
    </w:p>
    <w:p>
      <w:pPr>
        <w:pStyle w:val="33"/>
        <w:numPr>
          <w:ilvl w:val="0"/>
          <w:numId w:val="164"/>
        </w:numPr>
        <w:spacing w:line="360" w:lineRule="auto"/>
        <w:jc w:val="both"/>
        <w:rPr>
          <w:b w:val="0"/>
          <w:sz w:val="28"/>
          <w:szCs w:val="28"/>
        </w:rPr>
      </w:pPr>
      <w:r>
        <w:rPr>
          <w:b w:val="0"/>
          <w:sz w:val="28"/>
          <w:szCs w:val="28"/>
        </w:rPr>
        <w:t>Внедрение оздоровительных процедур в УВП.</w:t>
      </w:r>
    </w:p>
    <w:p>
      <w:pPr>
        <w:pStyle w:val="33"/>
        <w:numPr>
          <w:ilvl w:val="0"/>
          <w:numId w:val="164"/>
        </w:numPr>
        <w:spacing w:line="360" w:lineRule="auto"/>
        <w:jc w:val="both"/>
        <w:rPr>
          <w:b w:val="0"/>
          <w:sz w:val="28"/>
          <w:szCs w:val="28"/>
        </w:rPr>
      </w:pPr>
      <w:r>
        <w:rPr>
          <w:b w:val="0"/>
          <w:sz w:val="28"/>
          <w:szCs w:val="28"/>
        </w:rPr>
        <w:t>Деятельность социально – психологической службы.</w:t>
      </w:r>
    </w:p>
    <w:p>
      <w:pPr>
        <w:pStyle w:val="33"/>
        <w:numPr>
          <w:ilvl w:val="0"/>
          <w:numId w:val="164"/>
        </w:numPr>
        <w:spacing w:line="360" w:lineRule="auto"/>
        <w:jc w:val="both"/>
        <w:rPr>
          <w:b w:val="0"/>
          <w:sz w:val="28"/>
          <w:szCs w:val="28"/>
        </w:rPr>
      </w:pPr>
      <w:r>
        <w:rPr>
          <w:b w:val="0"/>
          <w:sz w:val="28"/>
          <w:szCs w:val="28"/>
        </w:rPr>
        <w:t>Приоритетные направления и формы деятельности.</w:t>
      </w:r>
    </w:p>
    <w:p>
      <w:pPr>
        <w:pStyle w:val="33"/>
        <w:numPr>
          <w:ilvl w:val="0"/>
          <w:numId w:val="164"/>
        </w:numPr>
        <w:spacing w:line="360" w:lineRule="auto"/>
        <w:jc w:val="both"/>
        <w:rPr>
          <w:b w:val="0"/>
          <w:sz w:val="28"/>
          <w:szCs w:val="28"/>
        </w:rPr>
      </w:pPr>
      <w:r>
        <w:rPr>
          <w:b w:val="0"/>
          <w:sz w:val="28"/>
          <w:szCs w:val="28"/>
        </w:rPr>
        <w:t>Содержание физкультурно – оздоровительной работы.</w:t>
      </w:r>
    </w:p>
    <w:p>
      <w:pPr>
        <w:pStyle w:val="33"/>
        <w:numPr>
          <w:ilvl w:val="0"/>
          <w:numId w:val="164"/>
        </w:numPr>
        <w:spacing w:line="360" w:lineRule="auto"/>
        <w:jc w:val="both"/>
        <w:rPr>
          <w:b w:val="0"/>
          <w:sz w:val="28"/>
          <w:szCs w:val="28"/>
        </w:rPr>
      </w:pPr>
      <w:r>
        <w:rPr>
          <w:b w:val="0"/>
          <w:sz w:val="28"/>
          <w:szCs w:val="28"/>
        </w:rPr>
        <w:t>Оценка эффективности реализации программы.</w:t>
      </w:r>
    </w:p>
    <w:p>
      <w:pPr>
        <w:spacing w:after="0" w:line="360" w:lineRule="auto"/>
        <w:jc w:val="both"/>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Направление реализации программы</w:t>
      </w:r>
    </w:p>
    <w:p>
      <w:pPr>
        <w:spacing w:after="0" w:line="360" w:lineRule="auto"/>
        <w:rPr>
          <w:rFonts w:ascii="Times New Roman" w:hAnsi="Times New Roman" w:cs="Times New Roman"/>
          <w:b/>
          <w:sz w:val="28"/>
          <w:szCs w:val="28"/>
        </w:rPr>
      </w:pPr>
    </w:p>
    <w:p>
      <w:pPr>
        <w:pStyle w:val="33"/>
        <w:numPr>
          <w:ilvl w:val="0"/>
          <w:numId w:val="165"/>
        </w:numPr>
        <w:spacing w:line="360" w:lineRule="auto"/>
        <w:rPr>
          <w:b w:val="0"/>
          <w:sz w:val="28"/>
          <w:szCs w:val="28"/>
        </w:rPr>
      </w:pPr>
      <w:r>
        <w:rPr>
          <w:sz w:val="28"/>
          <w:szCs w:val="28"/>
        </w:rPr>
        <w:t>Создание здоровье сберегающей инфраструктуры образовательного учреждения.</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школьном задании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Все кабинеты начальных классов озеленены, прекрасно освещены, оборудованы партами в соответствии с ростом учащихся, а также обеспечены умывальниками для мытья рук. Для повышения качества используемой питьевой воды установленной в столовой – емкость с охлажденной кипяченой водой.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школе работает столовая, позволяющая организовать горячие завтраки в урочное время. Режим работы столовой: с 8.00 до 15.00. Учащиеся из малообеспеченных семей, из многодетных семей получают бесплатное питание.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школе имеется спортивная площадка, оборудованная необходимым игровым и спортивным оборудованием и инвентарем.</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 из </w:t>
      </w:r>
      <w:r>
        <w:rPr>
          <w:rFonts w:ascii="Times New Roman" w:hAnsi="Times New Roman" w:cs="Times New Roman"/>
          <w:b/>
          <w:sz w:val="28"/>
          <w:szCs w:val="28"/>
        </w:rPr>
        <w:t>приоритетных направлений</w:t>
      </w:r>
      <w:r>
        <w:rPr>
          <w:rFonts w:ascii="Times New Roman" w:hAnsi="Times New Roman" w:cs="Times New Roman"/>
          <w:sz w:val="28"/>
          <w:szCs w:val="28"/>
        </w:rPr>
        <w:t xml:space="preserve">   деятельности школы является сохранение и укрепление здоровья учащихся. В школе имеется медицинский кабинет. Медицинское обслуживание и проведение профилактических прививок осуществляется медицинским работникам – фельдшером ФАП. В специализированных кабинетах имеются укомплектованные аптечки для оказания доврачебной помощи.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протяжении последних 5 лет в школе успешно осуществлялась </w:t>
      </w:r>
      <w:r>
        <w:rPr>
          <w:rFonts w:ascii="Times New Roman" w:hAnsi="Times New Roman" w:cs="Times New Roman"/>
          <w:b/>
          <w:sz w:val="28"/>
          <w:szCs w:val="28"/>
        </w:rPr>
        <w:t>программа «Здоровье»</w:t>
      </w:r>
      <w:r>
        <w:rPr>
          <w:rFonts w:ascii="Times New Roman" w:hAnsi="Times New Roman" w:cs="Times New Roman"/>
          <w:sz w:val="28"/>
          <w:szCs w:val="28"/>
        </w:rPr>
        <w:t xml:space="preserve">, которая является валеологическим сопровождением </w:t>
      </w:r>
      <w:r>
        <w:rPr>
          <w:rFonts w:ascii="Times New Roman" w:hAnsi="Times New Roman" w:cs="Times New Roman"/>
          <w:b/>
          <w:sz w:val="28"/>
          <w:szCs w:val="28"/>
        </w:rPr>
        <w:t xml:space="preserve">«Программы развития школы». Главным </w:t>
      </w:r>
      <w:r>
        <w:rPr>
          <w:rFonts w:ascii="Times New Roman" w:hAnsi="Times New Roman" w:cs="Times New Roman"/>
          <w:sz w:val="28"/>
          <w:szCs w:val="28"/>
        </w:rPr>
        <w:t xml:space="preserve">в рамках этой программы стало </w:t>
      </w:r>
      <w:r>
        <w:rPr>
          <w:rFonts w:ascii="Times New Roman" w:hAnsi="Times New Roman" w:cs="Times New Roman"/>
          <w:b/>
          <w:sz w:val="28"/>
          <w:szCs w:val="28"/>
        </w:rPr>
        <w:t>создание</w:t>
      </w:r>
      <w:r>
        <w:rPr>
          <w:rFonts w:ascii="Times New Roman" w:hAnsi="Times New Roman" w:cs="Times New Roman"/>
          <w:sz w:val="28"/>
          <w:szCs w:val="28"/>
        </w:rPr>
        <w:t xml:space="preserve"> организационно – педагогических условий для здоровьесбережения учащихся и педагогов школы. Обобщенные </w:t>
      </w:r>
      <w:r>
        <w:rPr>
          <w:rFonts w:ascii="Times New Roman" w:hAnsi="Times New Roman" w:cs="Times New Roman"/>
          <w:b/>
          <w:sz w:val="28"/>
          <w:szCs w:val="28"/>
        </w:rPr>
        <w:t>цели деятельности</w:t>
      </w:r>
      <w:r>
        <w:rPr>
          <w:rFonts w:ascii="Times New Roman" w:hAnsi="Times New Roman" w:cs="Times New Roman"/>
          <w:sz w:val="28"/>
          <w:szCs w:val="28"/>
        </w:rPr>
        <w:t xml:space="preserve"> данной программы таковы: </w:t>
      </w:r>
    </w:p>
    <w:p>
      <w:pPr>
        <w:pStyle w:val="33"/>
        <w:numPr>
          <w:ilvl w:val="0"/>
          <w:numId w:val="166"/>
        </w:numPr>
        <w:spacing w:line="276" w:lineRule="auto"/>
        <w:jc w:val="both"/>
        <w:rPr>
          <w:b w:val="0"/>
          <w:sz w:val="28"/>
          <w:szCs w:val="28"/>
        </w:rPr>
      </w:pPr>
      <w:r>
        <w:rPr>
          <w:sz w:val="28"/>
          <w:szCs w:val="28"/>
        </w:rPr>
        <w:t>Создание в школе организационно – педагогических, материально – технических, санитарно – гигиенических и других условий здо</w:t>
      </w:r>
      <w:r>
        <w:rPr>
          <w:b w:val="0"/>
          <w:sz w:val="28"/>
          <w:szCs w:val="28"/>
        </w:rPr>
        <w:t>ровьесбережения;</w:t>
      </w:r>
    </w:p>
    <w:p>
      <w:pPr>
        <w:pStyle w:val="33"/>
        <w:numPr>
          <w:ilvl w:val="0"/>
          <w:numId w:val="166"/>
        </w:numPr>
        <w:spacing w:line="276" w:lineRule="auto"/>
        <w:jc w:val="both"/>
        <w:rPr>
          <w:b w:val="0"/>
          <w:sz w:val="28"/>
          <w:szCs w:val="28"/>
        </w:rPr>
      </w:pPr>
      <w:r>
        <w:rPr>
          <w:b w:val="0"/>
          <w:sz w:val="28"/>
          <w:szCs w:val="28"/>
        </w:rPr>
        <w:t>Учет показателей состояния здоровья обучающихся;</w:t>
      </w:r>
    </w:p>
    <w:p>
      <w:pPr>
        <w:pStyle w:val="33"/>
        <w:numPr>
          <w:ilvl w:val="0"/>
          <w:numId w:val="166"/>
        </w:numPr>
        <w:spacing w:line="276" w:lineRule="auto"/>
        <w:jc w:val="both"/>
        <w:rPr>
          <w:b w:val="0"/>
          <w:sz w:val="28"/>
          <w:szCs w:val="28"/>
        </w:rPr>
      </w:pPr>
      <w:r>
        <w:rPr>
          <w:b w:val="0"/>
          <w:sz w:val="28"/>
          <w:szCs w:val="28"/>
        </w:rPr>
        <w:t>Обеспечение школы кадрами медработников и усиление контроля за медицинским обслуживанием учащихся;</w:t>
      </w:r>
    </w:p>
    <w:p>
      <w:pPr>
        <w:pStyle w:val="33"/>
        <w:numPr>
          <w:ilvl w:val="0"/>
          <w:numId w:val="166"/>
        </w:numPr>
        <w:spacing w:line="276" w:lineRule="auto"/>
        <w:jc w:val="both"/>
        <w:rPr>
          <w:b w:val="0"/>
          <w:sz w:val="28"/>
          <w:szCs w:val="28"/>
        </w:rPr>
      </w:pPr>
      <w:r>
        <w:rPr>
          <w:b w:val="0"/>
          <w:sz w:val="28"/>
          <w:szCs w:val="28"/>
        </w:rPr>
        <w:t>Создание материально – технического, содержательного и информационного обеспечения агитационной и пропагандистской работы по приобщению к ЗОЖ всех участников образовательного процесса;</w:t>
      </w:r>
    </w:p>
    <w:p>
      <w:pPr>
        <w:pStyle w:val="33"/>
        <w:numPr>
          <w:ilvl w:val="0"/>
          <w:numId w:val="166"/>
        </w:numPr>
        <w:spacing w:line="276" w:lineRule="auto"/>
        <w:jc w:val="both"/>
        <w:rPr>
          <w:b w:val="0"/>
          <w:sz w:val="28"/>
          <w:szCs w:val="28"/>
        </w:rPr>
      </w:pPr>
      <w:r>
        <w:rPr>
          <w:b w:val="0"/>
          <w:sz w:val="28"/>
          <w:szCs w:val="28"/>
        </w:rPr>
        <w:t>Обеспечение системы полноценного сбалансированного питания детей.</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Основными задачами программы являются: четкое отслеживание санитарно – гигиенического состояния условий пребывания детей в школе, нормирование учебной нагрузки, объема домашних заданий, освоение учителями новых методов деятельности в процессе обучения и воспитания школьников, использование технологий уроков и занятий, сберегающих здоровье учащихся, привлечение системы кружковой, внеклассной и внешкольной работы к формированию ЗОЖ, участие в обобщении опыта путем ознакомления с работой других школ, посещение семинаров, лекций по данной проблеме.</w:t>
      </w:r>
    </w:p>
    <w:p>
      <w:pPr>
        <w:pStyle w:val="33"/>
        <w:numPr>
          <w:ilvl w:val="0"/>
          <w:numId w:val="165"/>
        </w:numPr>
        <w:spacing w:line="276" w:lineRule="auto"/>
        <w:jc w:val="both"/>
        <w:rPr>
          <w:b w:val="0"/>
          <w:sz w:val="28"/>
          <w:szCs w:val="28"/>
        </w:rPr>
      </w:pPr>
      <w:r>
        <w:rPr>
          <w:b w:val="0"/>
          <w:sz w:val="28"/>
          <w:szCs w:val="28"/>
        </w:rPr>
        <w:t>Организация учебного процесса. Виды деятельности</w:t>
      </w:r>
    </w:p>
    <w:p>
      <w:pPr>
        <w:pStyle w:val="33"/>
        <w:numPr>
          <w:ilvl w:val="0"/>
          <w:numId w:val="167"/>
        </w:numPr>
        <w:spacing w:line="276" w:lineRule="auto"/>
        <w:jc w:val="both"/>
        <w:rPr>
          <w:b w:val="0"/>
          <w:sz w:val="28"/>
          <w:szCs w:val="28"/>
        </w:rPr>
      </w:pPr>
      <w:r>
        <w:rPr>
          <w:b w:val="0"/>
          <w:sz w:val="28"/>
          <w:szCs w:val="28"/>
        </w:rPr>
        <w:t>Организация учебно – воспитательного процесса осуществляется в соответствии с условиями, способствующими всестороннему развитию ребенка, получению им высокого уровня знаний при сохранении его здоровья. На уроках, занятиях и во внеурочной работе применяются здоровьесберегающие технологии, в основе которых лежит коллективное взаимодействие и микрогрупповая работа. Большое внимание в образовательном процессе уделяется научно – исследовательской и проектной деятельности учащихся. Школьники под руководством педагогов с интересом работают над различными проектами, так или иначе связанными с проблемами сохранения и укрепления здоровья.</w:t>
      </w:r>
    </w:p>
    <w:p>
      <w:pPr>
        <w:pStyle w:val="33"/>
        <w:numPr>
          <w:ilvl w:val="0"/>
          <w:numId w:val="167"/>
        </w:numPr>
        <w:spacing w:line="276" w:lineRule="auto"/>
        <w:jc w:val="both"/>
        <w:rPr>
          <w:b w:val="0"/>
          <w:sz w:val="28"/>
          <w:szCs w:val="28"/>
        </w:rPr>
      </w:pPr>
      <w:r>
        <w:rPr>
          <w:b w:val="0"/>
          <w:sz w:val="28"/>
          <w:szCs w:val="28"/>
        </w:rPr>
        <w:t>С целью повышения двигательной активности учащихся предусмотрены: динамические паузы, физкультминутки на уроках, прогулки на свежем воздухе, занятия разными видами спорта, которые включены в комплекс оздоровительно – воспитательной работы с учащимися.</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Качество работы школы определяется, в первую очередь созданием необходимых условий для сохранения здоровья учащихся, учителей, наличием банка данных о состоянии здоровья.  Здоровьесберегающие технологии затрагивают личность, как учителя, так и ученика, следовательно, необходимо рассматривать проблемы сохранения здоровья всех субъектов образовательного процесса, как учителя, так и ученика, следовательно, необходимо рассматривать проблемы сохранения здоровья всех субъектов образовательного процесса, как целостную комплексную программу. Необходимым условием и составной частью практической реализации здоровьесберегающих технологий является наличие необходимого уровня культуры в этой сфере у педагогов школы. Только при выполнении данного условия возможна реализация одной из важнейших задач ОУ – формирование культуры здоровья учащихся. Вопросы сохранения здоровья учащихся включаются в тематику классных часов, родительских собраний, педсоветов.</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Психолог занимается анализом адаптации учащихся к новым условиям обучения, в первую очередь 1-х классов. Педагог – психолог принимает участие в формировании позитивного отношения к обучению, систематически отслеживает психолого – педагогический статус ребенка и динамику его развития в процессе школьного обучения, рекомендует меры по созданию комфортных условий во время проведения учебных занятий, стимулирует самореализацию личности, создает предпосылки для формирования способности к саморазвитию у учащихся.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Важным направлением работы является помощь детям «группы риска». Проводятся индивидуальные консультации и тренинги по общим и отдельным вопросам для учащихся и их родителей.</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Стержневым видом деятельности по психолого – педагогическому сопровождению является групповая форма работы.</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Одним из основных механизмов психопрофилактики является психологический мониторинг, цель которого определяется как создание информационных условий формирования целостного представления о развитии личности, обусловленного влиянием внутренних скрытых процессов, которые влияют на успешность социализации человека.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Объектом психологического мониторинга выступают условия социализации учащихся, а предметом – резервы развития (особенности познавательной сферы, способность к адаптации, возможности эмоционально – эффективной сферы, межличностные отношения).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Эффективное функционирование созданной здоровьесберегающей инфраструктуры в школе поддерживает квалифицированный состав специалистов. Образовательный ценз педагогических работников соответствует заявленным образовательным программам: педагоги начальной школы имеют высшее образование. Базовое образование педагогических кадров соответствует профилям преподаваемых предметов.</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Все учителя физической культуры имеют 1 квалификационную категорию, психолог – вторую квалификационную категорию. Педагоги, ведущие занятия дополнительного образования детей, имеют специализированную подготовку.</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Работая по программе «Здоровье», педколлектив, учащиеся, их родители имеют реальную возможность сохранить здоровье каждого участника образовательного процесса, а значить, содействовать решению учебно – воспитательных задач.</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Качество работы школы определяется, в первую очередь созданием необходимых условий для сохранения здоровья учащихся, учителей, наличием банка данных о состоянии здоровья. Здоровьесберегающие технологии затрагивают личность, как учителя, так и ученика, следовательно, необходимо рассматривать проблемы сохранения здоровья всех субъектов образовательного процесса, как целостную комплексную программу. Только при выполнении данного условия возможна реализация одной из важнейших задач ОУ – формирование культуры здоровья учащихся. Вопросы сохранения здоровья учащихся включаются в тематику классных часов, методобъединения классных руководителей, родительских собраний, педсоветов.</w:t>
      </w:r>
    </w:p>
    <w:p>
      <w:pPr>
        <w:pStyle w:val="33"/>
        <w:numPr>
          <w:ilvl w:val="0"/>
          <w:numId w:val="167"/>
        </w:numPr>
        <w:spacing w:line="276" w:lineRule="auto"/>
        <w:jc w:val="both"/>
        <w:rPr>
          <w:b w:val="0"/>
          <w:sz w:val="28"/>
          <w:szCs w:val="28"/>
        </w:rPr>
      </w:pPr>
      <w:r>
        <w:rPr>
          <w:b w:val="0"/>
          <w:sz w:val="28"/>
          <w:szCs w:val="28"/>
        </w:rPr>
        <w:t>Блок мероприятий по  формированию экологической культуры</w:t>
      </w:r>
    </w:p>
    <w:p>
      <w:pPr>
        <w:spacing w:after="0"/>
        <w:jc w:val="both"/>
        <w:rPr>
          <w:rFonts w:ascii="Times New Roman" w:hAnsi="Times New Roman" w:cs="Times New Roman"/>
          <w:sz w:val="28"/>
          <w:szCs w:val="28"/>
        </w:rPr>
      </w:pPr>
      <w:r>
        <w:rPr>
          <w:rFonts w:ascii="Times New Roman" w:hAnsi="Times New Roman" w:cs="Times New Roman"/>
          <w:sz w:val="28"/>
          <w:szCs w:val="28"/>
        </w:rPr>
        <w:t>Экологические беседы /возможная тематика/:</w:t>
      </w:r>
    </w:p>
    <w:p>
      <w:pPr>
        <w:pStyle w:val="33"/>
        <w:numPr>
          <w:ilvl w:val="0"/>
          <w:numId w:val="168"/>
        </w:numPr>
        <w:spacing w:line="276" w:lineRule="auto"/>
        <w:jc w:val="both"/>
        <w:rPr>
          <w:b w:val="0"/>
          <w:sz w:val="28"/>
          <w:szCs w:val="28"/>
        </w:rPr>
      </w:pPr>
      <w:r>
        <w:rPr>
          <w:b w:val="0"/>
          <w:sz w:val="28"/>
          <w:szCs w:val="28"/>
        </w:rPr>
        <w:t>Мы - друзья природы</w:t>
      </w:r>
    </w:p>
    <w:p>
      <w:pPr>
        <w:pStyle w:val="33"/>
        <w:numPr>
          <w:ilvl w:val="0"/>
          <w:numId w:val="168"/>
        </w:numPr>
        <w:spacing w:line="276" w:lineRule="auto"/>
        <w:jc w:val="both"/>
        <w:rPr>
          <w:b w:val="0"/>
          <w:sz w:val="28"/>
          <w:szCs w:val="28"/>
        </w:rPr>
      </w:pPr>
      <w:r>
        <w:rPr>
          <w:b w:val="0"/>
          <w:sz w:val="28"/>
          <w:szCs w:val="28"/>
        </w:rPr>
        <w:t>Жалеть надо уметь</w:t>
      </w:r>
    </w:p>
    <w:p>
      <w:pPr>
        <w:pStyle w:val="33"/>
        <w:numPr>
          <w:ilvl w:val="0"/>
          <w:numId w:val="168"/>
        </w:numPr>
        <w:spacing w:line="276" w:lineRule="auto"/>
        <w:jc w:val="both"/>
        <w:rPr>
          <w:b w:val="0"/>
          <w:sz w:val="28"/>
          <w:szCs w:val="28"/>
        </w:rPr>
      </w:pPr>
      <w:r>
        <w:rPr>
          <w:b w:val="0"/>
          <w:sz w:val="28"/>
          <w:szCs w:val="28"/>
        </w:rPr>
        <w:t>Удивительное рядом</w:t>
      </w:r>
    </w:p>
    <w:p>
      <w:pPr>
        <w:pStyle w:val="33"/>
        <w:numPr>
          <w:ilvl w:val="0"/>
          <w:numId w:val="168"/>
        </w:numPr>
        <w:spacing w:line="276" w:lineRule="auto"/>
        <w:jc w:val="both"/>
        <w:rPr>
          <w:b w:val="0"/>
          <w:sz w:val="28"/>
          <w:szCs w:val="28"/>
        </w:rPr>
      </w:pPr>
      <w:r>
        <w:rPr>
          <w:b w:val="0"/>
          <w:sz w:val="28"/>
          <w:szCs w:val="28"/>
        </w:rPr>
        <w:t>Наш друг – лес</w:t>
      </w:r>
    </w:p>
    <w:p>
      <w:pPr>
        <w:pStyle w:val="33"/>
        <w:numPr>
          <w:ilvl w:val="0"/>
          <w:numId w:val="168"/>
        </w:numPr>
        <w:spacing w:line="276" w:lineRule="auto"/>
        <w:jc w:val="both"/>
        <w:rPr>
          <w:b w:val="0"/>
          <w:sz w:val="28"/>
          <w:szCs w:val="28"/>
        </w:rPr>
      </w:pPr>
      <w:r>
        <w:rPr>
          <w:b w:val="0"/>
          <w:sz w:val="28"/>
          <w:szCs w:val="28"/>
        </w:rPr>
        <w:t>Звери и птицы зимой</w:t>
      </w:r>
    </w:p>
    <w:p>
      <w:pPr>
        <w:pStyle w:val="33"/>
        <w:numPr>
          <w:ilvl w:val="0"/>
          <w:numId w:val="168"/>
        </w:numPr>
        <w:spacing w:line="276" w:lineRule="auto"/>
        <w:jc w:val="both"/>
        <w:rPr>
          <w:b w:val="0"/>
          <w:sz w:val="28"/>
          <w:szCs w:val="28"/>
        </w:rPr>
      </w:pPr>
      <w:r>
        <w:rPr>
          <w:b w:val="0"/>
          <w:sz w:val="28"/>
          <w:szCs w:val="28"/>
        </w:rPr>
        <w:t>Зеленая аптека</w:t>
      </w:r>
    </w:p>
    <w:p>
      <w:pPr>
        <w:pStyle w:val="33"/>
        <w:numPr>
          <w:ilvl w:val="0"/>
          <w:numId w:val="168"/>
        </w:numPr>
        <w:spacing w:line="276" w:lineRule="auto"/>
        <w:jc w:val="both"/>
        <w:rPr>
          <w:b w:val="0"/>
          <w:sz w:val="28"/>
          <w:szCs w:val="28"/>
        </w:rPr>
      </w:pPr>
      <w:r>
        <w:rPr>
          <w:b w:val="0"/>
          <w:sz w:val="28"/>
          <w:szCs w:val="28"/>
        </w:rPr>
        <w:t>Где живут наши меньшие братья?</w:t>
      </w:r>
    </w:p>
    <w:p>
      <w:pPr>
        <w:pStyle w:val="33"/>
        <w:numPr>
          <w:ilvl w:val="0"/>
          <w:numId w:val="168"/>
        </w:numPr>
        <w:spacing w:line="276" w:lineRule="auto"/>
        <w:jc w:val="both"/>
        <w:rPr>
          <w:b w:val="0"/>
          <w:sz w:val="28"/>
          <w:szCs w:val="28"/>
        </w:rPr>
      </w:pPr>
      <w:r>
        <w:rPr>
          <w:b w:val="0"/>
          <w:sz w:val="28"/>
          <w:szCs w:val="28"/>
        </w:rPr>
        <w:t>Как мы помогаем природе?</w:t>
      </w:r>
    </w:p>
    <w:p>
      <w:pPr>
        <w:pStyle w:val="33"/>
        <w:numPr>
          <w:ilvl w:val="0"/>
          <w:numId w:val="168"/>
        </w:numPr>
        <w:spacing w:line="276" w:lineRule="auto"/>
        <w:jc w:val="both"/>
        <w:rPr>
          <w:b w:val="0"/>
          <w:sz w:val="28"/>
          <w:szCs w:val="28"/>
        </w:rPr>
      </w:pPr>
      <w:r>
        <w:rPr>
          <w:b w:val="0"/>
          <w:sz w:val="28"/>
          <w:szCs w:val="28"/>
        </w:rPr>
        <w:t>Растения под нашей защитой</w:t>
      </w:r>
    </w:p>
    <w:p>
      <w:pPr>
        <w:pStyle w:val="33"/>
        <w:numPr>
          <w:ilvl w:val="0"/>
          <w:numId w:val="168"/>
        </w:numPr>
        <w:spacing w:line="276" w:lineRule="auto"/>
        <w:jc w:val="both"/>
        <w:rPr>
          <w:b w:val="0"/>
          <w:sz w:val="28"/>
          <w:szCs w:val="28"/>
        </w:rPr>
      </w:pPr>
      <w:r>
        <w:rPr>
          <w:b w:val="0"/>
          <w:sz w:val="28"/>
          <w:szCs w:val="28"/>
        </w:rPr>
        <w:t>О тех, кого мы не любим</w:t>
      </w:r>
    </w:p>
    <w:p>
      <w:pPr>
        <w:pStyle w:val="33"/>
        <w:numPr>
          <w:ilvl w:val="0"/>
          <w:numId w:val="168"/>
        </w:numPr>
        <w:spacing w:line="276" w:lineRule="auto"/>
        <w:jc w:val="both"/>
        <w:rPr>
          <w:b w:val="0"/>
          <w:sz w:val="28"/>
          <w:szCs w:val="28"/>
        </w:rPr>
      </w:pPr>
      <w:r>
        <w:rPr>
          <w:b w:val="0"/>
          <w:sz w:val="28"/>
          <w:szCs w:val="28"/>
        </w:rPr>
        <w:t>О культуре поведения в природе</w:t>
      </w:r>
    </w:p>
    <w:p>
      <w:pPr>
        <w:pStyle w:val="33"/>
        <w:numPr>
          <w:ilvl w:val="0"/>
          <w:numId w:val="168"/>
        </w:numPr>
        <w:spacing w:line="276" w:lineRule="auto"/>
        <w:jc w:val="both"/>
        <w:rPr>
          <w:b w:val="0"/>
          <w:sz w:val="28"/>
          <w:szCs w:val="28"/>
        </w:rPr>
      </w:pPr>
      <w:r>
        <w:rPr>
          <w:b w:val="0"/>
          <w:sz w:val="28"/>
          <w:szCs w:val="28"/>
        </w:rPr>
        <w:t>Природа – наш дом</w:t>
      </w:r>
    </w:p>
    <w:p>
      <w:pPr>
        <w:pStyle w:val="33"/>
        <w:numPr>
          <w:ilvl w:val="0"/>
          <w:numId w:val="168"/>
        </w:numPr>
        <w:spacing w:line="276" w:lineRule="auto"/>
        <w:jc w:val="both"/>
        <w:rPr>
          <w:b w:val="0"/>
          <w:sz w:val="28"/>
          <w:szCs w:val="28"/>
        </w:rPr>
      </w:pPr>
      <w:r>
        <w:rPr>
          <w:b w:val="0"/>
          <w:sz w:val="28"/>
          <w:szCs w:val="28"/>
        </w:rPr>
        <w:t>Учитесь доброте</w:t>
      </w:r>
    </w:p>
    <w:p>
      <w:pPr>
        <w:pStyle w:val="33"/>
        <w:numPr>
          <w:ilvl w:val="0"/>
          <w:numId w:val="168"/>
        </w:numPr>
        <w:spacing w:line="276" w:lineRule="auto"/>
        <w:jc w:val="both"/>
        <w:rPr>
          <w:b w:val="0"/>
          <w:sz w:val="28"/>
          <w:szCs w:val="28"/>
        </w:rPr>
      </w:pPr>
      <w:r>
        <w:rPr>
          <w:b w:val="0"/>
          <w:sz w:val="28"/>
          <w:szCs w:val="28"/>
        </w:rPr>
        <w:t>Птицы – наши друзья</w:t>
      </w:r>
    </w:p>
    <w:p>
      <w:pPr>
        <w:pStyle w:val="33"/>
        <w:numPr>
          <w:ilvl w:val="0"/>
          <w:numId w:val="168"/>
        </w:numPr>
        <w:spacing w:line="276" w:lineRule="auto"/>
        <w:jc w:val="both"/>
        <w:rPr>
          <w:b w:val="0"/>
          <w:sz w:val="28"/>
          <w:szCs w:val="28"/>
        </w:rPr>
      </w:pPr>
      <w:r>
        <w:rPr>
          <w:b w:val="0"/>
          <w:sz w:val="28"/>
          <w:szCs w:val="28"/>
        </w:rPr>
        <w:t>Природа и искусство.</w:t>
      </w:r>
    </w:p>
    <w:p>
      <w:pPr>
        <w:spacing w:after="0"/>
        <w:jc w:val="both"/>
        <w:rPr>
          <w:rFonts w:ascii="Times New Roman" w:hAnsi="Times New Roman" w:cs="Times New Roman"/>
          <w:sz w:val="28"/>
          <w:szCs w:val="28"/>
        </w:rPr>
      </w:pPr>
      <w:r>
        <w:rPr>
          <w:rFonts w:ascii="Times New Roman" w:hAnsi="Times New Roman" w:cs="Times New Roman"/>
          <w:sz w:val="28"/>
          <w:szCs w:val="28"/>
        </w:rPr>
        <w:t>Турнир – викторина «Охраняемые растения Забайкальского края». Конкурс загадок о природе. КТД «Мой маленький друг» (о животных, содержащихся дома и в живых уголках). Круглый стол «Наш помощник – книга» (знакомство детей с книгами о природе и биологическими журналами). Проигрывание экологических ситуаций. Музей природы на столе. «Зоопарк» на столе. Экологические игры: «Тайны лесной тропинки», «Робинзоны», «Птичья столовая», «Сбор грибов». Комплексное мероприятие «Человек – природа-искусство». Экологический КВН. Экскурсии: «Музей природы», «Тропинки, тайны, голоса». Эстафета любимых занятий (уход за растениями, животными, выращивание растений, фотоохота, рыбалка, изготовление поделок из природного материала, сбор марок и открыток о природе и т.п.).устный журнал «В мире природы». Фенологические наблюдения. Составление и отгадывание ребусов о природе. Игра – путешествие «По заповедным уголкам мира». Кружки: «Благоустроим нашу школу».</w:t>
      </w:r>
    </w:p>
    <w:p>
      <w:pPr>
        <w:pStyle w:val="33"/>
        <w:numPr>
          <w:ilvl w:val="0"/>
          <w:numId w:val="167"/>
        </w:numPr>
        <w:spacing w:line="276" w:lineRule="auto"/>
        <w:jc w:val="both"/>
        <w:rPr>
          <w:b w:val="0"/>
          <w:sz w:val="28"/>
          <w:szCs w:val="28"/>
        </w:rPr>
      </w:pPr>
      <w:r>
        <w:rPr>
          <w:b w:val="0"/>
          <w:i/>
          <w:sz w:val="28"/>
          <w:szCs w:val="28"/>
        </w:rPr>
        <w:t>Блок просветительской работы</w:t>
      </w:r>
      <w:r>
        <w:rPr>
          <w:b w:val="0"/>
          <w:sz w:val="28"/>
          <w:szCs w:val="28"/>
        </w:rPr>
        <w:t>.</w:t>
      </w:r>
    </w:p>
    <w:p>
      <w:pPr>
        <w:spacing w:after="0"/>
        <w:jc w:val="both"/>
        <w:rPr>
          <w:rFonts w:ascii="Times New Roman" w:hAnsi="Times New Roman" w:cs="Times New Roman"/>
          <w:sz w:val="28"/>
          <w:szCs w:val="28"/>
        </w:rPr>
      </w:pPr>
      <w:r>
        <w:rPr>
          <w:rFonts w:ascii="Times New Roman" w:hAnsi="Times New Roman" w:cs="Times New Roman"/>
          <w:sz w:val="28"/>
          <w:szCs w:val="28"/>
        </w:rPr>
        <w:t>Участие в выставках «Природа и фантазия». Конкурса экологического рисунка и плаката. Выставка «Осенний букет»</w:t>
      </w:r>
    </w:p>
    <w:p>
      <w:pPr>
        <w:pStyle w:val="33"/>
        <w:numPr>
          <w:ilvl w:val="0"/>
          <w:numId w:val="167"/>
        </w:numPr>
        <w:spacing w:line="276" w:lineRule="auto"/>
        <w:jc w:val="both"/>
        <w:rPr>
          <w:b w:val="0"/>
          <w:i/>
          <w:sz w:val="28"/>
          <w:szCs w:val="28"/>
        </w:rPr>
      </w:pPr>
      <w:r>
        <w:rPr>
          <w:b w:val="0"/>
          <w:i/>
          <w:sz w:val="28"/>
          <w:szCs w:val="28"/>
        </w:rPr>
        <w:t>Блок практических материалов.</w:t>
      </w:r>
    </w:p>
    <w:p>
      <w:pPr>
        <w:spacing w:after="0"/>
        <w:jc w:val="both"/>
        <w:rPr>
          <w:rFonts w:ascii="Times New Roman" w:hAnsi="Times New Roman" w:cs="Times New Roman"/>
          <w:sz w:val="28"/>
          <w:szCs w:val="28"/>
        </w:rPr>
      </w:pPr>
      <w:r>
        <w:rPr>
          <w:rFonts w:ascii="Times New Roman" w:hAnsi="Times New Roman" w:cs="Times New Roman"/>
          <w:sz w:val="28"/>
          <w:szCs w:val="28"/>
        </w:rPr>
        <w:t>КТД «Мастерская Самоделкина» (изготовление кормушек, домиков для птиц). Операция «Первоцвет». Заготовка кормов для птиц. Зимняя подкормка для птиц. Операция «Мой двор – моя забота». Озеленение класса, школы, улицы, двора.</w:t>
      </w:r>
    </w:p>
    <w:p>
      <w:pPr>
        <w:pStyle w:val="33"/>
        <w:numPr>
          <w:ilvl w:val="0"/>
          <w:numId w:val="167"/>
        </w:numPr>
        <w:spacing w:line="276" w:lineRule="auto"/>
        <w:jc w:val="both"/>
        <w:rPr>
          <w:b w:val="0"/>
          <w:sz w:val="28"/>
          <w:szCs w:val="28"/>
        </w:rPr>
      </w:pPr>
      <w:r>
        <w:rPr>
          <w:b w:val="0"/>
          <w:i/>
          <w:sz w:val="28"/>
          <w:szCs w:val="28"/>
        </w:rPr>
        <w:t>Блок развлекательных мероприятий.</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Конкурсы чтецов, певцов (по произведениям о природе). Праздники Весны, Лета, Осени, Зимы. Кольцовка песен о природе. Праздник Цветов. Праздник птиц. Утренник «Природа и искусство». </w:t>
      </w:r>
    </w:p>
    <w:p>
      <w:pPr>
        <w:spacing w:after="0"/>
        <w:jc w:val="both"/>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4.Использоывание возможностей УМК «Гармония» в образовательном процессе.</w:t>
      </w:r>
    </w:p>
    <w:p>
      <w:pPr>
        <w:spacing w:after="0"/>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«Гармония». Для формирования установки на безопасный, здоровый образ жизни в системе учебников «Гармония»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«Окружающий мир» 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«Физическая культура» весь материал учебника (1-4кл.)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медицинской помощи при травмах.</w:t>
      </w:r>
    </w:p>
    <w:p>
      <w:pPr>
        <w:spacing w:after="0"/>
        <w:jc w:val="both"/>
        <w:rPr>
          <w:rFonts w:ascii="Times New Roman" w:hAnsi="Times New Roman" w:cs="Times New Roman"/>
          <w:sz w:val="28"/>
          <w:szCs w:val="28"/>
        </w:rPr>
      </w:pPr>
    </w:p>
    <w:p>
      <w:pPr>
        <w:pStyle w:val="33"/>
        <w:spacing w:line="276" w:lineRule="auto"/>
        <w:rPr>
          <w:b w:val="0"/>
          <w:sz w:val="28"/>
          <w:szCs w:val="28"/>
        </w:rPr>
      </w:pPr>
      <w:r>
        <w:rPr>
          <w:b w:val="0"/>
          <w:sz w:val="28"/>
          <w:szCs w:val="28"/>
        </w:rPr>
        <w:t>5.Просвитительно – воспитательная работа с учащимися.</w:t>
      </w:r>
    </w:p>
    <w:p>
      <w:pPr>
        <w:spacing w:after="0"/>
        <w:jc w:val="both"/>
        <w:rPr>
          <w:rFonts w:ascii="Times New Roman" w:hAnsi="Times New Roman" w:cs="Times New Roman"/>
          <w:sz w:val="28"/>
          <w:szCs w:val="28"/>
        </w:rPr>
      </w:pPr>
    </w:p>
    <w:p>
      <w:pPr>
        <w:pStyle w:val="33"/>
        <w:numPr>
          <w:ilvl w:val="1"/>
          <w:numId w:val="169"/>
        </w:numPr>
        <w:spacing w:line="276" w:lineRule="auto"/>
        <w:jc w:val="both"/>
        <w:rPr>
          <w:b w:val="0"/>
          <w:sz w:val="28"/>
          <w:szCs w:val="28"/>
        </w:rPr>
      </w:pPr>
      <w:r>
        <w:rPr>
          <w:b w:val="0"/>
          <w:sz w:val="28"/>
          <w:szCs w:val="28"/>
        </w:rPr>
        <w:t>Проведение лекций, бесед, консультации по проблемам сохранения здоровья, профилактики вредных привычек.</w:t>
      </w:r>
    </w:p>
    <w:p>
      <w:pPr>
        <w:pStyle w:val="33"/>
        <w:numPr>
          <w:ilvl w:val="1"/>
          <w:numId w:val="169"/>
        </w:numPr>
        <w:spacing w:line="276" w:lineRule="auto"/>
        <w:jc w:val="both"/>
        <w:rPr>
          <w:b w:val="0"/>
          <w:sz w:val="28"/>
          <w:szCs w:val="28"/>
        </w:rPr>
      </w:pPr>
      <w:r>
        <w:rPr>
          <w:b w:val="0"/>
          <w:sz w:val="28"/>
          <w:szCs w:val="28"/>
        </w:rPr>
        <w:t>Организация и проведение конкурсов, праздников, дня здоровья.</w:t>
      </w:r>
    </w:p>
    <w:p>
      <w:pPr>
        <w:pStyle w:val="33"/>
        <w:numPr>
          <w:ilvl w:val="1"/>
          <w:numId w:val="169"/>
        </w:numPr>
        <w:spacing w:line="276" w:lineRule="auto"/>
        <w:jc w:val="both"/>
        <w:rPr>
          <w:b w:val="0"/>
          <w:sz w:val="28"/>
          <w:szCs w:val="28"/>
        </w:rPr>
      </w:pPr>
      <w:r>
        <w:rPr>
          <w:b w:val="0"/>
          <w:sz w:val="28"/>
          <w:szCs w:val="28"/>
        </w:rPr>
        <w:t>Создание общественного совета по здоровью, включающего представителей администрации, учащихся старших классов, родителей.</w:t>
      </w:r>
    </w:p>
    <w:p>
      <w:pPr>
        <w:pStyle w:val="33"/>
        <w:numPr>
          <w:ilvl w:val="1"/>
          <w:numId w:val="169"/>
        </w:numPr>
        <w:spacing w:line="276" w:lineRule="auto"/>
        <w:jc w:val="both"/>
        <w:rPr>
          <w:b w:val="0"/>
          <w:sz w:val="28"/>
          <w:szCs w:val="28"/>
        </w:rPr>
      </w:pPr>
      <w:r>
        <w:rPr>
          <w:b w:val="0"/>
          <w:sz w:val="28"/>
          <w:szCs w:val="28"/>
        </w:rPr>
        <w:t>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p>
    <w:p>
      <w:pPr>
        <w:pStyle w:val="33"/>
        <w:spacing w:line="276" w:lineRule="auto"/>
        <w:ind w:left="1080"/>
        <w:jc w:val="both"/>
        <w:rPr>
          <w:b w:val="0"/>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Основные направления просветительской и мотивационной работы</w:t>
      </w:r>
    </w:p>
    <w:p>
      <w:pPr>
        <w:spacing w:after="0"/>
        <w:jc w:val="both"/>
        <w:rPr>
          <w:rFonts w:ascii="Times New Roman" w:hAnsi="Times New Roman" w:cs="Times New Roman"/>
          <w:sz w:val="28"/>
          <w:szCs w:val="28"/>
        </w:rPr>
      </w:pPr>
    </w:p>
    <w:tbl>
      <w:tblPr>
        <w:tblStyle w:val="25"/>
        <w:tblW w:w="9570" w:type="dxa"/>
        <w:tblInd w:w="0" w:type="dxa"/>
        <w:tblLayout w:type="fixed"/>
        <w:tblCellMar>
          <w:top w:w="0" w:type="dxa"/>
          <w:left w:w="108" w:type="dxa"/>
          <w:bottom w:w="0" w:type="dxa"/>
          <w:right w:w="108" w:type="dxa"/>
        </w:tblCellMar>
      </w:tblPr>
      <w:tblGrid>
        <w:gridCol w:w="3189"/>
        <w:gridCol w:w="3190"/>
        <w:gridCol w:w="3191"/>
      </w:tblGrid>
      <w:tr>
        <w:tblPrEx>
          <w:tblLayout w:type="fixed"/>
          <w:tblCellMar>
            <w:top w:w="0" w:type="dxa"/>
            <w:left w:w="108" w:type="dxa"/>
            <w:bottom w:w="0" w:type="dxa"/>
            <w:right w:w="108" w:type="dxa"/>
          </w:tblCellMar>
        </w:tblPrEx>
        <w:tc>
          <w:tcPr>
            <w:tcW w:w="3189" w:type="dxa"/>
          </w:tcPr>
          <w:p>
            <w:pPr>
              <w:jc w:val="center"/>
              <w:rPr>
                <w:rFonts w:ascii="Times New Roman" w:hAnsi="Times New Roman" w:cs="Times New Roman"/>
                <w:i/>
                <w:sz w:val="28"/>
                <w:szCs w:val="28"/>
              </w:rPr>
            </w:pPr>
            <w:r>
              <w:rPr>
                <w:rFonts w:ascii="Times New Roman" w:hAnsi="Times New Roman" w:cs="Times New Roman"/>
                <w:i/>
                <w:sz w:val="28"/>
                <w:szCs w:val="28"/>
              </w:rPr>
              <w:t>Направление деятельности</w:t>
            </w:r>
          </w:p>
        </w:tc>
        <w:tc>
          <w:tcPr>
            <w:tcW w:w="3190" w:type="dxa"/>
          </w:tcPr>
          <w:p>
            <w:pPr>
              <w:jc w:val="center"/>
              <w:rPr>
                <w:rFonts w:ascii="Times New Roman" w:hAnsi="Times New Roman" w:cs="Times New Roman"/>
                <w:i/>
                <w:sz w:val="28"/>
                <w:szCs w:val="28"/>
              </w:rPr>
            </w:pPr>
            <w:r>
              <w:rPr>
                <w:rFonts w:ascii="Times New Roman" w:hAnsi="Times New Roman" w:cs="Times New Roman"/>
                <w:i/>
                <w:sz w:val="28"/>
                <w:szCs w:val="28"/>
              </w:rPr>
              <w:t>Задачи</w:t>
            </w:r>
          </w:p>
        </w:tc>
        <w:tc>
          <w:tcPr>
            <w:tcW w:w="3191" w:type="dxa"/>
          </w:tcPr>
          <w:p>
            <w:pPr>
              <w:jc w:val="center"/>
              <w:rPr>
                <w:rFonts w:ascii="Times New Roman" w:hAnsi="Times New Roman" w:cs="Times New Roman"/>
                <w:i/>
                <w:sz w:val="28"/>
                <w:szCs w:val="28"/>
              </w:rPr>
            </w:pPr>
            <w:r>
              <w:rPr>
                <w:rFonts w:ascii="Times New Roman" w:hAnsi="Times New Roman" w:cs="Times New Roman"/>
                <w:i/>
                <w:sz w:val="28"/>
                <w:szCs w:val="28"/>
              </w:rPr>
              <w:t>Содержание</w:t>
            </w:r>
          </w:p>
        </w:tc>
      </w:tr>
      <w:tr>
        <w:tblPrEx>
          <w:tblLayout w:type="fixed"/>
          <w:tblCellMar>
            <w:top w:w="0" w:type="dxa"/>
            <w:left w:w="108" w:type="dxa"/>
            <w:bottom w:w="0" w:type="dxa"/>
            <w:right w:w="108" w:type="dxa"/>
          </w:tblCellMar>
        </w:tblPrEx>
        <w:tc>
          <w:tcPr>
            <w:tcW w:w="3189" w:type="dxa"/>
          </w:tcPr>
          <w:p>
            <w:pPr>
              <w:rPr>
                <w:rFonts w:ascii="Times New Roman" w:hAnsi="Times New Roman" w:cs="Times New Roman"/>
                <w:i/>
                <w:sz w:val="28"/>
                <w:szCs w:val="28"/>
              </w:rPr>
            </w:pPr>
            <w:r>
              <w:rPr>
                <w:rFonts w:ascii="Times New Roman" w:hAnsi="Times New Roman" w:cs="Times New Roman"/>
                <w:i/>
                <w:sz w:val="28"/>
                <w:szCs w:val="28"/>
              </w:rPr>
              <w:t>Санитарно просветительская работа по формированию здорового образа жизни</w:t>
            </w:r>
          </w:p>
        </w:tc>
        <w:tc>
          <w:tcPr>
            <w:tcW w:w="3190" w:type="dxa"/>
          </w:tcPr>
          <w:p>
            <w:pPr>
              <w:rPr>
                <w:rFonts w:ascii="Times New Roman" w:hAnsi="Times New Roman" w:cs="Times New Roman"/>
                <w:sz w:val="28"/>
                <w:szCs w:val="28"/>
              </w:rPr>
            </w:pPr>
            <w:r>
              <w:rPr>
                <w:rFonts w:ascii="Times New Roman" w:hAnsi="Times New Roman" w:cs="Times New Roman"/>
                <w:sz w:val="28"/>
                <w:szCs w:val="28"/>
              </w:rPr>
              <w:t>1.знакомство детей, родителей с основными понятиями – здоровье, здоровый образ жизни.</w:t>
            </w:r>
          </w:p>
          <w:p>
            <w:pPr>
              <w:rPr>
                <w:rFonts w:ascii="Times New Roman" w:hAnsi="Times New Roman" w:cs="Times New Roman"/>
                <w:sz w:val="28"/>
                <w:szCs w:val="28"/>
              </w:rPr>
            </w:pPr>
            <w:r>
              <w:rPr>
                <w:rFonts w:ascii="Times New Roman" w:hAnsi="Times New Roman" w:cs="Times New Roman"/>
                <w:sz w:val="28"/>
                <w:szCs w:val="28"/>
              </w:rPr>
              <w:t>2.Формирование навыков здорового образа жизни, гигиены, правил личной безопасности.</w:t>
            </w:r>
          </w:p>
          <w:p>
            <w:pPr>
              <w:rPr>
                <w:rFonts w:ascii="Times New Roman" w:hAnsi="Times New Roman" w:cs="Times New Roman"/>
                <w:sz w:val="28"/>
                <w:szCs w:val="28"/>
              </w:rPr>
            </w:pPr>
            <w:r>
              <w:rPr>
                <w:rFonts w:ascii="Times New Roman" w:hAnsi="Times New Roman" w:cs="Times New Roman"/>
                <w:sz w:val="28"/>
                <w:szCs w:val="28"/>
              </w:rPr>
              <w:t>3.Обеспечение условий для мотивации и стимулирования здорового образа жизни.</w:t>
            </w:r>
          </w:p>
        </w:tc>
        <w:tc>
          <w:tcPr>
            <w:tcW w:w="3191" w:type="dxa"/>
          </w:tcPr>
          <w:p>
            <w:pPr>
              <w:rPr>
                <w:rFonts w:ascii="Times New Roman" w:hAnsi="Times New Roman" w:cs="Times New Roman"/>
                <w:sz w:val="28"/>
                <w:szCs w:val="28"/>
              </w:rPr>
            </w:pPr>
            <w:r>
              <w:rPr>
                <w:rFonts w:ascii="Times New Roman" w:hAnsi="Times New Roman" w:cs="Times New Roman"/>
                <w:sz w:val="28"/>
                <w:szCs w:val="28"/>
              </w:rPr>
              <w:t>Проведение уроков здоровья, проведение классных часов и общешкольных мероприятий по пропаганде здорового образа жизни, формированию навыков ЗЛЖ, гигиены и личной безопасности</w:t>
            </w:r>
          </w:p>
        </w:tc>
      </w:tr>
      <w:tr>
        <w:tblPrEx>
          <w:tblLayout w:type="fixed"/>
          <w:tblCellMar>
            <w:top w:w="0" w:type="dxa"/>
            <w:left w:w="108" w:type="dxa"/>
            <w:bottom w:w="0" w:type="dxa"/>
            <w:right w:w="108" w:type="dxa"/>
          </w:tblCellMar>
        </w:tblPrEx>
        <w:trPr>
          <w:trHeight w:val="9345" w:hRule="atLeast"/>
        </w:trPr>
        <w:tc>
          <w:tcPr>
            <w:tcW w:w="3189" w:type="dxa"/>
          </w:tcPr>
          <w:p>
            <w:pPr>
              <w:rPr>
                <w:rFonts w:ascii="Times New Roman" w:hAnsi="Times New Roman" w:cs="Times New Roman"/>
                <w:i/>
                <w:sz w:val="28"/>
                <w:szCs w:val="28"/>
              </w:rPr>
            </w:pPr>
            <w:r>
              <w:rPr>
                <w:rFonts w:ascii="Times New Roman" w:hAnsi="Times New Roman" w:cs="Times New Roman"/>
                <w:i/>
                <w:sz w:val="28"/>
                <w:szCs w:val="28"/>
              </w:rPr>
              <w:t>Профилактическая деятельность</w:t>
            </w:r>
          </w:p>
        </w:tc>
        <w:tc>
          <w:tcPr>
            <w:tcW w:w="3190" w:type="dxa"/>
          </w:tcPr>
          <w:p>
            <w:pPr>
              <w:rPr>
                <w:rFonts w:ascii="Times New Roman" w:hAnsi="Times New Roman" w:cs="Times New Roman"/>
                <w:sz w:val="28"/>
                <w:szCs w:val="28"/>
              </w:rPr>
            </w:pPr>
            <w:r>
              <w:rPr>
                <w:rFonts w:ascii="Times New Roman" w:hAnsi="Times New Roman" w:cs="Times New Roman"/>
                <w:sz w:val="28"/>
                <w:szCs w:val="28"/>
              </w:rPr>
              <w:t>1.обеспечение условий для ранней диагностики заболеваний, профилактики здоровья.</w:t>
            </w:r>
          </w:p>
          <w:p>
            <w:pPr>
              <w:rPr>
                <w:rFonts w:ascii="Times New Roman" w:hAnsi="Times New Roman" w:cs="Times New Roman"/>
                <w:sz w:val="28"/>
                <w:szCs w:val="28"/>
              </w:rPr>
            </w:pPr>
            <w:r>
              <w:rPr>
                <w:rFonts w:ascii="Times New Roman" w:hAnsi="Times New Roman" w:cs="Times New Roman"/>
                <w:sz w:val="28"/>
                <w:szCs w:val="28"/>
              </w:rPr>
              <w:t>2.Создание условий, предотвращающих ухудшения состояние здоровья.</w:t>
            </w:r>
          </w:p>
          <w:p>
            <w:pPr>
              <w:rPr>
                <w:rFonts w:ascii="Times New Roman" w:hAnsi="Times New Roman" w:cs="Times New Roman"/>
                <w:sz w:val="28"/>
                <w:szCs w:val="28"/>
              </w:rPr>
            </w:pPr>
            <w:r>
              <w:rPr>
                <w:rFonts w:ascii="Times New Roman" w:hAnsi="Times New Roman" w:cs="Times New Roman"/>
                <w:sz w:val="28"/>
                <w:szCs w:val="28"/>
              </w:rPr>
              <w:t>3.обеспечение помощи детям, перенесшим заболевания, в адаптации к учебному процессу.</w:t>
            </w:r>
          </w:p>
          <w:p>
            <w:pPr>
              <w:rPr>
                <w:rFonts w:ascii="Times New Roman" w:hAnsi="Times New Roman" w:cs="Times New Roman"/>
                <w:sz w:val="28"/>
                <w:szCs w:val="28"/>
              </w:rPr>
            </w:pPr>
            <w:r>
              <w:rPr>
                <w:rFonts w:ascii="Times New Roman" w:hAnsi="Times New Roman" w:cs="Times New Roman"/>
                <w:sz w:val="28"/>
                <w:szCs w:val="28"/>
              </w:rPr>
              <w:t>4.Профилактика травматизма.</w:t>
            </w:r>
          </w:p>
        </w:tc>
        <w:tc>
          <w:tcPr>
            <w:tcW w:w="3191" w:type="dxa"/>
          </w:tcPr>
          <w:p>
            <w:pPr>
              <w:rPr>
                <w:rFonts w:ascii="Times New Roman" w:hAnsi="Times New Roman" w:cs="Times New Roman"/>
                <w:sz w:val="28"/>
                <w:szCs w:val="28"/>
              </w:rPr>
            </w:pPr>
            <w:r>
              <w:rPr>
                <w:rFonts w:ascii="Times New Roman" w:hAnsi="Times New Roman" w:cs="Times New Roman"/>
                <w:sz w:val="28"/>
                <w:szCs w:val="28"/>
              </w:rPr>
              <w:t>- Система мер по улучшению питания детей: режим питания, эстетика помещения;</w:t>
            </w:r>
          </w:p>
          <w:p>
            <w:pPr>
              <w:rPr>
                <w:rFonts w:ascii="Times New Roman" w:hAnsi="Times New Roman" w:cs="Times New Roman"/>
                <w:sz w:val="28"/>
                <w:szCs w:val="28"/>
              </w:rPr>
            </w:pPr>
            <w:r>
              <w:rPr>
                <w:rFonts w:ascii="Times New Roman" w:hAnsi="Times New Roman" w:cs="Times New Roman"/>
                <w:sz w:val="28"/>
                <w:szCs w:val="28"/>
              </w:rPr>
              <w:t>Пропаганда культуры питания в семье.</w:t>
            </w:r>
          </w:p>
          <w:p>
            <w:pPr>
              <w:rPr>
                <w:rFonts w:ascii="Times New Roman" w:hAnsi="Times New Roman" w:cs="Times New Roman"/>
                <w:sz w:val="28"/>
                <w:szCs w:val="28"/>
              </w:rPr>
            </w:pPr>
            <w:r>
              <w:rPr>
                <w:rFonts w:ascii="Times New Roman" w:hAnsi="Times New Roman" w:cs="Times New Roman"/>
                <w:sz w:val="28"/>
                <w:szCs w:val="28"/>
              </w:rPr>
              <w:t>- система мер по улучшению санитарии гигиены: генеральные уборки классных комнат, школы; соблюдение санитарно – гигиенических требований.</w:t>
            </w:r>
          </w:p>
          <w:p>
            <w:pPr>
              <w:rPr>
                <w:rFonts w:ascii="Times New Roman" w:hAnsi="Times New Roman" w:cs="Times New Roman"/>
                <w:sz w:val="28"/>
                <w:szCs w:val="28"/>
              </w:rPr>
            </w:pPr>
            <w:r>
              <w:rPr>
                <w:rFonts w:ascii="Times New Roman" w:hAnsi="Times New Roman" w:cs="Times New Roman"/>
                <w:sz w:val="28"/>
                <w:szCs w:val="28"/>
              </w:rPr>
              <w:t>- система мер по предупреждению травматизма: оформление уголков по технике безопасности; проведение инструктажа с детьми.</w:t>
            </w:r>
          </w:p>
          <w:p>
            <w:pPr>
              <w:rPr>
                <w:rFonts w:ascii="Times New Roman" w:hAnsi="Times New Roman" w:cs="Times New Roman"/>
                <w:sz w:val="28"/>
                <w:szCs w:val="28"/>
              </w:rPr>
            </w:pPr>
            <w:r>
              <w:rPr>
                <w:rFonts w:ascii="Times New Roman" w:hAnsi="Times New Roman" w:cs="Times New Roman"/>
                <w:sz w:val="28"/>
                <w:szCs w:val="28"/>
              </w:rPr>
              <w:t>- профилактика утомляемости: проведение подвижных перемен; оборудование зон отдыха.</w:t>
            </w:r>
          </w:p>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189" w:type="dxa"/>
          </w:tcPr>
          <w:p>
            <w:pPr>
              <w:rPr>
                <w:rFonts w:ascii="Times New Roman" w:hAnsi="Times New Roman" w:cs="Times New Roman"/>
                <w:i/>
                <w:sz w:val="28"/>
                <w:szCs w:val="28"/>
              </w:rPr>
            </w:pPr>
            <w:r>
              <w:rPr>
                <w:rFonts w:ascii="Times New Roman" w:hAnsi="Times New Roman" w:cs="Times New Roman"/>
                <w:i/>
                <w:sz w:val="28"/>
                <w:szCs w:val="28"/>
              </w:rPr>
              <w:t>Физкультурно – оздоровительная, спортивно – массовая работа</w:t>
            </w:r>
          </w:p>
        </w:tc>
        <w:tc>
          <w:tcPr>
            <w:tcW w:w="3190" w:type="dxa"/>
          </w:tcPr>
          <w:p>
            <w:pPr>
              <w:rPr>
                <w:rFonts w:ascii="Times New Roman" w:hAnsi="Times New Roman" w:cs="Times New Roman"/>
                <w:sz w:val="28"/>
                <w:szCs w:val="28"/>
              </w:rPr>
            </w:pPr>
            <w:r>
              <w:rPr>
                <w:rFonts w:ascii="Times New Roman" w:hAnsi="Times New Roman" w:cs="Times New Roman"/>
                <w:sz w:val="28"/>
                <w:szCs w:val="28"/>
              </w:rPr>
              <w:t>1.Укрепление здоровья детей средствами физической культуры и спорта.</w:t>
            </w:r>
          </w:p>
          <w:p>
            <w:pPr>
              <w:rPr>
                <w:rFonts w:ascii="Times New Roman" w:hAnsi="Times New Roman" w:cs="Times New Roman"/>
                <w:sz w:val="28"/>
                <w:szCs w:val="28"/>
              </w:rPr>
            </w:pPr>
            <w:r>
              <w:rPr>
                <w:rFonts w:ascii="Times New Roman" w:hAnsi="Times New Roman" w:cs="Times New Roman"/>
                <w:sz w:val="28"/>
                <w:szCs w:val="28"/>
              </w:rPr>
              <w:t>2.Пропаганда физической культуры, спорта, туризма в семье.</w:t>
            </w:r>
          </w:p>
          <w:p>
            <w:pPr>
              <w:rPr>
                <w:rFonts w:ascii="Times New Roman" w:hAnsi="Times New Roman" w:cs="Times New Roman"/>
                <w:sz w:val="28"/>
                <w:szCs w:val="28"/>
              </w:rPr>
            </w:pPr>
            <w:r>
              <w:rPr>
                <w:rFonts w:ascii="Times New Roman" w:hAnsi="Times New Roman" w:cs="Times New Roman"/>
                <w:sz w:val="28"/>
                <w:szCs w:val="28"/>
              </w:rPr>
              <w:t xml:space="preserve">3.Всемерное развитие и содействие детскому и взрослому спорту и туризму. </w:t>
            </w:r>
          </w:p>
        </w:tc>
        <w:tc>
          <w:tcPr>
            <w:tcW w:w="3191" w:type="dxa"/>
          </w:tcPr>
          <w:p>
            <w:pPr>
              <w:rPr>
                <w:rFonts w:ascii="Times New Roman" w:hAnsi="Times New Roman" w:cs="Times New Roman"/>
                <w:sz w:val="28"/>
                <w:szCs w:val="28"/>
              </w:rPr>
            </w:pPr>
            <w:r>
              <w:rPr>
                <w:rFonts w:ascii="Times New Roman" w:hAnsi="Times New Roman" w:cs="Times New Roman"/>
                <w:sz w:val="28"/>
                <w:szCs w:val="28"/>
              </w:rPr>
              <w:t>-увеличение объема и повышение качества оздоровительной и спортивно массовой работы в школе: организация подвижных игр; соревнований по отдельным видам спорта; дни здоровья;</w:t>
            </w:r>
          </w:p>
          <w:p>
            <w:pPr>
              <w:rPr>
                <w:rFonts w:ascii="Times New Roman" w:hAnsi="Times New Roman" w:cs="Times New Roman"/>
                <w:sz w:val="28"/>
                <w:szCs w:val="28"/>
              </w:rPr>
            </w:pPr>
            <w:r>
              <w:rPr>
                <w:rFonts w:ascii="Times New Roman" w:hAnsi="Times New Roman" w:cs="Times New Roman"/>
                <w:sz w:val="28"/>
                <w:szCs w:val="28"/>
              </w:rPr>
              <w:t>- привлечение к организации физкультурно – оздоровительной и спортивно – массовой работе с детьми, родителей</w:t>
            </w:r>
          </w:p>
        </w:tc>
      </w:tr>
      <w:tr>
        <w:tblPrEx>
          <w:tblLayout w:type="fixed"/>
          <w:tblCellMar>
            <w:top w:w="0" w:type="dxa"/>
            <w:left w:w="108" w:type="dxa"/>
            <w:bottom w:w="0" w:type="dxa"/>
            <w:right w:w="108" w:type="dxa"/>
          </w:tblCellMar>
        </w:tblPrEx>
        <w:tc>
          <w:tcPr>
            <w:tcW w:w="3189" w:type="dxa"/>
          </w:tcPr>
          <w:p>
            <w:pPr>
              <w:rPr>
                <w:rFonts w:ascii="Times New Roman" w:hAnsi="Times New Roman" w:cs="Times New Roman"/>
                <w:i/>
                <w:sz w:val="28"/>
                <w:szCs w:val="28"/>
              </w:rPr>
            </w:pPr>
            <w:r>
              <w:rPr>
                <w:rFonts w:ascii="Times New Roman" w:hAnsi="Times New Roman" w:cs="Times New Roman"/>
                <w:i/>
                <w:sz w:val="28"/>
                <w:szCs w:val="28"/>
              </w:rPr>
              <w:t>Работа по формированию экологической культуры</w:t>
            </w:r>
          </w:p>
        </w:tc>
        <w:tc>
          <w:tcPr>
            <w:tcW w:w="3190" w:type="dxa"/>
          </w:tcPr>
          <w:p>
            <w:pPr>
              <w:rPr>
                <w:rFonts w:ascii="Times New Roman" w:hAnsi="Times New Roman" w:cs="Times New Roman"/>
                <w:sz w:val="28"/>
                <w:szCs w:val="28"/>
              </w:rPr>
            </w:pPr>
            <w:r>
              <w:rPr>
                <w:rFonts w:ascii="Times New Roman" w:hAnsi="Times New Roman" w:cs="Times New Roman"/>
                <w:sz w:val="28"/>
                <w:szCs w:val="28"/>
              </w:rPr>
              <w:t>1.Пробуждение интереса к природе, ее охране.</w:t>
            </w:r>
          </w:p>
          <w:p>
            <w:pPr>
              <w:rPr>
                <w:rFonts w:ascii="Times New Roman" w:hAnsi="Times New Roman" w:cs="Times New Roman"/>
                <w:sz w:val="28"/>
                <w:szCs w:val="28"/>
              </w:rPr>
            </w:pPr>
            <w:r>
              <w:rPr>
                <w:rFonts w:ascii="Times New Roman" w:hAnsi="Times New Roman" w:cs="Times New Roman"/>
                <w:sz w:val="28"/>
                <w:szCs w:val="28"/>
              </w:rPr>
              <w:t>2.Воспитание эстетических нравственных чувств.</w:t>
            </w:r>
          </w:p>
          <w:p>
            <w:pPr>
              <w:rPr>
                <w:rFonts w:ascii="Times New Roman" w:hAnsi="Times New Roman" w:cs="Times New Roman"/>
                <w:sz w:val="28"/>
                <w:szCs w:val="28"/>
              </w:rPr>
            </w:pPr>
            <w:r>
              <w:rPr>
                <w:rFonts w:ascii="Times New Roman" w:hAnsi="Times New Roman" w:cs="Times New Roman"/>
                <w:sz w:val="28"/>
                <w:szCs w:val="28"/>
              </w:rPr>
              <w:t>3.позитивная деятельность и поведение на природе.</w:t>
            </w:r>
          </w:p>
          <w:p>
            <w:pPr>
              <w:rPr>
                <w:rFonts w:ascii="Times New Roman" w:hAnsi="Times New Roman" w:cs="Times New Roman"/>
                <w:sz w:val="28"/>
                <w:szCs w:val="28"/>
              </w:rPr>
            </w:pPr>
          </w:p>
        </w:tc>
        <w:tc>
          <w:tcPr>
            <w:tcW w:w="3191" w:type="dxa"/>
          </w:tcPr>
          <w:p>
            <w:pPr>
              <w:rPr>
                <w:rFonts w:ascii="Times New Roman" w:hAnsi="Times New Roman" w:cs="Times New Roman"/>
                <w:sz w:val="28"/>
                <w:szCs w:val="28"/>
              </w:rPr>
            </w:pPr>
            <w:r>
              <w:rPr>
                <w:rFonts w:ascii="Times New Roman" w:hAnsi="Times New Roman" w:cs="Times New Roman"/>
                <w:sz w:val="28"/>
                <w:szCs w:val="28"/>
              </w:rPr>
              <w:t xml:space="preserve">Экологические беседы: «Мы – друзья природы», «Где живут наши меньшие братья?», «Природа – наш дом», «О культуре поведения в природе», «Учитесь доброте», озеленение класса, школы, улицы, двора. Заготовка кормов для птиц. Стихи и сочинения о природе. Игра – путешествие «По заповедным уголкам». </w:t>
            </w:r>
          </w:p>
        </w:tc>
      </w:tr>
    </w:tbl>
    <w:p>
      <w:pPr>
        <w:spacing w:after="0"/>
        <w:jc w:val="both"/>
        <w:rPr>
          <w:rFonts w:ascii="Times New Roman" w:hAnsi="Times New Roman" w:cs="Times New Roman"/>
          <w:sz w:val="28"/>
          <w:szCs w:val="28"/>
        </w:rPr>
      </w:pPr>
    </w:p>
    <w:p>
      <w:pPr>
        <w:spacing w:after="0"/>
        <w:jc w:val="center"/>
        <w:rPr>
          <w:rFonts w:ascii="Times New Roman" w:hAnsi="Times New Roman" w:cs="Times New Roman"/>
          <w:i/>
          <w:sz w:val="28"/>
          <w:szCs w:val="28"/>
        </w:rPr>
      </w:pPr>
    </w:p>
    <w:p>
      <w:pPr>
        <w:spacing w:after="0"/>
        <w:jc w:val="center"/>
        <w:rPr>
          <w:rFonts w:ascii="Times New Roman" w:hAnsi="Times New Roman" w:cs="Times New Roman"/>
          <w:i/>
          <w:sz w:val="28"/>
          <w:szCs w:val="28"/>
        </w:rPr>
      </w:pPr>
    </w:p>
    <w:p>
      <w:pPr>
        <w:spacing w:after="0"/>
        <w:jc w:val="center"/>
        <w:rPr>
          <w:rFonts w:ascii="Times New Roman" w:hAnsi="Times New Roman" w:cs="Times New Roman"/>
          <w:i/>
          <w:sz w:val="28"/>
          <w:szCs w:val="28"/>
        </w:rPr>
      </w:pPr>
    </w:p>
    <w:p>
      <w:pPr>
        <w:spacing w:after="0"/>
        <w:jc w:val="center"/>
        <w:rPr>
          <w:rFonts w:ascii="Times New Roman" w:hAnsi="Times New Roman" w:cs="Times New Roman"/>
          <w:i/>
          <w:sz w:val="28"/>
          <w:szCs w:val="28"/>
        </w:rPr>
      </w:pPr>
      <w:r>
        <w:rPr>
          <w:rFonts w:ascii="Times New Roman" w:hAnsi="Times New Roman" w:cs="Times New Roman"/>
          <w:i/>
          <w:sz w:val="28"/>
          <w:szCs w:val="28"/>
        </w:rPr>
        <w:t>Примерное программное содержание по класса</w:t>
      </w:r>
    </w:p>
    <w:tbl>
      <w:tblPr>
        <w:tblStyle w:val="25"/>
        <w:tblW w:w="9570" w:type="dxa"/>
        <w:tblInd w:w="0" w:type="dxa"/>
        <w:tblLayout w:type="fixed"/>
        <w:tblCellMar>
          <w:top w:w="0" w:type="dxa"/>
          <w:left w:w="108" w:type="dxa"/>
          <w:bottom w:w="0" w:type="dxa"/>
          <w:right w:w="108" w:type="dxa"/>
        </w:tblCellMar>
      </w:tblPr>
      <w:tblGrid>
        <w:gridCol w:w="3227"/>
        <w:gridCol w:w="6343"/>
      </w:tblGrid>
      <w:tr>
        <w:tblPrEx>
          <w:tblLayout w:type="fixed"/>
          <w:tblCellMar>
            <w:top w:w="0" w:type="dxa"/>
            <w:left w:w="108" w:type="dxa"/>
            <w:bottom w:w="0" w:type="dxa"/>
            <w:right w:w="108" w:type="dxa"/>
          </w:tblCellMar>
        </w:tblPrEx>
        <w:tc>
          <w:tcPr>
            <w:tcW w:w="3227" w:type="dxa"/>
          </w:tcPr>
          <w:p>
            <w:pPr>
              <w:rPr>
                <w:rFonts w:ascii="Times New Roman" w:hAnsi="Times New Roman" w:cs="Times New Roman"/>
                <w:i/>
                <w:sz w:val="28"/>
                <w:szCs w:val="28"/>
              </w:rPr>
            </w:pPr>
            <w:r>
              <w:rPr>
                <w:rFonts w:ascii="Times New Roman" w:hAnsi="Times New Roman" w:cs="Times New Roman"/>
                <w:i/>
                <w:sz w:val="28"/>
                <w:szCs w:val="28"/>
              </w:rPr>
              <w:t xml:space="preserve">Ступень образования </w:t>
            </w:r>
          </w:p>
        </w:tc>
        <w:tc>
          <w:tcPr>
            <w:tcW w:w="6343" w:type="dxa"/>
          </w:tcPr>
          <w:p>
            <w:pPr>
              <w:rPr>
                <w:rFonts w:ascii="Times New Roman" w:hAnsi="Times New Roman" w:cs="Times New Roman"/>
                <w:i/>
                <w:sz w:val="28"/>
                <w:szCs w:val="28"/>
              </w:rPr>
            </w:pPr>
            <w:r>
              <w:rPr>
                <w:rFonts w:ascii="Times New Roman" w:hAnsi="Times New Roman" w:cs="Times New Roman"/>
                <w:i/>
                <w:sz w:val="28"/>
                <w:szCs w:val="28"/>
              </w:rPr>
              <w:t>Содержательные линии</w:t>
            </w:r>
          </w:p>
        </w:tc>
      </w:tr>
      <w:tr>
        <w:tblPrEx>
          <w:tblLayout w:type="fixed"/>
          <w:tblCellMar>
            <w:top w:w="0" w:type="dxa"/>
            <w:left w:w="108" w:type="dxa"/>
            <w:bottom w:w="0" w:type="dxa"/>
            <w:right w:w="108" w:type="dxa"/>
          </w:tblCellMar>
        </w:tblPrEx>
        <w:trPr>
          <w:trHeight w:val="2926" w:hRule="atLeast"/>
        </w:trPr>
        <w:tc>
          <w:tcPr>
            <w:tcW w:w="3227" w:type="dxa"/>
          </w:tcPr>
          <w:p>
            <w:pPr>
              <w:jc w:val="center"/>
              <w:rPr>
                <w:rFonts w:ascii="Times New Roman" w:hAnsi="Times New Roman" w:cs="Times New Roman"/>
                <w:i/>
                <w:sz w:val="28"/>
                <w:szCs w:val="28"/>
              </w:rPr>
            </w:pPr>
            <w:r>
              <w:rPr>
                <w:rFonts w:ascii="Times New Roman" w:hAnsi="Times New Roman" w:cs="Times New Roman"/>
                <w:i/>
                <w:sz w:val="28"/>
                <w:szCs w:val="28"/>
              </w:rPr>
              <w:t>1 класс</w:t>
            </w:r>
          </w:p>
        </w:tc>
        <w:tc>
          <w:tcPr>
            <w:tcW w:w="6343" w:type="dxa"/>
          </w:tcPr>
          <w:p>
            <w:pPr>
              <w:rPr>
                <w:rFonts w:ascii="Times New Roman" w:hAnsi="Times New Roman" w:cs="Times New Roman"/>
                <w:sz w:val="28"/>
                <w:szCs w:val="28"/>
              </w:rPr>
            </w:pPr>
            <w:r>
              <w:rPr>
                <w:rFonts w:ascii="Times New Roman" w:hAnsi="Times New Roman" w:cs="Times New Roman"/>
                <w:sz w:val="28"/>
                <w:szCs w:val="28"/>
              </w:rPr>
              <w:t>Овладение основными культурно – гигиеническими навыками, я умею, я могу, навыки самообслуживания, какая польза от прогулок, зачем нам нужно быть здоровым, спорт в моей жизни.</w:t>
            </w:r>
          </w:p>
          <w:p>
            <w:pPr>
              <w:rPr>
                <w:rFonts w:ascii="Times New Roman" w:hAnsi="Times New Roman" w:cs="Times New Roman"/>
                <w:sz w:val="28"/>
                <w:szCs w:val="28"/>
              </w:rPr>
            </w:pPr>
            <w:r>
              <w:rPr>
                <w:rFonts w:ascii="Times New Roman" w:hAnsi="Times New Roman" w:cs="Times New Roman"/>
                <w:sz w:val="28"/>
                <w:szCs w:val="28"/>
              </w:rPr>
              <w:t xml:space="preserve">Отношением к самому себе, к своему собственному здоровью правильный режим дня, зачем нужен отдых, зачем нужен свежий воздух, спорт в моей жизни. </w:t>
            </w:r>
          </w:p>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227" w:type="dxa"/>
          </w:tcPr>
          <w:p>
            <w:pPr>
              <w:jc w:val="center"/>
              <w:rPr>
                <w:rFonts w:ascii="Times New Roman" w:hAnsi="Times New Roman" w:cs="Times New Roman"/>
                <w:i/>
                <w:sz w:val="28"/>
                <w:szCs w:val="28"/>
              </w:rPr>
            </w:pPr>
            <w:r>
              <w:rPr>
                <w:rFonts w:ascii="Times New Roman" w:hAnsi="Times New Roman" w:cs="Times New Roman"/>
                <w:i/>
                <w:sz w:val="28"/>
                <w:szCs w:val="28"/>
              </w:rPr>
              <w:t>2 класс</w:t>
            </w:r>
          </w:p>
        </w:tc>
        <w:tc>
          <w:tcPr>
            <w:tcW w:w="6343" w:type="dxa"/>
          </w:tcPr>
          <w:p>
            <w:pPr>
              <w:rPr>
                <w:rFonts w:ascii="Times New Roman" w:hAnsi="Times New Roman" w:cs="Times New Roman"/>
                <w:sz w:val="28"/>
                <w:szCs w:val="28"/>
              </w:rPr>
            </w:pPr>
            <w:r>
              <w:rPr>
                <w:rFonts w:ascii="Times New Roman" w:hAnsi="Times New Roman" w:cs="Times New Roman"/>
                <w:sz w:val="28"/>
                <w:szCs w:val="28"/>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r>
      <w:tr>
        <w:tblPrEx>
          <w:tblLayout w:type="fixed"/>
          <w:tblCellMar>
            <w:top w:w="0" w:type="dxa"/>
            <w:left w:w="108" w:type="dxa"/>
            <w:bottom w:w="0" w:type="dxa"/>
            <w:right w:w="108" w:type="dxa"/>
          </w:tblCellMar>
        </w:tblPrEx>
        <w:tc>
          <w:tcPr>
            <w:tcW w:w="3227" w:type="dxa"/>
          </w:tcPr>
          <w:p>
            <w:pPr>
              <w:jc w:val="center"/>
              <w:rPr>
                <w:rFonts w:ascii="Times New Roman" w:hAnsi="Times New Roman" w:cs="Times New Roman"/>
                <w:i/>
                <w:sz w:val="28"/>
                <w:szCs w:val="28"/>
              </w:rPr>
            </w:pPr>
            <w:r>
              <w:rPr>
                <w:rFonts w:ascii="Times New Roman" w:hAnsi="Times New Roman" w:cs="Times New Roman"/>
                <w:i/>
                <w:sz w:val="28"/>
                <w:szCs w:val="28"/>
              </w:rPr>
              <w:t>3класс</w:t>
            </w:r>
          </w:p>
        </w:tc>
        <w:tc>
          <w:tcPr>
            <w:tcW w:w="6343" w:type="dxa"/>
          </w:tcPr>
          <w:p>
            <w:pPr>
              <w:rPr>
                <w:rFonts w:ascii="Times New Roman" w:hAnsi="Times New Roman" w:cs="Times New Roman"/>
                <w:sz w:val="28"/>
                <w:szCs w:val="28"/>
              </w:rPr>
            </w:pPr>
            <w:r>
              <w:rPr>
                <w:rFonts w:ascii="Times New Roman" w:hAnsi="Times New Roman" w:cs="Times New Roman"/>
                <w:sz w:val="28"/>
                <w:szCs w:val="28"/>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tblPrEx>
          <w:tblLayout w:type="fixed"/>
          <w:tblCellMar>
            <w:top w:w="0" w:type="dxa"/>
            <w:left w:w="108" w:type="dxa"/>
            <w:bottom w:w="0" w:type="dxa"/>
            <w:right w:w="108" w:type="dxa"/>
          </w:tblCellMar>
        </w:tblPrEx>
        <w:tc>
          <w:tcPr>
            <w:tcW w:w="3227" w:type="dxa"/>
          </w:tcPr>
          <w:p>
            <w:pPr>
              <w:jc w:val="center"/>
              <w:rPr>
                <w:rFonts w:ascii="Times New Roman" w:hAnsi="Times New Roman" w:cs="Times New Roman"/>
                <w:i/>
                <w:sz w:val="28"/>
                <w:szCs w:val="28"/>
              </w:rPr>
            </w:pPr>
            <w:r>
              <w:rPr>
                <w:rFonts w:ascii="Times New Roman" w:hAnsi="Times New Roman" w:cs="Times New Roman"/>
                <w:i/>
                <w:sz w:val="28"/>
                <w:szCs w:val="28"/>
              </w:rPr>
              <w:t>4 класс</w:t>
            </w:r>
          </w:p>
        </w:tc>
        <w:tc>
          <w:tcPr>
            <w:tcW w:w="6343" w:type="dxa"/>
          </w:tcPr>
          <w:p>
            <w:pPr>
              <w:rPr>
                <w:rFonts w:ascii="Times New Roman" w:hAnsi="Times New Roman" w:cs="Times New Roman"/>
                <w:sz w:val="28"/>
                <w:szCs w:val="28"/>
              </w:rPr>
            </w:pPr>
            <w:r>
              <w:rPr>
                <w:rFonts w:ascii="Times New Roman" w:hAnsi="Times New Roman" w:cs="Times New Roman"/>
                <w:sz w:val="28"/>
                <w:szCs w:val="28"/>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pPr>
        <w:pStyle w:val="33"/>
        <w:numPr>
          <w:ilvl w:val="0"/>
          <w:numId w:val="169"/>
        </w:numPr>
        <w:spacing w:line="276" w:lineRule="auto"/>
        <w:jc w:val="both"/>
        <w:rPr>
          <w:b w:val="0"/>
          <w:sz w:val="28"/>
          <w:szCs w:val="28"/>
        </w:rPr>
      </w:pPr>
      <w:r>
        <w:rPr>
          <w:b w:val="0"/>
          <w:sz w:val="28"/>
          <w:szCs w:val="28"/>
        </w:rPr>
        <w:t>Организация системы просветительской и методической работы с педагогическими работниками, специалистами, родителями.</w:t>
      </w:r>
    </w:p>
    <w:p>
      <w:pPr>
        <w:pStyle w:val="33"/>
        <w:numPr>
          <w:ilvl w:val="1"/>
          <w:numId w:val="169"/>
        </w:numPr>
        <w:spacing w:line="276" w:lineRule="auto"/>
        <w:jc w:val="both"/>
        <w:rPr>
          <w:b w:val="0"/>
          <w:sz w:val="28"/>
          <w:szCs w:val="28"/>
        </w:rPr>
      </w:pPr>
      <w:r>
        <w:rPr>
          <w:b w:val="0"/>
          <w:sz w:val="28"/>
          <w:szCs w:val="28"/>
        </w:rPr>
        <w:t>Повышение квалификации работников школы и уровня знаний родителей по проблемам охраны и укрепления здоровья учащихся.</w:t>
      </w:r>
    </w:p>
    <w:p>
      <w:pPr>
        <w:pStyle w:val="33"/>
        <w:numPr>
          <w:ilvl w:val="1"/>
          <w:numId w:val="169"/>
        </w:numPr>
        <w:spacing w:line="276" w:lineRule="auto"/>
        <w:jc w:val="both"/>
        <w:rPr>
          <w:b w:val="0"/>
          <w:sz w:val="28"/>
          <w:szCs w:val="28"/>
        </w:rPr>
      </w:pPr>
      <w:r>
        <w:rPr>
          <w:b w:val="0"/>
          <w:sz w:val="28"/>
          <w:szCs w:val="28"/>
        </w:rPr>
        <w:t>Проведение лекций, семинаров, консультаций, курсов по различным вопросам роста и развития ребенка, его здоровья, факторов, положительно и отрицательно влияющих на здоровье.</w:t>
      </w:r>
    </w:p>
    <w:p>
      <w:pPr>
        <w:pStyle w:val="33"/>
        <w:numPr>
          <w:ilvl w:val="1"/>
          <w:numId w:val="169"/>
        </w:numPr>
        <w:spacing w:line="276" w:lineRule="auto"/>
        <w:jc w:val="both"/>
        <w:rPr>
          <w:b w:val="0"/>
          <w:sz w:val="28"/>
          <w:szCs w:val="28"/>
        </w:rPr>
      </w:pPr>
      <w:r>
        <w:rPr>
          <w:b w:val="0"/>
          <w:sz w:val="28"/>
          <w:szCs w:val="28"/>
        </w:rPr>
        <w:t>Приобретение необходимой научно – методической литературы.</w:t>
      </w:r>
    </w:p>
    <w:p>
      <w:pPr>
        <w:pStyle w:val="33"/>
        <w:numPr>
          <w:ilvl w:val="1"/>
          <w:numId w:val="169"/>
        </w:numPr>
        <w:spacing w:line="276" w:lineRule="auto"/>
        <w:jc w:val="both"/>
        <w:rPr>
          <w:b w:val="0"/>
          <w:sz w:val="28"/>
          <w:szCs w:val="28"/>
        </w:rPr>
      </w:pPr>
      <w:r>
        <w:rPr>
          <w:b w:val="0"/>
          <w:sz w:val="28"/>
          <w:szCs w:val="28"/>
        </w:rPr>
        <w:t>Привлечение педагогов и родителей к совместной работе по проведению спортивных соревнований, дней здоровья, занятий по профилактике вредных привычек.</w:t>
      </w:r>
    </w:p>
    <w:p>
      <w:pPr>
        <w:pStyle w:val="33"/>
        <w:numPr>
          <w:ilvl w:val="1"/>
          <w:numId w:val="169"/>
        </w:numPr>
        <w:spacing w:line="276" w:lineRule="auto"/>
        <w:jc w:val="both"/>
        <w:rPr>
          <w:b w:val="0"/>
          <w:sz w:val="28"/>
          <w:szCs w:val="28"/>
        </w:rPr>
      </w:pPr>
      <w:r>
        <w:rPr>
          <w:b w:val="0"/>
          <w:sz w:val="28"/>
          <w:szCs w:val="28"/>
        </w:rPr>
        <w:t>Организация общественного совета по здоровью и совместное (учителя, медицинские работники, психологи, родители) обсуждение и решение проблем сохранения и укрепления здоровья в школе с учетом реальных возможностей и потребностей. Выбор приоритетных направлений.</w:t>
      </w:r>
    </w:p>
    <w:p>
      <w:pPr>
        <w:pStyle w:val="33"/>
        <w:numPr>
          <w:ilvl w:val="0"/>
          <w:numId w:val="169"/>
        </w:numPr>
        <w:spacing w:line="276" w:lineRule="auto"/>
        <w:jc w:val="both"/>
        <w:rPr>
          <w:b w:val="0"/>
          <w:sz w:val="28"/>
          <w:szCs w:val="28"/>
        </w:rPr>
      </w:pPr>
      <w:r>
        <w:rPr>
          <w:b w:val="0"/>
          <w:sz w:val="28"/>
          <w:szCs w:val="28"/>
        </w:rPr>
        <w:t>Внедрение оздоровительных процедур в организацию учебного процесса.</w:t>
      </w:r>
    </w:p>
    <w:p>
      <w:pPr>
        <w:pStyle w:val="33"/>
        <w:numPr>
          <w:ilvl w:val="1"/>
          <w:numId w:val="169"/>
        </w:numPr>
        <w:spacing w:line="276" w:lineRule="auto"/>
        <w:jc w:val="both"/>
        <w:rPr>
          <w:b w:val="0"/>
          <w:sz w:val="28"/>
          <w:szCs w:val="28"/>
        </w:rPr>
      </w:pPr>
      <w:r>
        <w:rPr>
          <w:b w:val="0"/>
          <w:sz w:val="28"/>
          <w:szCs w:val="28"/>
        </w:rPr>
        <w:t>Полноценная и эффективная работа с учащимися всех групп здоровья (на уроках, секциях).</w:t>
      </w:r>
    </w:p>
    <w:p>
      <w:pPr>
        <w:pStyle w:val="33"/>
        <w:numPr>
          <w:ilvl w:val="1"/>
          <w:numId w:val="169"/>
        </w:numPr>
        <w:spacing w:line="276" w:lineRule="auto"/>
        <w:jc w:val="both"/>
        <w:rPr>
          <w:b w:val="0"/>
          <w:sz w:val="28"/>
          <w:szCs w:val="28"/>
        </w:rPr>
      </w:pPr>
      <w:r>
        <w:rPr>
          <w:b w:val="0"/>
          <w:sz w:val="28"/>
          <w:szCs w:val="28"/>
        </w:rPr>
        <w:t>Профилактика и динамическое наблюдение за состоянием здоровья учащихся.</w:t>
      </w:r>
    </w:p>
    <w:p>
      <w:pPr>
        <w:pStyle w:val="33"/>
        <w:numPr>
          <w:ilvl w:val="1"/>
          <w:numId w:val="169"/>
        </w:numPr>
        <w:spacing w:line="276" w:lineRule="auto"/>
        <w:jc w:val="both"/>
        <w:rPr>
          <w:b w:val="0"/>
          <w:sz w:val="28"/>
          <w:szCs w:val="28"/>
        </w:rPr>
      </w:pPr>
      <w:r>
        <w:rPr>
          <w:b w:val="0"/>
          <w:sz w:val="28"/>
          <w:szCs w:val="28"/>
        </w:rPr>
        <w:t>Систематические мероприятия  по коррекции нарушений опорно – двигательного аппарата (уплощение свода стопы, плоскостопие, нарушение осанки, зрения).</w:t>
      </w:r>
    </w:p>
    <w:p>
      <w:pPr>
        <w:pStyle w:val="33"/>
        <w:numPr>
          <w:ilvl w:val="1"/>
          <w:numId w:val="169"/>
        </w:numPr>
        <w:spacing w:line="276" w:lineRule="auto"/>
        <w:jc w:val="both"/>
        <w:rPr>
          <w:b w:val="0"/>
          <w:sz w:val="28"/>
          <w:szCs w:val="28"/>
        </w:rPr>
      </w:pPr>
      <w:r>
        <w:rPr>
          <w:b w:val="0"/>
          <w:sz w:val="28"/>
          <w:szCs w:val="28"/>
        </w:rPr>
        <w:t>Консультации психолога.</w:t>
      </w:r>
    </w:p>
    <w:p>
      <w:pPr>
        <w:pStyle w:val="33"/>
        <w:numPr>
          <w:ilvl w:val="1"/>
          <w:numId w:val="169"/>
        </w:numPr>
        <w:spacing w:line="276" w:lineRule="auto"/>
        <w:jc w:val="both"/>
        <w:rPr>
          <w:b w:val="0"/>
          <w:sz w:val="28"/>
          <w:szCs w:val="28"/>
        </w:rPr>
      </w:pPr>
      <w:r>
        <w:rPr>
          <w:b w:val="0"/>
          <w:sz w:val="28"/>
          <w:szCs w:val="28"/>
        </w:rPr>
        <w:t>Использование рекомендательных и утвержденных методов профилактики заболеваний (витаминизация, профилактика нарушений осанки, зрения).</w:t>
      </w:r>
    </w:p>
    <w:p>
      <w:pPr>
        <w:pStyle w:val="33"/>
        <w:numPr>
          <w:ilvl w:val="1"/>
          <w:numId w:val="169"/>
        </w:numPr>
        <w:spacing w:line="276" w:lineRule="auto"/>
        <w:jc w:val="both"/>
        <w:rPr>
          <w:b w:val="0"/>
          <w:sz w:val="28"/>
          <w:szCs w:val="28"/>
        </w:rPr>
      </w:pPr>
      <w:r>
        <w:rPr>
          <w:b w:val="0"/>
          <w:sz w:val="28"/>
          <w:szCs w:val="28"/>
        </w:rPr>
        <w:t>Регулярный анализ и обсуждение на педагогических Советах  данных о состоянии здоровья школьников.</w:t>
      </w:r>
    </w:p>
    <w:p>
      <w:pPr>
        <w:pStyle w:val="33"/>
        <w:numPr>
          <w:ilvl w:val="1"/>
          <w:numId w:val="169"/>
        </w:numPr>
        <w:spacing w:line="276" w:lineRule="auto"/>
        <w:jc w:val="both"/>
        <w:rPr>
          <w:b w:val="0"/>
          <w:sz w:val="28"/>
          <w:szCs w:val="28"/>
        </w:rPr>
      </w:pPr>
      <w:r>
        <w:rPr>
          <w:b w:val="0"/>
          <w:sz w:val="28"/>
          <w:szCs w:val="28"/>
        </w:rPr>
        <w:t>Организовать работу с документацией (внесение данных углубленного диспансерного обследования учащихся в медицинские карты, листы здоровья в классных журналах).</w:t>
      </w:r>
    </w:p>
    <w:p>
      <w:pPr>
        <w:pStyle w:val="33"/>
        <w:numPr>
          <w:ilvl w:val="1"/>
          <w:numId w:val="169"/>
        </w:numPr>
        <w:spacing w:line="276" w:lineRule="auto"/>
        <w:jc w:val="both"/>
        <w:rPr>
          <w:b w:val="0"/>
          <w:sz w:val="28"/>
          <w:szCs w:val="28"/>
        </w:rPr>
      </w:pPr>
      <w:r>
        <w:rPr>
          <w:b w:val="0"/>
          <w:sz w:val="28"/>
          <w:szCs w:val="28"/>
        </w:rPr>
        <w:t>Регулярное проведение анализа результатов динамических наблюдений за состоянием здоровья и их обсуждение с педагогами  и родителями.</w:t>
      </w:r>
    </w:p>
    <w:p>
      <w:pPr>
        <w:pStyle w:val="33"/>
        <w:numPr>
          <w:ilvl w:val="1"/>
          <w:numId w:val="169"/>
        </w:numPr>
        <w:spacing w:line="276" w:lineRule="auto"/>
        <w:jc w:val="both"/>
        <w:rPr>
          <w:b w:val="0"/>
          <w:sz w:val="28"/>
          <w:szCs w:val="28"/>
        </w:rPr>
      </w:pPr>
      <w:r>
        <w:rPr>
          <w:b w:val="0"/>
          <w:sz w:val="28"/>
          <w:szCs w:val="28"/>
        </w:rPr>
        <w:t>Ведение карты здоровья класса, что позволяет наглядно увидеть рост заболеваемости, проанализировать причины и своевременно принять необходимые меры.</w:t>
      </w:r>
    </w:p>
    <w:p>
      <w:pPr>
        <w:pStyle w:val="33"/>
        <w:numPr>
          <w:ilvl w:val="1"/>
          <w:numId w:val="169"/>
        </w:numPr>
        <w:spacing w:line="276" w:lineRule="auto"/>
        <w:jc w:val="both"/>
        <w:rPr>
          <w:b w:val="0"/>
          <w:sz w:val="28"/>
          <w:szCs w:val="28"/>
        </w:rPr>
      </w:pPr>
      <w:r>
        <w:rPr>
          <w:b w:val="0"/>
          <w:sz w:val="28"/>
          <w:szCs w:val="28"/>
        </w:rPr>
        <w:t xml:space="preserve">Привлечение медицинского работника к реализации всех компонентов работы по сохранению и укреплению здоровья школьников, просвещению педагогов и родителей. </w:t>
      </w:r>
    </w:p>
    <w:p>
      <w:pPr>
        <w:spacing w:after="0"/>
        <w:ind w:left="360"/>
        <w:jc w:val="both"/>
        <w:rPr>
          <w:rFonts w:ascii="Times New Roman" w:hAnsi="Times New Roman" w:cs="Times New Roman"/>
          <w:sz w:val="28"/>
          <w:szCs w:val="28"/>
        </w:rPr>
      </w:pPr>
    </w:p>
    <w:p>
      <w:pPr>
        <w:pStyle w:val="33"/>
        <w:numPr>
          <w:ilvl w:val="0"/>
          <w:numId w:val="169"/>
        </w:numPr>
        <w:spacing w:line="276" w:lineRule="auto"/>
        <w:jc w:val="both"/>
        <w:rPr>
          <w:b w:val="0"/>
          <w:i/>
          <w:sz w:val="28"/>
          <w:szCs w:val="28"/>
        </w:rPr>
      </w:pPr>
      <w:r>
        <w:rPr>
          <w:b w:val="0"/>
          <w:i/>
          <w:sz w:val="28"/>
          <w:szCs w:val="28"/>
        </w:rPr>
        <w:t>Деятельность социально – психологической службы школы</w:t>
      </w:r>
    </w:p>
    <w:p>
      <w:pPr>
        <w:spacing w:after="0"/>
        <w:jc w:val="both"/>
        <w:rPr>
          <w:rFonts w:ascii="Times New Roman" w:hAnsi="Times New Roman" w:cs="Times New Roman"/>
          <w:i/>
          <w:sz w:val="28"/>
          <w:szCs w:val="28"/>
        </w:rPr>
      </w:pPr>
      <w:r>
        <w:rPr>
          <w:rFonts w:ascii="Times New Roman" w:hAnsi="Times New Roman" w:cs="Times New Roman"/>
          <w:i/>
          <w:sz w:val="28"/>
          <w:szCs w:val="28"/>
        </w:rPr>
        <w:t>предполагает:</w:t>
      </w:r>
    </w:p>
    <w:p>
      <w:pPr>
        <w:pStyle w:val="33"/>
        <w:numPr>
          <w:ilvl w:val="1"/>
          <w:numId w:val="169"/>
        </w:numPr>
        <w:spacing w:line="276" w:lineRule="auto"/>
        <w:jc w:val="both"/>
        <w:rPr>
          <w:b w:val="0"/>
          <w:sz w:val="28"/>
          <w:szCs w:val="28"/>
        </w:rPr>
      </w:pPr>
      <w:r>
        <w:rPr>
          <w:b w:val="0"/>
          <w:sz w:val="28"/>
          <w:szCs w:val="28"/>
        </w:rPr>
        <w:t>Диагностику детей, имеющих трудности в обучении и отклонения в поведении;</w:t>
      </w:r>
    </w:p>
    <w:p>
      <w:pPr>
        <w:pStyle w:val="33"/>
        <w:numPr>
          <w:ilvl w:val="1"/>
          <w:numId w:val="169"/>
        </w:numPr>
        <w:spacing w:line="276" w:lineRule="auto"/>
        <w:jc w:val="both"/>
        <w:rPr>
          <w:b w:val="0"/>
          <w:sz w:val="28"/>
          <w:szCs w:val="28"/>
        </w:rPr>
      </w:pPr>
      <w:r>
        <w:rPr>
          <w:b w:val="0"/>
          <w:sz w:val="28"/>
          <w:szCs w:val="28"/>
        </w:rPr>
        <w:t>Диагностику адаптации учащихся первых классов к обучению в школе;</w:t>
      </w:r>
    </w:p>
    <w:p>
      <w:pPr>
        <w:pStyle w:val="33"/>
        <w:numPr>
          <w:ilvl w:val="1"/>
          <w:numId w:val="169"/>
        </w:numPr>
        <w:spacing w:line="276" w:lineRule="auto"/>
        <w:jc w:val="both"/>
        <w:rPr>
          <w:b w:val="0"/>
          <w:sz w:val="28"/>
          <w:szCs w:val="28"/>
        </w:rPr>
      </w:pPr>
      <w:r>
        <w:rPr>
          <w:b w:val="0"/>
          <w:sz w:val="28"/>
          <w:szCs w:val="28"/>
        </w:rPr>
        <w:t>Коррекционно – развивающие занятия с детьми, имеющими трудности к адаптации;</w:t>
      </w:r>
    </w:p>
    <w:p>
      <w:pPr>
        <w:pStyle w:val="33"/>
        <w:numPr>
          <w:ilvl w:val="1"/>
          <w:numId w:val="169"/>
        </w:numPr>
        <w:spacing w:line="276" w:lineRule="auto"/>
        <w:jc w:val="both"/>
        <w:rPr>
          <w:b w:val="0"/>
          <w:sz w:val="28"/>
          <w:szCs w:val="28"/>
        </w:rPr>
      </w:pPr>
      <w:r>
        <w:rPr>
          <w:b w:val="0"/>
          <w:sz w:val="28"/>
          <w:szCs w:val="28"/>
        </w:rPr>
        <w:t>Создание психологически комфортного климата в школе;</w:t>
      </w:r>
    </w:p>
    <w:p>
      <w:pPr>
        <w:pStyle w:val="33"/>
        <w:numPr>
          <w:ilvl w:val="1"/>
          <w:numId w:val="169"/>
        </w:numPr>
        <w:spacing w:line="276" w:lineRule="auto"/>
        <w:jc w:val="both"/>
        <w:rPr>
          <w:b w:val="0"/>
          <w:sz w:val="28"/>
          <w:szCs w:val="28"/>
        </w:rPr>
      </w:pPr>
      <w:r>
        <w:rPr>
          <w:b w:val="0"/>
          <w:sz w:val="28"/>
          <w:szCs w:val="28"/>
        </w:rPr>
        <w:t>Развитие коммуникативных способностей учащихся;</w:t>
      </w:r>
    </w:p>
    <w:p>
      <w:pPr>
        <w:pStyle w:val="33"/>
        <w:numPr>
          <w:ilvl w:val="1"/>
          <w:numId w:val="169"/>
        </w:numPr>
        <w:spacing w:line="276" w:lineRule="auto"/>
        <w:jc w:val="both"/>
        <w:rPr>
          <w:b w:val="0"/>
          <w:sz w:val="28"/>
          <w:szCs w:val="28"/>
        </w:rPr>
      </w:pPr>
      <w:r>
        <w:rPr>
          <w:b w:val="0"/>
          <w:sz w:val="28"/>
          <w:szCs w:val="28"/>
        </w:rPr>
        <w:t>Развитие социальной, социально – личностной сферы учащихся;</w:t>
      </w:r>
    </w:p>
    <w:p>
      <w:pPr>
        <w:pStyle w:val="33"/>
        <w:numPr>
          <w:ilvl w:val="1"/>
          <w:numId w:val="169"/>
        </w:numPr>
        <w:spacing w:line="276" w:lineRule="auto"/>
        <w:jc w:val="both"/>
        <w:rPr>
          <w:b w:val="0"/>
          <w:sz w:val="28"/>
          <w:szCs w:val="28"/>
        </w:rPr>
      </w:pPr>
      <w:r>
        <w:rPr>
          <w:b w:val="0"/>
          <w:sz w:val="28"/>
          <w:szCs w:val="28"/>
        </w:rPr>
        <w:t>Реализация принципов гуманизма, индивидуальности, заложенных в образовательной программе школы;</w:t>
      </w:r>
    </w:p>
    <w:p>
      <w:pPr>
        <w:pStyle w:val="33"/>
        <w:numPr>
          <w:ilvl w:val="1"/>
          <w:numId w:val="169"/>
        </w:numPr>
        <w:spacing w:line="276" w:lineRule="auto"/>
        <w:jc w:val="both"/>
        <w:rPr>
          <w:b w:val="0"/>
          <w:sz w:val="28"/>
          <w:szCs w:val="28"/>
        </w:rPr>
      </w:pPr>
      <w:r>
        <w:rPr>
          <w:b w:val="0"/>
          <w:sz w:val="28"/>
          <w:szCs w:val="28"/>
        </w:rPr>
        <w:t>Создание условий для развития личности;</w:t>
      </w:r>
    </w:p>
    <w:p>
      <w:pPr>
        <w:pStyle w:val="33"/>
        <w:numPr>
          <w:ilvl w:val="1"/>
          <w:numId w:val="169"/>
        </w:numPr>
        <w:spacing w:line="276" w:lineRule="auto"/>
        <w:jc w:val="both"/>
        <w:rPr>
          <w:b w:val="0"/>
          <w:sz w:val="28"/>
          <w:szCs w:val="28"/>
        </w:rPr>
      </w:pPr>
      <w:r>
        <w:rPr>
          <w:b w:val="0"/>
          <w:sz w:val="28"/>
          <w:szCs w:val="28"/>
        </w:rPr>
        <w:t>Повышение психологической культуры учащихся и их родителей.</w:t>
      </w:r>
    </w:p>
    <w:p>
      <w:pPr>
        <w:spacing w:after="0"/>
        <w:jc w:val="both"/>
        <w:rPr>
          <w:rFonts w:ascii="Times New Roman" w:hAnsi="Times New Roman" w:cs="Times New Roman"/>
          <w:sz w:val="28"/>
          <w:szCs w:val="28"/>
        </w:rPr>
      </w:pPr>
    </w:p>
    <w:p>
      <w:pPr>
        <w:pStyle w:val="33"/>
        <w:numPr>
          <w:ilvl w:val="0"/>
          <w:numId w:val="169"/>
        </w:numPr>
        <w:spacing w:line="276" w:lineRule="auto"/>
        <w:jc w:val="both"/>
        <w:rPr>
          <w:b w:val="0"/>
          <w:i/>
          <w:sz w:val="28"/>
          <w:szCs w:val="28"/>
        </w:rPr>
      </w:pPr>
      <w:r>
        <w:rPr>
          <w:b w:val="0"/>
          <w:i/>
          <w:sz w:val="28"/>
          <w:szCs w:val="28"/>
        </w:rPr>
        <w:t>Организация и обеспечение физкультурно – оздоровительной работы</w:t>
      </w:r>
    </w:p>
    <w:p>
      <w:pPr>
        <w:pStyle w:val="33"/>
        <w:numPr>
          <w:ilvl w:val="1"/>
          <w:numId w:val="169"/>
        </w:numPr>
        <w:spacing w:line="276" w:lineRule="auto"/>
        <w:jc w:val="both"/>
        <w:rPr>
          <w:b w:val="0"/>
          <w:sz w:val="28"/>
          <w:szCs w:val="28"/>
        </w:rPr>
      </w:pPr>
      <w:r>
        <w:rPr>
          <w:b w:val="0"/>
          <w:sz w:val="28"/>
          <w:szCs w:val="28"/>
        </w:rPr>
        <w:t>Комплексная работа по сохранению и укреплению здоровья учащихся.</w:t>
      </w:r>
    </w:p>
    <w:p>
      <w:pPr>
        <w:pStyle w:val="33"/>
        <w:numPr>
          <w:ilvl w:val="1"/>
          <w:numId w:val="169"/>
        </w:numPr>
        <w:spacing w:line="276" w:lineRule="auto"/>
        <w:jc w:val="both"/>
        <w:rPr>
          <w:b w:val="0"/>
          <w:sz w:val="28"/>
          <w:szCs w:val="28"/>
        </w:rPr>
      </w:pPr>
      <w:r>
        <w:rPr>
          <w:b w:val="0"/>
          <w:sz w:val="28"/>
          <w:szCs w:val="28"/>
        </w:rPr>
        <w:t>Организация физкультурных пауз на уроках.</w:t>
      </w:r>
    </w:p>
    <w:p>
      <w:pPr>
        <w:pStyle w:val="33"/>
        <w:numPr>
          <w:ilvl w:val="1"/>
          <w:numId w:val="169"/>
        </w:numPr>
        <w:spacing w:line="276" w:lineRule="auto"/>
        <w:jc w:val="both"/>
        <w:rPr>
          <w:b w:val="0"/>
          <w:sz w:val="28"/>
          <w:szCs w:val="28"/>
        </w:rPr>
      </w:pPr>
      <w:r>
        <w:rPr>
          <w:b w:val="0"/>
          <w:sz w:val="28"/>
          <w:szCs w:val="28"/>
        </w:rPr>
        <w:t>Создание условий и организация спортивных секций в школе.</w:t>
      </w:r>
    </w:p>
    <w:p>
      <w:pPr>
        <w:pStyle w:val="33"/>
        <w:numPr>
          <w:ilvl w:val="1"/>
          <w:numId w:val="169"/>
        </w:numPr>
        <w:spacing w:line="276" w:lineRule="auto"/>
        <w:jc w:val="both"/>
        <w:rPr>
          <w:b w:val="0"/>
          <w:sz w:val="28"/>
          <w:szCs w:val="28"/>
        </w:rPr>
      </w:pPr>
      <w:r>
        <w:rPr>
          <w:b w:val="0"/>
          <w:sz w:val="28"/>
          <w:szCs w:val="28"/>
        </w:rPr>
        <w:t>Регулярное проведение спортивно – оздоровительных мероприятий.</w:t>
      </w:r>
    </w:p>
    <w:p>
      <w:pPr>
        <w:pStyle w:val="33"/>
        <w:numPr>
          <w:ilvl w:val="1"/>
          <w:numId w:val="169"/>
        </w:numPr>
        <w:spacing w:line="276" w:lineRule="auto"/>
        <w:jc w:val="both"/>
        <w:rPr>
          <w:b w:val="0"/>
          <w:sz w:val="28"/>
          <w:szCs w:val="28"/>
        </w:rPr>
      </w:pPr>
      <w:r>
        <w:rPr>
          <w:b w:val="0"/>
          <w:sz w:val="28"/>
          <w:szCs w:val="28"/>
        </w:rPr>
        <w:t>Обязательное участие сборной команды школы во всех спортивных соревнованиях районного уровня.</w:t>
      </w:r>
    </w:p>
    <w:p>
      <w:pPr>
        <w:spacing w:after="0"/>
        <w:ind w:left="360"/>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физического компетентного поведения.</w:t>
      </w:r>
    </w:p>
    <w:p>
      <w:pPr>
        <w:spacing w:after="0"/>
        <w:ind w:firstLine="708"/>
        <w:jc w:val="both"/>
        <w:rPr>
          <w:rFonts w:ascii="Times New Roman" w:hAnsi="Times New Roman" w:cs="Times New Roman"/>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Правильно организована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повысить адаптивные возможности организма, а значит, станет средством сохранения и укрепления здоровья школьников.</w:t>
      </w:r>
    </w:p>
    <w:p>
      <w:pPr>
        <w:spacing w:after="0"/>
        <w:ind w:firstLine="708"/>
        <w:jc w:val="both"/>
        <w:rPr>
          <w:rFonts w:ascii="Times New Roman" w:hAnsi="Times New Roman" w:cs="Times New Roman"/>
          <w:sz w:val="28"/>
          <w:szCs w:val="28"/>
        </w:rPr>
      </w:pPr>
    </w:p>
    <w:p>
      <w:pPr>
        <w:pStyle w:val="33"/>
        <w:numPr>
          <w:ilvl w:val="0"/>
          <w:numId w:val="169"/>
        </w:numPr>
        <w:spacing w:line="276" w:lineRule="auto"/>
        <w:jc w:val="both"/>
        <w:rPr>
          <w:b w:val="0"/>
          <w:i/>
          <w:sz w:val="28"/>
          <w:szCs w:val="28"/>
        </w:rPr>
      </w:pPr>
      <w:r>
        <w:rPr>
          <w:b w:val="0"/>
          <w:i/>
          <w:sz w:val="28"/>
          <w:szCs w:val="28"/>
        </w:rPr>
        <w:t>Приоритетные направления деятельности.</w:t>
      </w:r>
    </w:p>
    <w:p>
      <w:pPr>
        <w:pStyle w:val="33"/>
        <w:spacing w:line="276" w:lineRule="auto"/>
        <w:jc w:val="both"/>
        <w:rPr>
          <w:b w:val="0"/>
          <w:i/>
          <w:sz w:val="28"/>
          <w:szCs w:val="28"/>
        </w:rPr>
      </w:pPr>
    </w:p>
    <w:p>
      <w:pPr>
        <w:pStyle w:val="33"/>
        <w:numPr>
          <w:ilvl w:val="0"/>
          <w:numId w:val="170"/>
        </w:numPr>
        <w:spacing w:line="276" w:lineRule="auto"/>
        <w:jc w:val="both"/>
        <w:rPr>
          <w:b w:val="0"/>
          <w:i/>
          <w:sz w:val="28"/>
          <w:szCs w:val="28"/>
        </w:rPr>
      </w:pPr>
      <w:r>
        <w:rPr>
          <w:b w:val="0"/>
          <w:i/>
          <w:sz w:val="28"/>
          <w:szCs w:val="28"/>
        </w:rPr>
        <w:t>Учебно – воспитательная работа</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Научно – обоснованная, строго – регламентированная, оптимально организованная учебная, физкультурно – 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повышению качества образования в целом. </w:t>
      </w:r>
    </w:p>
    <w:p>
      <w:pPr>
        <w:spacing w:after="0"/>
        <w:jc w:val="both"/>
        <w:rPr>
          <w:rFonts w:ascii="Times New Roman" w:hAnsi="Times New Roman" w:cs="Times New Roman"/>
          <w:sz w:val="28"/>
          <w:szCs w:val="28"/>
        </w:rPr>
      </w:pPr>
    </w:p>
    <w:p>
      <w:pPr>
        <w:pStyle w:val="33"/>
        <w:numPr>
          <w:ilvl w:val="0"/>
          <w:numId w:val="170"/>
        </w:numPr>
        <w:spacing w:line="276" w:lineRule="auto"/>
        <w:jc w:val="both"/>
        <w:rPr>
          <w:b w:val="0"/>
          <w:i/>
          <w:sz w:val="28"/>
          <w:szCs w:val="28"/>
        </w:rPr>
      </w:pPr>
      <w:r>
        <w:rPr>
          <w:b w:val="0"/>
          <w:i/>
          <w:sz w:val="28"/>
          <w:szCs w:val="28"/>
        </w:rPr>
        <w:t xml:space="preserve">Диагностическая работа  </w:t>
      </w:r>
    </w:p>
    <w:p>
      <w:pPr>
        <w:spacing w:after="0"/>
        <w:jc w:val="both"/>
        <w:rPr>
          <w:rFonts w:ascii="Times New Roman" w:hAnsi="Times New Roman" w:cs="Times New Roman"/>
          <w:sz w:val="28"/>
          <w:szCs w:val="28"/>
        </w:rPr>
      </w:pPr>
      <w:r>
        <w:rPr>
          <w:rFonts w:ascii="Times New Roman" w:hAnsi="Times New Roman" w:cs="Times New Roman"/>
          <w:sz w:val="28"/>
          <w:szCs w:val="28"/>
        </w:rPr>
        <w:t>Комплекс мероприятий, направленных на отслеживание параметров здоровья учащихся, изучение подвижности адаптационных перестроек и работоспособности под действием природных и социальных факторов среды обитания.</w:t>
      </w:r>
    </w:p>
    <w:p>
      <w:pPr>
        <w:spacing w:after="0"/>
        <w:jc w:val="both"/>
        <w:rPr>
          <w:rFonts w:ascii="Times New Roman" w:hAnsi="Times New Roman" w:cs="Times New Roman"/>
          <w:sz w:val="28"/>
          <w:szCs w:val="28"/>
        </w:rPr>
      </w:pPr>
    </w:p>
    <w:p>
      <w:pPr>
        <w:pStyle w:val="33"/>
        <w:numPr>
          <w:ilvl w:val="0"/>
          <w:numId w:val="170"/>
        </w:numPr>
        <w:spacing w:line="276" w:lineRule="auto"/>
        <w:jc w:val="both"/>
        <w:rPr>
          <w:b w:val="0"/>
          <w:i/>
          <w:sz w:val="28"/>
          <w:szCs w:val="28"/>
        </w:rPr>
      </w:pPr>
      <w:r>
        <w:rPr>
          <w:b w:val="0"/>
          <w:i/>
          <w:sz w:val="28"/>
          <w:szCs w:val="28"/>
        </w:rPr>
        <w:t>Профилактическая и коррекционная работа</w:t>
      </w:r>
    </w:p>
    <w:p>
      <w:pPr>
        <w:spacing w:after="0"/>
        <w:jc w:val="both"/>
        <w:rPr>
          <w:rFonts w:ascii="Times New Roman" w:hAnsi="Times New Roman" w:cs="Times New Roman"/>
          <w:sz w:val="28"/>
          <w:szCs w:val="28"/>
        </w:rPr>
      </w:pPr>
      <w:r>
        <w:rPr>
          <w:rFonts w:ascii="Times New Roman" w:hAnsi="Times New Roman" w:cs="Times New Roman"/>
          <w:sz w:val="28"/>
          <w:szCs w:val="28"/>
        </w:rPr>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процесса.</w:t>
      </w:r>
    </w:p>
    <w:p>
      <w:pPr>
        <w:spacing w:after="0"/>
        <w:jc w:val="both"/>
        <w:rPr>
          <w:rFonts w:ascii="Times New Roman" w:hAnsi="Times New Roman" w:cs="Times New Roman"/>
          <w:sz w:val="28"/>
          <w:szCs w:val="28"/>
        </w:rPr>
      </w:pPr>
    </w:p>
    <w:p>
      <w:pPr>
        <w:pStyle w:val="33"/>
        <w:numPr>
          <w:ilvl w:val="0"/>
          <w:numId w:val="170"/>
        </w:numPr>
        <w:spacing w:line="276" w:lineRule="auto"/>
        <w:jc w:val="both"/>
        <w:rPr>
          <w:b w:val="0"/>
          <w:i/>
          <w:sz w:val="28"/>
          <w:szCs w:val="28"/>
        </w:rPr>
      </w:pPr>
      <w:r>
        <w:rPr>
          <w:b w:val="0"/>
          <w:i/>
          <w:sz w:val="28"/>
          <w:szCs w:val="28"/>
        </w:rPr>
        <w:t>Научно – методическая работа</w:t>
      </w:r>
    </w:p>
    <w:p>
      <w:pPr>
        <w:spacing w:after="0"/>
        <w:jc w:val="both"/>
        <w:rPr>
          <w:rFonts w:ascii="Times New Roman" w:hAnsi="Times New Roman" w:cs="Times New Roman"/>
          <w:sz w:val="28"/>
          <w:szCs w:val="28"/>
        </w:rPr>
      </w:pPr>
      <w:r>
        <w:rPr>
          <w:rFonts w:ascii="Times New Roman" w:hAnsi="Times New Roman" w:cs="Times New Roman"/>
          <w:sz w:val="28"/>
          <w:szCs w:val="28"/>
        </w:rPr>
        <w:t>Внедрение результатов научных достижений в плане сохранения и укрепления здоровья в практику образования, разработка новых авторских учебных программ, методик и методов обучения, а также их экспериментальное внедрение в учебный процесс.</w:t>
      </w:r>
    </w:p>
    <w:p>
      <w:pPr>
        <w:spacing w:after="0"/>
        <w:jc w:val="both"/>
        <w:rPr>
          <w:rFonts w:ascii="Times New Roman" w:hAnsi="Times New Roman" w:cs="Times New Roman"/>
          <w:sz w:val="28"/>
          <w:szCs w:val="28"/>
        </w:rPr>
      </w:pPr>
    </w:p>
    <w:p>
      <w:pPr>
        <w:pStyle w:val="33"/>
        <w:numPr>
          <w:ilvl w:val="0"/>
          <w:numId w:val="170"/>
        </w:numPr>
        <w:spacing w:line="276" w:lineRule="auto"/>
        <w:jc w:val="both"/>
        <w:rPr>
          <w:b w:val="0"/>
          <w:i/>
          <w:sz w:val="28"/>
          <w:szCs w:val="28"/>
        </w:rPr>
      </w:pPr>
      <w:r>
        <w:rPr>
          <w:b w:val="0"/>
          <w:i/>
          <w:sz w:val="28"/>
          <w:szCs w:val="28"/>
        </w:rPr>
        <w:t xml:space="preserve">Информационно – просветительская работа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Пропаганда здорового образа жизни, наглядная агитация, консультации по всем оздоровительным вопросам, включая такие формы, как индивидуальная, групповая, коллективная. </w:t>
      </w:r>
    </w:p>
    <w:p>
      <w:pPr>
        <w:spacing w:after="0"/>
        <w:jc w:val="both"/>
        <w:rPr>
          <w:rFonts w:ascii="Times New Roman" w:hAnsi="Times New Roman" w:cs="Times New Roman"/>
          <w:sz w:val="28"/>
          <w:szCs w:val="28"/>
        </w:rPr>
      </w:pPr>
    </w:p>
    <w:p>
      <w:pPr>
        <w:spacing w:after="0"/>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Формы деятельности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Уроки, кружки, секции, ритмическая гимнастика, дни здоровья, уроки спорта, спортивные соревнования.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Для внедрения программы в полном объеме необходимо реализовать следующие функции:</w:t>
      </w:r>
    </w:p>
    <w:p>
      <w:pPr>
        <w:pStyle w:val="33"/>
        <w:numPr>
          <w:ilvl w:val="0"/>
          <w:numId w:val="171"/>
        </w:numPr>
        <w:spacing w:line="276" w:lineRule="auto"/>
        <w:jc w:val="both"/>
        <w:rPr>
          <w:b w:val="0"/>
          <w:i/>
          <w:sz w:val="28"/>
          <w:szCs w:val="28"/>
        </w:rPr>
      </w:pPr>
      <w:r>
        <w:rPr>
          <w:b w:val="0"/>
          <w:i/>
          <w:sz w:val="28"/>
          <w:szCs w:val="28"/>
        </w:rPr>
        <w:t>Теоретические:</w:t>
      </w:r>
      <w:r>
        <w:rPr>
          <w:b w:val="0"/>
          <w:sz w:val="28"/>
          <w:szCs w:val="28"/>
        </w:rPr>
        <w:t>изучение опыта работы других образовательных учреждений, нормативной литературы, проведение теоретических семинаров с сотрудниками.</w:t>
      </w:r>
    </w:p>
    <w:p>
      <w:pPr>
        <w:pStyle w:val="33"/>
        <w:numPr>
          <w:ilvl w:val="0"/>
          <w:numId w:val="171"/>
        </w:numPr>
        <w:spacing w:line="276" w:lineRule="auto"/>
        <w:jc w:val="both"/>
        <w:rPr>
          <w:b w:val="0"/>
          <w:i/>
          <w:sz w:val="28"/>
          <w:szCs w:val="28"/>
        </w:rPr>
      </w:pPr>
      <w:r>
        <w:rPr>
          <w:b w:val="0"/>
          <w:i/>
          <w:sz w:val="28"/>
          <w:szCs w:val="28"/>
        </w:rPr>
        <w:t>Методические:</w:t>
      </w:r>
      <w:r>
        <w:rPr>
          <w:b w:val="0"/>
          <w:sz w:val="28"/>
          <w:szCs w:val="28"/>
        </w:rPr>
        <w:t>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составление перечней функциональных обязанностей специалистов службы, планирование учебно – воспитательной работы в соответствии с основными направлениями работы школы, разработка основных классификаций параметров здоровья.</w:t>
      </w:r>
    </w:p>
    <w:p>
      <w:pPr>
        <w:pStyle w:val="33"/>
        <w:numPr>
          <w:ilvl w:val="0"/>
          <w:numId w:val="171"/>
        </w:numPr>
        <w:spacing w:line="276" w:lineRule="auto"/>
        <w:jc w:val="both"/>
        <w:rPr>
          <w:b w:val="0"/>
          <w:sz w:val="28"/>
          <w:szCs w:val="28"/>
        </w:rPr>
      </w:pPr>
      <w:r>
        <w:rPr>
          <w:b w:val="0"/>
          <w:i/>
          <w:sz w:val="28"/>
          <w:szCs w:val="28"/>
        </w:rPr>
        <w:t xml:space="preserve">Организационные: </w:t>
      </w:r>
      <w:r>
        <w:rPr>
          <w:b w:val="0"/>
          <w:sz w:val="28"/>
          <w:szCs w:val="28"/>
        </w:rPr>
        <w:t xml:space="preserve">подбор специалистов, повышение их квалификации, пополнение необходимым диагностическим и лечебно – профилактическим оборудованием, оснащение классных кабинетов, комнаты психофизиологической разгрузки.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 </w:t>
      </w:r>
    </w:p>
    <w:p>
      <w:pPr>
        <w:pStyle w:val="33"/>
        <w:spacing w:line="276" w:lineRule="auto"/>
        <w:jc w:val="both"/>
        <w:rPr>
          <w:b w:val="0"/>
          <w:i/>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Работа с детьми</w:t>
      </w:r>
    </w:p>
    <w:p>
      <w:pPr>
        <w:pStyle w:val="33"/>
        <w:spacing w:line="276" w:lineRule="auto"/>
        <w:jc w:val="both"/>
        <w:rPr>
          <w:b w:val="0"/>
          <w:i/>
          <w:sz w:val="28"/>
          <w:szCs w:val="28"/>
        </w:rPr>
      </w:pPr>
    </w:p>
    <w:p>
      <w:pPr>
        <w:pStyle w:val="33"/>
        <w:numPr>
          <w:ilvl w:val="0"/>
          <w:numId w:val="172"/>
        </w:numPr>
        <w:spacing w:line="276" w:lineRule="auto"/>
        <w:jc w:val="both"/>
        <w:rPr>
          <w:b w:val="0"/>
          <w:sz w:val="28"/>
          <w:szCs w:val="28"/>
        </w:rPr>
      </w:pPr>
      <w:r>
        <w:rPr>
          <w:b w:val="0"/>
          <w:sz w:val="28"/>
          <w:szCs w:val="28"/>
        </w:rPr>
        <w:t>Привитие школьникам чувства ответственности за свое здоровье, за возможные последствия своей деятельности в природе.</w:t>
      </w:r>
    </w:p>
    <w:p>
      <w:pPr>
        <w:pStyle w:val="33"/>
        <w:numPr>
          <w:ilvl w:val="0"/>
          <w:numId w:val="172"/>
        </w:numPr>
        <w:spacing w:line="276" w:lineRule="auto"/>
        <w:jc w:val="both"/>
        <w:rPr>
          <w:b w:val="0"/>
          <w:sz w:val="28"/>
          <w:szCs w:val="28"/>
        </w:rPr>
      </w:pPr>
      <w:r>
        <w:rPr>
          <w:b w:val="0"/>
          <w:sz w:val="28"/>
          <w:szCs w:val="28"/>
        </w:rPr>
        <w:t>Обучение школьников здоровому образу жизни</w:t>
      </w:r>
    </w:p>
    <w:p>
      <w:pPr>
        <w:pStyle w:val="33"/>
        <w:numPr>
          <w:ilvl w:val="0"/>
          <w:numId w:val="172"/>
        </w:numPr>
        <w:spacing w:line="276" w:lineRule="auto"/>
        <w:jc w:val="both"/>
        <w:rPr>
          <w:b w:val="0"/>
          <w:sz w:val="28"/>
          <w:szCs w:val="28"/>
        </w:rPr>
      </w:pPr>
      <w:r>
        <w:rPr>
          <w:b w:val="0"/>
          <w:sz w:val="28"/>
          <w:szCs w:val="28"/>
        </w:rPr>
        <w:t>Обучение школьников личной гигиене</w:t>
      </w:r>
    </w:p>
    <w:p>
      <w:pPr>
        <w:pStyle w:val="33"/>
        <w:numPr>
          <w:ilvl w:val="0"/>
          <w:numId w:val="172"/>
        </w:numPr>
        <w:spacing w:line="276" w:lineRule="auto"/>
        <w:jc w:val="both"/>
        <w:rPr>
          <w:b w:val="0"/>
          <w:sz w:val="28"/>
          <w:szCs w:val="28"/>
        </w:rPr>
      </w:pPr>
      <w:r>
        <w:rPr>
          <w:b w:val="0"/>
          <w:sz w:val="28"/>
          <w:szCs w:val="28"/>
        </w:rPr>
        <w:t>Беседы, семинары, конференции обучающего характера</w:t>
      </w:r>
    </w:p>
    <w:p>
      <w:pPr>
        <w:pStyle w:val="33"/>
        <w:numPr>
          <w:ilvl w:val="0"/>
          <w:numId w:val="172"/>
        </w:numPr>
        <w:spacing w:line="276" w:lineRule="auto"/>
        <w:jc w:val="both"/>
        <w:rPr>
          <w:b w:val="0"/>
          <w:sz w:val="28"/>
          <w:szCs w:val="28"/>
        </w:rPr>
      </w:pPr>
      <w:r>
        <w:rPr>
          <w:b w:val="0"/>
          <w:sz w:val="28"/>
          <w:szCs w:val="28"/>
        </w:rPr>
        <w:t>Выпуск школьной газеты о здоровье</w:t>
      </w:r>
    </w:p>
    <w:p>
      <w:pPr>
        <w:pStyle w:val="33"/>
        <w:numPr>
          <w:ilvl w:val="0"/>
          <w:numId w:val="172"/>
        </w:numPr>
        <w:spacing w:line="276" w:lineRule="auto"/>
        <w:jc w:val="both"/>
        <w:rPr>
          <w:b w:val="0"/>
          <w:sz w:val="28"/>
          <w:szCs w:val="28"/>
        </w:rPr>
      </w:pPr>
      <w:r>
        <w:rPr>
          <w:b w:val="0"/>
          <w:sz w:val="28"/>
          <w:szCs w:val="28"/>
        </w:rPr>
        <w:t>Вовлечение детей в спортивные секции</w:t>
      </w:r>
    </w:p>
    <w:p>
      <w:pPr>
        <w:pStyle w:val="33"/>
        <w:numPr>
          <w:ilvl w:val="0"/>
          <w:numId w:val="172"/>
        </w:numPr>
        <w:spacing w:line="276" w:lineRule="auto"/>
        <w:jc w:val="both"/>
        <w:rPr>
          <w:b w:val="0"/>
          <w:sz w:val="28"/>
          <w:szCs w:val="28"/>
        </w:rPr>
      </w:pPr>
      <w:r>
        <w:rPr>
          <w:b w:val="0"/>
          <w:sz w:val="28"/>
          <w:szCs w:val="28"/>
        </w:rPr>
        <w:t>Привитие школьникам чувства этики, эстетики.</w:t>
      </w:r>
    </w:p>
    <w:p>
      <w:pPr>
        <w:spacing w:after="0"/>
        <w:jc w:val="both"/>
        <w:rPr>
          <w:rFonts w:ascii="Times New Roman" w:hAnsi="Times New Roman" w:cs="Times New Roman"/>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Работа с родителями</w:t>
      </w:r>
    </w:p>
    <w:p>
      <w:pPr>
        <w:spacing w:after="0"/>
        <w:ind w:firstLine="563"/>
        <w:jc w:val="both"/>
        <w:rPr>
          <w:rFonts w:ascii="Times New Roman" w:hAnsi="Times New Roman" w:cs="Times New Roman"/>
          <w:sz w:val="28"/>
          <w:szCs w:val="28"/>
        </w:rPr>
      </w:pPr>
    </w:p>
    <w:p>
      <w:pPr>
        <w:pStyle w:val="33"/>
        <w:numPr>
          <w:ilvl w:val="0"/>
          <w:numId w:val="173"/>
        </w:numPr>
        <w:spacing w:line="276" w:lineRule="auto"/>
        <w:jc w:val="both"/>
        <w:rPr>
          <w:b w:val="0"/>
          <w:sz w:val="28"/>
          <w:szCs w:val="28"/>
        </w:rPr>
      </w:pPr>
      <w:r>
        <w:rPr>
          <w:b w:val="0"/>
          <w:sz w:val="28"/>
          <w:szCs w:val="28"/>
        </w:rPr>
        <w:t xml:space="preserve">Родительские собрания, индивидуальная работа с родителями по созданию установки на совместную работу со школой, с целью решения всех психолого – педагогических проблем развития ребенка. </w:t>
      </w:r>
    </w:p>
    <w:p>
      <w:pPr>
        <w:pStyle w:val="33"/>
        <w:numPr>
          <w:ilvl w:val="0"/>
          <w:numId w:val="173"/>
        </w:numPr>
        <w:spacing w:line="276" w:lineRule="auto"/>
        <w:jc w:val="both"/>
        <w:rPr>
          <w:b w:val="0"/>
          <w:sz w:val="28"/>
          <w:szCs w:val="28"/>
        </w:rPr>
      </w:pPr>
      <w:r>
        <w:rPr>
          <w:b w:val="0"/>
          <w:sz w:val="28"/>
          <w:szCs w:val="28"/>
        </w:rPr>
        <w:t>Консультации врачей родительского комитета по итогам мониторинга здоровья детей</w:t>
      </w:r>
    </w:p>
    <w:p>
      <w:pPr>
        <w:pStyle w:val="33"/>
        <w:numPr>
          <w:ilvl w:val="0"/>
          <w:numId w:val="173"/>
        </w:numPr>
        <w:spacing w:line="276" w:lineRule="auto"/>
        <w:jc w:val="both"/>
        <w:rPr>
          <w:b w:val="0"/>
          <w:sz w:val="28"/>
          <w:szCs w:val="28"/>
        </w:rPr>
      </w:pPr>
      <w:r>
        <w:rPr>
          <w:b w:val="0"/>
          <w:sz w:val="28"/>
          <w:szCs w:val="28"/>
        </w:rPr>
        <w:t>Психологическое просвещение родителей, помощь в создании экологической и психологической среды в семье.</w:t>
      </w:r>
    </w:p>
    <w:p>
      <w:pPr>
        <w:pStyle w:val="33"/>
        <w:numPr>
          <w:ilvl w:val="0"/>
          <w:numId w:val="173"/>
        </w:numPr>
        <w:spacing w:line="276" w:lineRule="auto"/>
        <w:jc w:val="both"/>
        <w:rPr>
          <w:b w:val="0"/>
          <w:sz w:val="28"/>
          <w:szCs w:val="28"/>
        </w:rPr>
      </w:pPr>
      <w:r>
        <w:rPr>
          <w:b w:val="0"/>
          <w:sz w:val="28"/>
          <w:szCs w:val="28"/>
        </w:rPr>
        <w:t>Включение родителей и воспитательный процесс в школе.</w:t>
      </w:r>
    </w:p>
    <w:p>
      <w:pPr>
        <w:spacing w:after="0"/>
        <w:jc w:val="both"/>
        <w:rPr>
          <w:rFonts w:ascii="Times New Roman" w:hAnsi="Times New Roman" w:cs="Times New Roman"/>
          <w:i/>
          <w:sz w:val="28"/>
          <w:szCs w:val="28"/>
        </w:rPr>
      </w:pPr>
      <w:r>
        <w:rPr>
          <w:rFonts w:ascii="Times New Roman" w:hAnsi="Times New Roman" w:cs="Times New Roman"/>
          <w:i/>
          <w:sz w:val="28"/>
          <w:szCs w:val="28"/>
        </w:rPr>
        <w:t>Работа с педагогами</w:t>
      </w:r>
    </w:p>
    <w:p>
      <w:pPr>
        <w:spacing w:after="0"/>
        <w:jc w:val="both"/>
        <w:rPr>
          <w:rFonts w:ascii="Times New Roman" w:hAnsi="Times New Roman" w:cs="Times New Roman"/>
          <w:sz w:val="28"/>
          <w:szCs w:val="28"/>
        </w:rPr>
      </w:pPr>
    </w:p>
    <w:p>
      <w:pPr>
        <w:pStyle w:val="33"/>
        <w:numPr>
          <w:ilvl w:val="0"/>
          <w:numId w:val="174"/>
        </w:numPr>
        <w:spacing w:line="276" w:lineRule="auto"/>
        <w:jc w:val="both"/>
        <w:rPr>
          <w:b w:val="0"/>
          <w:sz w:val="28"/>
          <w:szCs w:val="28"/>
        </w:rPr>
      </w:pPr>
      <w:r>
        <w:rPr>
          <w:b w:val="0"/>
          <w:sz w:val="28"/>
          <w:szCs w:val="28"/>
        </w:rPr>
        <w:t>Просветительская работа по программе здоровьесберегающих технологий</w:t>
      </w:r>
    </w:p>
    <w:p>
      <w:pPr>
        <w:pStyle w:val="33"/>
        <w:numPr>
          <w:ilvl w:val="0"/>
          <w:numId w:val="174"/>
        </w:numPr>
        <w:spacing w:line="276" w:lineRule="auto"/>
        <w:jc w:val="both"/>
        <w:rPr>
          <w:b w:val="0"/>
          <w:sz w:val="28"/>
          <w:szCs w:val="28"/>
        </w:rPr>
      </w:pPr>
      <w:r>
        <w:rPr>
          <w:b w:val="0"/>
          <w:sz w:val="28"/>
          <w:szCs w:val="28"/>
        </w:rPr>
        <w:t>Консультации учителей по результатам мониторинга здоровья и последующих рекомендаций. Постановка новых целей и задач по развитию школьников в социальном, психологическом, физическом аспектах</w:t>
      </w:r>
    </w:p>
    <w:p>
      <w:pPr>
        <w:pStyle w:val="33"/>
        <w:numPr>
          <w:ilvl w:val="0"/>
          <w:numId w:val="174"/>
        </w:numPr>
        <w:spacing w:line="276" w:lineRule="auto"/>
        <w:jc w:val="both"/>
        <w:rPr>
          <w:b w:val="0"/>
          <w:sz w:val="28"/>
          <w:szCs w:val="28"/>
        </w:rPr>
      </w:pPr>
      <w:r>
        <w:rPr>
          <w:b w:val="0"/>
          <w:sz w:val="28"/>
          <w:szCs w:val="28"/>
        </w:rPr>
        <w:t>Консультации учителей по сохранению собственного здоровья</w:t>
      </w:r>
    </w:p>
    <w:p>
      <w:pPr>
        <w:pStyle w:val="33"/>
        <w:numPr>
          <w:ilvl w:val="0"/>
          <w:numId w:val="174"/>
        </w:numPr>
        <w:spacing w:line="276" w:lineRule="auto"/>
        <w:jc w:val="both"/>
        <w:rPr>
          <w:b w:val="0"/>
          <w:sz w:val="28"/>
          <w:szCs w:val="28"/>
        </w:rPr>
      </w:pPr>
      <w:r>
        <w:rPr>
          <w:b w:val="0"/>
          <w:sz w:val="28"/>
          <w:szCs w:val="28"/>
        </w:rPr>
        <w:t>Информирование педколлектива о состоянии и профилактике заболеваемости, об адаптационных изменениях психики при повышенной умственной нагрузке, о последствиях психической травматизации школьников в процессе обучения.</w:t>
      </w:r>
    </w:p>
    <w:p>
      <w:pPr>
        <w:spacing w:after="0"/>
        <w:jc w:val="both"/>
        <w:rPr>
          <w:rFonts w:ascii="Times New Roman" w:hAnsi="Times New Roman" w:cs="Times New Roman"/>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Прогностическое планирование</w:t>
      </w:r>
    </w:p>
    <w:p>
      <w:pPr>
        <w:spacing w:after="0"/>
        <w:jc w:val="both"/>
        <w:rPr>
          <w:rFonts w:ascii="Times New Roman" w:hAnsi="Times New Roman" w:cs="Times New Roman"/>
          <w:i/>
          <w:sz w:val="28"/>
          <w:szCs w:val="28"/>
        </w:rPr>
      </w:pPr>
    </w:p>
    <w:p>
      <w:pPr>
        <w:pStyle w:val="33"/>
        <w:numPr>
          <w:ilvl w:val="0"/>
          <w:numId w:val="175"/>
        </w:numPr>
        <w:spacing w:line="276" w:lineRule="auto"/>
        <w:jc w:val="both"/>
        <w:rPr>
          <w:b w:val="0"/>
          <w:sz w:val="28"/>
          <w:szCs w:val="28"/>
        </w:rPr>
      </w:pPr>
      <w:r>
        <w:rPr>
          <w:b w:val="0"/>
          <w:sz w:val="28"/>
          <w:szCs w:val="28"/>
        </w:rPr>
        <w:t>Вероятностное прогнозирование результатов оздоровительной деятельности по итогам диагностики (2 раза в году: сентябрь, май)</w:t>
      </w:r>
    </w:p>
    <w:p>
      <w:pPr>
        <w:pStyle w:val="33"/>
        <w:numPr>
          <w:ilvl w:val="0"/>
          <w:numId w:val="175"/>
        </w:numPr>
        <w:spacing w:line="276" w:lineRule="auto"/>
        <w:jc w:val="both"/>
        <w:rPr>
          <w:b w:val="0"/>
          <w:sz w:val="28"/>
          <w:szCs w:val="28"/>
        </w:rPr>
      </w:pPr>
      <w:r>
        <w:rPr>
          <w:b w:val="0"/>
          <w:sz w:val="28"/>
          <w:szCs w:val="28"/>
        </w:rPr>
        <w:t>Создание внутришкольной программы физкультурно – оздоровительного образования в соответствии с общегородской программой, в которую заложено образование и сохранение здоровья, оздоровление каждого ребенка с учетом его индивидуальных особенностей и возможностей семьи.</w:t>
      </w:r>
    </w:p>
    <w:p>
      <w:pPr>
        <w:pStyle w:val="33"/>
        <w:numPr>
          <w:ilvl w:val="0"/>
          <w:numId w:val="175"/>
        </w:numPr>
        <w:spacing w:line="276" w:lineRule="auto"/>
        <w:jc w:val="both"/>
        <w:rPr>
          <w:b w:val="0"/>
          <w:sz w:val="28"/>
          <w:szCs w:val="28"/>
        </w:rPr>
      </w:pPr>
      <w:r>
        <w:rPr>
          <w:b w:val="0"/>
          <w:sz w:val="28"/>
          <w:szCs w:val="28"/>
        </w:rPr>
        <w:t>Создание программы для родителей и педагогов в формировании здорового образа жизни.</w:t>
      </w:r>
    </w:p>
    <w:p>
      <w:pPr>
        <w:spacing w:after="0"/>
        <w:jc w:val="both"/>
        <w:rPr>
          <w:rFonts w:ascii="Times New Roman" w:hAnsi="Times New Roman" w:cs="Times New Roman"/>
          <w:sz w:val="28"/>
          <w:szCs w:val="28"/>
        </w:rPr>
      </w:pPr>
    </w:p>
    <w:p>
      <w:pPr>
        <w:pStyle w:val="33"/>
        <w:numPr>
          <w:ilvl w:val="0"/>
          <w:numId w:val="169"/>
        </w:numPr>
        <w:spacing w:line="276" w:lineRule="auto"/>
        <w:jc w:val="both"/>
        <w:rPr>
          <w:b w:val="0"/>
          <w:i/>
          <w:sz w:val="28"/>
          <w:szCs w:val="28"/>
        </w:rPr>
      </w:pPr>
      <w:r>
        <w:rPr>
          <w:b w:val="0"/>
          <w:i/>
          <w:sz w:val="28"/>
          <w:szCs w:val="28"/>
        </w:rPr>
        <w:t>Содержание физкультурно –оздоровительной работы</w:t>
      </w:r>
    </w:p>
    <w:p>
      <w:pPr>
        <w:spacing w:after="0"/>
        <w:jc w:val="both"/>
        <w:rPr>
          <w:rFonts w:ascii="Times New Roman" w:hAnsi="Times New Roman" w:cs="Times New Roman"/>
          <w:i/>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Уроки физического воспитания в школе (3 часа в неделю)</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Комплексная программа по физическому воспитанию состоит из следующих разделов:</w:t>
      </w:r>
    </w:p>
    <w:p>
      <w:pPr>
        <w:pStyle w:val="33"/>
        <w:numPr>
          <w:ilvl w:val="0"/>
          <w:numId w:val="176"/>
        </w:numPr>
        <w:spacing w:line="276" w:lineRule="auto"/>
        <w:jc w:val="both"/>
        <w:rPr>
          <w:b w:val="0"/>
          <w:sz w:val="28"/>
          <w:szCs w:val="28"/>
        </w:rPr>
      </w:pPr>
      <w:r>
        <w:rPr>
          <w:b w:val="0"/>
          <w:sz w:val="28"/>
          <w:szCs w:val="28"/>
        </w:rPr>
        <w:t>Легкая атлетика</w:t>
      </w:r>
    </w:p>
    <w:p>
      <w:pPr>
        <w:pStyle w:val="33"/>
        <w:numPr>
          <w:ilvl w:val="0"/>
          <w:numId w:val="176"/>
        </w:numPr>
        <w:spacing w:line="276" w:lineRule="auto"/>
        <w:jc w:val="both"/>
        <w:rPr>
          <w:b w:val="0"/>
          <w:sz w:val="28"/>
          <w:szCs w:val="28"/>
        </w:rPr>
      </w:pPr>
      <w:r>
        <w:rPr>
          <w:b w:val="0"/>
          <w:sz w:val="28"/>
          <w:szCs w:val="28"/>
        </w:rPr>
        <w:t>Гимнастика</w:t>
      </w:r>
    </w:p>
    <w:p>
      <w:pPr>
        <w:pStyle w:val="33"/>
        <w:numPr>
          <w:ilvl w:val="0"/>
          <w:numId w:val="176"/>
        </w:numPr>
        <w:spacing w:line="276" w:lineRule="auto"/>
        <w:jc w:val="both"/>
        <w:rPr>
          <w:b w:val="0"/>
          <w:sz w:val="28"/>
          <w:szCs w:val="28"/>
        </w:rPr>
      </w:pPr>
      <w:r>
        <w:rPr>
          <w:b w:val="0"/>
          <w:sz w:val="28"/>
          <w:szCs w:val="28"/>
        </w:rPr>
        <w:t>Спортивные игры (баскетбол, пионербол, хоккей)</w:t>
      </w:r>
    </w:p>
    <w:p>
      <w:pPr>
        <w:pStyle w:val="33"/>
        <w:numPr>
          <w:ilvl w:val="0"/>
          <w:numId w:val="176"/>
        </w:numPr>
        <w:spacing w:line="276" w:lineRule="auto"/>
        <w:jc w:val="both"/>
        <w:rPr>
          <w:b w:val="0"/>
          <w:sz w:val="28"/>
          <w:szCs w:val="28"/>
        </w:rPr>
      </w:pPr>
      <w:r>
        <w:rPr>
          <w:b w:val="0"/>
          <w:sz w:val="28"/>
          <w:szCs w:val="28"/>
        </w:rPr>
        <w:t>Лыжная подготовка</w:t>
      </w:r>
    </w:p>
    <w:p>
      <w:pPr>
        <w:pStyle w:val="33"/>
        <w:numPr>
          <w:ilvl w:val="0"/>
          <w:numId w:val="176"/>
        </w:numPr>
        <w:spacing w:line="276" w:lineRule="auto"/>
        <w:jc w:val="both"/>
        <w:rPr>
          <w:b w:val="0"/>
          <w:sz w:val="28"/>
          <w:szCs w:val="28"/>
        </w:rPr>
      </w:pPr>
      <w:r>
        <w:rPr>
          <w:b w:val="0"/>
          <w:sz w:val="28"/>
          <w:szCs w:val="28"/>
        </w:rPr>
        <w:t>Теоретические сведения</w:t>
      </w:r>
    </w:p>
    <w:p>
      <w:pPr>
        <w:spacing w:after="0"/>
        <w:jc w:val="both"/>
        <w:rPr>
          <w:rFonts w:ascii="Times New Roman" w:hAnsi="Times New Roman" w:cs="Times New Roman"/>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Структура комплекса оздоровительных физкультурных мероприятий</w:t>
      </w:r>
    </w:p>
    <w:p>
      <w:pPr>
        <w:spacing w:after="0"/>
        <w:jc w:val="center"/>
        <w:rPr>
          <w:rFonts w:ascii="Times New Roman" w:hAnsi="Times New Roman" w:cs="Times New Roman"/>
          <w:sz w:val="28"/>
          <w:szCs w:val="28"/>
        </w:rPr>
      </w:pPr>
    </w:p>
    <w:tbl>
      <w:tblPr>
        <w:tblStyle w:val="25"/>
        <w:tblW w:w="9231" w:type="dxa"/>
        <w:tblInd w:w="0" w:type="dxa"/>
        <w:tblLayout w:type="fixed"/>
        <w:tblCellMar>
          <w:top w:w="0" w:type="dxa"/>
          <w:left w:w="108" w:type="dxa"/>
          <w:bottom w:w="0" w:type="dxa"/>
          <w:right w:w="108" w:type="dxa"/>
        </w:tblCellMar>
      </w:tblPr>
      <w:tblGrid>
        <w:gridCol w:w="2376"/>
        <w:gridCol w:w="2389"/>
        <w:gridCol w:w="2410"/>
        <w:gridCol w:w="2056"/>
      </w:tblGrid>
      <w:tr>
        <w:tblPrEx>
          <w:tblLayout w:type="fixed"/>
          <w:tblCellMar>
            <w:top w:w="0" w:type="dxa"/>
            <w:left w:w="108" w:type="dxa"/>
            <w:bottom w:w="0" w:type="dxa"/>
            <w:right w:w="108" w:type="dxa"/>
          </w:tblCellMar>
        </w:tblPrEx>
        <w:tc>
          <w:tcPr>
            <w:tcW w:w="9231" w:type="dxa"/>
            <w:gridSpan w:val="4"/>
          </w:tcPr>
          <w:p>
            <w:pPr>
              <w:jc w:val="center"/>
              <w:rPr>
                <w:rFonts w:ascii="Times New Roman" w:hAnsi="Times New Roman" w:cs="Times New Roman"/>
                <w:sz w:val="28"/>
                <w:szCs w:val="28"/>
              </w:rPr>
            </w:pPr>
            <w:r>
              <w:rPr>
                <w:rFonts w:ascii="Times New Roman" w:hAnsi="Times New Roman" w:cs="Times New Roman"/>
                <w:sz w:val="28"/>
                <w:szCs w:val="28"/>
              </w:rPr>
              <w:t>Оздоровительные физкультурные мероприятия, применяемые</w:t>
            </w:r>
          </w:p>
        </w:tc>
      </w:tr>
      <w:tr>
        <w:tblPrEx>
          <w:tblLayout w:type="fixed"/>
          <w:tblCellMar>
            <w:top w:w="0" w:type="dxa"/>
            <w:left w:w="108" w:type="dxa"/>
            <w:bottom w:w="0" w:type="dxa"/>
            <w:right w:w="108" w:type="dxa"/>
          </w:tblCellMar>
        </w:tblPrEx>
        <w:tc>
          <w:tcPr>
            <w:tcW w:w="4765" w:type="dxa"/>
            <w:gridSpan w:val="2"/>
          </w:tcPr>
          <w:p>
            <w:pPr>
              <w:jc w:val="center"/>
              <w:rPr>
                <w:rFonts w:ascii="Times New Roman" w:hAnsi="Times New Roman" w:cs="Times New Roman"/>
                <w:sz w:val="28"/>
                <w:szCs w:val="28"/>
              </w:rPr>
            </w:pPr>
            <w:r>
              <w:rPr>
                <w:rFonts w:ascii="Times New Roman" w:hAnsi="Times New Roman" w:cs="Times New Roman"/>
                <w:sz w:val="28"/>
                <w:szCs w:val="28"/>
              </w:rPr>
              <w:t>В ходе учебного процесса</w:t>
            </w:r>
          </w:p>
        </w:tc>
        <w:tc>
          <w:tcPr>
            <w:tcW w:w="4466" w:type="dxa"/>
            <w:gridSpan w:val="2"/>
          </w:tcPr>
          <w:p>
            <w:pPr>
              <w:jc w:val="center"/>
              <w:rPr>
                <w:rFonts w:ascii="Times New Roman" w:hAnsi="Times New Roman" w:cs="Times New Roman"/>
                <w:sz w:val="28"/>
                <w:szCs w:val="28"/>
              </w:rPr>
            </w:pPr>
            <w:r>
              <w:rPr>
                <w:rFonts w:ascii="Times New Roman" w:hAnsi="Times New Roman" w:cs="Times New Roman"/>
                <w:sz w:val="28"/>
                <w:szCs w:val="28"/>
              </w:rPr>
              <w:t>В ходе внеклассной и внеурочной работы</w:t>
            </w:r>
          </w:p>
        </w:tc>
      </w:tr>
      <w:tr>
        <w:tblPrEx>
          <w:tblLayout w:type="fixed"/>
          <w:tblCellMar>
            <w:top w:w="0" w:type="dxa"/>
            <w:left w:w="108" w:type="dxa"/>
            <w:bottom w:w="0" w:type="dxa"/>
            <w:right w:w="108" w:type="dxa"/>
          </w:tblCellMar>
        </w:tblPrEx>
        <w:tc>
          <w:tcPr>
            <w:tcW w:w="2376" w:type="dxa"/>
          </w:tcPr>
          <w:p>
            <w:pPr>
              <w:jc w:val="center"/>
              <w:rPr>
                <w:rFonts w:ascii="Times New Roman" w:hAnsi="Times New Roman" w:cs="Times New Roman"/>
                <w:sz w:val="28"/>
                <w:szCs w:val="28"/>
              </w:rPr>
            </w:pPr>
            <w:r>
              <w:rPr>
                <w:rFonts w:ascii="Times New Roman" w:hAnsi="Times New Roman" w:cs="Times New Roman"/>
                <w:sz w:val="28"/>
                <w:szCs w:val="28"/>
              </w:rPr>
              <w:t>Физическое воспитание школьников</w:t>
            </w:r>
          </w:p>
        </w:tc>
        <w:tc>
          <w:tcPr>
            <w:tcW w:w="2389" w:type="dxa"/>
          </w:tcPr>
          <w:p>
            <w:pPr>
              <w:rPr>
                <w:rFonts w:ascii="Times New Roman" w:hAnsi="Times New Roman" w:cs="Times New Roman"/>
                <w:sz w:val="28"/>
                <w:szCs w:val="28"/>
              </w:rPr>
            </w:pPr>
            <w:r>
              <w:rPr>
                <w:rFonts w:ascii="Times New Roman" w:hAnsi="Times New Roman" w:cs="Times New Roman"/>
                <w:sz w:val="28"/>
                <w:szCs w:val="28"/>
              </w:rPr>
              <w:t>Вне уроков физкультуры:</w:t>
            </w:r>
          </w:p>
          <w:p>
            <w:pPr>
              <w:rPr>
                <w:rFonts w:ascii="Times New Roman" w:hAnsi="Times New Roman" w:cs="Times New Roman"/>
                <w:sz w:val="28"/>
                <w:szCs w:val="28"/>
              </w:rPr>
            </w:pPr>
            <w:r>
              <w:rPr>
                <w:rFonts w:ascii="Times New Roman" w:hAnsi="Times New Roman" w:cs="Times New Roman"/>
                <w:sz w:val="28"/>
                <w:szCs w:val="28"/>
              </w:rPr>
              <w:t>- гимнастика до занятий;</w:t>
            </w:r>
          </w:p>
          <w:p>
            <w:pPr>
              <w:rPr>
                <w:rFonts w:ascii="Times New Roman" w:hAnsi="Times New Roman" w:cs="Times New Roman"/>
                <w:sz w:val="28"/>
                <w:szCs w:val="28"/>
              </w:rPr>
            </w:pPr>
            <w:r>
              <w:rPr>
                <w:rFonts w:ascii="Times New Roman" w:hAnsi="Times New Roman" w:cs="Times New Roman"/>
                <w:sz w:val="28"/>
                <w:szCs w:val="28"/>
              </w:rPr>
              <w:t>-подвижные перемены;</w:t>
            </w:r>
          </w:p>
          <w:p>
            <w:pPr>
              <w:rPr>
                <w:rFonts w:ascii="Times New Roman" w:hAnsi="Times New Roman" w:cs="Times New Roman"/>
                <w:sz w:val="28"/>
                <w:szCs w:val="28"/>
              </w:rPr>
            </w:pPr>
            <w:r>
              <w:rPr>
                <w:rFonts w:ascii="Times New Roman" w:hAnsi="Times New Roman" w:cs="Times New Roman"/>
                <w:sz w:val="28"/>
                <w:szCs w:val="28"/>
              </w:rPr>
              <w:t>Физкультминутки</w:t>
            </w:r>
          </w:p>
          <w:p>
            <w:pPr>
              <w:rPr>
                <w:rFonts w:ascii="Times New Roman" w:hAnsi="Times New Roman" w:cs="Times New Roman"/>
                <w:sz w:val="28"/>
                <w:szCs w:val="28"/>
              </w:rPr>
            </w:pPr>
            <w:r>
              <w:rPr>
                <w:rFonts w:ascii="Times New Roman" w:hAnsi="Times New Roman" w:cs="Times New Roman"/>
                <w:sz w:val="28"/>
                <w:szCs w:val="28"/>
              </w:rPr>
              <w:t>(энергизаторы):</w:t>
            </w:r>
          </w:p>
          <w:p>
            <w:pPr>
              <w:rPr>
                <w:rFonts w:ascii="Times New Roman" w:hAnsi="Times New Roman" w:cs="Times New Roman"/>
                <w:sz w:val="28"/>
                <w:szCs w:val="28"/>
              </w:rPr>
            </w:pPr>
            <w:r>
              <w:rPr>
                <w:rFonts w:ascii="Times New Roman" w:hAnsi="Times New Roman" w:cs="Times New Roman"/>
                <w:sz w:val="28"/>
                <w:szCs w:val="28"/>
              </w:rPr>
              <w:t>-дыхательная гимнастика;</w:t>
            </w:r>
          </w:p>
          <w:p>
            <w:pPr>
              <w:rPr>
                <w:rFonts w:ascii="Times New Roman" w:hAnsi="Times New Roman" w:cs="Times New Roman"/>
                <w:sz w:val="28"/>
                <w:szCs w:val="28"/>
              </w:rPr>
            </w:pPr>
            <w:r>
              <w:rPr>
                <w:rFonts w:ascii="Times New Roman" w:hAnsi="Times New Roman" w:cs="Times New Roman"/>
                <w:sz w:val="28"/>
                <w:szCs w:val="28"/>
              </w:rPr>
              <w:t xml:space="preserve">-локальная гимнастика для различных частей тела; </w:t>
            </w:r>
          </w:p>
          <w:p>
            <w:pPr>
              <w:rPr>
                <w:rFonts w:ascii="Times New Roman" w:hAnsi="Times New Roman" w:cs="Times New Roman"/>
                <w:sz w:val="28"/>
                <w:szCs w:val="28"/>
              </w:rPr>
            </w:pPr>
            <w:r>
              <w:rPr>
                <w:rFonts w:ascii="Times New Roman" w:hAnsi="Times New Roman" w:cs="Times New Roman"/>
                <w:sz w:val="28"/>
                <w:szCs w:val="28"/>
              </w:rPr>
              <w:t>- элементы самомассажа;</w:t>
            </w:r>
          </w:p>
          <w:p>
            <w:pPr>
              <w:rPr>
                <w:rFonts w:ascii="Times New Roman" w:hAnsi="Times New Roman" w:cs="Times New Roman"/>
                <w:sz w:val="28"/>
                <w:szCs w:val="28"/>
              </w:rPr>
            </w:pPr>
            <w:r>
              <w:rPr>
                <w:rFonts w:ascii="Times New Roman" w:hAnsi="Times New Roman" w:cs="Times New Roman"/>
                <w:sz w:val="28"/>
                <w:szCs w:val="28"/>
              </w:rPr>
              <w:t>- элементы валеологического образования в ходе уроков образовательного цикла.</w:t>
            </w:r>
          </w:p>
        </w:tc>
        <w:tc>
          <w:tcPr>
            <w:tcW w:w="2410" w:type="dxa"/>
          </w:tcPr>
          <w:p>
            <w:pPr>
              <w:rPr>
                <w:rFonts w:ascii="Times New Roman" w:hAnsi="Times New Roman" w:cs="Times New Roman"/>
                <w:sz w:val="28"/>
                <w:szCs w:val="28"/>
              </w:rPr>
            </w:pPr>
            <w:r>
              <w:rPr>
                <w:rFonts w:ascii="Times New Roman" w:hAnsi="Times New Roman" w:cs="Times New Roman"/>
                <w:sz w:val="28"/>
                <w:szCs w:val="28"/>
              </w:rPr>
              <w:t>Проведение:</w:t>
            </w:r>
          </w:p>
          <w:p>
            <w:pPr>
              <w:rPr>
                <w:rFonts w:ascii="Times New Roman" w:hAnsi="Times New Roman" w:cs="Times New Roman"/>
                <w:sz w:val="28"/>
                <w:szCs w:val="28"/>
              </w:rPr>
            </w:pPr>
            <w:r>
              <w:rPr>
                <w:rFonts w:ascii="Times New Roman" w:hAnsi="Times New Roman" w:cs="Times New Roman"/>
                <w:sz w:val="28"/>
                <w:szCs w:val="28"/>
              </w:rPr>
              <w:t>- дней здоровья 1 раз в четверть;</w:t>
            </w:r>
          </w:p>
          <w:p>
            <w:pPr>
              <w:rPr>
                <w:rFonts w:ascii="Times New Roman" w:hAnsi="Times New Roman" w:cs="Times New Roman"/>
                <w:sz w:val="28"/>
                <w:szCs w:val="28"/>
              </w:rPr>
            </w:pPr>
            <w:r>
              <w:rPr>
                <w:rFonts w:ascii="Times New Roman" w:hAnsi="Times New Roman" w:cs="Times New Roman"/>
                <w:sz w:val="28"/>
                <w:szCs w:val="28"/>
              </w:rPr>
              <w:t>- соревнования «Мама, папа, я – спортивная семья»;</w:t>
            </w:r>
          </w:p>
          <w:p>
            <w:pPr>
              <w:rPr>
                <w:rFonts w:ascii="Times New Roman" w:hAnsi="Times New Roman" w:cs="Times New Roman"/>
                <w:sz w:val="28"/>
                <w:szCs w:val="28"/>
              </w:rPr>
            </w:pPr>
            <w:r>
              <w:rPr>
                <w:rFonts w:ascii="Times New Roman" w:hAnsi="Times New Roman" w:cs="Times New Roman"/>
                <w:sz w:val="28"/>
                <w:szCs w:val="28"/>
              </w:rPr>
              <w:t>- «Веселые старты»</w:t>
            </w:r>
          </w:p>
        </w:tc>
        <w:tc>
          <w:tcPr>
            <w:tcW w:w="2056" w:type="dxa"/>
          </w:tcPr>
          <w:p>
            <w:pPr>
              <w:rPr>
                <w:rFonts w:ascii="Times New Roman" w:hAnsi="Times New Roman" w:cs="Times New Roman"/>
                <w:sz w:val="28"/>
                <w:szCs w:val="28"/>
              </w:rPr>
            </w:pPr>
            <w:r>
              <w:rPr>
                <w:rFonts w:ascii="Times New Roman" w:hAnsi="Times New Roman" w:cs="Times New Roman"/>
                <w:sz w:val="28"/>
                <w:szCs w:val="28"/>
              </w:rPr>
              <w:t>В кружках и секциях:</w:t>
            </w:r>
          </w:p>
          <w:p>
            <w:pPr>
              <w:rPr>
                <w:rFonts w:ascii="Times New Roman" w:hAnsi="Times New Roman" w:cs="Times New Roman"/>
                <w:sz w:val="28"/>
                <w:szCs w:val="28"/>
              </w:rPr>
            </w:pPr>
            <w:r>
              <w:rPr>
                <w:rFonts w:ascii="Times New Roman" w:hAnsi="Times New Roman" w:cs="Times New Roman"/>
                <w:sz w:val="28"/>
                <w:szCs w:val="28"/>
              </w:rPr>
              <w:t>- пропаганда занятий физкультурой и спортом</w:t>
            </w:r>
          </w:p>
        </w:tc>
      </w:tr>
    </w:tbl>
    <w:p>
      <w:pPr>
        <w:spacing w:after="0"/>
        <w:jc w:val="both"/>
        <w:rPr>
          <w:rFonts w:ascii="Times New Roman" w:hAnsi="Times New Roman" w:cs="Times New Roman"/>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Гимнастика до занятий.</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Общее руководство проведением гимнастики осуществляет дежурный учитель. Для проведения гимнастики в школе используется рекреации и классные комнаты. Учащиеся занимаются в течение 10 минут. Проводят занятия учителя начальных классов, учитель физкультуры. Основной материал гимнастики – общеразвивающие упражнения без предметов. Если гимнастика проводится на площадке (в теплое время), в комплекс включаются игры, прыжки. </w:t>
      </w:r>
    </w:p>
    <w:p>
      <w:pPr>
        <w:spacing w:after="0"/>
        <w:jc w:val="both"/>
        <w:rPr>
          <w:rFonts w:ascii="Times New Roman" w:hAnsi="Times New Roman" w:cs="Times New Roman"/>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Подвижная (динамическая) перемена (25 –  30 минут)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Подвижные перемены имеют большое оздоровительное значение в режиме дня учащихся и предполагают проведение подвижных игр не большой перемене. Игры – хороший отдых между уроками, они снимают чувство усталости, тонизируют нервную систему, улучшают эмоциональное состояние и повышают работоспособность. Как правило, игры и развлечения несложные. Нужно использовать такие игры, правила которых разрешают детям, не нарушая хода, вступать в игру и выходить из нее.</w:t>
      </w:r>
    </w:p>
    <w:p>
      <w:pPr>
        <w:spacing w:after="0"/>
        <w:jc w:val="both"/>
        <w:rPr>
          <w:rFonts w:ascii="Times New Roman" w:hAnsi="Times New Roman" w:cs="Times New Roman"/>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 xml:space="preserve">Физкультминутки, или упражнения – энергизаторы.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Это проведение здоровьесберегающих минуток на уроках общеобразовательного цикла. Учащимся необходимы двигательные минутки на уроке, которые позволят им размять свое тело, передохнуть и расслабиться. Энергизаторы хороши тем, что предполагают активность разных анализаторов и актуализируют разные способности детей. В результате использования энергизатора восстанавливается энергия класса, внимание снова привлекается к учителю, дети, получившие улучшения психо - эмоционального состояния, снова чувствуют себя включенными в работу.</w:t>
      </w:r>
    </w:p>
    <w:p>
      <w:pPr>
        <w:spacing w:after="0"/>
        <w:jc w:val="both"/>
        <w:rPr>
          <w:rFonts w:ascii="Times New Roman" w:hAnsi="Times New Roman" w:cs="Times New Roman"/>
          <w:sz w:val="28"/>
          <w:szCs w:val="28"/>
        </w:rPr>
      </w:pPr>
    </w:p>
    <w:p>
      <w:pPr>
        <w:spacing w:after="0"/>
        <w:jc w:val="both"/>
        <w:rPr>
          <w:rFonts w:ascii="Times New Roman" w:hAnsi="Times New Roman" w:cs="Times New Roman"/>
          <w:i/>
          <w:sz w:val="28"/>
          <w:szCs w:val="28"/>
        </w:rPr>
      </w:pPr>
      <w:r>
        <w:rPr>
          <w:rFonts w:ascii="Times New Roman" w:hAnsi="Times New Roman" w:cs="Times New Roman"/>
          <w:i/>
          <w:sz w:val="28"/>
          <w:szCs w:val="28"/>
        </w:rPr>
        <w:t>Элементы валеологического образования в ходе уроков образовательного цикла.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Огромное значение в ходе образовательного процесса имеет валеологическая работа. Успех валеологического образования в школе достигается за счет системного подхода к решению этой проблемы.</w:t>
      </w:r>
    </w:p>
    <w:p>
      <w:pPr>
        <w:pStyle w:val="33"/>
        <w:numPr>
          <w:ilvl w:val="0"/>
          <w:numId w:val="177"/>
        </w:numPr>
        <w:spacing w:line="276" w:lineRule="auto"/>
        <w:jc w:val="both"/>
        <w:rPr>
          <w:b w:val="0"/>
          <w:sz w:val="28"/>
          <w:szCs w:val="28"/>
        </w:rPr>
      </w:pPr>
      <w:r>
        <w:rPr>
          <w:b w:val="0"/>
          <w:sz w:val="28"/>
          <w:szCs w:val="28"/>
        </w:rPr>
        <w:t>На уроках русского языка и литературного чтения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 В ходе уроков используются стихи, пословицы, рассказы валеологической направленности.</w:t>
      </w:r>
    </w:p>
    <w:p>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Пословицы и поговорки: </w:t>
      </w:r>
    </w:p>
    <w:p>
      <w:pPr>
        <w:pStyle w:val="33"/>
        <w:numPr>
          <w:ilvl w:val="0"/>
          <w:numId w:val="178"/>
        </w:numPr>
        <w:spacing w:line="276" w:lineRule="auto"/>
        <w:jc w:val="both"/>
        <w:rPr>
          <w:b w:val="0"/>
          <w:sz w:val="28"/>
          <w:szCs w:val="28"/>
        </w:rPr>
      </w:pPr>
      <w:r>
        <w:rPr>
          <w:b w:val="0"/>
          <w:sz w:val="28"/>
          <w:szCs w:val="28"/>
        </w:rPr>
        <w:t>Всякое дело поправимо, если человек здоров</w:t>
      </w:r>
    </w:p>
    <w:p>
      <w:pPr>
        <w:pStyle w:val="33"/>
        <w:numPr>
          <w:ilvl w:val="0"/>
          <w:numId w:val="178"/>
        </w:numPr>
        <w:spacing w:line="276" w:lineRule="auto"/>
        <w:jc w:val="both"/>
        <w:rPr>
          <w:b w:val="0"/>
          <w:sz w:val="28"/>
          <w:szCs w:val="28"/>
        </w:rPr>
      </w:pPr>
      <w:r>
        <w:rPr>
          <w:b w:val="0"/>
          <w:sz w:val="28"/>
          <w:szCs w:val="28"/>
        </w:rPr>
        <w:t>В здоровом теле – здоровый дух</w:t>
      </w:r>
    </w:p>
    <w:p>
      <w:pPr>
        <w:pStyle w:val="33"/>
        <w:numPr>
          <w:ilvl w:val="0"/>
          <w:numId w:val="178"/>
        </w:numPr>
        <w:spacing w:line="276" w:lineRule="auto"/>
        <w:jc w:val="both"/>
        <w:rPr>
          <w:b w:val="0"/>
          <w:sz w:val="28"/>
          <w:szCs w:val="28"/>
        </w:rPr>
      </w:pPr>
      <w:r>
        <w:rPr>
          <w:b w:val="0"/>
          <w:sz w:val="28"/>
          <w:szCs w:val="28"/>
        </w:rPr>
        <w:t>Голову держи в холоде, а ноги в тепле</w:t>
      </w:r>
    </w:p>
    <w:p>
      <w:pPr>
        <w:pStyle w:val="33"/>
        <w:numPr>
          <w:ilvl w:val="0"/>
          <w:numId w:val="178"/>
        </w:numPr>
        <w:spacing w:line="276" w:lineRule="auto"/>
        <w:jc w:val="both"/>
        <w:rPr>
          <w:b w:val="0"/>
          <w:sz w:val="28"/>
          <w:szCs w:val="28"/>
        </w:rPr>
      </w:pPr>
      <w:r>
        <w:rPr>
          <w:b w:val="0"/>
          <w:sz w:val="28"/>
          <w:szCs w:val="28"/>
        </w:rPr>
        <w:t>Гнев человеку сушит кости, крушит сердце</w:t>
      </w:r>
    </w:p>
    <w:p>
      <w:pPr>
        <w:pStyle w:val="33"/>
        <w:numPr>
          <w:ilvl w:val="0"/>
          <w:numId w:val="178"/>
        </w:numPr>
        <w:spacing w:line="276" w:lineRule="auto"/>
        <w:jc w:val="both"/>
        <w:rPr>
          <w:b w:val="0"/>
          <w:sz w:val="28"/>
          <w:szCs w:val="28"/>
        </w:rPr>
      </w:pPr>
      <w:r>
        <w:rPr>
          <w:b w:val="0"/>
          <w:sz w:val="28"/>
          <w:szCs w:val="28"/>
        </w:rPr>
        <w:t>Головная боль сном проходит</w:t>
      </w:r>
    </w:p>
    <w:p>
      <w:pPr>
        <w:pStyle w:val="33"/>
        <w:numPr>
          <w:ilvl w:val="0"/>
          <w:numId w:val="178"/>
        </w:numPr>
        <w:spacing w:line="276" w:lineRule="auto"/>
        <w:jc w:val="both"/>
        <w:rPr>
          <w:b w:val="0"/>
          <w:sz w:val="28"/>
          <w:szCs w:val="28"/>
        </w:rPr>
      </w:pPr>
      <w:r>
        <w:rPr>
          <w:b w:val="0"/>
          <w:sz w:val="28"/>
          <w:szCs w:val="28"/>
        </w:rPr>
        <w:t>Дай боли воли – уморит</w:t>
      </w:r>
    </w:p>
    <w:p>
      <w:pPr>
        <w:pStyle w:val="33"/>
        <w:numPr>
          <w:ilvl w:val="0"/>
          <w:numId w:val="178"/>
        </w:numPr>
        <w:spacing w:line="276" w:lineRule="auto"/>
        <w:jc w:val="both"/>
        <w:rPr>
          <w:b w:val="0"/>
          <w:sz w:val="28"/>
          <w:szCs w:val="28"/>
        </w:rPr>
      </w:pPr>
      <w:r>
        <w:rPr>
          <w:b w:val="0"/>
          <w:sz w:val="28"/>
          <w:szCs w:val="28"/>
        </w:rPr>
        <w:t>Еда - пища тела, сон – пища бодрости</w:t>
      </w:r>
    </w:p>
    <w:p>
      <w:pPr>
        <w:pStyle w:val="33"/>
        <w:numPr>
          <w:ilvl w:val="0"/>
          <w:numId w:val="178"/>
        </w:numPr>
        <w:spacing w:line="276" w:lineRule="auto"/>
        <w:jc w:val="both"/>
        <w:rPr>
          <w:b w:val="0"/>
          <w:sz w:val="28"/>
          <w:szCs w:val="28"/>
        </w:rPr>
      </w:pPr>
      <w:r>
        <w:rPr>
          <w:b w:val="0"/>
          <w:sz w:val="28"/>
          <w:szCs w:val="28"/>
        </w:rPr>
        <w:t>Зубную боль и медведи не терпят</w:t>
      </w:r>
    </w:p>
    <w:p>
      <w:pPr>
        <w:pStyle w:val="33"/>
        <w:numPr>
          <w:ilvl w:val="0"/>
          <w:numId w:val="178"/>
        </w:numPr>
        <w:spacing w:line="276" w:lineRule="auto"/>
        <w:jc w:val="both"/>
        <w:rPr>
          <w:b w:val="0"/>
          <w:sz w:val="28"/>
          <w:szCs w:val="28"/>
        </w:rPr>
      </w:pPr>
      <w:r>
        <w:rPr>
          <w:b w:val="0"/>
          <w:sz w:val="28"/>
          <w:szCs w:val="28"/>
        </w:rPr>
        <w:t>Заболел живот – держи пустым рот</w:t>
      </w:r>
    </w:p>
    <w:p>
      <w:pPr>
        <w:pStyle w:val="33"/>
        <w:numPr>
          <w:ilvl w:val="0"/>
          <w:numId w:val="178"/>
        </w:numPr>
        <w:spacing w:line="276" w:lineRule="auto"/>
        <w:jc w:val="both"/>
        <w:rPr>
          <w:b w:val="0"/>
          <w:sz w:val="28"/>
          <w:szCs w:val="28"/>
        </w:rPr>
      </w:pPr>
      <w:r>
        <w:rPr>
          <w:b w:val="0"/>
          <w:sz w:val="28"/>
          <w:szCs w:val="28"/>
        </w:rPr>
        <w:t>Землю сушит – зной, а человека – болезнь</w:t>
      </w:r>
    </w:p>
    <w:p>
      <w:pPr>
        <w:pStyle w:val="33"/>
        <w:numPr>
          <w:ilvl w:val="0"/>
          <w:numId w:val="178"/>
        </w:numPr>
        <w:spacing w:line="276" w:lineRule="auto"/>
        <w:jc w:val="both"/>
        <w:rPr>
          <w:b w:val="0"/>
          <w:sz w:val="28"/>
          <w:szCs w:val="28"/>
        </w:rPr>
      </w:pPr>
      <w:r>
        <w:rPr>
          <w:b w:val="0"/>
          <w:sz w:val="28"/>
          <w:szCs w:val="28"/>
        </w:rPr>
        <w:t>Здоров будешь – все добудешь</w:t>
      </w:r>
    </w:p>
    <w:p>
      <w:pPr>
        <w:pStyle w:val="33"/>
        <w:numPr>
          <w:ilvl w:val="0"/>
          <w:numId w:val="178"/>
        </w:numPr>
        <w:spacing w:line="276" w:lineRule="auto"/>
        <w:jc w:val="both"/>
        <w:rPr>
          <w:b w:val="0"/>
          <w:sz w:val="28"/>
          <w:szCs w:val="28"/>
        </w:rPr>
      </w:pPr>
      <w:r>
        <w:rPr>
          <w:b w:val="0"/>
          <w:sz w:val="28"/>
          <w:szCs w:val="28"/>
        </w:rPr>
        <w:t>Здоровье всему голова, всего дороже</w:t>
      </w:r>
    </w:p>
    <w:p>
      <w:pPr>
        <w:pStyle w:val="33"/>
        <w:numPr>
          <w:ilvl w:val="0"/>
          <w:numId w:val="178"/>
        </w:numPr>
        <w:spacing w:line="276" w:lineRule="auto"/>
        <w:jc w:val="both"/>
        <w:rPr>
          <w:b w:val="0"/>
          <w:sz w:val="28"/>
          <w:szCs w:val="28"/>
        </w:rPr>
      </w:pPr>
      <w:r>
        <w:rPr>
          <w:b w:val="0"/>
          <w:sz w:val="28"/>
          <w:szCs w:val="28"/>
        </w:rPr>
        <w:t>Здоровье потерял – все потерял</w:t>
      </w:r>
    </w:p>
    <w:p>
      <w:pPr>
        <w:pStyle w:val="33"/>
        <w:numPr>
          <w:ilvl w:val="0"/>
          <w:numId w:val="178"/>
        </w:numPr>
        <w:spacing w:line="276" w:lineRule="auto"/>
        <w:jc w:val="both"/>
        <w:rPr>
          <w:b w:val="0"/>
          <w:sz w:val="28"/>
          <w:szCs w:val="28"/>
        </w:rPr>
      </w:pPr>
      <w:r>
        <w:rPr>
          <w:b w:val="0"/>
          <w:sz w:val="28"/>
          <w:szCs w:val="28"/>
        </w:rPr>
        <w:t>К слабому и болезнь пристает</w:t>
      </w:r>
    </w:p>
    <w:p>
      <w:pPr>
        <w:pStyle w:val="33"/>
        <w:numPr>
          <w:ilvl w:val="0"/>
          <w:numId w:val="178"/>
        </w:numPr>
        <w:spacing w:line="276" w:lineRule="auto"/>
        <w:jc w:val="both"/>
        <w:rPr>
          <w:b w:val="0"/>
          <w:sz w:val="28"/>
          <w:szCs w:val="28"/>
        </w:rPr>
      </w:pPr>
      <w:r>
        <w:rPr>
          <w:b w:val="0"/>
          <w:sz w:val="28"/>
          <w:szCs w:val="28"/>
        </w:rPr>
        <w:t xml:space="preserve"> Кто рано встает, тот долго живет</w:t>
      </w:r>
    </w:p>
    <w:p>
      <w:pPr>
        <w:pStyle w:val="33"/>
        <w:numPr>
          <w:ilvl w:val="0"/>
          <w:numId w:val="178"/>
        </w:numPr>
        <w:spacing w:line="276" w:lineRule="auto"/>
        <w:jc w:val="both"/>
        <w:rPr>
          <w:b w:val="0"/>
          <w:sz w:val="28"/>
          <w:szCs w:val="28"/>
        </w:rPr>
      </w:pPr>
      <w:r>
        <w:rPr>
          <w:b w:val="0"/>
          <w:sz w:val="28"/>
          <w:szCs w:val="28"/>
        </w:rPr>
        <w:t>Кто любит спорт, тот здоров и бодр</w:t>
      </w:r>
    </w:p>
    <w:p>
      <w:pPr>
        <w:pStyle w:val="33"/>
        <w:numPr>
          <w:ilvl w:val="0"/>
          <w:numId w:val="178"/>
        </w:numPr>
        <w:spacing w:line="276" w:lineRule="auto"/>
        <w:jc w:val="both"/>
        <w:rPr>
          <w:b w:val="0"/>
          <w:sz w:val="28"/>
          <w:szCs w:val="28"/>
        </w:rPr>
      </w:pPr>
      <w:r>
        <w:rPr>
          <w:b w:val="0"/>
          <w:sz w:val="28"/>
          <w:szCs w:val="28"/>
        </w:rPr>
        <w:t>Кто спортом занимается, тот силы набирается</w:t>
      </w:r>
    </w:p>
    <w:p>
      <w:pPr>
        <w:pStyle w:val="33"/>
        <w:numPr>
          <w:ilvl w:val="0"/>
          <w:numId w:val="178"/>
        </w:numPr>
        <w:spacing w:line="276" w:lineRule="auto"/>
        <w:jc w:val="both"/>
        <w:rPr>
          <w:b w:val="0"/>
          <w:sz w:val="28"/>
          <w:szCs w:val="28"/>
        </w:rPr>
      </w:pPr>
      <w:r>
        <w:rPr>
          <w:b w:val="0"/>
          <w:sz w:val="28"/>
          <w:szCs w:val="28"/>
        </w:rPr>
        <w:t>Непригоже есть лежа</w:t>
      </w:r>
    </w:p>
    <w:p>
      <w:pPr>
        <w:pStyle w:val="33"/>
        <w:numPr>
          <w:ilvl w:val="0"/>
          <w:numId w:val="178"/>
        </w:numPr>
        <w:spacing w:line="276" w:lineRule="auto"/>
        <w:jc w:val="both"/>
        <w:rPr>
          <w:b w:val="0"/>
          <w:sz w:val="28"/>
          <w:szCs w:val="28"/>
        </w:rPr>
      </w:pPr>
      <w:r>
        <w:rPr>
          <w:b w:val="0"/>
          <w:sz w:val="28"/>
          <w:szCs w:val="28"/>
        </w:rPr>
        <w:t>Глаз болит - удержи руку, живот болит – придержи аппетит</w:t>
      </w:r>
    </w:p>
    <w:p>
      <w:pPr>
        <w:pStyle w:val="33"/>
        <w:numPr>
          <w:ilvl w:val="0"/>
          <w:numId w:val="178"/>
        </w:numPr>
        <w:spacing w:line="276" w:lineRule="auto"/>
        <w:jc w:val="both"/>
        <w:rPr>
          <w:b w:val="0"/>
          <w:sz w:val="28"/>
          <w:szCs w:val="28"/>
        </w:rPr>
      </w:pPr>
      <w:r>
        <w:rPr>
          <w:b w:val="0"/>
          <w:sz w:val="28"/>
          <w:szCs w:val="28"/>
        </w:rPr>
        <w:t>Зуб о зуб ударил – желудок двери открыл</w:t>
      </w:r>
    </w:p>
    <w:p>
      <w:pPr>
        <w:pStyle w:val="33"/>
        <w:spacing w:line="276" w:lineRule="auto"/>
        <w:jc w:val="both"/>
        <w:rPr>
          <w:b w:val="0"/>
          <w:sz w:val="28"/>
          <w:szCs w:val="28"/>
        </w:rPr>
      </w:pPr>
    </w:p>
    <w:p>
      <w:pPr>
        <w:pStyle w:val="33"/>
        <w:numPr>
          <w:ilvl w:val="0"/>
          <w:numId w:val="177"/>
        </w:numPr>
        <w:spacing w:line="276" w:lineRule="auto"/>
        <w:jc w:val="both"/>
        <w:rPr>
          <w:b w:val="0"/>
          <w:sz w:val="28"/>
          <w:szCs w:val="28"/>
        </w:rPr>
      </w:pPr>
      <w:r>
        <w:rPr>
          <w:b w:val="0"/>
          <w:sz w:val="28"/>
          <w:szCs w:val="28"/>
        </w:rPr>
        <w:t>На уроках математики решается много задач, но одной из их разновидностей, будут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учащимися привычки здорового образа жизни.таким образом, математическая задача формирует у младшего школьника сложное психическое «новообразование» - ответственное отношение к здоровью.</w:t>
      </w:r>
    </w:p>
    <w:p>
      <w:pPr>
        <w:pStyle w:val="33"/>
        <w:numPr>
          <w:ilvl w:val="0"/>
          <w:numId w:val="177"/>
        </w:numPr>
        <w:spacing w:line="276" w:lineRule="auto"/>
        <w:jc w:val="both"/>
        <w:rPr>
          <w:b w:val="0"/>
          <w:sz w:val="28"/>
          <w:szCs w:val="28"/>
        </w:rPr>
      </w:pPr>
      <w:r>
        <w:rPr>
          <w:b w:val="0"/>
          <w:sz w:val="28"/>
          <w:szCs w:val="28"/>
        </w:rPr>
        <w:t>На уроках окружающего мира дается наиболее систематизированное представление о валеологических  знаниях, дети знакомятся с элементарными анатомо – физиологическими сведениями при изучении темы «Организм человека и охрана его здоровья».</w:t>
      </w:r>
    </w:p>
    <w:p>
      <w:pPr>
        <w:spacing w:after="0"/>
        <w:jc w:val="both"/>
        <w:rPr>
          <w:rFonts w:ascii="Times New Roman" w:hAnsi="Times New Roman" w:cs="Times New Roman"/>
          <w:i/>
          <w:sz w:val="28"/>
          <w:szCs w:val="28"/>
        </w:rPr>
      </w:pPr>
      <w:r>
        <w:rPr>
          <w:rFonts w:ascii="Times New Roman" w:hAnsi="Times New Roman" w:cs="Times New Roman"/>
          <w:i/>
          <w:sz w:val="28"/>
          <w:szCs w:val="28"/>
        </w:rPr>
        <w:t>Практические задания:</w:t>
      </w:r>
    </w:p>
    <w:p>
      <w:pPr>
        <w:pStyle w:val="33"/>
        <w:numPr>
          <w:ilvl w:val="0"/>
          <w:numId w:val="179"/>
        </w:numPr>
        <w:spacing w:line="276" w:lineRule="auto"/>
        <w:jc w:val="both"/>
        <w:rPr>
          <w:b w:val="0"/>
          <w:sz w:val="28"/>
          <w:szCs w:val="28"/>
        </w:rPr>
      </w:pPr>
      <w:r>
        <w:rPr>
          <w:b w:val="0"/>
          <w:sz w:val="28"/>
          <w:szCs w:val="28"/>
        </w:rPr>
        <w:t>Измерить температуру воздуха с помощью термометра в классной комнате и соотнести ее с нормами;</w:t>
      </w:r>
    </w:p>
    <w:p>
      <w:pPr>
        <w:pStyle w:val="33"/>
        <w:numPr>
          <w:ilvl w:val="0"/>
          <w:numId w:val="179"/>
        </w:numPr>
        <w:spacing w:line="276" w:lineRule="auto"/>
        <w:jc w:val="both"/>
        <w:rPr>
          <w:b w:val="0"/>
          <w:sz w:val="28"/>
          <w:szCs w:val="28"/>
        </w:rPr>
      </w:pPr>
      <w:r>
        <w:rPr>
          <w:b w:val="0"/>
          <w:sz w:val="28"/>
          <w:szCs w:val="28"/>
        </w:rPr>
        <w:t>Правильно организовать свой режим дня;</w:t>
      </w:r>
    </w:p>
    <w:p>
      <w:pPr>
        <w:pStyle w:val="33"/>
        <w:numPr>
          <w:ilvl w:val="0"/>
          <w:numId w:val="179"/>
        </w:numPr>
        <w:spacing w:line="276" w:lineRule="auto"/>
        <w:jc w:val="both"/>
        <w:rPr>
          <w:b w:val="0"/>
          <w:sz w:val="28"/>
          <w:szCs w:val="28"/>
        </w:rPr>
      </w:pPr>
      <w:r>
        <w:rPr>
          <w:b w:val="0"/>
          <w:sz w:val="28"/>
          <w:szCs w:val="28"/>
        </w:rPr>
        <w:t>Выполнять необходимые правила личной гигиены;</w:t>
      </w:r>
    </w:p>
    <w:p>
      <w:pPr>
        <w:pStyle w:val="33"/>
        <w:numPr>
          <w:ilvl w:val="0"/>
          <w:numId w:val="179"/>
        </w:numPr>
        <w:spacing w:line="276" w:lineRule="auto"/>
        <w:jc w:val="both"/>
        <w:rPr>
          <w:b w:val="0"/>
          <w:sz w:val="28"/>
          <w:szCs w:val="28"/>
        </w:rPr>
      </w:pPr>
      <w:r>
        <w:rPr>
          <w:b w:val="0"/>
          <w:sz w:val="28"/>
          <w:szCs w:val="28"/>
        </w:rPr>
        <w:t>Оберегать себя от простудных заболеваний;</w:t>
      </w:r>
    </w:p>
    <w:p>
      <w:pPr>
        <w:pStyle w:val="33"/>
        <w:numPr>
          <w:ilvl w:val="0"/>
          <w:numId w:val="179"/>
        </w:numPr>
        <w:spacing w:line="276" w:lineRule="auto"/>
        <w:jc w:val="both"/>
        <w:rPr>
          <w:b w:val="0"/>
          <w:sz w:val="28"/>
          <w:szCs w:val="28"/>
        </w:rPr>
      </w:pPr>
      <w:r>
        <w:rPr>
          <w:b w:val="0"/>
          <w:sz w:val="28"/>
          <w:szCs w:val="28"/>
        </w:rPr>
        <w:t>Закаляться;</w:t>
      </w:r>
    </w:p>
    <w:p>
      <w:pPr>
        <w:pStyle w:val="33"/>
        <w:numPr>
          <w:ilvl w:val="0"/>
          <w:numId w:val="177"/>
        </w:numPr>
        <w:spacing w:line="276" w:lineRule="auto"/>
        <w:jc w:val="both"/>
        <w:rPr>
          <w:b w:val="0"/>
          <w:sz w:val="28"/>
          <w:szCs w:val="28"/>
        </w:rPr>
      </w:pPr>
      <w:r>
        <w:rPr>
          <w:b w:val="0"/>
          <w:sz w:val="28"/>
          <w:szCs w:val="28"/>
        </w:rPr>
        <w:t>На уроках физической культуры учащиеся получают сведения об образовательном значении тех или иных физических упражнений, о двигательном режиме.</w:t>
      </w:r>
    </w:p>
    <w:p>
      <w:pPr>
        <w:pStyle w:val="33"/>
        <w:numPr>
          <w:ilvl w:val="0"/>
          <w:numId w:val="177"/>
        </w:numPr>
        <w:spacing w:line="276" w:lineRule="auto"/>
        <w:jc w:val="both"/>
        <w:rPr>
          <w:b w:val="0"/>
          <w:sz w:val="28"/>
          <w:szCs w:val="28"/>
        </w:rPr>
      </w:pPr>
      <w:r>
        <w:rPr>
          <w:b w:val="0"/>
          <w:sz w:val="28"/>
          <w:szCs w:val="28"/>
        </w:rPr>
        <w:t>На уроках трудового обучения учащиеся знакомятся с правилами безопасности на учебных занятиях.</w:t>
      </w:r>
    </w:p>
    <w:p>
      <w:pPr>
        <w:spacing w:after="0"/>
        <w:ind w:firstLine="360"/>
        <w:jc w:val="both"/>
        <w:rPr>
          <w:rFonts w:ascii="Times New Roman" w:hAnsi="Times New Roman" w:cs="Times New Roman"/>
          <w:i/>
          <w:sz w:val="28"/>
          <w:szCs w:val="28"/>
        </w:rPr>
      </w:pPr>
      <w:r>
        <w:rPr>
          <w:rFonts w:ascii="Times New Roman" w:hAnsi="Times New Roman" w:cs="Times New Roman"/>
          <w:i/>
          <w:sz w:val="28"/>
          <w:szCs w:val="28"/>
        </w:rPr>
        <w:t>Примерная тематика валеологических бесед для учащихся начальной школы (в соответствии со спецификой изучаемых предметов):</w:t>
      </w:r>
    </w:p>
    <w:p>
      <w:pPr>
        <w:pStyle w:val="33"/>
        <w:numPr>
          <w:ilvl w:val="0"/>
          <w:numId w:val="180"/>
        </w:numPr>
        <w:spacing w:line="276" w:lineRule="auto"/>
        <w:jc w:val="both"/>
        <w:rPr>
          <w:b w:val="0"/>
          <w:sz w:val="28"/>
          <w:szCs w:val="28"/>
        </w:rPr>
      </w:pPr>
      <w:r>
        <w:rPr>
          <w:b w:val="0"/>
          <w:sz w:val="28"/>
          <w:szCs w:val="28"/>
        </w:rPr>
        <w:t>Режим дня</w:t>
      </w:r>
    </w:p>
    <w:p>
      <w:pPr>
        <w:pStyle w:val="33"/>
        <w:numPr>
          <w:ilvl w:val="0"/>
          <w:numId w:val="180"/>
        </w:numPr>
        <w:spacing w:line="276" w:lineRule="auto"/>
        <w:jc w:val="both"/>
        <w:rPr>
          <w:b w:val="0"/>
          <w:sz w:val="28"/>
          <w:szCs w:val="28"/>
        </w:rPr>
      </w:pPr>
      <w:r>
        <w:rPr>
          <w:b w:val="0"/>
          <w:sz w:val="28"/>
          <w:szCs w:val="28"/>
        </w:rPr>
        <w:t>Правильная посадка за партой</w:t>
      </w:r>
    </w:p>
    <w:p>
      <w:pPr>
        <w:pStyle w:val="33"/>
        <w:numPr>
          <w:ilvl w:val="0"/>
          <w:numId w:val="180"/>
        </w:numPr>
        <w:spacing w:line="276" w:lineRule="auto"/>
        <w:jc w:val="both"/>
        <w:rPr>
          <w:b w:val="0"/>
          <w:sz w:val="28"/>
          <w:szCs w:val="28"/>
        </w:rPr>
      </w:pPr>
      <w:r>
        <w:rPr>
          <w:b w:val="0"/>
          <w:sz w:val="28"/>
          <w:szCs w:val="28"/>
        </w:rPr>
        <w:t>Личная гигиена, уход за телом</w:t>
      </w:r>
    </w:p>
    <w:p>
      <w:pPr>
        <w:pStyle w:val="33"/>
        <w:numPr>
          <w:ilvl w:val="0"/>
          <w:numId w:val="180"/>
        </w:numPr>
        <w:spacing w:line="276" w:lineRule="auto"/>
        <w:jc w:val="both"/>
        <w:rPr>
          <w:b w:val="0"/>
          <w:sz w:val="28"/>
          <w:szCs w:val="28"/>
        </w:rPr>
      </w:pPr>
      <w:r>
        <w:rPr>
          <w:b w:val="0"/>
          <w:sz w:val="28"/>
          <w:szCs w:val="28"/>
        </w:rPr>
        <w:t>Уход за зубами</w:t>
      </w:r>
    </w:p>
    <w:p>
      <w:pPr>
        <w:pStyle w:val="33"/>
        <w:numPr>
          <w:ilvl w:val="0"/>
          <w:numId w:val="180"/>
        </w:numPr>
        <w:spacing w:line="276" w:lineRule="auto"/>
        <w:jc w:val="both"/>
        <w:rPr>
          <w:b w:val="0"/>
          <w:sz w:val="28"/>
          <w:szCs w:val="28"/>
        </w:rPr>
      </w:pPr>
      <w:r>
        <w:rPr>
          <w:b w:val="0"/>
          <w:sz w:val="28"/>
          <w:szCs w:val="28"/>
        </w:rPr>
        <w:t>Закаливание</w:t>
      </w:r>
    </w:p>
    <w:p>
      <w:pPr>
        <w:pStyle w:val="33"/>
        <w:numPr>
          <w:ilvl w:val="0"/>
          <w:numId w:val="180"/>
        </w:numPr>
        <w:spacing w:line="276" w:lineRule="auto"/>
        <w:jc w:val="both"/>
        <w:rPr>
          <w:b w:val="0"/>
          <w:sz w:val="28"/>
          <w:szCs w:val="28"/>
        </w:rPr>
      </w:pPr>
      <w:r>
        <w:rPr>
          <w:b w:val="0"/>
          <w:sz w:val="28"/>
          <w:szCs w:val="28"/>
        </w:rPr>
        <w:t>Классная комната учащихся</w:t>
      </w:r>
    </w:p>
    <w:p>
      <w:pPr>
        <w:pStyle w:val="33"/>
        <w:numPr>
          <w:ilvl w:val="0"/>
          <w:numId w:val="180"/>
        </w:numPr>
        <w:spacing w:line="276" w:lineRule="auto"/>
        <w:jc w:val="both"/>
        <w:rPr>
          <w:b w:val="0"/>
          <w:sz w:val="28"/>
          <w:szCs w:val="28"/>
        </w:rPr>
      </w:pPr>
      <w:r>
        <w:rPr>
          <w:b w:val="0"/>
          <w:sz w:val="28"/>
          <w:szCs w:val="28"/>
        </w:rPr>
        <w:t>Двигательная активность</w:t>
      </w:r>
    </w:p>
    <w:p>
      <w:pPr>
        <w:pStyle w:val="33"/>
        <w:numPr>
          <w:ilvl w:val="0"/>
          <w:numId w:val="180"/>
        </w:numPr>
        <w:spacing w:line="276" w:lineRule="auto"/>
        <w:jc w:val="both"/>
        <w:rPr>
          <w:b w:val="0"/>
          <w:sz w:val="28"/>
          <w:szCs w:val="28"/>
        </w:rPr>
      </w:pPr>
      <w:r>
        <w:rPr>
          <w:b w:val="0"/>
          <w:sz w:val="28"/>
          <w:szCs w:val="28"/>
        </w:rPr>
        <w:t>Рациональный отдых</w:t>
      </w:r>
    </w:p>
    <w:p>
      <w:pPr>
        <w:pStyle w:val="33"/>
        <w:numPr>
          <w:ilvl w:val="0"/>
          <w:numId w:val="180"/>
        </w:numPr>
        <w:spacing w:line="276" w:lineRule="auto"/>
        <w:jc w:val="both"/>
        <w:rPr>
          <w:b w:val="0"/>
          <w:sz w:val="28"/>
          <w:szCs w:val="28"/>
        </w:rPr>
      </w:pPr>
      <w:r>
        <w:rPr>
          <w:b w:val="0"/>
          <w:sz w:val="28"/>
          <w:szCs w:val="28"/>
        </w:rPr>
        <w:t xml:space="preserve">Предупреждение простудных заболеваний </w:t>
      </w:r>
    </w:p>
    <w:p>
      <w:pPr>
        <w:pStyle w:val="33"/>
        <w:numPr>
          <w:ilvl w:val="0"/>
          <w:numId w:val="180"/>
        </w:numPr>
        <w:spacing w:line="276" w:lineRule="auto"/>
        <w:jc w:val="both"/>
        <w:rPr>
          <w:b w:val="0"/>
          <w:sz w:val="28"/>
          <w:szCs w:val="28"/>
        </w:rPr>
      </w:pPr>
      <w:r>
        <w:rPr>
          <w:b w:val="0"/>
          <w:sz w:val="28"/>
          <w:szCs w:val="28"/>
        </w:rPr>
        <w:t>Физический труд и здоровье</w:t>
      </w:r>
    </w:p>
    <w:p>
      <w:pPr>
        <w:pStyle w:val="33"/>
        <w:numPr>
          <w:ilvl w:val="0"/>
          <w:numId w:val="180"/>
        </w:numPr>
        <w:spacing w:line="276" w:lineRule="auto"/>
        <w:jc w:val="both"/>
        <w:rPr>
          <w:b w:val="0"/>
          <w:sz w:val="28"/>
          <w:szCs w:val="28"/>
        </w:rPr>
      </w:pPr>
      <w:r>
        <w:rPr>
          <w:b w:val="0"/>
          <w:sz w:val="28"/>
          <w:szCs w:val="28"/>
        </w:rPr>
        <w:t>Как сохранить хорошее зрение</w:t>
      </w:r>
    </w:p>
    <w:p>
      <w:pPr>
        <w:pStyle w:val="33"/>
        <w:numPr>
          <w:ilvl w:val="0"/>
          <w:numId w:val="180"/>
        </w:numPr>
        <w:spacing w:line="276" w:lineRule="auto"/>
        <w:jc w:val="both"/>
        <w:rPr>
          <w:b w:val="0"/>
          <w:sz w:val="28"/>
          <w:szCs w:val="28"/>
        </w:rPr>
      </w:pPr>
      <w:r>
        <w:rPr>
          <w:b w:val="0"/>
          <w:sz w:val="28"/>
          <w:szCs w:val="28"/>
        </w:rPr>
        <w:t>Предупреждение травм и несчастных случаев</w:t>
      </w:r>
    </w:p>
    <w:p>
      <w:pPr>
        <w:pStyle w:val="33"/>
        <w:numPr>
          <w:ilvl w:val="0"/>
          <w:numId w:val="180"/>
        </w:numPr>
        <w:spacing w:line="276" w:lineRule="auto"/>
        <w:jc w:val="both"/>
        <w:rPr>
          <w:b w:val="0"/>
          <w:sz w:val="28"/>
          <w:szCs w:val="28"/>
        </w:rPr>
      </w:pPr>
      <w:r>
        <w:rPr>
          <w:b w:val="0"/>
          <w:sz w:val="28"/>
          <w:szCs w:val="28"/>
        </w:rPr>
        <w:t>Общее понятие об организме человека</w:t>
      </w:r>
    </w:p>
    <w:p>
      <w:pPr>
        <w:pStyle w:val="33"/>
        <w:numPr>
          <w:ilvl w:val="0"/>
          <w:numId w:val="180"/>
        </w:numPr>
        <w:spacing w:line="276" w:lineRule="auto"/>
        <w:jc w:val="both"/>
        <w:rPr>
          <w:b w:val="0"/>
          <w:sz w:val="28"/>
          <w:szCs w:val="28"/>
        </w:rPr>
      </w:pPr>
      <w:r>
        <w:rPr>
          <w:b w:val="0"/>
          <w:sz w:val="28"/>
          <w:szCs w:val="28"/>
        </w:rPr>
        <w:t>Чем человек отличается от животного</w:t>
      </w:r>
    </w:p>
    <w:p>
      <w:pPr>
        <w:pStyle w:val="33"/>
        <w:numPr>
          <w:ilvl w:val="0"/>
          <w:numId w:val="180"/>
        </w:numPr>
        <w:spacing w:line="276" w:lineRule="auto"/>
        <w:jc w:val="both"/>
        <w:rPr>
          <w:b w:val="0"/>
          <w:sz w:val="28"/>
          <w:szCs w:val="28"/>
        </w:rPr>
      </w:pPr>
      <w:r>
        <w:rPr>
          <w:b w:val="0"/>
          <w:sz w:val="28"/>
          <w:szCs w:val="28"/>
        </w:rPr>
        <w:t>Роль витаминов для роста и развития человека</w:t>
      </w:r>
    </w:p>
    <w:p>
      <w:pPr>
        <w:spacing w:after="0"/>
        <w:ind w:firstLine="360"/>
        <w:jc w:val="both"/>
        <w:rPr>
          <w:rFonts w:ascii="Times New Roman" w:hAnsi="Times New Roman" w:cs="Times New Roman"/>
          <w:i/>
          <w:sz w:val="28"/>
          <w:szCs w:val="28"/>
        </w:rPr>
      </w:pPr>
      <w:r>
        <w:rPr>
          <w:rFonts w:ascii="Times New Roman" w:hAnsi="Times New Roman" w:cs="Times New Roman"/>
          <w:i/>
          <w:sz w:val="28"/>
          <w:szCs w:val="28"/>
        </w:rPr>
        <w:t>Оздоровительные физкультурные мероприятия, применяемые в ходе внеклассной работы.</w:t>
      </w:r>
    </w:p>
    <w:p>
      <w:pPr>
        <w:spacing w:after="0"/>
        <w:jc w:val="both"/>
        <w:rPr>
          <w:rFonts w:ascii="Times New Roman" w:hAnsi="Times New Roman" w:cs="Times New Roman"/>
          <w:i/>
          <w:sz w:val="28"/>
          <w:szCs w:val="28"/>
        </w:rPr>
      </w:pPr>
      <w:r>
        <w:rPr>
          <w:rFonts w:ascii="Times New Roman" w:hAnsi="Times New Roman" w:cs="Times New Roman"/>
          <w:i/>
          <w:sz w:val="28"/>
          <w:szCs w:val="28"/>
        </w:rPr>
        <w:t>Задачи внеклассной работы:</w:t>
      </w:r>
    </w:p>
    <w:p>
      <w:pPr>
        <w:pStyle w:val="33"/>
        <w:numPr>
          <w:ilvl w:val="0"/>
          <w:numId w:val="181"/>
        </w:numPr>
        <w:spacing w:line="276" w:lineRule="auto"/>
        <w:jc w:val="both"/>
        <w:rPr>
          <w:b w:val="0"/>
          <w:sz w:val="28"/>
          <w:szCs w:val="28"/>
        </w:rPr>
      </w:pPr>
      <w:r>
        <w:rPr>
          <w:b w:val="0"/>
          <w:sz w:val="28"/>
          <w:szCs w:val="28"/>
        </w:rPr>
        <w:t>Содействовать укреплению здоровья, закаливанию организма, разностороннему физическому развитию учащегося;</w:t>
      </w:r>
    </w:p>
    <w:p>
      <w:pPr>
        <w:pStyle w:val="33"/>
        <w:numPr>
          <w:ilvl w:val="0"/>
          <w:numId w:val="181"/>
        </w:numPr>
        <w:spacing w:line="276" w:lineRule="auto"/>
        <w:jc w:val="both"/>
        <w:rPr>
          <w:b w:val="0"/>
          <w:sz w:val="28"/>
          <w:szCs w:val="28"/>
        </w:rPr>
      </w:pPr>
      <w:r>
        <w:rPr>
          <w:b w:val="0"/>
          <w:sz w:val="28"/>
          <w:szCs w:val="28"/>
        </w:rPr>
        <w:t>Углублять и расширять знания, умения и навыки в области здоровья;</w:t>
      </w:r>
    </w:p>
    <w:p>
      <w:pPr>
        <w:pStyle w:val="33"/>
        <w:numPr>
          <w:ilvl w:val="0"/>
          <w:numId w:val="181"/>
        </w:numPr>
        <w:spacing w:line="276" w:lineRule="auto"/>
        <w:jc w:val="both"/>
        <w:rPr>
          <w:b w:val="0"/>
          <w:sz w:val="28"/>
          <w:szCs w:val="28"/>
        </w:rPr>
      </w:pPr>
      <w:r>
        <w:rPr>
          <w:b w:val="0"/>
          <w:sz w:val="28"/>
          <w:szCs w:val="28"/>
        </w:rPr>
        <w:t>Организовывать здоровый отдых учащихся;</w:t>
      </w:r>
    </w:p>
    <w:p>
      <w:pPr>
        <w:pStyle w:val="33"/>
        <w:numPr>
          <w:ilvl w:val="0"/>
          <w:numId w:val="181"/>
        </w:numPr>
        <w:spacing w:line="276" w:lineRule="auto"/>
        <w:jc w:val="both"/>
        <w:rPr>
          <w:b w:val="0"/>
          <w:sz w:val="28"/>
          <w:szCs w:val="28"/>
        </w:rPr>
      </w:pPr>
      <w:r>
        <w:rPr>
          <w:b w:val="0"/>
          <w:sz w:val="28"/>
          <w:szCs w:val="28"/>
        </w:rPr>
        <w:t>Прививать учащимся любовь к систематическим занятиям физической культурой и спортом;</w:t>
      </w:r>
    </w:p>
    <w:p>
      <w:pPr>
        <w:pStyle w:val="33"/>
        <w:numPr>
          <w:ilvl w:val="0"/>
          <w:numId w:val="181"/>
        </w:numPr>
        <w:spacing w:line="276" w:lineRule="auto"/>
        <w:jc w:val="both"/>
        <w:rPr>
          <w:b w:val="0"/>
          <w:sz w:val="28"/>
          <w:szCs w:val="28"/>
        </w:rPr>
      </w:pPr>
      <w:r>
        <w:rPr>
          <w:b w:val="0"/>
          <w:sz w:val="28"/>
          <w:szCs w:val="28"/>
        </w:rPr>
        <w:t>Воспитывать нравственную культуру учащихся, интерес к истории спорта, желания побеждать в себе отрицательные привычки и эмоции.</w:t>
      </w:r>
    </w:p>
    <w:p>
      <w:pPr>
        <w:spacing w:after="0"/>
        <w:jc w:val="both"/>
        <w:rPr>
          <w:rFonts w:ascii="Times New Roman" w:hAnsi="Times New Roman" w:cs="Times New Roman"/>
          <w:sz w:val="28"/>
          <w:szCs w:val="28"/>
        </w:rPr>
      </w:pPr>
      <w:r>
        <w:rPr>
          <w:rFonts w:ascii="Times New Roman" w:hAnsi="Times New Roman" w:cs="Times New Roman"/>
          <w:sz w:val="28"/>
          <w:szCs w:val="28"/>
        </w:rPr>
        <w:t>Дни здоровья.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Дни здоровья проводятся согласно плану работы школы  1 раз в четверть.</w:t>
      </w:r>
    </w:p>
    <w:p>
      <w:pPr>
        <w:spacing w:after="0"/>
        <w:jc w:val="both"/>
        <w:rPr>
          <w:rFonts w:ascii="Times New Roman" w:hAnsi="Times New Roman" w:cs="Times New Roman"/>
          <w:sz w:val="28"/>
          <w:szCs w:val="28"/>
        </w:rPr>
      </w:pPr>
      <w:r>
        <w:rPr>
          <w:rFonts w:ascii="Times New Roman" w:hAnsi="Times New Roman" w:cs="Times New Roman"/>
          <w:sz w:val="28"/>
          <w:szCs w:val="28"/>
        </w:rPr>
        <w:t>Спортивные праздники и соревнования.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Спортивные праздники, соревнования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p>
    <w:p>
      <w:pPr>
        <w:spacing w:after="0"/>
        <w:jc w:val="both"/>
        <w:rPr>
          <w:rFonts w:ascii="Times New Roman" w:hAnsi="Times New Roman" w:cs="Times New Roman"/>
          <w:sz w:val="28"/>
          <w:szCs w:val="28"/>
        </w:rPr>
      </w:pPr>
    </w:p>
    <w:p>
      <w:pPr>
        <w:pStyle w:val="33"/>
        <w:numPr>
          <w:ilvl w:val="0"/>
          <w:numId w:val="169"/>
        </w:numPr>
        <w:spacing w:line="276" w:lineRule="auto"/>
        <w:jc w:val="both"/>
        <w:rPr>
          <w:b w:val="0"/>
          <w:sz w:val="28"/>
          <w:szCs w:val="28"/>
        </w:rPr>
      </w:pPr>
      <w:r>
        <w:rPr>
          <w:b w:val="0"/>
          <w:sz w:val="28"/>
          <w:szCs w:val="28"/>
        </w:rPr>
        <w:t xml:space="preserve">Оценка эффективности реализации программ </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Основные результаты реализации программ формирования экологической культуры, здорового и безопасного образа жизни учащихся оценивается в рамках мониторинговых процедур, предусматривающих выявление:</w:t>
      </w:r>
    </w:p>
    <w:p>
      <w:pPr>
        <w:spacing w:after="0"/>
        <w:jc w:val="both"/>
        <w:rPr>
          <w:rFonts w:ascii="Times New Roman" w:hAnsi="Times New Roman" w:cs="Times New Roman"/>
          <w:sz w:val="28"/>
          <w:szCs w:val="28"/>
        </w:rPr>
      </w:pPr>
      <w:r>
        <w:rPr>
          <w:rFonts w:ascii="Times New Roman" w:hAnsi="Times New Roman" w:cs="Times New Roman"/>
          <w:sz w:val="28"/>
          <w:szCs w:val="28"/>
        </w:rPr>
        <w:t>Динамики сезонных заболеваний;</w:t>
      </w:r>
    </w:p>
    <w:p>
      <w:pPr>
        <w:spacing w:after="0"/>
        <w:jc w:val="both"/>
        <w:rPr>
          <w:rFonts w:ascii="Times New Roman" w:hAnsi="Times New Roman" w:cs="Times New Roman"/>
          <w:sz w:val="28"/>
          <w:szCs w:val="28"/>
        </w:rPr>
      </w:pPr>
      <w:r>
        <w:rPr>
          <w:rFonts w:ascii="Times New Roman" w:hAnsi="Times New Roman" w:cs="Times New Roman"/>
          <w:sz w:val="28"/>
          <w:szCs w:val="28"/>
        </w:rPr>
        <w:t>Динамики школьного травматизма;</w:t>
      </w:r>
    </w:p>
    <w:p>
      <w:pPr>
        <w:spacing w:after="0"/>
        <w:jc w:val="both"/>
        <w:rPr>
          <w:rFonts w:ascii="Times New Roman" w:hAnsi="Times New Roman" w:cs="Times New Roman"/>
          <w:sz w:val="28"/>
          <w:szCs w:val="28"/>
        </w:rPr>
      </w:pPr>
      <w:r>
        <w:rPr>
          <w:rFonts w:ascii="Times New Roman" w:hAnsi="Times New Roman" w:cs="Times New Roman"/>
          <w:sz w:val="28"/>
          <w:szCs w:val="28"/>
        </w:rPr>
        <w:t>Утомляемость учащихся.</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Основным критерием эффективности работы по формированию экологической культуры является единство экологического сознания и поведения. 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суждение родителей, самооценочные суждения детей.</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В качестве содержательной и критериальной базы оценки выступают планируемые личностные результаты обучения:</w:t>
      </w:r>
    </w:p>
    <w:p>
      <w:pPr>
        <w:pStyle w:val="33"/>
        <w:numPr>
          <w:ilvl w:val="0"/>
          <w:numId w:val="182"/>
        </w:numPr>
        <w:spacing w:line="276" w:lineRule="auto"/>
        <w:jc w:val="both"/>
        <w:rPr>
          <w:b w:val="0"/>
          <w:sz w:val="28"/>
          <w:szCs w:val="28"/>
        </w:rPr>
      </w:pPr>
      <w:r>
        <w:rPr>
          <w:b w:val="0"/>
          <w:sz w:val="28"/>
          <w:szCs w:val="28"/>
        </w:rPr>
        <w:t>Ценностные отношения к своему здоровью, здоровью близких и окружающих людей, окружающей среде;</w:t>
      </w:r>
    </w:p>
    <w:p>
      <w:pPr>
        <w:pStyle w:val="33"/>
        <w:numPr>
          <w:ilvl w:val="0"/>
          <w:numId w:val="182"/>
        </w:numPr>
        <w:spacing w:line="276" w:lineRule="auto"/>
        <w:jc w:val="both"/>
        <w:rPr>
          <w:b w:val="0"/>
          <w:sz w:val="28"/>
          <w:szCs w:val="28"/>
        </w:rPr>
      </w:pPr>
      <w:r>
        <w:rPr>
          <w:b w:val="0"/>
          <w:sz w:val="28"/>
          <w:szCs w:val="28"/>
        </w:rPr>
        <w:t>Элементарные представления о взаимообусловленности физического, нравственного, социально – психологического здоровья человека, о важности морали и нравственности в сохранения здоровья человека;</w:t>
      </w:r>
    </w:p>
    <w:p>
      <w:pPr>
        <w:pStyle w:val="33"/>
        <w:numPr>
          <w:ilvl w:val="0"/>
          <w:numId w:val="182"/>
        </w:numPr>
        <w:spacing w:line="276" w:lineRule="auto"/>
        <w:jc w:val="both"/>
        <w:rPr>
          <w:b w:val="0"/>
          <w:sz w:val="28"/>
          <w:szCs w:val="28"/>
        </w:rPr>
      </w:pPr>
      <w:r>
        <w:rPr>
          <w:b w:val="0"/>
          <w:sz w:val="28"/>
          <w:szCs w:val="28"/>
        </w:rPr>
        <w:t>Формирования понятия о взаимосвязях в природе;</w:t>
      </w:r>
    </w:p>
    <w:p>
      <w:pPr>
        <w:pStyle w:val="33"/>
        <w:numPr>
          <w:ilvl w:val="0"/>
          <w:numId w:val="182"/>
        </w:numPr>
        <w:spacing w:line="276" w:lineRule="auto"/>
        <w:jc w:val="both"/>
        <w:rPr>
          <w:b w:val="0"/>
          <w:sz w:val="28"/>
          <w:szCs w:val="28"/>
        </w:rPr>
      </w:pPr>
      <w:r>
        <w:rPr>
          <w:b w:val="0"/>
          <w:sz w:val="28"/>
          <w:szCs w:val="28"/>
        </w:rPr>
        <w:t>Первоначальный личный опыт здоровьесберегающей деятельности, деятельности по охране природы;</w:t>
      </w:r>
    </w:p>
    <w:p>
      <w:pPr>
        <w:pStyle w:val="33"/>
        <w:numPr>
          <w:ilvl w:val="0"/>
          <w:numId w:val="182"/>
        </w:numPr>
        <w:spacing w:line="276" w:lineRule="auto"/>
        <w:jc w:val="both"/>
        <w:rPr>
          <w:b w:val="0"/>
          <w:sz w:val="28"/>
          <w:szCs w:val="28"/>
        </w:rPr>
      </w:pPr>
      <w:r>
        <w:rPr>
          <w:b w:val="0"/>
          <w:sz w:val="28"/>
          <w:szCs w:val="28"/>
        </w:rPr>
        <w:t>Первоначальные представления о роли физической культуры и спорта для здоровья человека, его образования, труда и творчества;</w:t>
      </w:r>
    </w:p>
    <w:p>
      <w:pPr>
        <w:pStyle w:val="33"/>
        <w:numPr>
          <w:ilvl w:val="0"/>
          <w:numId w:val="182"/>
        </w:numPr>
        <w:spacing w:line="276" w:lineRule="auto"/>
        <w:jc w:val="both"/>
        <w:rPr>
          <w:b w:val="0"/>
          <w:sz w:val="28"/>
          <w:szCs w:val="28"/>
        </w:rPr>
      </w:pPr>
      <w:r>
        <w:rPr>
          <w:b w:val="0"/>
          <w:sz w:val="28"/>
          <w:szCs w:val="28"/>
        </w:rPr>
        <w:t xml:space="preserve">Знание о возможном негативном влиянии компьютерных игр, телевидения, рекламы на здоровье человека;  </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педагогов в тесном сотрудничестве с семьёй ученика.</w:t>
      </w:r>
    </w:p>
    <w:p>
      <w:pPr>
        <w:spacing w:after="0"/>
        <w:jc w:val="both"/>
        <w:rPr>
          <w:rFonts w:ascii="Times New Roman" w:hAnsi="Times New Roman" w:cs="Times New Roman"/>
          <w:i/>
          <w:sz w:val="28"/>
          <w:szCs w:val="28"/>
        </w:rPr>
      </w:pPr>
      <w:r>
        <w:rPr>
          <w:rFonts w:ascii="Times New Roman" w:hAnsi="Times New Roman" w:cs="Times New Roman"/>
          <w:i/>
          <w:sz w:val="28"/>
          <w:szCs w:val="28"/>
        </w:rPr>
        <w:t>Модель здорового школьника</w:t>
      </w:r>
    </w:p>
    <w:p>
      <w:pPr>
        <w:pStyle w:val="33"/>
        <w:numPr>
          <w:ilvl w:val="0"/>
          <w:numId w:val="183"/>
        </w:numPr>
        <w:spacing w:line="276" w:lineRule="auto"/>
        <w:jc w:val="both"/>
        <w:rPr>
          <w:b w:val="0"/>
          <w:i/>
          <w:sz w:val="28"/>
          <w:szCs w:val="28"/>
        </w:rPr>
      </w:pPr>
      <w:r>
        <w:rPr>
          <w:b w:val="0"/>
          <w:i/>
          <w:sz w:val="28"/>
          <w:szCs w:val="28"/>
        </w:rPr>
        <w:t>Здоровье физическое:</w:t>
      </w:r>
    </w:p>
    <w:p>
      <w:pPr>
        <w:pStyle w:val="33"/>
        <w:spacing w:line="276" w:lineRule="auto"/>
        <w:jc w:val="both"/>
        <w:rPr>
          <w:b w:val="0"/>
          <w:sz w:val="28"/>
          <w:szCs w:val="28"/>
        </w:rPr>
      </w:pPr>
      <w:r>
        <w:rPr>
          <w:b w:val="0"/>
          <w:sz w:val="28"/>
          <w:szCs w:val="28"/>
        </w:rPr>
        <w:t>Совершенство саморегуляции в организме, гармония физиологических процессов, максимальная адаптация к окружающей среде.</w:t>
      </w:r>
    </w:p>
    <w:p>
      <w:pPr>
        <w:pStyle w:val="33"/>
        <w:numPr>
          <w:ilvl w:val="0"/>
          <w:numId w:val="183"/>
        </w:numPr>
        <w:spacing w:line="276" w:lineRule="auto"/>
        <w:jc w:val="both"/>
        <w:rPr>
          <w:b w:val="0"/>
          <w:i/>
          <w:sz w:val="28"/>
          <w:szCs w:val="28"/>
        </w:rPr>
      </w:pPr>
      <w:r>
        <w:rPr>
          <w:b w:val="0"/>
          <w:i/>
          <w:sz w:val="28"/>
          <w:szCs w:val="28"/>
        </w:rPr>
        <w:t>Здоровье социальное:</w:t>
      </w:r>
    </w:p>
    <w:p>
      <w:pPr>
        <w:pStyle w:val="33"/>
        <w:spacing w:line="276" w:lineRule="auto"/>
        <w:jc w:val="both"/>
        <w:rPr>
          <w:b w:val="0"/>
          <w:sz w:val="28"/>
          <w:szCs w:val="28"/>
        </w:rPr>
      </w:pPr>
      <w:r>
        <w:rPr>
          <w:b w:val="0"/>
          <w:sz w:val="28"/>
          <w:szCs w:val="28"/>
        </w:rPr>
        <w:t xml:space="preserve">Моральное самообеспечение, адекватная оценка своего «я», самоопределение </w:t>
      </w:r>
    </w:p>
    <w:p>
      <w:pPr>
        <w:pStyle w:val="33"/>
        <w:numPr>
          <w:ilvl w:val="0"/>
          <w:numId w:val="183"/>
        </w:numPr>
        <w:spacing w:line="276" w:lineRule="auto"/>
        <w:jc w:val="both"/>
        <w:rPr>
          <w:b w:val="0"/>
          <w:i/>
          <w:sz w:val="28"/>
          <w:szCs w:val="28"/>
        </w:rPr>
      </w:pPr>
      <w:r>
        <w:rPr>
          <w:b w:val="0"/>
          <w:i/>
          <w:sz w:val="28"/>
          <w:szCs w:val="28"/>
        </w:rPr>
        <w:t>Здоровье психическое:</w:t>
      </w:r>
    </w:p>
    <w:p>
      <w:pPr>
        <w:pStyle w:val="33"/>
        <w:spacing w:line="276" w:lineRule="auto"/>
        <w:jc w:val="both"/>
        <w:rPr>
          <w:b w:val="0"/>
          <w:sz w:val="28"/>
          <w:szCs w:val="28"/>
        </w:rPr>
      </w:pPr>
      <w:r>
        <w:rPr>
          <w:b w:val="0"/>
          <w:sz w:val="28"/>
          <w:szCs w:val="28"/>
        </w:rPr>
        <w:t>Высокое сознание, развитое мышление, большая внутренняя и моральная сила, побуждающая к действию.</w:t>
      </w:r>
    </w:p>
    <w:p>
      <w:pPr>
        <w:pStyle w:val="33"/>
        <w:spacing w:line="276" w:lineRule="auto"/>
        <w:jc w:val="both"/>
        <w:rPr>
          <w:b w:val="0"/>
          <w:i/>
          <w:sz w:val="28"/>
          <w:szCs w:val="28"/>
        </w:rPr>
      </w:pPr>
      <w:r>
        <w:rPr>
          <w:b w:val="0"/>
          <w:sz w:val="28"/>
          <w:szCs w:val="28"/>
        </w:rPr>
        <w:tab/>
      </w:r>
      <w:r>
        <w:rPr>
          <w:b w:val="0"/>
          <w:sz w:val="28"/>
          <w:szCs w:val="28"/>
        </w:rPr>
        <w:t xml:space="preserve">Главное условие для успешного решения оздоровительной программы – </w:t>
      </w:r>
      <w:r>
        <w:rPr>
          <w:b w:val="0"/>
          <w:i/>
          <w:sz w:val="28"/>
          <w:szCs w:val="28"/>
        </w:rPr>
        <w:t>воспитание соответствующей культуры у педагога и ученика:</w:t>
      </w:r>
    </w:p>
    <w:p>
      <w:pPr>
        <w:pStyle w:val="33"/>
        <w:numPr>
          <w:ilvl w:val="0"/>
          <w:numId w:val="184"/>
        </w:numPr>
        <w:spacing w:line="276" w:lineRule="auto"/>
        <w:jc w:val="both"/>
        <w:rPr>
          <w:b w:val="0"/>
          <w:sz w:val="28"/>
          <w:szCs w:val="28"/>
        </w:rPr>
      </w:pPr>
      <w:r>
        <w:rPr>
          <w:b w:val="0"/>
          <w:sz w:val="28"/>
          <w:szCs w:val="28"/>
        </w:rPr>
        <w:t>Культуры физической (управление движением);</w:t>
      </w:r>
    </w:p>
    <w:p>
      <w:pPr>
        <w:pStyle w:val="33"/>
        <w:numPr>
          <w:ilvl w:val="0"/>
          <w:numId w:val="184"/>
        </w:numPr>
        <w:spacing w:line="276" w:lineRule="auto"/>
        <w:jc w:val="both"/>
        <w:rPr>
          <w:b w:val="0"/>
          <w:sz w:val="28"/>
          <w:szCs w:val="28"/>
        </w:rPr>
      </w:pPr>
      <w:r>
        <w:rPr>
          <w:b w:val="0"/>
          <w:sz w:val="28"/>
          <w:szCs w:val="28"/>
        </w:rPr>
        <w:t>Культуры физиологической (управление процессами в теле);</w:t>
      </w:r>
    </w:p>
    <w:p>
      <w:pPr>
        <w:pStyle w:val="33"/>
        <w:numPr>
          <w:ilvl w:val="0"/>
          <w:numId w:val="184"/>
        </w:numPr>
        <w:spacing w:line="276" w:lineRule="auto"/>
        <w:jc w:val="both"/>
        <w:rPr>
          <w:b w:val="0"/>
          <w:sz w:val="28"/>
          <w:szCs w:val="28"/>
        </w:rPr>
      </w:pPr>
      <w:r>
        <w:rPr>
          <w:b w:val="0"/>
          <w:sz w:val="28"/>
          <w:szCs w:val="28"/>
        </w:rPr>
        <w:t xml:space="preserve">Культуры психологической (управление своими ощущениями, внутренним состоянием); </w:t>
      </w:r>
    </w:p>
    <w:p>
      <w:pPr>
        <w:pStyle w:val="33"/>
        <w:numPr>
          <w:ilvl w:val="0"/>
          <w:numId w:val="184"/>
        </w:numPr>
        <w:spacing w:line="276" w:lineRule="auto"/>
        <w:jc w:val="both"/>
        <w:rPr>
          <w:b w:val="0"/>
          <w:sz w:val="28"/>
          <w:szCs w:val="28"/>
        </w:rPr>
      </w:pPr>
      <w:r>
        <w:rPr>
          <w:b w:val="0"/>
          <w:sz w:val="28"/>
          <w:szCs w:val="28"/>
        </w:rPr>
        <w:t>Культуры интеллектуальной (управление мыслительным процессом и размышлениями).</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ind w:left="360"/>
        <w:jc w:val="center"/>
        <w:rPr>
          <w:rFonts w:ascii="Times New Roman" w:hAnsi="Times New Roman" w:cs="Times New Roman"/>
          <w:sz w:val="32"/>
          <w:szCs w:val="32"/>
        </w:rPr>
      </w:pPr>
    </w:p>
    <w:p>
      <w:pPr>
        <w:spacing w:after="0"/>
        <w:ind w:left="360"/>
        <w:jc w:val="center"/>
        <w:rPr>
          <w:rFonts w:ascii="Times New Roman" w:hAnsi="Times New Roman" w:cs="Times New Roman"/>
          <w:sz w:val="32"/>
          <w:szCs w:val="32"/>
        </w:rPr>
      </w:pPr>
    </w:p>
    <w:p>
      <w:pPr>
        <w:spacing w:after="0"/>
        <w:ind w:left="360"/>
        <w:jc w:val="center"/>
        <w:rPr>
          <w:rFonts w:ascii="Times New Roman" w:hAnsi="Times New Roman" w:cs="Times New Roman"/>
          <w:sz w:val="32"/>
          <w:szCs w:val="32"/>
        </w:rPr>
      </w:pPr>
    </w:p>
    <w:p>
      <w:pPr>
        <w:spacing w:after="0"/>
        <w:ind w:left="360"/>
        <w:jc w:val="center"/>
        <w:rPr>
          <w:rFonts w:ascii="Times New Roman" w:hAnsi="Times New Roman" w:cs="Times New Roman"/>
          <w:sz w:val="32"/>
          <w:szCs w:val="32"/>
        </w:rPr>
      </w:pPr>
    </w:p>
    <w:p>
      <w:pPr>
        <w:spacing w:after="0"/>
        <w:ind w:left="360"/>
        <w:jc w:val="center"/>
        <w:rPr>
          <w:rFonts w:ascii="Times New Roman" w:hAnsi="Times New Roman" w:cs="Times New Roman"/>
          <w:sz w:val="32"/>
          <w:szCs w:val="32"/>
        </w:rPr>
      </w:pPr>
    </w:p>
    <w:p>
      <w:pPr>
        <w:spacing w:after="0"/>
        <w:ind w:left="360"/>
        <w:jc w:val="center"/>
        <w:rPr>
          <w:rFonts w:ascii="Times New Roman" w:hAnsi="Times New Roman" w:cs="Times New Roman"/>
          <w:sz w:val="32"/>
          <w:szCs w:val="32"/>
        </w:rPr>
      </w:pPr>
      <w:r>
        <w:rPr>
          <w:rFonts w:ascii="Times New Roman" w:hAnsi="Times New Roman" w:cs="Times New Roman"/>
          <w:sz w:val="32"/>
          <w:szCs w:val="32"/>
        </w:rPr>
        <w:t>2.5 Программа коррекционной работы</w:t>
      </w:r>
    </w:p>
    <w:p>
      <w:pPr>
        <w:spacing w:after="0"/>
        <w:rPr>
          <w:rFonts w:ascii="Times New Roman" w:hAnsi="Times New Roman" w:cs="Times New Roman"/>
          <w:sz w:val="28"/>
          <w:szCs w:val="28"/>
        </w:rPr>
      </w:pPr>
      <w:r>
        <w:rPr>
          <w:rFonts w:ascii="Times New Roman" w:hAnsi="Times New Roman" w:cs="Times New Roman"/>
          <w:sz w:val="28"/>
          <w:szCs w:val="28"/>
        </w:rPr>
        <w:tab/>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Программам коррекционной работы разработана в соответствии с требованиями Закона РФ «Об образовании», Федерального государственного образовательного стандарта начального общего образования, концепции УМУ «Гармония», а также с учетом опыта работы школы по данной проблематике.</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направлена на:</w:t>
      </w:r>
    </w:p>
    <w:p>
      <w:pPr>
        <w:pStyle w:val="33"/>
        <w:numPr>
          <w:ilvl w:val="0"/>
          <w:numId w:val="185"/>
        </w:numPr>
        <w:spacing w:line="276" w:lineRule="auto"/>
        <w:jc w:val="both"/>
        <w:rPr>
          <w:b w:val="0"/>
          <w:sz w:val="28"/>
          <w:szCs w:val="28"/>
        </w:rPr>
      </w:pPr>
      <w:r>
        <w:rPr>
          <w:b w:val="0"/>
          <w:sz w:val="28"/>
          <w:szCs w:val="28"/>
        </w:rPr>
        <w:t>Преодоление затруднений учащихся в учебной деятельности;</w:t>
      </w:r>
    </w:p>
    <w:p>
      <w:pPr>
        <w:pStyle w:val="33"/>
        <w:numPr>
          <w:ilvl w:val="0"/>
          <w:numId w:val="185"/>
        </w:numPr>
        <w:spacing w:line="276" w:lineRule="auto"/>
        <w:jc w:val="both"/>
        <w:rPr>
          <w:b w:val="0"/>
          <w:sz w:val="28"/>
          <w:szCs w:val="28"/>
        </w:rPr>
      </w:pPr>
      <w:r>
        <w:rPr>
          <w:b w:val="0"/>
          <w:sz w:val="28"/>
          <w:szCs w:val="28"/>
        </w:rPr>
        <w:t>Овладение навыками адаптации учащихся к социуму;</w:t>
      </w:r>
    </w:p>
    <w:p>
      <w:pPr>
        <w:pStyle w:val="33"/>
        <w:numPr>
          <w:ilvl w:val="0"/>
          <w:numId w:val="185"/>
        </w:numPr>
        <w:spacing w:line="276" w:lineRule="auto"/>
        <w:jc w:val="both"/>
        <w:rPr>
          <w:b w:val="0"/>
          <w:sz w:val="28"/>
          <w:szCs w:val="28"/>
        </w:rPr>
      </w:pPr>
      <w:r>
        <w:rPr>
          <w:b w:val="0"/>
          <w:sz w:val="28"/>
          <w:szCs w:val="28"/>
        </w:rPr>
        <w:t>Психолого – медико – педагогическое сопровождение школьников, имеющих проблемы в обучении;</w:t>
      </w:r>
    </w:p>
    <w:p>
      <w:pPr>
        <w:pStyle w:val="33"/>
        <w:numPr>
          <w:ilvl w:val="0"/>
          <w:numId w:val="185"/>
        </w:numPr>
        <w:spacing w:line="276" w:lineRule="auto"/>
        <w:jc w:val="both"/>
        <w:rPr>
          <w:b w:val="0"/>
          <w:sz w:val="28"/>
          <w:szCs w:val="28"/>
        </w:rPr>
      </w:pPr>
      <w:r>
        <w:rPr>
          <w:b w:val="0"/>
          <w:sz w:val="28"/>
          <w:szCs w:val="28"/>
        </w:rPr>
        <w:t>Развитие творческого потенциала учащихся (одаренных детей).</w:t>
      </w:r>
    </w:p>
    <w:p>
      <w:pPr>
        <w:pStyle w:val="33"/>
        <w:spacing w:line="276" w:lineRule="auto"/>
        <w:rPr>
          <w:b w:val="0"/>
          <w:sz w:val="28"/>
          <w:szCs w:val="28"/>
        </w:rPr>
      </w:pPr>
    </w:p>
    <w:p>
      <w:pPr>
        <w:spacing w:after="0"/>
        <w:rPr>
          <w:rFonts w:ascii="Times New Roman" w:hAnsi="Times New Roman" w:cs="Times New Roman"/>
          <w:sz w:val="28"/>
          <w:szCs w:val="28"/>
        </w:rPr>
      </w:pPr>
      <w:r>
        <w:rPr>
          <w:rFonts w:ascii="Times New Roman" w:hAnsi="Times New Roman" w:cs="Times New Roman"/>
          <w:sz w:val="28"/>
          <w:szCs w:val="28"/>
        </w:rPr>
        <w:t>1.Преодоление затруднений учащихся в учебной деятельности</w:t>
      </w:r>
    </w:p>
    <w:p>
      <w:pPr>
        <w:spacing w:after="0"/>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"Гармония". Для развития у учащихся мотивов  учебной деятельности и принятия социальной роли обучающихся на субъектном и личностном уровнях во всех учебниках «Гармонии» используется методологически обоснованный механизм «надо» - «хочу» - «могу».</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На основе применения технологии деятельного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«Математика» созданию психологически комфортной образовательной среды способствует содержание зданий,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С этой целью используются следующие педагогические приемы:</w:t>
      </w:r>
    </w:p>
    <w:p>
      <w:pPr>
        <w:pStyle w:val="33"/>
        <w:numPr>
          <w:ilvl w:val="0"/>
          <w:numId w:val="186"/>
        </w:numPr>
        <w:spacing w:line="276" w:lineRule="auto"/>
        <w:jc w:val="both"/>
        <w:rPr>
          <w:b w:val="0"/>
          <w:sz w:val="28"/>
          <w:szCs w:val="28"/>
        </w:rPr>
      </w:pPr>
      <w:r>
        <w:rPr>
          <w:b w:val="0"/>
          <w:sz w:val="28"/>
          <w:szCs w:val="28"/>
        </w:rPr>
        <w:t>Включение в учебное содержание заданий, выполнение которых дает детям положительный эмоциональный зарад (разгадывание ребусов, решение занимательных задач, игровые ситуации и соревнования, расшифровка слов, построение изображений после вычислений и т.д.);</w:t>
      </w:r>
    </w:p>
    <w:p>
      <w:pPr>
        <w:pStyle w:val="33"/>
        <w:numPr>
          <w:ilvl w:val="0"/>
          <w:numId w:val="186"/>
        </w:numPr>
        <w:spacing w:line="276" w:lineRule="auto"/>
        <w:jc w:val="both"/>
        <w:rPr>
          <w:b w:val="0"/>
          <w:sz w:val="28"/>
          <w:szCs w:val="28"/>
        </w:rPr>
      </w:pPr>
      <w:r>
        <w:rPr>
          <w:b w:val="0"/>
          <w:sz w:val="28"/>
          <w:szCs w:val="28"/>
        </w:rPr>
        <w:t>Включение заданий, содержание которых вызывает у учащихся интерес;</w:t>
      </w:r>
    </w:p>
    <w:p>
      <w:pPr>
        <w:pStyle w:val="33"/>
        <w:numPr>
          <w:ilvl w:val="0"/>
          <w:numId w:val="186"/>
        </w:numPr>
        <w:spacing w:line="276" w:lineRule="auto"/>
        <w:jc w:val="both"/>
        <w:rPr>
          <w:b w:val="0"/>
          <w:sz w:val="28"/>
          <w:szCs w:val="28"/>
        </w:rPr>
      </w:pPr>
      <w:r>
        <w:rPr>
          <w:b w:val="0"/>
          <w:sz w:val="28"/>
          <w:szCs w:val="28"/>
        </w:rPr>
        <w:t>Разнообразие видов деятельности, выполняемы учеником на уроке;</w:t>
      </w:r>
    </w:p>
    <w:p>
      <w:pPr>
        <w:pStyle w:val="33"/>
        <w:numPr>
          <w:ilvl w:val="0"/>
          <w:numId w:val="186"/>
        </w:numPr>
        <w:spacing w:line="276" w:lineRule="auto"/>
        <w:jc w:val="both"/>
        <w:rPr>
          <w:b w:val="0"/>
          <w:sz w:val="28"/>
          <w:szCs w:val="28"/>
        </w:rPr>
      </w:pPr>
      <w:r>
        <w:rPr>
          <w:b w:val="0"/>
          <w:sz w:val="28"/>
          <w:szCs w:val="28"/>
        </w:rPr>
        <w:t>Учет гендерных особенностей психологического развития детей;</w:t>
      </w:r>
    </w:p>
    <w:p>
      <w:pPr>
        <w:pStyle w:val="33"/>
        <w:numPr>
          <w:ilvl w:val="0"/>
          <w:numId w:val="186"/>
        </w:numPr>
        <w:spacing w:line="276" w:lineRule="auto"/>
        <w:jc w:val="both"/>
        <w:rPr>
          <w:b w:val="0"/>
          <w:sz w:val="28"/>
          <w:szCs w:val="28"/>
        </w:rPr>
      </w:pPr>
      <w:r>
        <w:rPr>
          <w:b w:val="0"/>
          <w:sz w:val="28"/>
          <w:szCs w:val="28"/>
        </w:rPr>
        <w:t>Оптимизация количества выполняемых заданий и осваиваемых  при этом операции.</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По мере 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 и у учащихся формируется устойчивая учебно – познавательная мотивация и готовность к саморазвитию.</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«Русский язык» осознанию учащимися своей новой социальной роли – «ученик» - способствуют «сквозные персонажи» учебников – дети помогают учащимся разобраться в материале т вместе со школьниками выполняют разнообразные задания (не всегда корректно, поэтому им требуется помощь), побуждая ученика к деятельности.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«Окружающий мир»темы «Наш класс в школе», «Мы – дружный класс», «Учитель – наставник и друг», «Делу время», «Потехе час»,  «Книга друг и наставник» и др. подвигают ребенка размышлять о роли школы в его жизни, осваивать правила поведения в школе, общаться и сотрудничать с учителем и одноклассниками. Вопросы и задания рубрик «Обсудим» и «Подумаем» фокусируют внимание детей на личностно значимых для них вопросах.</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Учитывая психологические и возрастные особенности младших школьников, их различные учебные возможности, в учебниках предметных линий комплекса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переход детей младшего возраста от игровой деятельности к учебной.</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Для оказания помощи в преодолении учащимися трудностей в обучении учителя производят индивидуальные дополнительные занятия, ученикам предлагаются индивидуальные домашние задания. </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2.Овладение навыками адаптации учащихся к социуму.</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уроках с использованием УМК «Гармония» педагоги имеют возможность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Знания алгоритмов эффективного разрешения проблем и пережитый опыт многократного успешного их применения в ходе уроков создаёт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 мир, умению действовать самостоятельно.</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В курсе «Математика» организуется системное освоение учащимися всего комплекса организационно – рефлексивных общеучебных действий, входящих в структуру учебной деятельности. И,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«Русский язык» 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 Коммуникативный принцип построения учебников позволяет формировать представления о ситуации общения, в целях и результатах общения собеседников; закреплять полученные умения при работе со словом, предложением и текстом в разнообразных ситуациях, которые могут возникнуть в жизни.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курсах «Литературное чтение « и «Иностранные языки» при формировании норм и правил произношения, использования слов и речи также обращается внимание на развитие этих норм во времени.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основанную на нормах  нравственности.</w:t>
      </w:r>
    </w:p>
    <w:p>
      <w:pPr>
        <w:spacing w:after="0"/>
        <w:jc w:val="both"/>
        <w:rPr>
          <w:rFonts w:ascii="Times New Roman" w:hAnsi="Times New Roman" w:cs="Times New Roman"/>
          <w:sz w:val="28"/>
          <w:szCs w:val="28"/>
        </w:rPr>
      </w:pPr>
      <w:r>
        <w:rPr>
          <w:rFonts w:ascii="Times New Roman" w:hAnsi="Times New Roman" w:cs="Times New Roman"/>
          <w:sz w:val="28"/>
          <w:szCs w:val="28"/>
        </w:rPr>
        <w:t>3.Психолого – медико – педагогическое сопровождение школьников, имеющих проблемы в обучении.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школе работает психолог, занятия с которым призваны обеспечить в школе такой психологический климат, когда детям хочется учиться, учителям работать, а родители не жалеют, что своего ребенка отдали в нашу школу. Психолог работает с детскими коллективами по формированию навыков конструктивного взаимодействия, развитию познавательных процессов, интуиции, уверенности; проводят коррекцию школьной тревожности и не успешности.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школе работает медицинский кабинет, где учащиеся получают необходимую помощь специалиста, ежегодно проводятся профилактические осмотры.</w:t>
      </w:r>
    </w:p>
    <w:p>
      <w:pPr>
        <w:spacing w:after="0"/>
        <w:jc w:val="both"/>
        <w:rPr>
          <w:rFonts w:ascii="Times New Roman" w:hAnsi="Times New Roman" w:cs="Times New Roman"/>
          <w:sz w:val="28"/>
          <w:szCs w:val="28"/>
        </w:rPr>
      </w:pPr>
      <w:r>
        <w:rPr>
          <w:rFonts w:ascii="Times New Roman" w:hAnsi="Times New Roman" w:cs="Times New Roman"/>
          <w:sz w:val="28"/>
          <w:szCs w:val="28"/>
        </w:rPr>
        <w:t>4.Развитие творческого потенциала учащихся.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Развитие творческого потенциала учащихся начальной школы осуществляется в рамках урочной и внеурочной деятельности. Использование на уроках УМК «Гармония» позволяет организовать системные освоения  учащимися общего способа решения проблем творческого и поискового характера на основе метода рефлексивной самоорганизации. Приобретения детьми опыта построения общего способа действий и освоения метода рефлексивной самоорганизации создает условия для формирования способности к решению проблем творческого и поискового характера. В УМК «Гармония»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мысленных операций, формулируются проблемные вопросы, учебные задачи или создаются проблемные ситуации.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«Математика» входе всех уроков учащиеся в началеприобретают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В курсе «Обучение грамоте» (учебник  «Азбука») введены задания на поиск способов, средств, выражения, обозначения, оформления и передачи информации в устной речи.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«Русский язык»введены задания, в которых рассматриваются проблемные ситуации и используются поисковые методы. Созданию самостоятельных творческих речевых произведений посвящена специальная рубрика учебников с 1 по 4 класс – «Творческая перемена». Как правило созданию детьми собственных речевых произведений предшествует анализ подобных языковых и речевых явлений, встречающихся у мастеров слова.В учебниках используется разнообразные виды заданий: сочинение о волшебнице – орфографии, составление диктантов, восстановление стихотворного текста, объяснение «детских неологизмов», сочинение на выбранную тему, объяснение «необычных» слов с опорой на их звучание, составление слова по «математическим формулам», сочинение считалок и веселых стишков, составление и разгадывание ребусов составление описаний и рассказов по рисункам и по заданной теме, написание сказки о знаках препинания, написания стихотворения с необычными именами.</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«Изобразительное искусство»предполагается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заданий по композиции: в натюрморте, пейзаже, сюжетной композиции; широкий выбор тематике и технологии выполнения эскиза изделия по мотивам орнаментального искусства с учетом национально – регионального компонента.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курсе  «Окружающий мир», в процессе работы над темами учащиеся выдвигают предположения, обсуждают их, находят с помощью иллюстрации учебника, в Приложении, в дополнительных и вспомогательных источниках («Атлас – определитель», «Великан на поляне»,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 Проблемы творческого и поискового характера решаются также при работе над учебными проектами, предлагаемыми в рабочих тетрадях.</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Во внеурочной работе организуются творческие конкурса предметные олимпиады:</w:t>
      </w:r>
    </w:p>
    <w:p>
      <w:pPr>
        <w:pStyle w:val="33"/>
        <w:numPr>
          <w:ilvl w:val="0"/>
          <w:numId w:val="187"/>
        </w:numPr>
        <w:spacing w:line="276" w:lineRule="auto"/>
        <w:jc w:val="both"/>
        <w:rPr>
          <w:b w:val="0"/>
          <w:sz w:val="28"/>
          <w:szCs w:val="28"/>
        </w:rPr>
      </w:pPr>
      <w:r>
        <w:rPr>
          <w:b w:val="0"/>
          <w:sz w:val="28"/>
          <w:szCs w:val="28"/>
        </w:rPr>
        <w:t>Предметные недели</w:t>
      </w:r>
    </w:p>
    <w:p>
      <w:pPr>
        <w:pStyle w:val="33"/>
        <w:numPr>
          <w:ilvl w:val="0"/>
          <w:numId w:val="187"/>
        </w:numPr>
        <w:spacing w:line="276" w:lineRule="auto"/>
        <w:jc w:val="both"/>
        <w:rPr>
          <w:b w:val="0"/>
          <w:sz w:val="28"/>
          <w:szCs w:val="28"/>
        </w:rPr>
      </w:pPr>
      <w:r>
        <w:rPr>
          <w:b w:val="0"/>
          <w:sz w:val="28"/>
          <w:szCs w:val="28"/>
        </w:rPr>
        <w:t>Олимпиады «Русский медвежонок – языкознание  для всех, «Кенгуру», «Старт»</w:t>
      </w:r>
    </w:p>
    <w:p>
      <w:pPr>
        <w:pStyle w:val="33"/>
        <w:numPr>
          <w:ilvl w:val="0"/>
          <w:numId w:val="187"/>
        </w:numPr>
        <w:spacing w:line="276" w:lineRule="auto"/>
        <w:jc w:val="both"/>
        <w:rPr>
          <w:b w:val="0"/>
          <w:sz w:val="28"/>
          <w:szCs w:val="28"/>
        </w:rPr>
      </w:pPr>
      <w:r>
        <w:rPr>
          <w:b w:val="0"/>
          <w:sz w:val="28"/>
          <w:szCs w:val="28"/>
        </w:rPr>
        <w:t>Конкурсы рисунков</w:t>
      </w:r>
    </w:p>
    <w:p>
      <w:pPr>
        <w:pStyle w:val="33"/>
        <w:numPr>
          <w:ilvl w:val="0"/>
          <w:numId w:val="187"/>
        </w:numPr>
        <w:spacing w:line="276" w:lineRule="auto"/>
        <w:jc w:val="both"/>
        <w:rPr>
          <w:b w:val="0"/>
          <w:sz w:val="28"/>
          <w:szCs w:val="28"/>
        </w:rPr>
      </w:pPr>
      <w:r>
        <w:rPr>
          <w:b w:val="0"/>
          <w:sz w:val="28"/>
          <w:szCs w:val="28"/>
        </w:rPr>
        <w:t>Конкурсы чтецов</w:t>
      </w:r>
    </w:p>
    <w:p>
      <w:pPr>
        <w:spacing w:after="0"/>
        <w:jc w:val="both"/>
        <w:rPr>
          <w:rFonts w:ascii="Times New Roman" w:hAnsi="Times New Roman" w:cs="Times New Roman"/>
          <w:sz w:val="28"/>
          <w:szCs w:val="28"/>
        </w:rPr>
      </w:pPr>
      <w:r>
        <w:rPr>
          <w:rFonts w:ascii="Times New Roman" w:hAnsi="Times New Roman" w:cs="Times New Roman"/>
          <w:sz w:val="28"/>
          <w:szCs w:val="28"/>
        </w:rPr>
        <w:tab/>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3. Организационный раздел.</w:t>
      </w:r>
    </w:p>
    <w:p>
      <w:pPr>
        <w:jc w:val="center"/>
        <w:rPr>
          <w:rFonts w:ascii="Times New Roman" w:hAnsi="Times New Roman" w:cs="Times New Roman"/>
          <w:sz w:val="28"/>
          <w:szCs w:val="28"/>
        </w:rPr>
      </w:pPr>
      <w:r>
        <w:rPr>
          <w:rFonts w:ascii="Times New Roman" w:hAnsi="Times New Roman" w:cs="Times New Roman"/>
          <w:sz w:val="28"/>
          <w:szCs w:val="28"/>
        </w:rPr>
        <w:t>3.1 Учебный план начального общего образования.</w:t>
      </w:r>
    </w:p>
    <w:p>
      <w:pPr>
        <w:jc w:val="center"/>
        <w:rPr>
          <w:rFonts w:ascii="Times New Roman" w:hAnsi="Times New Roman" w:cs="Times New Roman"/>
          <w:sz w:val="28"/>
          <w:szCs w:val="28"/>
        </w:rPr>
      </w:pPr>
      <w:r>
        <w:rPr>
          <w:rFonts w:ascii="Times New Roman" w:hAnsi="Times New Roman" w:cs="Times New Roman"/>
          <w:sz w:val="28"/>
          <w:szCs w:val="28"/>
        </w:rPr>
        <w:t>Пояснительная записка к учебному плану МБОУ Досатуйская СОШ</w:t>
      </w:r>
    </w:p>
    <w:p>
      <w:pPr>
        <w:jc w:val="center"/>
        <w:rPr>
          <w:rFonts w:ascii="Times New Roman" w:hAnsi="Times New Roman" w:cs="Times New Roman"/>
          <w:sz w:val="28"/>
          <w:szCs w:val="28"/>
        </w:rPr>
      </w:pPr>
      <w:r>
        <w:rPr>
          <w:rFonts w:ascii="Times New Roman" w:hAnsi="Times New Roman" w:cs="Times New Roman"/>
          <w:sz w:val="28"/>
          <w:szCs w:val="28"/>
        </w:rPr>
        <w:t>Нормативно – правовое обеспечение учебного плана МБОУ Досатуйская СОШ</w:t>
      </w:r>
    </w:p>
    <w:p>
      <w:pPr>
        <w:pStyle w:val="33"/>
        <w:numPr>
          <w:ilvl w:val="0"/>
          <w:numId w:val="188"/>
        </w:numPr>
        <w:spacing w:after="200" w:line="276" w:lineRule="auto"/>
        <w:jc w:val="both"/>
        <w:rPr>
          <w:b w:val="0"/>
          <w:sz w:val="28"/>
          <w:szCs w:val="28"/>
        </w:rPr>
      </w:pPr>
      <w:r>
        <w:rPr>
          <w:b w:val="0"/>
          <w:sz w:val="28"/>
          <w:szCs w:val="28"/>
        </w:rPr>
        <w:t>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(от 09.03.2004 года приказ №1312)</w:t>
      </w:r>
    </w:p>
    <w:p>
      <w:pPr>
        <w:pStyle w:val="33"/>
        <w:numPr>
          <w:ilvl w:val="0"/>
          <w:numId w:val="188"/>
        </w:numPr>
        <w:spacing w:after="200" w:line="276" w:lineRule="auto"/>
        <w:jc w:val="both"/>
        <w:rPr>
          <w:b w:val="0"/>
          <w:sz w:val="28"/>
          <w:szCs w:val="28"/>
        </w:rPr>
      </w:pPr>
      <w:r>
        <w:rPr>
          <w:b w:val="0"/>
          <w:sz w:val="28"/>
          <w:szCs w:val="28"/>
        </w:rPr>
        <w:t>Федеральный государственный стандарт (Приказы Минобрнауки РФ от 6 октября 2009 года №373, от 26.11. 2010 года №1241, от 17.12. 2010 года №1897)</w:t>
      </w:r>
    </w:p>
    <w:p>
      <w:pPr>
        <w:pStyle w:val="33"/>
        <w:numPr>
          <w:ilvl w:val="0"/>
          <w:numId w:val="188"/>
        </w:numPr>
        <w:spacing w:after="200" w:line="276" w:lineRule="auto"/>
        <w:jc w:val="both"/>
        <w:rPr>
          <w:b w:val="0"/>
          <w:sz w:val="28"/>
          <w:szCs w:val="28"/>
        </w:rPr>
      </w:pPr>
      <w:r>
        <w:rPr>
          <w:b w:val="0"/>
          <w:sz w:val="28"/>
          <w:szCs w:val="28"/>
        </w:rPr>
        <w:t>Постановление Главного государственного врача РФ от 29.12. 2010 года № 189 «Об утверждении СанПиН 2.4.2.2821-10 «Санитарно-эпидемические требования к условиям и организации обучения в образовательных учреждениях».</w:t>
      </w:r>
    </w:p>
    <w:p>
      <w:pPr>
        <w:pStyle w:val="33"/>
        <w:numPr>
          <w:ilvl w:val="0"/>
          <w:numId w:val="188"/>
        </w:numPr>
        <w:spacing w:after="200" w:line="276" w:lineRule="auto"/>
        <w:jc w:val="both"/>
        <w:rPr>
          <w:b w:val="0"/>
          <w:sz w:val="28"/>
          <w:szCs w:val="28"/>
        </w:rPr>
      </w:pPr>
      <w:r>
        <w:rPr>
          <w:b w:val="0"/>
          <w:sz w:val="28"/>
          <w:szCs w:val="28"/>
        </w:rPr>
        <w:t>Региональный учебный план (от 30.06. 2004 года Приказ №737)</w:t>
      </w:r>
    </w:p>
    <w:p>
      <w:pPr>
        <w:pStyle w:val="33"/>
        <w:numPr>
          <w:ilvl w:val="0"/>
          <w:numId w:val="188"/>
        </w:numPr>
        <w:spacing w:after="200" w:line="276" w:lineRule="auto"/>
        <w:jc w:val="both"/>
        <w:rPr>
          <w:b w:val="0"/>
          <w:sz w:val="28"/>
          <w:szCs w:val="28"/>
        </w:rPr>
      </w:pPr>
      <w:r>
        <w:rPr>
          <w:b w:val="0"/>
          <w:sz w:val="28"/>
          <w:szCs w:val="28"/>
        </w:rPr>
        <w:t>Приказ Министерства образования и науки РФ от 03.06ю2011 года №1994 – изменения, которые вносятся в федеральный базисный учебный план и примерные учебные планы для образовательных учреждений РФЮ утвержденные приказом Министерства образования РФ от 09.03.2004 года №1312</w:t>
      </w:r>
    </w:p>
    <w:p>
      <w:pPr>
        <w:pStyle w:val="33"/>
        <w:numPr>
          <w:ilvl w:val="0"/>
          <w:numId w:val="188"/>
        </w:numPr>
        <w:spacing w:after="200" w:line="276" w:lineRule="auto"/>
        <w:jc w:val="both"/>
        <w:rPr>
          <w:b w:val="0"/>
          <w:sz w:val="28"/>
          <w:szCs w:val="28"/>
        </w:rPr>
      </w:pPr>
      <w:r>
        <w:rPr>
          <w:b w:val="0"/>
          <w:sz w:val="28"/>
          <w:szCs w:val="28"/>
        </w:rPr>
        <w:t>Приказ Министерства образования и науки и молодежной политики Забайкальского края от 29.08.2011 года №711.</w:t>
      </w:r>
    </w:p>
    <w:p>
      <w:pPr>
        <w:pStyle w:val="33"/>
        <w:numPr>
          <w:ilvl w:val="0"/>
          <w:numId w:val="188"/>
        </w:numPr>
        <w:spacing w:after="200" w:line="276" w:lineRule="auto"/>
        <w:jc w:val="both"/>
        <w:rPr>
          <w:b w:val="0"/>
          <w:sz w:val="28"/>
          <w:szCs w:val="28"/>
        </w:rPr>
      </w:pPr>
      <w:r>
        <w:rPr>
          <w:b w:val="0"/>
          <w:sz w:val="28"/>
          <w:szCs w:val="28"/>
        </w:rPr>
        <w:t>Устав МБОУ Досатуйской СОШ</w:t>
      </w:r>
    </w:p>
    <w:p>
      <w:pPr>
        <w:ind w:firstLine="360"/>
        <w:jc w:val="both"/>
        <w:rPr>
          <w:rFonts w:ascii="Times New Roman" w:hAnsi="Times New Roman" w:cs="Times New Roman"/>
          <w:sz w:val="28"/>
          <w:szCs w:val="28"/>
        </w:rPr>
      </w:pPr>
      <w:r>
        <w:rPr>
          <w:rFonts w:ascii="Times New Roman" w:hAnsi="Times New Roman" w:cs="Times New Roman"/>
          <w:sz w:val="28"/>
          <w:szCs w:val="28"/>
        </w:rPr>
        <w:t>Результатом работы школы является воспитание здорового выпускника с устойчивой внутренней мотивацией на дальнейшее познание науки, техники, культуры, искусства. Этому способствует наполнение учебного плана школы. В его основе лежит сочетание предметов федерального, регионального, школьного и ученического компонентов.</w:t>
      </w:r>
    </w:p>
    <w:p>
      <w:pPr>
        <w:ind w:firstLine="360"/>
        <w:jc w:val="both"/>
        <w:rPr>
          <w:rFonts w:ascii="Times New Roman" w:hAnsi="Times New Roman" w:cs="Times New Roman"/>
          <w:sz w:val="28"/>
          <w:szCs w:val="28"/>
        </w:rPr>
      </w:pPr>
      <w:r>
        <w:rPr>
          <w:rFonts w:ascii="Times New Roman" w:hAnsi="Times New Roman" w:cs="Times New Roman"/>
          <w:sz w:val="28"/>
          <w:szCs w:val="28"/>
        </w:rPr>
        <w:t>Созданы определенные условия для повышения качества преподавания и качества знаний учащихся:</w:t>
      </w:r>
    </w:p>
    <w:p>
      <w:pPr>
        <w:pStyle w:val="33"/>
        <w:numPr>
          <w:ilvl w:val="0"/>
          <w:numId w:val="189"/>
        </w:numPr>
        <w:spacing w:after="200" w:line="276" w:lineRule="auto"/>
        <w:jc w:val="both"/>
        <w:rPr>
          <w:b w:val="0"/>
          <w:sz w:val="28"/>
          <w:szCs w:val="28"/>
        </w:rPr>
      </w:pPr>
      <w:r>
        <w:rPr>
          <w:b w:val="0"/>
          <w:sz w:val="28"/>
          <w:szCs w:val="28"/>
        </w:rPr>
        <w:t>Пройдены курсы по дошкольному обучению, все учителя начальной ступени прошли длительное повышение квалификации в Краевом институте повышения квалификации, учителя, работающие в среднем и старшем звене, проходят курсы согласно графику. Реализация профильного обучения осуществляется учителями первой и высшей категории, которые прошли длительное повышение квалификации с 2007 по 2010 год.</w:t>
      </w:r>
    </w:p>
    <w:p>
      <w:pPr>
        <w:pStyle w:val="33"/>
        <w:numPr>
          <w:ilvl w:val="0"/>
          <w:numId w:val="189"/>
        </w:numPr>
        <w:spacing w:after="200" w:line="276" w:lineRule="auto"/>
        <w:jc w:val="both"/>
        <w:rPr>
          <w:b w:val="0"/>
          <w:sz w:val="28"/>
          <w:szCs w:val="28"/>
        </w:rPr>
      </w:pPr>
      <w:r>
        <w:rPr>
          <w:b w:val="0"/>
          <w:sz w:val="28"/>
          <w:szCs w:val="28"/>
        </w:rPr>
        <w:t>Автоматизировано 14 рабочих мест учителей с выходом в Интернет: стационарные и мобильные компьютеры, 6 мультимедийных проекторов, 3 интерактивные доски, 3 сканера, 8 принтеров, 2 ксерокса.</w:t>
      </w:r>
    </w:p>
    <w:p>
      <w:pPr>
        <w:pStyle w:val="33"/>
        <w:numPr>
          <w:ilvl w:val="0"/>
          <w:numId w:val="189"/>
        </w:numPr>
        <w:spacing w:after="200" w:line="276" w:lineRule="auto"/>
        <w:jc w:val="both"/>
        <w:rPr>
          <w:b w:val="0"/>
          <w:sz w:val="28"/>
          <w:szCs w:val="28"/>
        </w:rPr>
      </w:pPr>
      <w:r>
        <w:rPr>
          <w:b w:val="0"/>
          <w:sz w:val="28"/>
          <w:szCs w:val="28"/>
        </w:rPr>
        <w:t>100% учителей обеспечили себя персональными компьютерами и имеют выход в Интернет.</w:t>
      </w:r>
    </w:p>
    <w:p>
      <w:pPr>
        <w:pStyle w:val="33"/>
        <w:numPr>
          <w:ilvl w:val="0"/>
          <w:numId w:val="189"/>
        </w:numPr>
        <w:spacing w:after="200" w:line="276" w:lineRule="auto"/>
        <w:jc w:val="both"/>
        <w:rPr>
          <w:b w:val="0"/>
          <w:sz w:val="28"/>
          <w:szCs w:val="28"/>
        </w:rPr>
      </w:pPr>
      <w:r>
        <w:rPr>
          <w:b w:val="0"/>
          <w:sz w:val="28"/>
          <w:szCs w:val="28"/>
        </w:rPr>
        <w:t>Обеспеченность учителей учебно-методической литературой составляет 100%.</w:t>
      </w:r>
    </w:p>
    <w:p>
      <w:pPr>
        <w:pStyle w:val="33"/>
        <w:numPr>
          <w:ilvl w:val="0"/>
          <w:numId w:val="189"/>
        </w:numPr>
        <w:spacing w:after="200" w:line="276" w:lineRule="auto"/>
        <w:jc w:val="both"/>
        <w:rPr>
          <w:b w:val="0"/>
          <w:sz w:val="28"/>
          <w:szCs w:val="28"/>
        </w:rPr>
      </w:pPr>
      <w:r>
        <w:rPr>
          <w:b w:val="0"/>
          <w:sz w:val="28"/>
          <w:szCs w:val="28"/>
        </w:rPr>
        <w:t>Обеспеченность учащихся учебной литературой 95%.</w:t>
      </w:r>
    </w:p>
    <w:p>
      <w:pPr>
        <w:jc w:val="both"/>
        <w:rPr>
          <w:rFonts w:ascii="Times New Roman" w:hAnsi="Times New Roman" w:cs="Times New Roman"/>
          <w:sz w:val="28"/>
          <w:szCs w:val="28"/>
        </w:rPr>
      </w:pPr>
      <w:r>
        <w:rPr>
          <w:rFonts w:ascii="Times New Roman" w:hAnsi="Times New Roman" w:cs="Times New Roman"/>
          <w:sz w:val="28"/>
          <w:szCs w:val="28"/>
        </w:rPr>
        <w:t>Дошкольное образование</w:t>
      </w:r>
    </w:p>
    <w:p>
      <w:pPr>
        <w:ind w:firstLine="708"/>
        <w:jc w:val="both"/>
        <w:rPr>
          <w:rFonts w:ascii="Times New Roman" w:hAnsi="Times New Roman" w:cs="Times New Roman"/>
          <w:sz w:val="28"/>
          <w:szCs w:val="28"/>
        </w:rPr>
      </w:pPr>
      <w:r>
        <w:rPr>
          <w:rFonts w:ascii="Times New Roman" w:hAnsi="Times New Roman" w:cs="Times New Roman"/>
          <w:sz w:val="28"/>
          <w:szCs w:val="28"/>
        </w:rPr>
        <w:t>Программ дошкольного общего образования предназначена для подготовки к школе детей, которые не посещали (не посещают) дошкольное учреждение.</w:t>
      </w:r>
    </w:p>
    <w:p>
      <w:pPr>
        <w:ind w:firstLine="708"/>
        <w:jc w:val="both"/>
        <w:rPr>
          <w:rFonts w:ascii="Times New Roman" w:hAnsi="Times New Roman" w:cs="Times New Roman"/>
          <w:sz w:val="28"/>
          <w:szCs w:val="28"/>
        </w:rPr>
      </w:pPr>
      <w:r>
        <w:rPr>
          <w:rFonts w:ascii="Times New Roman" w:hAnsi="Times New Roman" w:cs="Times New Roman"/>
          <w:sz w:val="28"/>
          <w:szCs w:val="28"/>
        </w:rPr>
        <w:t>Эта позиция определяет две цели данной программы:</w:t>
      </w:r>
    </w:p>
    <w:p>
      <w:pPr>
        <w:pStyle w:val="33"/>
        <w:numPr>
          <w:ilvl w:val="0"/>
          <w:numId w:val="190"/>
        </w:numPr>
        <w:spacing w:after="200" w:line="276" w:lineRule="auto"/>
        <w:jc w:val="both"/>
        <w:rPr>
          <w:b w:val="0"/>
          <w:sz w:val="28"/>
          <w:szCs w:val="28"/>
        </w:rPr>
      </w:pPr>
      <w:r>
        <w:rPr>
          <w:b w:val="0"/>
          <w:sz w:val="28"/>
          <w:szCs w:val="28"/>
        </w:rPr>
        <w:t>Социальная цель – обеспечение возможности единого старта шестилетних первоклассников;</w:t>
      </w:r>
    </w:p>
    <w:p>
      <w:pPr>
        <w:pStyle w:val="33"/>
        <w:numPr>
          <w:ilvl w:val="0"/>
          <w:numId w:val="190"/>
        </w:numPr>
        <w:spacing w:after="200" w:line="276" w:lineRule="auto"/>
        <w:jc w:val="both"/>
        <w:rPr>
          <w:b w:val="0"/>
          <w:sz w:val="28"/>
          <w:szCs w:val="28"/>
        </w:rPr>
      </w:pPr>
      <w:r>
        <w:rPr>
          <w:b w:val="0"/>
          <w:sz w:val="28"/>
          <w:szCs w:val="28"/>
        </w:rPr>
        <w:t>Педагогическая цель – развитие личности ребенка старшего дошкольного возраста, формирование его готовности к систематическому обучению.</w:t>
      </w:r>
    </w:p>
    <w:p>
      <w:pPr>
        <w:ind w:firstLine="708"/>
        <w:jc w:val="both"/>
        <w:rPr>
          <w:rFonts w:ascii="Times New Roman" w:hAnsi="Times New Roman" w:cs="Times New Roman"/>
          <w:sz w:val="28"/>
          <w:szCs w:val="28"/>
        </w:rPr>
      </w:pPr>
      <w:r>
        <w:rPr>
          <w:rFonts w:ascii="Times New Roman" w:hAnsi="Times New Roman" w:cs="Times New Roman"/>
          <w:sz w:val="28"/>
          <w:szCs w:val="28"/>
        </w:rPr>
        <w:t>Учебный план группы дошкольного образования составлен на основании программы воспитания и обучения в детском саду под редакцией М.А.Васильевой,  В.В.Гербовой, Т.С.Комаровой и Информационно-методического письма «Специфика организации работы в группах предшкольного образования» №157 от 21.05.2007 года, ориентирован на 2 года обучения. Продолжительность учебного года с 01.10 по 15.05, продолжительность занятий – 25-30 минут при 5-ти дневной рабочей неделе, перерыв между занятиями – 20-25 минут.</w:t>
      </w:r>
    </w:p>
    <w:p>
      <w:pPr>
        <w:ind w:firstLine="708"/>
        <w:jc w:val="both"/>
        <w:rPr>
          <w:rFonts w:ascii="Times New Roman" w:hAnsi="Times New Roman" w:cs="Times New Roman"/>
          <w:sz w:val="28"/>
          <w:szCs w:val="28"/>
        </w:rPr>
      </w:pPr>
      <w:r>
        <w:rPr>
          <w:rFonts w:ascii="Times New Roman" w:hAnsi="Times New Roman" w:cs="Times New Roman"/>
          <w:sz w:val="28"/>
          <w:szCs w:val="28"/>
        </w:rPr>
        <w:t>Для реализации дошкольного образования созданы необходимые условия:</w:t>
      </w:r>
    </w:p>
    <w:p>
      <w:pPr>
        <w:pStyle w:val="33"/>
        <w:numPr>
          <w:ilvl w:val="0"/>
          <w:numId w:val="191"/>
        </w:numPr>
        <w:spacing w:after="200" w:line="276" w:lineRule="auto"/>
        <w:jc w:val="both"/>
        <w:rPr>
          <w:b w:val="0"/>
          <w:sz w:val="28"/>
          <w:szCs w:val="28"/>
        </w:rPr>
      </w:pPr>
      <w:r>
        <w:rPr>
          <w:b w:val="0"/>
          <w:sz w:val="28"/>
          <w:szCs w:val="28"/>
        </w:rPr>
        <w:t>2 учителя прошли курсы по дошкольному образованию,</w:t>
      </w:r>
    </w:p>
    <w:p>
      <w:pPr>
        <w:pStyle w:val="33"/>
        <w:numPr>
          <w:ilvl w:val="0"/>
          <w:numId w:val="191"/>
        </w:numPr>
        <w:spacing w:after="200" w:line="276" w:lineRule="auto"/>
        <w:jc w:val="both"/>
        <w:rPr>
          <w:b w:val="0"/>
          <w:sz w:val="28"/>
          <w:szCs w:val="28"/>
        </w:rPr>
      </w:pPr>
      <w:r>
        <w:rPr>
          <w:b w:val="0"/>
          <w:sz w:val="28"/>
          <w:szCs w:val="28"/>
        </w:rPr>
        <w:t>Работает психолог и медицинский работник,</w:t>
      </w:r>
    </w:p>
    <w:p>
      <w:pPr>
        <w:pStyle w:val="33"/>
        <w:numPr>
          <w:ilvl w:val="0"/>
          <w:numId w:val="191"/>
        </w:numPr>
        <w:spacing w:after="200" w:line="276" w:lineRule="auto"/>
        <w:jc w:val="both"/>
        <w:rPr>
          <w:b w:val="0"/>
          <w:sz w:val="28"/>
          <w:szCs w:val="28"/>
        </w:rPr>
      </w:pPr>
      <w:r>
        <w:rPr>
          <w:b w:val="0"/>
          <w:sz w:val="28"/>
          <w:szCs w:val="28"/>
        </w:rPr>
        <w:t>Составлена рабочая программа,</w:t>
      </w:r>
    </w:p>
    <w:p>
      <w:pPr>
        <w:pStyle w:val="33"/>
        <w:numPr>
          <w:ilvl w:val="0"/>
          <w:numId w:val="191"/>
        </w:numPr>
        <w:spacing w:after="200" w:line="276" w:lineRule="auto"/>
        <w:jc w:val="both"/>
        <w:rPr>
          <w:b w:val="0"/>
          <w:sz w:val="28"/>
          <w:szCs w:val="28"/>
        </w:rPr>
      </w:pPr>
      <w:r>
        <w:rPr>
          <w:b w:val="0"/>
          <w:sz w:val="28"/>
          <w:szCs w:val="28"/>
        </w:rPr>
        <w:t>Обеспеченность учебниками – 85%,</w:t>
      </w:r>
    </w:p>
    <w:p>
      <w:pPr>
        <w:pStyle w:val="33"/>
        <w:numPr>
          <w:ilvl w:val="0"/>
          <w:numId w:val="191"/>
        </w:numPr>
        <w:spacing w:after="200" w:line="276" w:lineRule="auto"/>
        <w:jc w:val="both"/>
        <w:rPr>
          <w:b w:val="0"/>
          <w:sz w:val="28"/>
          <w:szCs w:val="28"/>
        </w:rPr>
      </w:pPr>
      <w:r>
        <w:rPr>
          <w:b w:val="0"/>
          <w:sz w:val="28"/>
          <w:szCs w:val="28"/>
        </w:rPr>
        <w:t>Дошкольники занимаются в кабинете, оснащенном необходимым оборудованием для проведения занятий: развивающими играми, конструкторами, раздаточным материалом, справочной литературой для дошкольников, компьютером, имеется выход в Интернет.</w:t>
      </w:r>
    </w:p>
    <w:p>
      <w:pPr>
        <w:jc w:val="both"/>
        <w:rPr>
          <w:rFonts w:ascii="Times New Roman" w:hAnsi="Times New Roman" w:cs="Times New Roman"/>
          <w:sz w:val="28"/>
          <w:szCs w:val="28"/>
        </w:rPr>
      </w:pPr>
      <w:r>
        <w:rPr>
          <w:rFonts w:ascii="Times New Roman" w:hAnsi="Times New Roman" w:cs="Times New Roman"/>
          <w:sz w:val="28"/>
          <w:szCs w:val="28"/>
        </w:rPr>
        <w:t>Перечень основных занятий для детей 5 и 6 лет</w:t>
      </w:r>
    </w:p>
    <w:tbl>
      <w:tblPr>
        <w:tblStyle w:val="25"/>
        <w:tblW w:w="9570" w:type="dxa"/>
        <w:tblInd w:w="0" w:type="dxa"/>
        <w:tblLayout w:type="fixed"/>
        <w:tblCellMar>
          <w:top w:w="0" w:type="dxa"/>
          <w:left w:w="108" w:type="dxa"/>
          <w:bottom w:w="0" w:type="dxa"/>
          <w:right w:w="108" w:type="dxa"/>
        </w:tblCellMar>
      </w:tblPr>
      <w:tblGrid>
        <w:gridCol w:w="5494"/>
        <w:gridCol w:w="1984"/>
        <w:gridCol w:w="2092"/>
      </w:tblGrid>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Виды занятий</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Количество занятий для детей 5 лет</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Количество занятий для детей 6 лет</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Ребенок и окружающий мир: Предметное окружение. Явление общественной жизни</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1(чередуется)</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1(чередуется)</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Природное окружение. Экологическое воспитание</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1</w:t>
            </w:r>
          </w:p>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Развитие речи и подготовка к обучению грамоте</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Ознакомление с художественной литературой</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 xml:space="preserve">Лепка </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092" w:type="dxa"/>
            <w:vMerge w:val="restart"/>
          </w:tcPr>
          <w:p>
            <w:pPr>
              <w:jc w:val="both"/>
              <w:rPr>
                <w:rFonts w:ascii="Times New Roman" w:hAnsi="Times New Roman" w:cs="Times New Roman"/>
                <w:sz w:val="28"/>
                <w:szCs w:val="28"/>
              </w:rPr>
            </w:pPr>
            <w:r>
              <w:rPr>
                <w:rFonts w:ascii="Times New Roman" w:hAnsi="Times New Roman" w:cs="Times New Roman"/>
                <w:sz w:val="28"/>
                <w:szCs w:val="28"/>
              </w:rPr>
              <w:t>1 (через неделю)</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 xml:space="preserve">Аппликация </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092" w:type="dxa"/>
            <w:vMerge w:val="continue"/>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Конструирование и ручной труд</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1 (+1) чередуются</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 xml:space="preserve">Музыкальное </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 xml:space="preserve">Физкультурное </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2 + 1</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5494" w:type="dxa"/>
          </w:tcPr>
          <w:p>
            <w:pPr>
              <w:jc w:val="both"/>
              <w:rPr>
                <w:rFonts w:ascii="Times New Roman" w:hAnsi="Times New Roman" w:cs="Times New Roman"/>
                <w:sz w:val="28"/>
                <w:szCs w:val="28"/>
              </w:rPr>
            </w:pPr>
            <w:r>
              <w:rPr>
                <w:rFonts w:ascii="Times New Roman" w:hAnsi="Times New Roman" w:cs="Times New Roman"/>
                <w:sz w:val="28"/>
                <w:szCs w:val="28"/>
              </w:rPr>
              <w:t>Всего:</w:t>
            </w:r>
          </w:p>
        </w:tc>
        <w:tc>
          <w:tcPr>
            <w:tcW w:w="1984" w:type="dxa"/>
          </w:tcPr>
          <w:p>
            <w:pPr>
              <w:jc w:val="both"/>
              <w:rPr>
                <w:rFonts w:ascii="Times New Roman" w:hAnsi="Times New Roman" w:cs="Times New Roman"/>
                <w:sz w:val="28"/>
                <w:szCs w:val="28"/>
              </w:rPr>
            </w:pPr>
            <w:r>
              <w:rPr>
                <w:rFonts w:ascii="Times New Roman" w:hAnsi="Times New Roman" w:cs="Times New Roman"/>
                <w:sz w:val="28"/>
                <w:szCs w:val="28"/>
              </w:rPr>
              <w:t>15 (16) часов</w:t>
            </w:r>
          </w:p>
        </w:tc>
        <w:tc>
          <w:tcPr>
            <w:tcW w:w="2092" w:type="dxa"/>
          </w:tcPr>
          <w:p>
            <w:pPr>
              <w:jc w:val="both"/>
              <w:rPr>
                <w:rFonts w:ascii="Times New Roman" w:hAnsi="Times New Roman" w:cs="Times New Roman"/>
                <w:sz w:val="28"/>
                <w:szCs w:val="28"/>
              </w:rPr>
            </w:pPr>
            <w:r>
              <w:rPr>
                <w:rFonts w:ascii="Times New Roman" w:hAnsi="Times New Roman" w:cs="Times New Roman"/>
                <w:sz w:val="28"/>
                <w:szCs w:val="28"/>
              </w:rPr>
              <w:t>16 (17)</w:t>
            </w:r>
          </w:p>
        </w:tc>
      </w:tr>
    </w:tbl>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Первая ступень образования</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Учебный план начального общего образования составлен на основе ФГОС НОО, утверждённого приказом Министерства образования и науки РФ от 6.10.2009 года №373.: обучение осуществляется в 1 классе общеобразовательных учреждений забайкальского края в штатном режиме и 2 – 3 классах в экспериментальном режиме.</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Учебный план ориентирован на 4–летний нормативный срок освоения образовательных программ начального общего образования. 1-3 класс – «Гармония», 4 класс – «Классическая школа». Продолжительность учебного года: 1 класс – 33 учебные недели, 2-4 классы – не менее 34 учебных недель. Недельная аудиторная учебная нагрузка учащихся 1 класса составляет 21 час при 5-ти дневной учебной неделе, 2 – 4 класс – 26 часов при 6-ти дневной учебной неделе. Учебный план включает в себя инвариантную часть (Федеральный компонент) и вариативную часть, формируемую участниками образовательного процесса.</w:t>
      </w:r>
    </w:p>
    <w:p>
      <w:pPr>
        <w:pStyle w:val="33"/>
        <w:numPr>
          <w:ilvl w:val="0"/>
          <w:numId w:val="192"/>
        </w:numPr>
        <w:spacing w:after="200" w:line="276" w:lineRule="auto"/>
        <w:jc w:val="both"/>
        <w:rPr>
          <w:b w:val="0"/>
          <w:sz w:val="28"/>
          <w:szCs w:val="28"/>
        </w:rPr>
      </w:pPr>
      <w:r>
        <w:rPr>
          <w:b w:val="0"/>
          <w:sz w:val="28"/>
          <w:szCs w:val="28"/>
        </w:rPr>
        <w:t>«Филология»: на русский язык отведено по 5 часов в неделю (4 часа – федеральный компонент, 1 час – за счет вариативной части). «Литературное чтение» - 4 часа в неделю (3 часа – федеральный компонент, 1 час – за счет вариативной части).</w:t>
      </w:r>
    </w:p>
    <w:p>
      <w:pPr>
        <w:pStyle w:val="33"/>
        <w:numPr>
          <w:ilvl w:val="0"/>
          <w:numId w:val="192"/>
        </w:numPr>
        <w:spacing w:after="200" w:line="276" w:lineRule="auto"/>
        <w:jc w:val="both"/>
        <w:rPr>
          <w:b w:val="0"/>
          <w:sz w:val="28"/>
          <w:szCs w:val="28"/>
        </w:rPr>
      </w:pPr>
      <w:r>
        <w:rPr>
          <w:b w:val="0"/>
          <w:sz w:val="28"/>
          <w:szCs w:val="28"/>
        </w:rPr>
        <w:t>«Обществознание и естествознание»: «Окружающий мир» ведется по учебникам под редакцией О.Т.Поглазовой в 1-3 классах.</w:t>
      </w:r>
    </w:p>
    <w:p>
      <w:pPr>
        <w:pStyle w:val="33"/>
        <w:spacing w:line="276" w:lineRule="auto"/>
        <w:ind w:firstLine="696"/>
        <w:jc w:val="both"/>
        <w:rPr>
          <w:b w:val="0"/>
          <w:sz w:val="28"/>
          <w:szCs w:val="28"/>
        </w:rPr>
      </w:pPr>
      <w:r>
        <w:rPr>
          <w:b w:val="0"/>
          <w:sz w:val="28"/>
          <w:szCs w:val="28"/>
        </w:rPr>
        <w:t>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Пропедевтический курс «История» входит в состав учебного предмета «Окружающий мир».</w:t>
      </w:r>
    </w:p>
    <w:p>
      <w:pPr>
        <w:pStyle w:val="33"/>
        <w:numPr>
          <w:ilvl w:val="0"/>
          <w:numId w:val="192"/>
        </w:numPr>
        <w:spacing w:after="200" w:line="276" w:lineRule="auto"/>
        <w:jc w:val="both"/>
        <w:rPr>
          <w:b w:val="0"/>
          <w:sz w:val="28"/>
          <w:szCs w:val="28"/>
        </w:rPr>
      </w:pPr>
      <w:r>
        <w:rPr>
          <w:b w:val="0"/>
          <w:sz w:val="28"/>
          <w:szCs w:val="28"/>
        </w:rPr>
        <w:t>«Математика, информатика»: на предмет «Математика» определено по 4 часа в неделю, 1 час на информатику – за счет вариативной части.</w:t>
      </w:r>
    </w:p>
    <w:p>
      <w:pPr>
        <w:pStyle w:val="33"/>
        <w:numPr>
          <w:ilvl w:val="0"/>
          <w:numId w:val="192"/>
        </w:numPr>
        <w:spacing w:after="200" w:line="276" w:lineRule="auto"/>
        <w:jc w:val="both"/>
        <w:rPr>
          <w:b w:val="0"/>
          <w:sz w:val="28"/>
          <w:szCs w:val="28"/>
        </w:rPr>
      </w:pPr>
      <w:r>
        <w:rPr>
          <w:b w:val="0"/>
          <w:sz w:val="28"/>
          <w:szCs w:val="28"/>
        </w:rPr>
        <w:t>«Искусство»: отведен 1 час на изучение предмета ИЗО, 1 час на изучение музыки.</w:t>
      </w:r>
    </w:p>
    <w:p>
      <w:pPr>
        <w:pStyle w:val="33"/>
        <w:numPr>
          <w:ilvl w:val="0"/>
          <w:numId w:val="192"/>
        </w:numPr>
        <w:spacing w:after="200" w:line="276" w:lineRule="auto"/>
        <w:jc w:val="both"/>
        <w:rPr>
          <w:b w:val="0"/>
          <w:sz w:val="28"/>
          <w:szCs w:val="28"/>
        </w:rPr>
      </w:pPr>
      <w:r>
        <w:rPr>
          <w:b w:val="0"/>
          <w:sz w:val="28"/>
          <w:szCs w:val="28"/>
        </w:rPr>
        <w:t>«Физическая культура»: учебный предмет «Физическая культура» - по 3 часа в неделю.</w:t>
      </w:r>
    </w:p>
    <w:p>
      <w:pPr>
        <w:pStyle w:val="33"/>
        <w:numPr>
          <w:ilvl w:val="0"/>
          <w:numId w:val="192"/>
        </w:numPr>
        <w:spacing w:after="200" w:line="276" w:lineRule="auto"/>
        <w:jc w:val="both"/>
        <w:rPr>
          <w:b w:val="0"/>
          <w:sz w:val="28"/>
          <w:szCs w:val="28"/>
        </w:rPr>
      </w:pPr>
      <w:r>
        <w:rPr>
          <w:b w:val="0"/>
          <w:sz w:val="28"/>
          <w:szCs w:val="28"/>
        </w:rPr>
        <w:t>Региональный компонент учебного 1 ступени обучения составляет курс «Забайкаловедение» в 3 классе.</w:t>
      </w:r>
    </w:p>
    <w:p>
      <w:pPr>
        <w:pStyle w:val="33"/>
        <w:numPr>
          <w:ilvl w:val="0"/>
          <w:numId w:val="192"/>
        </w:numPr>
        <w:spacing w:after="200" w:line="276" w:lineRule="auto"/>
        <w:jc w:val="both"/>
        <w:rPr>
          <w:b w:val="0"/>
          <w:sz w:val="28"/>
          <w:szCs w:val="28"/>
        </w:rPr>
      </w:pPr>
      <w:r>
        <w:rPr>
          <w:b w:val="0"/>
          <w:sz w:val="28"/>
          <w:szCs w:val="28"/>
        </w:rPr>
        <w:t>Во 2 классе введен интеллектуальный час (работа в группах) – 1 час. Предмет «Ритмика» введен во 2-4 классах за счет времени, отведенного на внеурочную деятельность.</w:t>
      </w:r>
    </w:p>
    <w:tbl>
      <w:tblPr>
        <w:tblStyle w:val="25"/>
        <w:tblW w:w="9570" w:type="dxa"/>
        <w:tblInd w:w="0" w:type="dxa"/>
        <w:tblLayout w:type="fixed"/>
        <w:tblCellMar>
          <w:top w:w="0" w:type="dxa"/>
          <w:left w:w="108" w:type="dxa"/>
          <w:bottom w:w="0" w:type="dxa"/>
          <w:right w:w="108" w:type="dxa"/>
        </w:tblCellMar>
      </w:tblPr>
      <w:tblGrid>
        <w:gridCol w:w="2471"/>
        <w:gridCol w:w="2875"/>
        <w:gridCol w:w="1059"/>
        <w:gridCol w:w="1582"/>
        <w:gridCol w:w="1583"/>
      </w:tblGrid>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r>
              <w:rPr>
                <w:rFonts w:ascii="Times New Roman" w:hAnsi="Times New Roman" w:cs="Times New Roman"/>
                <w:sz w:val="28"/>
                <w:szCs w:val="28"/>
              </w:rPr>
              <w:t>Образовательные области</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Предметы/классы</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2471"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Филология </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2471" w:type="dxa"/>
            <w:vMerge w:val="continue"/>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2471" w:type="dxa"/>
            <w:vMerge w:val="continue"/>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1059" w:type="dxa"/>
          </w:tcPr>
          <w:p>
            <w:pPr>
              <w:jc w:val="both"/>
              <w:rPr>
                <w:rFonts w:ascii="Times New Roman" w:hAnsi="Times New Roman" w:cs="Times New Roman"/>
                <w:sz w:val="28"/>
                <w:szCs w:val="28"/>
              </w:rPr>
            </w:pP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r>
              <w:rPr>
                <w:rFonts w:ascii="Times New Roman" w:hAnsi="Times New Roman" w:cs="Times New Roman"/>
                <w:sz w:val="28"/>
                <w:szCs w:val="28"/>
              </w:rPr>
              <w:t>Математика, информатика</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 xml:space="preserve">Математика </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r>
              <w:rPr>
                <w:rFonts w:ascii="Times New Roman" w:hAnsi="Times New Roman" w:cs="Times New Roman"/>
                <w:sz w:val="28"/>
                <w:szCs w:val="28"/>
              </w:rPr>
              <w:t>Обществознание и естествознание</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Окружающий мир</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2471"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Искусство </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 xml:space="preserve">Музыка </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vMerge w:val="continue"/>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ИЗО</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r>
              <w:rPr>
                <w:rFonts w:ascii="Times New Roman" w:hAnsi="Times New Roman" w:cs="Times New Roman"/>
                <w:sz w:val="28"/>
                <w:szCs w:val="28"/>
              </w:rPr>
              <w:t xml:space="preserve">Технология </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 xml:space="preserve">Технология </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 xml:space="preserve">Итого </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17</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21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21</w:t>
            </w:r>
          </w:p>
        </w:tc>
      </w:tr>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r>
              <w:rPr>
                <w:rFonts w:ascii="Times New Roman" w:hAnsi="Times New Roman" w:cs="Times New Roman"/>
                <w:sz w:val="28"/>
                <w:szCs w:val="28"/>
              </w:rPr>
              <w:t>Часть формируемая участниками образовательного процесса</w:t>
            </w:r>
          </w:p>
        </w:tc>
        <w:tc>
          <w:tcPr>
            <w:tcW w:w="2875" w:type="dxa"/>
          </w:tcPr>
          <w:p>
            <w:pPr>
              <w:jc w:val="both"/>
              <w:rPr>
                <w:rFonts w:ascii="Times New Roman" w:hAnsi="Times New Roman" w:cs="Times New Roman"/>
                <w:sz w:val="28"/>
                <w:szCs w:val="28"/>
              </w:rPr>
            </w:pP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5</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5</w:t>
            </w:r>
          </w:p>
        </w:tc>
      </w:tr>
      <w:tr>
        <w:tblPrEx>
          <w:tblLayout w:type="fixed"/>
          <w:tblCellMar>
            <w:top w:w="0" w:type="dxa"/>
            <w:left w:w="108" w:type="dxa"/>
            <w:bottom w:w="0" w:type="dxa"/>
            <w:right w:w="108" w:type="dxa"/>
          </w:tblCellMar>
        </w:tblPrEx>
        <w:tc>
          <w:tcPr>
            <w:tcW w:w="2471" w:type="dxa"/>
            <w:vMerge w:val="restart"/>
          </w:tcPr>
          <w:p>
            <w:pPr>
              <w:jc w:val="both"/>
              <w:rPr>
                <w:rFonts w:ascii="Times New Roman" w:hAnsi="Times New Roman" w:cs="Times New Roman"/>
                <w:sz w:val="28"/>
                <w:szCs w:val="28"/>
              </w:rPr>
            </w:pPr>
            <w:r>
              <w:rPr>
                <w:rFonts w:ascii="Times New Roman" w:hAnsi="Times New Roman" w:cs="Times New Roman"/>
                <w:sz w:val="28"/>
                <w:szCs w:val="28"/>
              </w:rPr>
              <w:t>Учебные занятия для углубленного изучения отдельных обязательных учебных предметов</w:t>
            </w: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vMerge w:val="continue"/>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vMerge w:val="restart"/>
          </w:tcPr>
          <w:p>
            <w:pPr>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 xml:space="preserve">Забайкаловедение </w:t>
            </w:r>
          </w:p>
        </w:tc>
        <w:tc>
          <w:tcPr>
            <w:tcW w:w="1059" w:type="dxa"/>
          </w:tcPr>
          <w:p>
            <w:pPr>
              <w:jc w:val="both"/>
              <w:rPr>
                <w:rFonts w:ascii="Times New Roman" w:hAnsi="Times New Roman" w:cs="Times New Roman"/>
                <w:sz w:val="28"/>
                <w:szCs w:val="28"/>
              </w:rPr>
            </w:pPr>
          </w:p>
        </w:tc>
        <w:tc>
          <w:tcPr>
            <w:tcW w:w="1582" w:type="dxa"/>
          </w:tcPr>
          <w:p>
            <w:pPr>
              <w:jc w:val="both"/>
              <w:rPr>
                <w:rFonts w:ascii="Times New Roman" w:hAnsi="Times New Roman" w:cs="Times New Roman"/>
                <w:sz w:val="28"/>
                <w:szCs w:val="28"/>
              </w:rPr>
            </w:pP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vMerge w:val="continue"/>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 xml:space="preserve">Информатика </w:t>
            </w:r>
          </w:p>
        </w:tc>
        <w:tc>
          <w:tcPr>
            <w:tcW w:w="1059" w:type="dxa"/>
          </w:tcPr>
          <w:p>
            <w:pPr>
              <w:jc w:val="both"/>
              <w:rPr>
                <w:rFonts w:ascii="Times New Roman" w:hAnsi="Times New Roman" w:cs="Times New Roman"/>
                <w:sz w:val="28"/>
                <w:szCs w:val="28"/>
              </w:rPr>
            </w:pP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vMerge w:val="continue"/>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Интеллектуальный час (работа в группах)</w:t>
            </w:r>
          </w:p>
        </w:tc>
        <w:tc>
          <w:tcPr>
            <w:tcW w:w="1059" w:type="dxa"/>
          </w:tcPr>
          <w:p>
            <w:pPr>
              <w:jc w:val="both"/>
              <w:rPr>
                <w:rFonts w:ascii="Times New Roman" w:hAnsi="Times New Roman" w:cs="Times New Roman"/>
                <w:sz w:val="28"/>
                <w:szCs w:val="28"/>
              </w:rPr>
            </w:pP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471" w:type="dxa"/>
            <w:vMerge w:val="continue"/>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 xml:space="preserve">Ритмика </w:t>
            </w:r>
          </w:p>
        </w:tc>
        <w:tc>
          <w:tcPr>
            <w:tcW w:w="1059" w:type="dxa"/>
          </w:tcPr>
          <w:p>
            <w:pPr>
              <w:jc w:val="both"/>
              <w:rPr>
                <w:rFonts w:ascii="Times New Roman" w:hAnsi="Times New Roman" w:cs="Times New Roman"/>
                <w:sz w:val="28"/>
                <w:szCs w:val="28"/>
              </w:rPr>
            </w:pP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471" w:type="dxa"/>
          </w:tcPr>
          <w:p>
            <w:pPr>
              <w:jc w:val="both"/>
              <w:rPr>
                <w:rFonts w:ascii="Times New Roman" w:hAnsi="Times New Roman" w:cs="Times New Roman"/>
                <w:sz w:val="28"/>
                <w:szCs w:val="28"/>
              </w:rPr>
            </w:pPr>
          </w:p>
        </w:tc>
        <w:tc>
          <w:tcPr>
            <w:tcW w:w="2875" w:type="dxa"/>
          </w:tcPr>
          <w:p>
            <w:pPr>
              <w:jc w:val="both"/>
              <w:rPr>
                <w:rFonts w:ascii="Times New Roman" w:hAnsi="Times New Roman" w:cs="Times New Roman"/>
                <w:sz w:val="28"/>
                <w:szCs w:val="28"/>
              </w:rPr>
            </w:pPr>
            <w:r>
              <w:rPr>
                <w:rFonts w:ascii="Times New Roman" w:hAnsi="Times New Roman" w:cs="Times New Roman"/>
                <w:sz w:val="28"/>
                <w:szCs w:val="28"/>
              </w:rPr>
              <w:t>Нагрузка учащихся</w:t>
            </w:r>
          </w:p>
        </w:tc>
        <w:tc>
          <w:tcPr>
            <w:tcW w:w="1059" w:type="dxa"/>
          </w:tcPr>
          <w:p>
            <w:pPr>
              <w:jc w:val="both"/>
              <w:rPr>
                <w:rFonts w:ascii="Times New Roman" w:hAnsi="Times New Roman" w:cs="Times New Roman"/>
                <w:sz w:val="28"/>
                <w:szCs w:val="28"/>
              </w:rPr>
            </w:pPr>
            <w:r>
              <w:rPr>
                <w:rFonts w:ascii="Times New Roman" w:hAnsi="Times New Roman" w:cs="Times New Roman"/>
                <w:sz w:val="28"/>
                <w:szCs w:val="28"/>
              </w:rPr>
              <w:t>21</w:t>
            </w:r>
          </w:p>
        </w:tc>
        <w:tc>
          <w:tcPr>
            <w:tcW w:w="1582" w:type="dxa"/>
          </w:tcPr>
          <w:p>
            <w:pPr>
              <w:jc w:val="both"/>
              <w:rPr>
                <w:rFonts w:ascii="Times New Roman" w:hAnsi="Times New Roman" w:cs="Times New Roman"/>
                <w:sz w:val="28"/>
                <w:szCs w:val="28"/>
              </w:rPr>
            </w:pPr>
            <w:r>
              <w:rPr>
                <w:rFonts w:ascii="Times New Roman" w:hAnsi="Times New Roman" w:cs="Times New Roman"/>
                <w:sz w:val="28"/>
                <w:szCs w:val="28"/>
              </w:rPr>
              <w:t>26</w:t>
            </w:r>
          </w:p>
        </w:tc>
        <w:tc>
          <w:tcPr>
            <w:tcW w:w="1583" w:type="dxa"/>
          </w:tcPr>
          <w:p>
            <w:pPr>
              <w:jc w:val="both"/>
              <w:rPr>
                <w:rFonts w:ascii="Times New Roman" w:hAnsi="Times New Roman" w:cs="Times New Roman"/>
                <w:sz w:val="28"/>
                <w:szCs w:val="28"/>
              </w:rPr>
            </w:pPr>
            <w:r>
              <w:rPr>
                <w:rFonts w:ascii="Times New Roman" w:hAnsi="Times New Roman" w:cs="Times New Roman"/>
                <w:sz w:val="28"/>
                <w:szCs w:val="28"/>
              </w:rPr>
              <w:t>26</w:t>
            </w:r>
          </w:p>
        </w:tc>
      </w:tr>
    </w:tbl>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Занятия по направлениям внеурочной деятельности является неотъемлемой частью образовательного процесса. Часы, отведенные на внеурочную деятельность учащихся, используются на различные формы её организации, отличные от урочной системы обучения.</w:t>
      </w:r>
    </w:p>
    <w:p>
      <w:pPr>
        <w:jc w:val="both"/>
        <w:rPr>
          <w:rFonts w:ascii="Times New Roman" w:hAnsi="Times New Roman" w:cs="Times New Roman"/>
          <w:sz w:val="28"/>
          <w:szCs w:val="28"/>
        </w:rPr>
      </w:pPr>
      <w:r>
        <w:rPr>
          <w:rFonts w:ascii="Times New Roman" w:hAnsi="Times New Roman" w:cs="Times New Roman"/>
          <w:sz w:val="28"/>
          <w:szCs w:val="28"/>
        </w:rPr>
        <w:t>Внеурочная деятельность учащихся</w:t>
      </w:r>
    </w:p>
    <w:tbl>
      <w:tblPr>
        <w:tblStyle w:val="25"/>
        <w:tblW w:w="9570" w:type="dxa"/>
        <w:tblInd w:w="0" w:type="dxa"/>
        <w:tblLayout w:type="fixed"/>
        <w:tblCellMar>
          <w:top w:w="0" w:type="dxa"/>
          <w:left w:w="108" w:type="dxa"/>
          <w:bottom w:w="0" w:type="dxa"/>
          <w:right w:w="108" w:type="dxa"/>
        </w:tblCellMar>
      </w:tblPr>
      <w:tblGrid>
        <w:gridCol w:w="2391"/>
        <w:gridCol w:w="2393"/>
        <w:gridCol w:w="2393"/>
        <w:gridCol w:w="2393"/>
      </w:tblGrid>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 xml:space="preserve">Направление </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Количество часов в 1 классе</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Количество часов во 2  классе</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Количество часов в 3 классе</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Научно-познавательное</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Патриотическое-</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Общественно-полезное</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Проектная деятельность</w:t>
            </w:r>
          </w:p>
        </w:tc>
        <w:tc>
          <w:tcPr>
            <w:tcW w:w="2393" w:type="dxa"/>
          </w:tcPr>
          <w:p>
            <w:pPr>
              <w:jc w:val="both"/>
              <w:rPr>
                <w:rFonts w:ascii="Times New Roman" w:hAnsi="Times New Roman" w:cs="Times New Roman"/>
                <w:sz w:val="28"/>
                <w:szCs w:val="28"/>
              </w:rPr>
            </w:pP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pPr>
              <w:jc w:val="both"/>
              <w:rPr>
                <w:rFonts w:ascii="Times New Roman" w:hAnsi="Times New Roman" w:cs="Times New Roman"/>
                <w:sz w:val="28"/>
                <w:szCs w:val="28"/>
              </w:rPr>
            </w:pPr>
            <w:r>
              <w:rPr>
                <w:rFonts w:ascii="Times New Roman" w:hAnsi="Times New Roman" w:cs="Times New Roman"/>
                <w:sz w:val="28"/>
                <w:szCs w:val="28"/>
              </w:rPr>
              <w:t>1</w:t>
            </w:r>
          </w:p>
        </w:tc>
      </w:tr>
    </w:tbl>
    <w:p>
      <w:pPr>
        <w:jc w:val="both"/>
        <w:rPr>
          <w:rFonts w:ascii="Times New Roman" w:hAnsi="Times New Roman" w:cs="Times New Roman"/>
          <w:sz w:val="28"/>
          <w:szCs w:val="28"/>
        </w:rPr>
      </w:pPr>
    </w:p>
    <w:tbl>
      <w:tblPr>
        <w:tblStyle w:val="25"/>
        <w:tblW w:w="9570" w:type="dxa"/>
        <w:tblInd w:w="0" w:type="dxa"/>
        <w:tblLayout w:type="fixed"/>
        <w:tblCellMar>
          <w:top w:w="0" w:type="dxa"/>
          <w:left w:w="108" w:type="dxa"/>
          <w:bottom w:w="0" w:type="dxa"/>
          <w:right w:w="108" w:type="dxa"/>
        </w:tblCellMar>
      </w:tblPr>
      <w:tblGrid>
        <w:gridCol w:w="2195"/>
        <w:gridCol w:w="2724"/>
        <w:gridCol w:w="1550"/>
        <w:gridCol w:w="1550"/>
        <w:gridCol w:w="1551"/>
      </w:tblGrid>
      <w:tr>
        <w:tblPrEx>
          <w:tblLayout w:type="fixed"/>
          <w:tblCellMar>
            <w:top w:w="0" w:type="dxa"/>
            <w:left w:w="108" w:type="dxa"/>
            <w:bottom w:w="0" w:type="dxa"/>
            <w:right w:w="108" w:type="dxa"/>
          </w:tblCellMar>
        </w:tblPrEx>
        <w:tc>
          <w:tcPr>
            <w:tcW w:w="2195" w:type="dxa"/>
          </w:tcPr>
          <w:p>
            <w:pPr>
              <w:jc w:val="both"/>
              <w:rPr>
                <w:rFonts w:ascii="Times New Roman" w:hAnsi="Times New Roman" w:cs="Times New Roman"/>
                <w:sz w:val="28"/>
                <w:szCs w:val="28"/>
              </w:rPr>
            </w:pPr>
            <w:r>
              <w:rPr>
                <w:rFonts w:ascii="Times New Roman" w:hAnsi="Times New Roman" w:cs="Times New Roman"/>
                <w:sz w:val="28"/>
                <w:szCs w:val="28"/>
              </w:rPr>
              <w:t xml:space="preserve">Направление </w:t>
            </w: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 xml:space="preserve">Тема </w:t>
            </w: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 класс</w:t>
            </w: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2 класс</w:t>
            </w:r>
          </w:p>
        </w:tc>
        <w:tc>
          <w:tcPr>
            <w:tcW w:w="1551" w:type="dxa"/>
          </w:tcPr>
          <w:p>
            <w:pPr>
              <w:jc w:val="both"/>
              <w:rPr>
                <w:rFonts w:ascii="Times New Roman" w:hAnsi="Times New Roman" w:cs="Times New Roman"/>
                <w:sz w:val="28"/>
                <w:szCs w:val="28"/>
              </w:rPr>
            </w:pPr>
            <w:r>
              <w:rPr>
                <w:rFonts w:ascii="Times New Roman" w:hAnsi="Times New Roman" w:cs="Times New Roman"/>
                <w:sz w:val="28"/>
                <w:szCs w:val="28"/>
              </w:rPr>
              <w:t xml:space="preserve">3 класс </w:t>
            </w:r>
          </w:p>
        </w:tc>
      </w:tr>
      <w:tr>
        <w:tblPrEx>
          <w:tblLayout w:type="fixed"/>
          <w:tblCellMar>
            <w:top w:w="0" w:type="dxa"/>
            <w:left w:w="108" w:type="dxa"/>
            <w:bottom w:w="0" w:type="dxa"/>
            <w:right w:w="108" w:type="dxa"/>
          </w:tblCellMar>
        </w:tblPrEx>
        <w:tc>
          <w:tcPr>
            <w:tcW w:w="2195" w:type="dxa"/>
            <w:vMerge w:val="restart"/>
          </w:tcPr>
          <w:p>
            <w:pPr>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w:t>
            </w: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Изостудия «Синяя птица»</w:t>
            </w:r>
          </w:p>
        </w:tc>
        <w:tc>
          <w:tcPr>
            <w:tcW w:w="4651" w:type="dxa"/>
            <w:gridSpan w:val="3"/>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Волшебное лукошко</w:t>
            </w:r>
          </w:p>
        </w:tc>
        <w:tc>
          <w:tcPr>
            <w:tcW w:w="4651" w:type="dxa"/>
            <w:gridSpan w:val="3"/>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Маленький танцор</w:t>
            </w:r>
          </w:p>
        </w:tc>
        <w:tc>
          <w:tcPr>
            <w:tcW w:w="4651" w:type="dxa"/>
            <w:gridSpan w:val="3"/>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Театральный кружок «Маска»</w:t>
            </w:r>
          </w:p>
        </w:tc>
        <w:tc>
          <w:tcPr>
            <w:tcW w:w="1550" w:type="dxa"/>
          </w:tcPr>
          <w:p>
            <w:pPr>
              <w:jc w:val="both"/>
              <w:rPr>
                <w:rFonts w:ascii="Times New Roman" w:hAnsi="Times New Roman" w:cs="Times New Roman"/>
                <w:sz w:val="28"/>
                <w:szCs w:val="28"/>
              </w:rPr>
            </w:pPr>
          </w:p>
        </w:tc>
        <w:tc>
          <w:tcPr>
            <w:tcW w:w="3101" w:type="dxa"/>
            <w:gridSpan w:val="2"/>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Кукольный театр «Колобок»</w:t>
            </w: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0" w:type="dxa"/>
          </w:tcPr>
          <w:p>
            <w:pPr>
              <w:jc w:val="both"/>
              <w:rPr>
                <w:rFonts w:ascii="Times New Roman" w:hAnsi="Times New Roman" w:cs="Times New Roman"/>
                <w:sz w:val="28"/>
                <w:szCs w:val="28"/>
              </w:rPr>
            </w:pPr>
          </w:p>
        </w:tc>
        <w:tc>
          <w:tcPr>
            <w:tcW w:w="1551" w:type="dxa"/>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195" w:type="dxa"/>
            <w:vMerge w:val="restart"/>
          </w:tcPr>
          <w:p>
            <w:pPr>
              <w:jc w:val="both"/>
              <w:rPr>
                <w:rFonts w:ascii="Times New Roman" w:hAnsi="Times New Roman" w:cs="Times New Roman"/>
                <w:sz w:val="28"/>
                <w:szCs w:val="28"/>
              </w:rPr>
            </w:pPr>
            <w:r>
              <w:rPr>
                <w:rFonts w:ascii="Times New Roman" w:hAnsi="Times New Roman" w:cs="Times New Roman"/>
                <w:sz w:val="28"/>
                <w:szCs w:val="28"/>
              </w:rPr>
              <w:t>Научно-познавательное</w:t>
            </w: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Кружок «Открывая мир»</w:t>
            </w:r>
          </w:p>
        </w:tc>
        <w:tc>
          <w:tcPr>
            <w:tcW w:w="1550" w:type="dxa"/>
          </w:tcPr>
          <w:p>
            <w:pPr>
              <w:jc w:val="both"/>
              <w:rPr>
                <w:rFonts w:ascii="Times New Roman" w:hAnsi="Times New Roman" w:cs="Times New Roman"/>
                <w:sz w:val="28"/>
                <w:szCs w:val="28"/>
              </w:rPr>
            </w:pP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Кружок «Я – исследователь»</w:t>
            </w:r>
          </w:p>
        </w:tc>
        <w:tc>
          <w:tcPr>
            <w:tcW w:w="1550" w:type="dxa"/>
          </w:tcPr>
          <w:p>
            <w:pPr>
              <w:jc w:val="both"/>
              <w:rPr>
                <w:rFonts w:ascii="Times New Roman" w:hAnsi="Times New Roman" w:cs="Times New Roman"/>
                <w:sz w:val="28"/>
                <w:szCs w:val="28"/>
              </w:rPr>
            </w:pP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Кружок «Юный фотокорреспондент»</w:t>
            </w: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0" w:type="dxa"/>
          </w:tcPr>
          <w:p>
            <w:pPr>
              <w:jc w:val="both"/>
              <w:rPr>
                <w:rFonts w:ascii="Times New Roman" w:hAnsi="Times New Roman" w:cs="Times New Roman"/>
                <w:sz w:val="28"/>
                <w:szCs w:val="28"/>
              </w:rPr>
            </w:pPr>
          </w:p>
        </w:tc>
        <w:tc>
          <w:tcPr>
            <w:tcW w:w="1551" w:type="dxa"/>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«Школа Здоровячка»</w:t>
            </w:r>
          </w:p>
        </w:tc>
        <w:tc>
          <w:tcPr>
            <w:tcW w:w="1550" w:type="dxa"/>
          </w:tcPr>
          <w:p>
            <w:pPr>
              <w:jc w:val="both"/>
              <w:rPr>
                <w:rFonts w:ascii="Times New Roman" w:hAnsi="Times New Roman" w:cs="Times New Roman"/>
                <w:sz w:val="28"/>
                <w:szCs w:val="28"/>
              </w:rPr>
            </w:pP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1" w:type="dxa"/>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«Наглядная геометрия»</w:t>
            </w:r>
          </w:p>
        </w:tc>
        <w:tc>
          <w:tcPr>
            <w:tcW w:w="1550" w:type="dxa"/>
          </w:tcPr>
          <w:p>
            <w:pPr>
              <w:jc w:val="both"/>
              <w:rPr>
                <w:rFonts w:ascii="Times New Roman" w:hAnsi="Times New Roman" w:cs="Times New Roman"/>
                <w:sz w:val="28"/>
                <w:szCs w:val="28"/>
              </w:rPr>
            </w:pP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1" w:type="dxa"/>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195" w:type="dxa"/>
            <w:vMerge w:val="continue"/>
          </w:tcPr>
          <w:p>
            <w:pPr>
              <w:jc w:val="both"/>
              <w:rPr>
                <w:rFonts w:ascii="Times New Roman" w:hAnsi="Times New Roman" w:cs="Times New Roman"/>
                <w:sz w:val="28"/>
                <w:szCs w:val="28"/>
              </w:rPr>
            </w:pP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Кружок по английскому языку</w:t>
            </w:r>
          </w:p>
        </w:tc>
        <w:tc>
          <w:tcPr>
            <w:tcW w:w="1550" w:type="dxa"/>
          </w:tcPr>
          <w:p>
            <w:pPr>
              <w:jc w:val="both"/>
              <w:rPr>
                <w:rFonts w:ascii="Times New Roman" w:hAnsi="Times New Roman" w:cs="Times New Roman"/>
                <w:sz w:val="28"/>
                <w:szCs w:val="28"/>
              </w:rPr>
            </w:pPr>
          </w:p>
        </w:tc>
        <w:tc>
          <w:tcPr>
            <w:tcW w:w="3101" w:type="dxa"/>
            <w:gridSpan w:val="2"/>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tcPr>
          <w:p>
            <w:pPr>
              <w:jc w:val="both"/>
              <w:rPr>
                <w:rFonts w:ascii="Times New Roman" w:hAnsi="Times New Roman" w:cs="Times New Roman"/>
                <w:sz w:val="28"/>
                <w:szCs w:val="28"/>
              </w:rPr>
            </w:pPr>
            <w:r>
              <w:rPr>
                <w:rFonts w:ascii="Times New Roman" w:hAnsi="Times New Roman" w:cs="Times New Roman"/>
                <w:sz w:val="28"/>
                <w:szCs w:val="28"/>
              </w:rPr>
              <w:t>Общественно-полезное</w:t>
            </w: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Долгосрочный проект «Благоустроим нашу школу»</w:t>
            </w: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0"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55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tcPr>
          <w:p>
            <w:pPr>
              <w:jc w:val="both"/>
              <w:rPr>
                <w:rFonts w:ascii="Times New Roman" w:hAnsi="Times New Roman" w:cs="Times New Roman"/>
                <w:sz w:val="28"/>
                <w:szCs w:val="28"/>
              </w:rPr>
            </w:pPr>
            <w:r>
              <w:rPr>
                <w:rFonts w:ascii="Times New Roman" w:hAnsi="Times New Roman" w:cs="Times New Roman"/>
                <w:sz w:val="28"/>
                <w:szCs w:val="28"/>
              </w:rPr>
              <w:t>Военно-патриотическое</w:t>
            </w: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Кружок краеведения «Исток»</w:t>
            </w:r>
          </w:p>
        </w:tc>
        <w:tc>
          <w:tcPr>
            <w:tcW w:w="1550" w:type="dxa"/>
          </w:tcPr>
          <w:p>
            <w:pPr>
              <w:jc w:val="both"/>
              <w:rPr>
                <w:rFonts w:ascii="Times New Roman" w:hAnsi="Times New Roman" w:cs="Times New Roman"/>
                <w:sz w:val="28"/>
                <w:szCs w:val="28"/>
              </w:rPr>
            </w:pPr>
          </w:p>
        </w:tc>
        <w:tc>
          <w:tcPr>
            <w:tcW w:w="1550" w:type="dxa"/>
          </w:tcPr>
          <w:p>
            <w:pPr>
              <w:jc w:val="both"/>
              <w:rPr>
                <w:rFonts w:ascii="Times New Roman" w:hAnsi="Times New Roman" w:cs="Times New Roman"/>
                <w:sz w:val="28"/>
                <w:szCs w:val="28"/>
              </w:rPr>
            </w:pPr>
          </w:p>
        </w:tc>
        <w:tc>
          <w:tcPr>
            <w:tcW w:w="155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2195" w:type="dxa"/>
          </w:tcPr>
          <w:p>
            <w:pPr>
              <w:jc w:val="both"/>
              <w:rPr>
                <w:rFonts w:ascii="Times New Roman" w:hAnsi="Times New Roman" w:cs="Times New Roman"/>
                <w:sz w:val="28"/>
                <w:szCs w:val="28"/>
              </w:rPr>
            </w:pPr>
            <w:r>
              <w:rPr>
                <w:rFonts w:ascii="Times New Roman" w:hAnsi="Times New Roman" w:cs="Times New Roman"/>
                <w:sz w:val="28"/>
                <w:szCs w:val="28"/>
              </w:rPr>
              <w:t>Проектная деятельность</w:t>
            </w:r>
          </w:p>
        </w:tc>
        <w:tc>
          <w:tcPr>
            <w:tcW w:w="2724" w:type="dxa"/>
          </w:tcPr>
          <w:p>
            <w:pPr>
              <w:jc w:val="both"/>
              <w:rPr>
                <w:rFonts w:ascii="Times New Roman" w:hAnsi="Times New Roman" w:cs="Times New Roman"/>
                <w:sz w:val="28"/>
                <w:szCs w:val="28"/>
              </w:rPr>
            </w:pPr>
            <w:r>
              <w:rPr>
                <w:rFonts w:ascii="Times New Roman" w:hAnsi="Times New Roman" w:cs="Times New Roman"/>
                <w:sz w:val="28"/>
                <w:szCs w:val="28"/>
              </w:rPr>
              <w:t>«Первые шаги»</w:t>
            </w:r>
          </w:p>
        </w:tc>
        <w:tc>
          <w:tcPr>
            <w:tcW w:w="4651" w:type="dxa"/>
            <w:gridSpan w:val="3"/>
          </w:tcPr>
          <w:p>
            <w:pPr>
              <w:jc w:val="both"/>
              <w:rPr>
                <w:rFonts w:ascii="Times New Roman" w:hAnsi="Times New Roman" w:cs="Times New Roman"/>
                <w:sz w:val="28"/>
                <w:szCs w:val="28"/>
              </w:rPr>
            </w:pPr>
            <w:r>
              <w:rPr>
                <w:rFonts w:ascii="Times New Roman" w:hAnsi="Times New Roman" w:cs="Times New Roman"/>
                <w:sz w:val="28"/>
                <w:szCs w:val="28"/>
              </w:rPr>
              <w:t>1</w:t>
            </w:r>
          </w:p>
        </w:tc>
      </w:tr>
    </w:tbl>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Для реализации образования на первой ступени созданы необходимые условия: учителями пройдены курсы по обучению альтернативным программам, имеют 1 квалификационную категории – 1 учитель, высшую – 2, обеспеченность учебниками составляет 100%. Для урочной деятельности оборудованы 2 классные комнаты, получен кабинет начальных классов. Рабочие места учителей автоматизированы, имеются 2 интерактивные доски, 2 мультимедийных проектора, 2 принтера, сканер, ксерокс, выход в Интернет.</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Учебный план для учащихся 4 класс</w:t>
      </w:r>
    </w:p>
    <w:p>
      <w:pPr>
        <w:jc w:val="both"/>
        <w:rPr>
          <w:rFonts w:ascii="Times New Roman" w:hAnsi="Times New Roman" w:cs="Times New Roman"/>
          <w:sz w:val="28"/>
          <w:szCs w:val="28"/>
        </w:rPr>
      </w:pPr>
      <w:r>
        <w:rPr>
          <w:rFonts w:ascii="Times New Roman" w:hAnsi="Times New Roman" w:cs="Times New Roman"/>
          <w:sz w:val="28"/>
          <w:szCs w:val="28"/>
        </w:rPr>
        <w:t>4 класс занимается на основе Федерального БУП от 09.03.2004 года приказ № 1312., включает в себя инвариантную часть (Федеральный компонент) и вариативную часть (региональный компонент и компонент образовательного учреждения).</w:t>
      </w:r>
    </w:p>
    <w:tbl>
      <w:tblPr>
        <w:tblStyle w:val="25"/>
        <w:tblW w:w="9570" w:type="dxa"/>
        <w:tblInd w:w="0" w:type="dxa"/>
        <w:tblLayout w:type="fixed"/>
        <w:tblCellMar>
          <w:top w:w="0" w:type="dxa"/>
          <w:left w:w="108" w:type="dxa"/>
          <w:bottom w:w="0" w:type="dxa"/>
          <w:right w:w="108" w:type="dxa"/>
        </w:tblCellMar>
      </w:tblPr>
      <w:tblGrid>
        <w:gridCol w:w="5069"/>
        <w:gridCol w:w="4501"/>
      </w:tblGrid>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Предметы федерального компонента</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4 класс «Классическая школа»</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Окружающий мир</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 xml:space="preserve">Музыка </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ИЗО</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Технология (ИКТ)</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 xml:space="preserve">Итого </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Региональный компонент</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 xml:space="preserve">Забайкаловедение </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Компонент ОУ</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 xml:space="preserve">Ритмика </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5069" w:type="dxa"/>
          </w:tcPr>
          <w:p>
            <w:pPr>
              <w:jc w:val="both"/>
              <w:rPr>
                <w:rFonts w:ascii="Times New Roman" w:hAnsi="Times New Roman" w:cs="Times New Roman"/>
                <w:sz w:val="28"/>
                <w:szCs w:val="28"/>
              </w:rPr>
            </w:pPr>
            <w:r>
              <w:rPr>
                <w:rFonts w:ascii="Times New Roman" w:hAnsi="Times New Roman" w:cs="Times New Roman"/>
                <w:sz w:val="28"/>
                <w:szCs w:val="28"/>
              </w:rPr>
              <w:t>Нагрузка учащихся</w:t>
            </w:r>
          </w:p>
        </w:tc>
        <w:tc>
          <w:tcPr>
            <w:tcW w:w="4501" w:type="dxa"/>
          </w:tcPr>
          <w:p>
            <w:pPr>
              <w:jc w:val="both"/>
              <w:rPr>
                <w:rFonts w:ascii="Times New Roman" w:hAnsi="Times New Roman" w:cs="Times New Roman"/>
                <w:sz w:val="28"/>
                <w:szCs w:val="28"/>
              </w:rPr>
            </w:pPr>
            <w:r>
              <w:rPr>
                <w:rFonts w:ascii="Times New Roman" w:hAnsi="Times New Roman" w:cs="Times New Roman"/>
                <w:sz w:val="28"/>
                <w:szCs w:val="28"/>
              </w:rPr>
              <w:t>26</w:t>
            </w:r>
          </w:p>
        </w:tc>
      </w:tr>
    </w:tbl>
    <w:p>
      <w:pPr>
        <w:jc w:val="both"/>
        <w:rPr>
          <w:rFonts w:ascii="Times New Roman" w:hAnsi="Times New Roman" w:cs="Times New Roman"/>
          <w:sz w:val="28"/>
          <w:szCs w:val="28"/>
        </w:rPr>
      </w:pPr>
    </w:p>
    <w:p>
      <w:pPr>
        <w:ind w:firstLine="708"/>
        <w:jc w:val="both"/>
        <w:rPr>
          <w:rFonts w:ascii="Times New Roman" w:hAnsi="Times New Roman" w:cs="Times New Roman"/>
          <w:sz w:val="28"/>
          <w:szCs w:val="28"/>
        </w:rPr>
      </w:pPr>
      <w:r>
        <w:rPr>
          <w:rFonts w:ascii="Times New Roman" w:hAnsi="Times New Roman" w:cs="Times New Roman"/>
          <w:sz w:val="28"/>
          <w:szCs w:val="28"/>
        </w:rPr>
        <w:t>В рамках предмета «Технология» вводится изучение учебного модуля «Информатика и ИКТ», направленного на обеспечение всеобщей компьютерной грамотности.</w:t>
      </w:r>
    </w:p>
    <w:p>
      <w:pPr>
        <w:ind w:firstLine="708"/>
        <w:jc w:val="both"/>
        <w:rPr>
          <w:rFonts w:ascii="Times New Roman" w:hAnsi="Times New Roman" w:cs="Times New Roman"/>
          <w:sz w:val="28"/>
          <w:szCs w:val="28"/>
        </w:rPr>
      </w:pPr>
      <w:r>
        <w:rPr>
          <w:rFonts w:ascii="Times New Roman" w:hAnsi="Times New Roman" w:cs="Times New Roman"/>
          <w:sz w:val="28"/>
          <w:szCs w:val="28"/>
        </w:rPr>
        <w:t>В состав регионального компонента введен курс «Забайкаловедение», а школьного компонента – предметы «Русский язык», «Литературное чтение», «Ритмика», учитывающие интересы участников ОП.</w:t>
      </w:r>
    </w:p>
    <w:tbl>
      <w:tblPr>
        <w:tblStyle w:val="25"/>
        <w:tblW w:w="9570" w:type="dxa"/>
        <w:tblInd w:w="0" w:type="dxa"/>
        <w:tblLayout w:type="fixed"/>
        <w:tblCellMar>
          <w:top w:w="0" w:type="dxa"/>
          <w:left w:w="108" w:type="dxa"/>
          <w:bottom w:w="0" w:type="dxa"/>
          <w:right w:w="108" w:type="dxa"/>
        </w:tblCellMar>
      </w:tblPr>
      <w:tblGrid>
        <w:gridCol w:w="2391"/>
        <w:gridCol w:w="2265"/>
        <w:gridCol w:w="939"/>
        <w:gridCol w:w="948"/>
        <w:gridCol w:w="955"/>
        <w:gridCol w:w="956"/>
        <w:gridCol w:w="1116"/>
      </w:tblGrid>
      <w:tr>
        <w:tblPrEx>
          <w:tblLayout w:type="fixed"/>
          <w:tblCellMar>
            <w:top w:w="0" w:type="dxa"/>
            <w:left w:w="108" w:type="dxa"/>
            <w:bottom w:w="0" w:type="dxa"/>
            <w:right w:w="108" w:type="dxa"/>
          </w:tblCellMar>
        </w:tblPrEx>
        <w:tc>
          <w:tcPr>
            <w:tcW w:w="9570" w:type="dxa"/>
            <w:gridSpan w:val="7"/>
          </w:tcPr>
          <w:p>
            <w:pPr>
              <w:jc w:val="both"/>
              <w:rPr>
                <w:rFonts w:ascii="Times New Roman" w:hAnsi="Times New Roman" w:cs="Times New Roman"/>
                <w:sz w:val="28"/>
                <w:szCs w:val="28"/>
              </w:rPr>
            </w:pPr>
            <w:r>
              <w:rPr>
                <w:rFonts w:ascii="Times New Roman" w:hAnsi="Times New Roman" w:cs="Times New Roman"/>
                <w:sz w:val="28"/>
                <w:szCs w:val="28"/>
              </w:rPr>
              <w:t xml:space="preserve">Базисный учебный план </w:t>
            </w:r>
          </w:p>
          <w:p>
            <w:pPr>
              <w:jc w:val="both"/>
              <w:rPr>
                <w:rFonts w:ascii="Times New Roman" w:hAnsi="Times New Roman" w:cs="Times New Roman"/>
                <w:sz w:val="28"/>
                <w:szCs w:val="28"/>
              </w:rPr>
            </w:pPr>
            <w:r>
              <w:rPr>
                <w:rFonts w:ascii="Times New Roman" w:hAnsi="Times New Roman" w:cs="Times New Roman"/>
                <w:sz w:val="28"/>
                <w:szCs w:val="28"/>
              </w:rPr>
              <w:t>начального общего образования</w:t>
            </w:r>
          </w:p>
          <w:p>
            <w:pPr>
              <w:jc w:val="both"/>
              <w:rPr>
                <w:rFonts w:ascii="Times New Roman" w:hAnsi="Times New Roman" w:cs="Times New Roman"/>
                <w:sz w:val="28"/>
                <w:szCs w:val="28"/>
              </w:rPr>
            </w:pPr>
            <w:r>
              <w:rPr>
                <w:rFonts w:ascii="Times New Roman" w:hAnsi="Times New Roman" w:cs="Times New Roman"/>
                <w:sz w:val="28"/>
                <w:szCs w:val="28"/>
              </w:rPr>
              <w:t>Годовой</w:t>
            </w:r>
          </w:p>
          <w:p>
            <w:pPr>
              <w:jc w:val="both"/>
              <w:rPr>
                <w:rFonts w:ascii="Times New Roman" w:hAnsi="Times New Roman" w:cs="Times New Roman"/>
                <w:sz w:val="28"/>
                <w:szCs w:val="28"/>
              </w:rPr>
            </w:pPr>
            <w:r>
              <w:rPr>
                <w:rFonts w:ascii="Times New Roman" w:hAnsi="Times New Roman" w:cs="Times New Roman"/>
                <w:sz w:val="28"/>
                <w:szCs w:val="28"/>
              </w:rPr>
              <w:t>Вариант 1</w:t>
            </w:r>
          </w:p>
        </w:tc>
      </w:tr>
      <w:tr>
        <w:tblPrEx>
          <w:tblLayout w:type="fixed"/>
          <w:tblCellMar>
            <w:top w:w="0" w:type="dxa"/>
            <w:left w:w="108" w:type="dxa"/>
            <w:bottom w:w="0" w:type="dxa"/>
            <w:right w:w="108" w:type="dxa"/>
          </w:tblCellMar>
        </w:tblPrEx>
        <w:tc>
          <w:tcPr>
            <w:tcW w:w="2391" w:type="dxa"/>
            <w:vMerge w:val="restart"/>
          </w:tcPr>
          <w:p>
            <w:pPr>
              <w:jc w:val="both"/>
              <w:rPr>
                <w:rFonts w:ascii="Times New Roman" w:hAnsi="Times New Roman" w:cs="Times New Roman"/>
                <w:sz w:val="28"/>
                <w:szCs w:val="28"/>
              </w:rPr>
            </w:pPr>
            <w:r>
              <w:rPr>
                <w:rFonts w:ascii="Times New Roman" w:hAnsi="Times New Roman" w:cs="Times New Roman"/>
                <w:sz w:val="28"/>
                <w:szCs w:val="28"/>
              </w:rPr>
              <w:t>Предметные области</w:t>
            </w:r>
          </w:p>
        </w:tc>
        <w:tc>
          <w:tcPr>
            <w:tcW w:w="2265" w:type="dxa"/>
            <w:vMerge w:val="restart"/>
            <w:tcBorders>
              <w:tr2bl w:val="single" w:color="auto" w:sz="4" w:space="0"/>
            </w:tcBorders>
          </w:tcPr>
          <w:p>
            <w:pPr>
              <w:jc w:val="both"/>
              <w:rPr>
                <w:rFonts w:ascii="Times New Roman" w:hAnsi="Times New Roman" w:cs="Times New Roman"/>
                <w:sz w:val="28"/>
                <w:szCs w:val="28"/>
              </w:rPr>
            </w:pPr>
            <w:r>
              <w:rPr>
                <w:rFonts w:ascii="Times New Roman" w:hAnsi="Times New Roman" w:cs="Times New Roman"/>
                <w:sz w:val="28"/>
                <w:szCs w:val="28"/>
              </w:rPr>
              <w:t>Учебные предметы</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 классы</w:t>
            </w:r>
          </w:p>
        </w:tc>
        <w:tc>
          <w:tcPr>
            <w:tcW w:w="3798" w:type="dxa"/>
            <w:gridSpan w:val="4"/>
          </w:tcPr>
          <w:p>
            <w:pPr>
              <w:jc w:val="both"/>
              <w:rPr>
                <w:rFonts w:ascii="Times New Roman" w:hAnsi="Times New Roman" w:cs="Times New Roman"/>
                <w:sz w:val="28"/>
                <w:szCs w:val="28"/>
              </w:rPr>
            </w:pPr>
            <w:r>
              <w:rPr>
                <w:rFonts w:ascii="Times New Roman" w:hAnsi="Times New Roman" w:cs="Times New Roman"/>
                <w:sz w:val="28"/>
                <w:szCs w:val="28"/>
              </w:rPr>
              <w:t>Количество часов в год</w:t>
            </w:r>
          </w:p>
        </w:tc>
        <w:tc>
          <w:tcPr>
            <w:tcW w:w="1116"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 </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Итого </w:t>
            </w:r>
          </w:p>
        </w:tc>
      </w:tr>
      <w:tr>
        <w:tblPrEx>
          <w:tblLayout w:type="fixed"/>
          <w:tblCellMar>
            <w:top w:w="0" w:type="dxa"/>
            <w:left w:w="108" w:type="dxa"/>
            <w:bottom w:w="0" w:type="dxa"/>
            <w:right w:w="108" w:type="dxa"/>
          </w:tblCellMar>
        </w:tblPrEx>
        <w:tc>
          <w:tcPr>
            <w:tcW w:w="2391" w:type="dxa"/>
            <w:vMerge w:val="continue"/>
          </w:tcPr>
          <w:p>
            <w:pPr>
              <w:jc w:val="both"/>
              <w:rPr>
                <w:rFonts w:ascii="Times New Roman" w:hAnsi="Times New Roman" w:cs="Times New Roman"/>
                <w:sz w:val="28"/>
                <w:szCs w:val="28"/>
              </w:rPr>
            </w:pPr>
          </w:p>
        </w:tc>
        <w:tc>
          <w:tcPr>
            <w:tcW w:w="2265" w:type="dxa"/>
            <w:vMerge w:val="continue"/>
          </w:tcPr>
          <w:p>
            <w:pPr>
              <w:jc w:val="both"/>
              <w:rPr>
                <w:rFonts w:ascii="Times New Roman" w:hAnsi="Times New Roman" w:cs="Times New Roman"/>
                <w:sz w:val="28"/>
                <w:szCs w:val="28"/>
              </w:rPr>
            </w:pP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116" w:type="dxa"/>
            <w:vMerge w:val="continue"/>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i/>
                <w:sz w:val="28"/>
                <w:szCs w:val="28"/>
              </w:rPr>
              <w:t>Обязательная часть</w:t>
            </w:r>
          </w:p>
        </w:tc>
        <w:tc>
          <w:tcPr>
            <w:tcW w:w="939" w:type="dxa"/>
          </w:tcPr>
          <w:p>
            <w:pPr>
              <w:jc w:val="both"/>
              <w:rPr>
                <w:rFonts w:ascii="Times New Roman" w:hAnsi="Times New Roman" w:cs="Times New Roman"/>
                <w:sz w:val="28"/>
                <w:szCs w:val="28"/>
              </w:rPr>
            </w:pPr>
          </w:p>
        </w:tc>
        <w:tc>
          <w:tcPr>
            <w:tcW w:w="948" w:type="dxa"/>
          </w:tcPr>
          <w:p>
            <w:pPr>
              <w:jc w:val="both"/>
              <w:rPr>
                <w:rFonts w:ascii="Times New Roman" w:hAnsi="Times New Roman" w:cs="Times New Roman"/>
                <w:sz w:val="28"/>
                <w:szCs w:val="28"/>
              </w:rPr>
            </w:pPr>
          </w:p>
        </w:tc>
        <w:tc>
          <w:tcPr>
            <w:tcW w:w="955" w:type="dxa"/>
          </w:tcPr>
          <w:p>
            <w:pPr>
              <w:jc w:val="both"/>
              <w:rPr>
                <w:rFonts w:ascii="Times New Roman" w:hAnsi="Times New Roman" w:cs="Times New Roman"/>
                <w:sz w:val="28"/>
                <w:szCs w:val="28"/>
              </w:rPr>
            </w:pPr>
          </w:p>
        </w:tc>
        <w:tc>
          <w:tcPr>
            <w:tcW w:w="956" w:type="dxa"/>
          </w:tcPr>
          <w:p>
            <w:pPr>
              <w:jc w:val="both"/>
              <w:rPr>
                <w:rFonts w:ascii="Times New Roman" w:hAnsi="Times New Roman" w:cs="Times New Roman"/>
                <w:sz w:val="28"/>
                <w:szCs w:val="28"/>
              </w:rPr>
            </w:pPr>
          </w:p>
        </w:tc>
        <w:tc>
          <w:tcPr>
            <w:tcW w:w="1116" w:type="dxa"/>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391"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Филология </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165</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170</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170</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170</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675</w:t>
            </w:r>
          </w:p>
        </w:tc>
      </w:tr>
      <w:tr>
        <w:tblPrEx>
          <w:tblLayout w:type="fixed"/>
          <w:tblCellMar>
            <w:top w:w="0" w:type="dxa"/>
            <w:left w:w="108" w:type="dxa"/>
            <w:bottom w:w="0" w:type="dxa"/>
            <w:right w:w="108" w:type="dxa"/>
          </w:tblCellMar>
        </w:tblPrEx>
        <w:tc>
          <w:tcPr>
            <w:tcW w:w="2391" w:type="dxa"/>
            <w:vMerge w:val="continue"/>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132</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136</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136</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136</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540</w:t>
            </w:r>
          </w:p>
        </w:tc>
      </w:tr>
      <w:tr>
        <w:tblPrEx>
          <w:tblLayout w:type="fixed"/>
          <w:tblCellMar>
            <w:top w:w="0" w:type="dxa"/>
            <w:left w:w="108" w:type="dxa"/>
            <w:bottom w:w="0" w:type="dxa"/>
            <w:right w:w="108" w:type="dxa"/>
          </w:tblCellMar>
        </w:tblPrEx>
        <w:tc>
          <w:tcPr>
            <w:tcW w:w="2391" w:type="dxa"/>
            <w:vMerge w:val="continue"/>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204</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Математика и информатика</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 xml:space="preserve">Математика </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132</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136</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136</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136</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540</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Обществознание и естествознание</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Окружающий мир</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66</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270</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Основы духовно-нравственной культуры народов России</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Основы духовно-нравственной культуры народов России</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17</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17</w:t>
            </w:r>
          </w:p>
        </w:tc>
      </w:tr>
      <w:tr>
        <w:tblPrEx>
          <w:tblLayout w:type="fixed"/>
          <w:tblCellMar>
            <w:top w:w="0" w:type="dxa"/>
            <w:left w:w="108" w:type="dxa"/>
            <w:bottom w:w="0" w:type="dxa"/>
            <w:right w:w="108" w:type="dxa"/>
          </w:tblCellMar>
        </w:tblPrEx>
        <w:trPr>
          <w:trHeight w:val="284" w:hRule="atLeast"/>
        </w:trPr>
        <w:tc>
          <w:tcPr>
            <w:tcW w:w="2391"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Искусство </w:t>
            </w:r>
          </w:p>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 xml:space="preserve">Музыка </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33</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135</w:t>
            </w:r>
          </w:p>
        </w:tc>
      </w:tr>
      <w:tr>
        <w:tblPrEx>
          <w:tblLayout w:type="fixed"/>
          <w:tblCellMar>
            <w:top w:w="0" w:type="dxa"/>
            <w:left w:w="108" w:type="dxa"/>
            <w:bottom w:w="0" w:type="dxa"/>
            <w:right w:w="108" w:type="dxa"/>
          </w:tblCellMar>
        </w:tblPrEx>
        <w:trPr>
          <w:trHeight w:val="338" w:hRule="atLeast"/>
        </w:trPr>
        <w:tc>
          <w:tcPr>
            <w:tcW w:w="2391" w:type="dxa"/>
            <w:vMerge w:val="continue"/>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Изобразительное искусство</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33</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135</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 xml:space="preserve">Технология </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33</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34</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135</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33</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68</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270</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Итого:</w:t>
            </w:r>
          </w:p>
        </w:tc>
        <w:tc>
          <w:tcPr>
            <w:tcW w:w="2265" w:type="dxa"/>
          </w:tcPr>
          <w:p>
            <w:pPr>
              <w:jc w:val="both"/>
              <w:rPr>
                <w:rFonts w:ascii="Times New Roman" w:hAnsi="Times New Roman" w:cs="Times New Roman"/>
                <w:sz w:val="28"/>
                <w:szCs w:val="28"/>
              </w:rPr>
            </w:pP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660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748</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748</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765</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2921</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i/>
                <w:sz w:val="28"/>
                <w:szCs w:val="28"/>
              </w:rPr>
              <w:t>Часть, формируемая участниками образовательного процесса</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102</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102</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85</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289</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sz w:val="28"/>
                <w:szCs w:val="28"/>
              </w:rPr>
              <w:t>Максимально допустимая годовая нагрузка</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660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850</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850</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850</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3210</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sz w:val="28"/>
                <w:szCs w:val="28"/>
              </w:rPr>
              <w:t>Внеурочная деятельность (кружки, секции, проектная деятельность)</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330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340</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340</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340</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1350</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sz w:val="28"/>
                <w:szCs w:val="28"/>
              </w:rPr>
              <w:t>Всего:</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990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1190</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1190</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1190</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4560</w:t>
            </w:r>
          </w:p>
        </w:tc>
      </w:tr>
    </w:tbl>
    <w:p>
      <w:pPr>
        <w:ind w:firstLine="708"/>
        <w:jc w:val="both"/>
        <w:rPr>
          <w:rFonts w:ascii="Times New Roman" w:hAnsi="Times New Roman" w:cs="Times New Roman"/>
          <w:sz w:val="28"/>
          <w:szCs w:val="28"/>
        </w:rPr>
      </w:pPr>
    </w:p>
    <w:tbl>
      <w:tblPr>
        <w:tblStyle w:val="25"/>
        <w:tblW w:w="9570" w:type="dxa"/>
        <w:tblInd w:w="0" w:type="dxa"/>
        <w:tblLayout w:type="fixed"/>
        <w:tblCellMar>
          <w:top w:w="0" w:type="dxa"/>
          <w:left w:w="108" w:type="dxa"/>
          <w:bottom w:w="0" w:type="dxa"/>
          <w:right w:w="108" w:type="dxa"/>
        </w:tblCellMar>
      </w:tblPr>
      <w:tblGrid>
        <w:gridCol w:w="2391"/>
        <w:gridCol w:w="2265"/>
        <w:gridCol w:w="939"/>
        <w:gridCol w:w="948"/>
        <w:gridCol w:w="955"/>
        <w:gridCol w:w="956"/>
        <w:gridCol w:w="1116"/>
      </w:tblGrid>
      <w:tr>
        <w:tblPrEx>
          <w:tblLayout w:type="fixed"/>
          <w:tblCellMar>
            <w:top w:w="0" w:type="dxa"/>
            <w:left w:w="108" w:type="dxa"/>
            <w:bottom w:w="0" w:type="dxa"/>
            <w:right w:w="108" w:type="dxa"/>
          </w:tblCellMar>
        </w:tblPrEx>
        <w:tc>
          <w:tcPr>
            <w:tcW w:w="9570" w:type="dxa"/>
            <w:gridSpan w:val="7"/>
          </w:tcPr>
          <w:p>
            <w:pPr>
              <w:jc w:val="both"/>
              <w:rPr>
                <w:rFonts w:ascii="Times New Roman" w:hAnsi="Times New Roman" w:cs="Times New Roman"/>
                <w:sz w:val="28"/>
                <w:szCs w:val="28"/>
              </w:rPr>
            </w:pPr>
            <w:r>
              <w:rPr>
                <w:rFonts w:ascii="Times New Roman" w:hAnsi="Times New Roman" w:cs="Times New Roman"/>
                <w:sz w:val="28"/>
                <w:szCs w:val="28"/>
              </w:rPr>
              <w:t xml:space="preserve">Базисный учебный план </w:t>
            </w:r>
          </w:p>
          <w:p>
            <w:pPr>
              <w:jc w:val="both"/>
              <w:rPr>
                <w:rFonts w:ascii="Times New Roman" w:hAnsi="Times New Roman" w:cs="Times New Roman"/>
                <w:sz w:val="28"/>
                <w:szCs w:val="28"/>
              </w:rPr>
            </w:pPr>
            <w:r>
              <w:rPr>
                <w:rFonts w:ascii="Times New Roman" w:hAnsi="Times New Roman" w:cs="Times New Roman"/>
                <w:sz w:val="28"/>
                <w:szCs w:val="28"/>
              </w:rPr>
              <w:t>начального общего образования</w:t>
            </w:r>
          </w:p>
          <w:p>
            <w:pPr>
              <w:jc w:val="both"/>
              <w:rPr>
                <w:rFonts w:ascii="Times New Roman" w:hAnsi="Times New Roman" w:cs="Times New Roman"/>
                <w:sz w:val="28"/>
                <w:szCs w:val="28"/>
              </w:rPr>
            </w:pPr>
            <w:r>
              <w:rPr>
                <w:rFonts w:ascii="Times New Roman" w:hAnsi="Times New Roman" w:cs="Times New Roman"/>
                <w:sz w:val="28"/>
                <w:szCs w:val="28"/>
              </w:rPr>
              <w:t>Вариант 1</w:t>
            </w:r>
          </w:p>
        </w:tc>
      </w:tr>
      <w:tr>
        <w:tblPrEx>
          <w:tblLayout w:type="fixed"/>
          <w:tblCellMar>
            <w:top w:w="0" w:type="dxa"/>
            <w:left w:w="108" w:type="dxa"/>
            <w:bottom w:w="0" w:type="dxa"/>
            <w:right w:w="108" w:type="dxa"/>
          </w:tblCellMar>
        </w:tblPrEx>
        <w:tc>
          <w:tcPr>
            <w:tcW w:w="2391" w:type="dxa"/>
            <w:vMerge w:val="restart"/>
          </w:tcPr>
          <w:p>
            <w:pPr>
              <w:jc w:val="both"/>
              <w:rPr>
                <w:rFonts w:ascii="Times New Roman" w:hAnsi="Times New Roman" w:cs="Times New Roman"/>
                <w:sz w:val="28"/>
                <w:szCs w:val="28"/>
              </w:rPr>
            </w:pPr>
            <w:r>
              <w:rPr>
                <w:rFonts w:ascii="Times New Roman" w:hAnsi="Times New Roman" w:cs="Times New Roman"/>
                <w:sz w:val="28"/>
                <w:szCs w:val="28"/>
              </w:rPr>
              <w:t>Предметные области</w:t>
            </w:r>
          </w:p>
        </w:tc>
        <w:tc>
          <w:tcPr>
            <w:tcW w:w="2265" w:type="dxa"/>
            <w:vMerge w:val="restart"/>
            <w:tcBorders>
              <w:tr2bl w:val="single" w:color="auto" w:sz="4" w:space="0"/>
            </w:tcBorders>
          </w:tcPr>
          <w:p>
            <w:pPr>
              <w:jc w:val="both"/>
              <w:rPr>
                <w:rFonts w:ascii="Times New Roman" w:hAnsi="Times New Roman" w:cs="Times New Roman"/>
                <w:sz w:val="28"/>
                <w:szCs w:val="28"/>
              </w:rPr>
            </w:pPr>
            <w:r>
              <w:rPr>
                <w:rFonts w:ascii="Times New Roman" w:hAnsi="Times New Roman" w:cs="Times New Roman"/>
                <w:sz w:val="28"/>
                <w:szCs w:val="28"/>
              </w:rPr>
              <w:t>Учебные предметы</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 классы</w:t>
            </w:r>
          </w:p>
        </w:tc>
        <w:tc>
          <w:tcPr>
            <w:tcW w:w="3798" w:type="dxa"/>
            <w:gridSpan w:val="4"/>
          </w:tcPr>
          <w:p>
            <w:pPr>
              <w:jc w:val="both"/>
              <w:rPr>
                <w:rFonts w:ascii="Times New Roman" w:hAnsi="Times New Roman" w:cs="Times New Roman"/>
                <w:sz w:val="28"/>
                <w:szCs w:val="28"/>
              </w:rPr>
            </w:pPr>
            <w:r>
              <w:rPr>
                <w:rFonts w:ascii="Times New Roman" w:hAnsi="Times New Roman" w:cs="Times New Roman"/>
                <w:sz w:val="28"/>
                <w:szCs w:val="28"/>
              </w:rPr>
              <w:t>Количество часов в год</w:t>
            </w:r>
          </w:p>
        </w:tc>
        <w:tc>
          <w:tcPr>
            <w:tcW w:w="1116"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 </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Итого </w:t>
            </w:r>
          </w:p>
        </w:tc>
      </w:tr>
      <w:tr>
        <w:tblPrEx>
          <w:tblLayout w:type="fixed"/>
          <w:tblCellMar>
            <w:top w:w="0" w:type="dxa"/>
            <w:left w:w="108" w:type="dxa"/>
            <w:bottom w:w="0" w:type="dxa"/>
            <w:right w:w="108" w:type="dxa"/>
          </w:tblCellMar>
        </w:tblPrEx>
        <w:tc>
          <w:tcPr>
            <w:tcW w:w="2391" w:type="dxa"/>
            <w:vMerge w:val="continue"/>
          </w:tcPr>
          <w:p>
            <w:pPr>
              <w:jc w:val="both"/>
              <w:rPr>
                <w:rFonts w:ascii="Times New Roman" w:hAnsi="Times New Roman" w:cs="Times New Roman"/>
                <w:sz w:val="28"/>
                <w:szCs w:val="28"/>
              </w:rPr>
            </w:pPr>
          </w:p>
        </w:tc>
        <w:tc>
          <w:tcPr>
            <w:tcW w:w="2265" w:type="dxa"/>
            <w:vMerge w:val="continue"/>
          </w:tcPr>
          <w:p>
            <w:pPr>
              <w:jc w:val="both"/>
              <w:rPr>
                <w:rFonts w:ascii="Times New Roman" w:hAnsi="Times New Roman" w:cs="Times New Roman"/>
                <w:sz w:val="28"/>
                <w:szCs w:val="28"/>
              </w:rPr>
            </w:pP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116" w:type="dxa"/>
            <w:vMerge w:val="continue"/>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i/>
                <w:sz w:val="28"/>
                <w:szCs w:val="28"/>
              </w:rPr>
              <w:t>Обязательная часть</w:t>
            </w:r>
          </w:p>
        </w:tc>
        <w:tc>
          <w:tcPr>
            <w:tcW w:w="939" w:type="dxa"/>
          </w:tcPr>
          <w:p>
            <w:pPr>
              <w:jc w:val="both"/>
              <w:rPr>
                <w:rFonts w:ascii="Times New Roman" w:hAnsi="Times New Roman" w:cs="Times New Roman"/>
                <w:sz w:val="28"/>
                <w:szCs w:val="28"/>
              </w:rPr>
            </w:pPr>
          </w:p>
        </w:tc>
        <w:tc>
          <w:tcPr>
            <w:tcW w:w="948" w:type="dxa"/>
          </w:tcPr>
          <w:p>
            <w:pPr>
              <w:jc w:val="both"/>
              <w:rPr>
                <w:rFonts w:ascii="Times New Roman" w:hAnsi="Times New Roman" w:cs="Times New Roman"/>
                <w:sz w:val="28"/>
                <w:szCs w:val="28"/>
              </w:rPr>
            </w:pPr>
          </w:p>
        </w:tc>
        <w:tc>
          <w:tcPr>
            <w:tcW w:w="955" w:type="dxa"/>
          </w:tcPr>
          <w:p>
            <w:pPr>
              <w:jc w:val="both"/>
              <w:rPr>
                <w:rFonts w:ascii="Times New Roman" w:hAnsi="Times New Roman" w:cs="Times New Roman"/>
                <w:sz w:val="28"/>
                <w:szCs w:val="28"/>
              </w:rPr>
            </w:pPr>
          </w:p>
        </w:tc>
        <w:tc>
          <w:tcPr>
            <w:tcW w:w="956" w:type="dxa"/>
          </w:tcPr>
          <w:p>
            <w:pPr>
              <w:jc w:val="both"/>
              <w:rPr>
                <w:rFonts w:ascii="Times New Roman" w:hAnsi="Times New Roman" w:cs="Times New Roman"/>
                <w:sz w:val="28"/>
                <w:szCs w:val="28"/>
              </w:rPr>
            </w:pPr>
          </w:p>
        </w:tc>
        <w:tc>
          <w:tcPr>
            <w:tcW w:w="1116" w:type="dxa"/>
          </w:tcPr>
          <w:p>
            <w:pPr>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391"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Филология </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5</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5</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5</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5</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2391" w:type="dxa"/>
            <w:vMerge w:val="continue"/>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16</w:t>
            </w:r>
          </w:p>
        </w:tc>
      </w:tr>
      <w:tr>
        <w:tblPrEx>
          <w:tblLayout w:type="fixed"/>
          <w:tblCellMar>
            <w:top w:w="0" w:type="dxa"/>
            <w:left w:w="108" w:type="dxa"/>
            <w:bottom w:w="0" w:type="dxa"/>
            <w:right w:w="108" w:type="dxa"/>
          </w:tblCellMar>
        </w:tblPrEx>
        <w:tc>
          <w:tcPr>
            <w:tcW w:w="2391" w:type="dxa"/>
            <w:vMerge w:val="continue"/>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6</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Математика и информатика</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 xml:space="preserve">Математика </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4</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16</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Обществознание и естествознание</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Окружающий мир</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8</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Основы духовно-нравственной культуры народов России</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Основы духовно-нравственной культуры народов России</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0,1</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0,5</w:t>
            </w:r>
          </w:p>
        </w:tc>
      </w:tr>
      <w:tr>
        <w:tblPrEx>
          <w:tblLayout w:type="fixed"/>
          <w:tblCellMar>
            <w:top w:w="0" w:type="dxa"/>
            <w:left w:w="108" w:type="dxa"/>
            <w:bottom w:w="0" w:type="dxa"/>
            <w:right w:w="108" w:type="dxa"/>
          </w:tblCellMar>
        </w:tblPrEx>
        <w:trPr>
          <w:trHeight w:val="284" w:hRule="atLeast"/>
        </w:trPr>
        <w:tc>
          <w:tcPr>
            <w:tcW w:w="2391" w:type="dxa"/>
            <w:vMerge w:val="restart"/>
          </w:tcPr>
          <w:p>
            <w:pPr>
              <w:jc w:val="both"/>
              <w:rPr>
                <w:rFonts w:ascii="Times New Roman" w:hAnsi="Times New Roman" w:cs="Times New Roman"/>
                <w:sz w:val="28"/>
                <w:szCs w:val="28"/>
              </w:rPr>
            </w:pPr>
            <w:r>
              <w:rPr>
                <w:rFonts w:ascii="Times New Roman" w:hAnsi="Times New Roman" w:cs="Times New Roman"/>
                <w:sz w:val="28"/>
                <w:szCs w:val="28"/>
              </w:rPr>
              <w:t xml:space="preserve">Искусство </w:t>
            </w:r>
          </w:p>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 xml:space="preserve">Музыка </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rPr>
          <w:trHeight w:val="338" w:hRule="atLeast"/>
        </w:trPr>
        <w:tc>
          <w:tcPr>
            <w:tcW w:w="2391" w:type="dxa"/>
            <w:vMerge w:val="continue"/>
          </w:tcPr>
          <w:p>
            <w:pPr>
              <w:jc w:val="both"/>
              <w:rPr>
                <w:rFonts w:ascii="Times New Roman" w:hAnsi="Times New Roman" w:cs="Times New Roman"/>
                <w:sz w:val="28"/>
                <w:szCs w:val="28"/>
              </w:rPr>
            </w:pP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Изобразительное искусство</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 xml:space="preserve">Технология </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2265" w:type="dxa"/>
          </w:tcPr>
          <w:p>
            <w:pPr>
              <w:jc w:val="both"/>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2</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8</w:t>
            </w:r>
          </w:p>
        </w:tc>
      </w:tr>
      <w:tr>
        <w:tblPrEx>
          <w:tblLayout w:type="fixed"/>
          <w:tblCellMar>
            <w:top w:w="0" w:type="dxa"/>
            <w:left w:w="108" w:type="dxa"/>
            <w:bottom w:w="0" w:type="dxa"/>
            <w:right w:w="108" w:type="dxa"/>
          </w:tblCellMar>
        </w:tblPrEx>
        <w:tc>
          <w:tcPr>
            <w:tcW w:w="2391" w:type="dxa"/>
          </w:tcPr>
          <w:p>
            <w:pPr>
              <w:jc w:val="both"/>
              <w:rPr>
                <w:rFonts w:ascii="Times New Roman" w:hAnsi="Times New Roman" w:cs="Times New Roman"/>
                <w:sz w:val="28"/>
                <w:szCs w:val="28"/>
              </w:rPr>
            </w:pPr>
            <w:r>
              <w:rPr>
                <w:rFonts w:ascii="Times New Roman" w:hAnsi="Times New Roman" w:cs="Times New Roman"/>
                <w:sz w:val="28"/>
                <w:szCs w:val="28"/>
              </w:rPr>
              <w:t>Итого:</w:t>
            </w:r>
          </w:p>
        </w:tc>
        <w:tc>
          <w:tcPr>
            <w:tcW w:w="2265" w:type="dxa"/>
          </w:tcPr>
          <w:p>
            <w:pPr>
              <w:jc w:val="both"/>
              <w:rPr>
                <w:rFonts w:ascii="Times New Roman" w:hAnsi="Times New Roman" w:cs="Times New Roman"/>
                <w:sz w:val="28"/>
                <w:szCs w:val="28"/>
              </w:rPr>
            </w:pP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20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22</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22</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22,5</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86,5</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i/>
                <w:sz w:val="28"/>
                <w:szCs w:val="28"/>
              </w:rPr>
              <w:t>Часть, формируемая участниками образовательного процесса</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2,5</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8,5</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sz w:val="28"/>
                <w:szCs w:val="28"/>
              </w:rPr>
              <w:t>Максимально допустимая годовая нагрузка</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20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25</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25</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25</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95</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sz w:val="28"/>
                <w:szCs w:val="28"/>
              </w:rPr>
              <w:t>Внеурочная деятельность (кружки, секции, проектная деятельность)</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10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10</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10</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10</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40</w:t>
            </w:r>
          </w:p>
        </w:tc>
      </w:tr>
      <w:tr>
        <w:tblPrEx>
          <w:tblLayout w:type="fixed"/>
          <w:tblCellMar>
            <w:top w:w="0" w:type="dxa"/>
            <w:left w:w="108" w:type="dxa"/>
            <w:bottom w:w="0" w:type="dxa"/>
            <w:right w:w="108" w:type="dxa"/>
          </w:tblCellMar>
        </w:tblPrEx>
        <w:tc>
          <w:tcPr>
            <w:tcW w:w="4656" w:type="dxa"/>
            <w:gridSpan w:val="2"/>
          </w:tcPr>
          <w:p>
            <w:pPr>
              <w:jc w:val="both"/>
              <w:rPr>
                <w:rFonts w:ascii="Times New Roman" w:hAnsi="Times New Roman" w:cs="Times New Roman"/>
                <w:sz w:val="28"/>
                <w:szCs w:val="28"/>
              </w:rPr>
            </w:pPr>
            <w:r>
              <w:rPr>
                <w:rFonts w:ascii="Times New Roman" w:hAnsi="Times New Roman" w:cs="Times New Roman"/>
                <w:sz w:val="28"/>
                <w:szCs w:val="28"/>
              </w:rPr>
              <w:t>Всего</w:t>
            </w:r>
          </w:p>
        </w:tc>
        <w:tc>
          <w:tcPr>
            <w:tcW w:w="939" w:type="dxa"/>
          </w:tcPr>
          <w:p>
            <w:pPr>
              <w:jc w:val="both"/>
              <w:rPr>
                <w:rFonts w:ascii="Times New Roman" w:hAnsi="Times New Roman" w:cs="Times New Roman"/>
                <w:sz w:val="28"/>
                <w:szCs w:val="28"/>
              </w:rPr>
            </w:pPr>
            <w:r>
              <w:rPr>
                <w:rFonts w:ascii="Times New Roman" w:hAnsi="Times New Roman" w:cs="Times New Roman"/>
                <w:sz w:val="28"/>
                <w:szCs w:val="28"/>
              </w:rPr>
              <w:t>30</w:t>
            </w:r>
          </w:p>
        </w:tc>
        <w:tc>
          <w:tcPr>
            <w:tcW w:w="948" w:type="dxa"/>
          </w:tcPr>
          <w:p>
            <w:pPr>
              <w:jc w:val="both"/>
              <w:rPr>
                <w:rFonts w:ascii="Times New Roman" w:hAnsi="Times New Roman" w:cs="Times New Roman"/>
                <w:sz w:val="28"/>
                <w:szCs w:val="28"/>
              </w:rPr>
            </w:pPr>
            <w:r>
              <w:rPr>
                <w:rFonts w:ascii="Times New Roman" w:hAnsi="Times New Roman" w:cs="Times New Roman"/>
                <w:sz w:val="28"/>
                <w:szCs w:val="28"/>
              </w:rPr>
              <w:t>35</w:t>
            </w:r>
          </w:p>
        </w:tc>
        <w:tc>
          <w:tcPr>
            <w:tcW w:w="955" w:type="dxa"/>
          </w:tcPr>
          <w:p>
            <w:pPr>
              <w:jc w:val="both"/>
              <w:rPr>
                <w:rFonts w:ascii="Times New Roman" w:hAnsi="Times New Roman" w:cs="Times New Roman"/>
                <w:sz w:val="28"/>
                <w:szCs w:val="28"/>
              </w:rPr>
            </w:pPr>
            <w:r>
              <w:rPr>
                <w:rFonts w:ascii="Times New Roman" w:hAnsi="Times New Roman" w:cs="Times New Roman"/>
                <w:sz w:val="28"/>
                <w:szCs w:val="28"/>
              </w:rPr>
              <w:t>35</w:t>
            </w:r>
          </w:p>
        </w:tc>
        <w:tc>
          <w:tcPr>
            <w:tcW w:w="956" w:type="dxa"/>
          </w:tcPr>
          <w:p>
            <w:pPr>
              <w:jc w:val="both"/>
              <w:rPr>
                <w:rFonts w:ascii="Times New Roman" w:hAnsi="Times New Roman" w:cs="Times New Roman"/>
                <w:sz w:val="28"/>
                <w:szCs w:val="28"/>
              </w:rPr>
            </w:pPr>
            <w:r>
              <w:rPr>
                <w:rFonts w:ascii="Times New Roman" w:hAnsi="Times New Roman" w:cs="Times New Roman"/>
                <w:sz w:val="28"/>
                <w:szCs w:val="28"/>
              </w:rPr>
              <w:t>35</w:t>
            </w:r>
          </w:p>
        </w:tc>
        <w:tc>
          <w:tcPr>
            <w:tcW w:w="1116" w:type="dxa"/>
          </w:tcPr>
          <w:p>
            <w:pPr>
              <w:jc w:val="both"/>
              <w:rPr>
                <w:rFonts w:ascii="Times New Roman" w:hAnsi="Times New Roman" w:cs="Times New Roman"/>
                <w:sz w:val="28"/>
                <w:szCs w:val="28"/>
              </w:rPr>
            </w:pPr>
            <w:r>
              <w:rPr>
                <w:rFonts w:ascii="Times New Roman" w:hAnsi="Times New Roman" w:cs="Times New Roman"/>
                <w:sz w:val="28"/>
                <w:szCs w:val="28"/>
              </w:rPr>
              <w:t>135</w:t>
            </w:r>
          </w:p>
        </w:tc>
      </w:tr>
    </w:tbl>
    <w:p>
      <w:pPr>
        <w:ind w:firstLine="708"/>
        <w:jc w:val="both"/>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3.2 План внеурочной деятельности</w:t>
      </w:r>
    </w:p>
    <w:p>
      <w:pPr>
        <w:jc w:val="both"/>
        <w:rPr>
          <w:rFonts w:ascii="Times New Roman" w:hAnsi="Times New Roman" w:cs="Times New Roman"/>
          <w:sz w:val="28"/>
          <w:szCs w:val="28"/>
        </w:rPr>
      </w:pPr>
      <w:r>
        <w:rPr>
          <w:rFonts w:ascii="Times New Roman" w:hAnsi="Times New Roman" w:cs="Times New Roman"/>
          <w:sz w:val="28"/>
          <w:szCs w:val="28"/>
        </w:rPr>
        <w:t>Нормативно – правовая основа</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соответствии с федеральным государственным образовательным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Организация внеурочной деятельности учащихся начальных классов МБОУ Досатуйской  СОШ  в рамках реализации ФГОС осуществляется на основе нормативно – правовых документах федерального уровня:</w:t>
      </w:r>
    </w:p>
    <w:p>
      <w:pPr>
        <w:pStyle w:val="33"/>
        <w:numPr>
          <w:ilvl w:val="0"/>
          <w:numId w:val="193"/>
        </w:numPr>
        <w:spacing w:after="200" w:line="276" w:lineRule="auto"/>
        <w:jc w:val="both"/>
        <w:rPr>
          <w:b w:val="0"/>
          <w:sz w:val="28"/>
          <w:szCs w:val="28"/>
        </w:rPr>
      </w:pPr>
      <w:r>
        <w:rPr>
          <w:b w:val="0"/>
          <w:sz w:val="28"/>
          <w:szCs w:val="28"/>
        </w:rPr>
        <w:t>Закона Российской Федерации «Об образовании» (в действующей редакции);</w:t>
      </w:r>
    </w:p>
    <w:p>
      <w:pPr>
        <w:pStyle w:val="33"/>
        <w:numPr>
          <w:ilvl w:val="0"/>
          <w:numId w:val="193"/>
        </w:numPr>
        <w:spacing w:after="200" w:line="276" w:lineRule="auto"/>
        <w:jc w:val="both"/>
        <w:rPr>
          <w:b w:val="0"/>
          <w:sz w:val="28"/>
          <w:szCs w:val="28"/>
        </w:rPr>
      </w:pPr>
      <w:r>
        <w:rPr>
          <w:b w:val="0"/>
          <w:sz w:val="28"/>
          <w:szCs w:val="28"/>
        </w:rPr>
        <w:t>СанПиН 2.4.2.2821 – «Санитарно-эпидемилогические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РФ от 29.12.2010 года №18);</w:t>
      </w:r>
    </w:p>
    <w:p>
      <w:pPr>
        <w:pStyle w:val="33"/>
        <w:numPr>
          <w:ilvl w:val="0"/>
          <w:numId w:val="193"/>
        </w:numPr>
        <w:spacing w:after="200" w:line="276" w:lineRule="auto"/>
        <w:jc w:val="both"/>
        <w:rPr>
          <w:b w:val="0"/>
          <w:sz w:val="28"/>
          <w:szCs w:val="28"/>
        </w:rPr>
      </w:pPr>
      <w:r>
        <w:rPr>
          <w:b w:val="0"/>
          <w:sz w:val="28"/>
          <w:szCs w:val="28"/>
        </w:rPr>
        <w:t>Федерального государственного образовательного стандарта начального общего образования (утвержден приказом Минобрнауки России от 6.10.2009 года №373, зарегистрирован в Минюсте России 22.12.2009 года, зарегистрированный №17785) с изменениями (утверждены приказом Минобрнауки России от 26.11.2010 года №1241, зарегистрированы в Минюсте России 4.02.2011 года, регистрационный №19707);</w:t>
      </w:r>
    </w:p>
    <w:p>
      <w:pPr>
        <w:pStyle w:val="33"/>
        <w:numPr>
          <w:ilvl w:val="0"/>
          <w:numId w:val="193"/>
        </w:numPr>
        <w:spacing w:after="200" w:line="276" w:lineRule="auto"/>
        <w:jc w:val="both"/>
        <w:rPr>
          <w:b w:val="0"/>
          <w:sz w:val="28"/>
          <w:szCs w:val="28"/>
        </w:rPr>
      </w:pPr>
      <w:r>
        <w:rPr>
          <w:b w:val="0"/>
          <w:sz w:val="28"/>
          <w:szCs w:val="28"/>
        </w:rPr>
        <w:t>Концепции духовно – нравственного развития и воспитания личности гражданина России;</w:t>
      </w:r>
    </w:p>
    <w:p>
      <w:pPr>
        <w:pStyle w:val="33"/>
        <w:numPr>
          <w:ilvl w:val="0"/>
          <w:numId w:val="193"/>
        </w:numPr>
        <w:spacing w:after="200" w:line="276" w:lineRule="auto"/>
        <w:jc w:val="both"/>
        <w:rPr>
          <w:b w:val="0"/>
          <w:sz w:val="28"/>
          <w:szCs w:val="28"/>
        </w:rPr>
      </w:pPr>
      <w:r>
        <w:rPr>
          <w:b w:val="0"/>
          <w:sz w:val="28"/>
          <w:szCs w:val="28"/>
        </w:rPr>
        <w:t>Федеральных требований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4.10.2010 года №986, зарегистрированы в Минюсте России 3.02.2011 года, регистрационный номер 19682).</w:t>
      </w:r>
    </w:p>
    <w:p>
      <w:pPr>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новом ФГОС конкретизировано отношение между образованием и воспитанием: воспитание рассматривается как миссия образования, как ценностно-ориентированный процесс, который должен охватить и пронизывать собой все виды образовательной деятельности: учебную (в границах разных образовательных дисциплин) и внеурочную деятельность.</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Заинтересованность школы в решении проблемы внеурочной деятельности объясняется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этапе подготовки к реализации внеурочной деятельности учащихся в ОУ осуществлено ряд мероприятий: составление перечня программ внеурочной деятельности, информирование родителей о содержании внеурочной деятельности, подбор кадров для проведения внеурочных занятий, разработка программ внеурочной деятельности и обеспечение их материально-технического оснащения, заключены договора о совместной образовательной деятельности с учреждениями дополнительного образования.</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то же время для полноценной организации внеурочной деятельности в нашей школе сегодня имеются ограниченные ресурсы: кадровые, материально-технические, организационные (двухсменный режим занятий).</w:t>
      </w:r>
    </w:p>
    <w:p>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данной ситуации важно установить, такие аспекты, компоненты внеурочной деятельности требуется упорядочить, чтобы деятельность была организована. Компонентами организации определены: условия, цели, мотивация, содержания, технологии, средства и результаты.</w:t>
      </w:r>
    </w:p>
    <w:tbl>
      <w:tblPr>
        <w:tblStyle w:val="25"/>
        <w:tblW w:w="9570" w:type="dxa"/>
        <w:tblInd w:w="0" w:type="dxa"/>
        <w:tblLayout w:type="fixed"/>
        <w:tblCellMar>
          <w:top w:w="0" w:type="dxa"/>
          <w:left w:w="108" w:type="dxa"/>
          <w:bottom w:w="0" w:type="dxa"/>
          <w:right w:w="108" w:type="dxa"/>
        </w:tblCellMar>
      </w:tblPr>
      <w:tblGrid>
        <w:gridCol w:w="2093"/>
        <w:gridCol w:w="7477"/>
      </w:tblGrid>
      <w:tr>
        <w:tblPrEx>
          <w:tblLayout w:type="fixed"/>
          <w:tblCellMar>
            <w:top w:w="0" w:type="dxa"/>
            <w:left w:w="108" w:type="dxa"/>
            <w:bottom w:w="0" w:type="dxa"/>
            <w:right w:w="108" w:type="dxa"/>
          </w:tblCellMar>
        </w:tblPrEx>
        <w:tc>
          <w:tcPr>
            <w:tcW w:w="9570" w:type="dxa"/>
            <w:gridSpan w:val="2"/>
          </w:tcPr>
          <w:p>
            <w:pPr>
              <w:jc w:val="both"/>
              <w:rPr>
                <w:rFonts w:ascii="Times New Roman" w:hAnsi="Times New Roman" w:cs="Times New Roman"/>
                <w:sz w:val="28"/>
                <w:szCs w:val="28"/>
              </w:rPr>
            </w:pPr>
            <w:r>
              <w:rPr>
                <w:rFonts w:ascii="Times New Roman" w:hAnsi="Times New Roman" w:cs="Times New Roman"/>
                <w:sz w:val="28"/>
                <w:szCs w:val="28"/>
              </w:rPr>
              <w:t>Организация внеурочной деятельности учащихся</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i/>
                <w:sz w:val="28"/>
                <w:szCs w:val="28"/>
              </w:rPr>
            </w:pPr>
            <w:r>
              <w:rPr>
                <w:rFonts w:ascii="Times New Roman" w:hAnsi="Times New Roman" w:cs="Times New Roman"/>
                <w:i/>
                <w:sz w:val="28"/>
                <w:szCs w:val="28"/>
              </w:rPr>
              <w:t>Компонент организации</w:t>
            </w:r>
          </w:p>
        </w:tc>
        <w:tc>
          <w:tcPr>
            <w:tcW w:w="7477" w:type="dxa"/>
          </w:tcPr>
          <w:p>
            <w:pPr>
              <w:jc w:val="both"/>
              <w:rPr>
                <w:rFonts w:ascii="Times New Roman" w:hAnsi="Times New Roman" w:cs="Times New Roman"/>
                <w:i/>
                <w:sz w:val="28"/>
                <w:szCs w:val="28"/>
              </w:rPr>
            </w:pPr>
            <w:r>
              <w:rPr>
                <w:rFonts w:ascii="Times New Roman" w:hAnsi="Times New Roman" w:cs="Times New Roman"/>
                <w:i/>
                <w:sz w:val="28"/>
                <w:szCs w:val="28"/>
              </w:rPr>
              <w:t>Содержание компонента</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sz w:val="28"/>
                <w:szCs w:val="28"/>
              </w:rPr>
            </w:pPr>
            <w:r>
              <w:rPr>
                <w:rFonts w:ascii="Times New Roman" w:hAnsi="Times New Roman" w:cs="Times New Roman"/>
                <w:sz w:val="28"/>
                <w:szCs w:val="28"/>
              </w:rPr>
              <w:t>Условия</w:t>
            </w:r>
          </w:p>
        </w:tc>
        <w:tc>
          <w:tcPr>
            <w:tcW w:w="7477" w:type="dxa"/>
          </w:tcPr>
          <w:p>
            <w:pPr>
              <w:jc w:val="both"/>
              <w:rPr>
                <w:rFonts w:ascii="Times New Roman" w:hAnsi="Times New Roman" w:cs="Times New Roman"/>
                <w:sz w:val="28"/>
                <w:szCs w:val="28"/>
              </w:rPr>
            </w:pPr>
            <w:r>
              <w:rPr>
                <w:rFonts w:ascii="Times New Roman" w:hAnsi="Times New Roman" w:cs="Times New Roman"/>
                <w:sz w:val="28"/>
                <w:szCs w:val="28"/>
              </w:rPr>
              <w:t>Региональные особенности. Социокультурная ситуация ОУ. Стратегии помощи и поддержки педагогических кадров, детей, родителей. Материально - техническое оснащение и информационно - технологическое обеспечение ОУ.</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sz w:val="28"/>
                <w:szCs w:val="28"/>
              </w:rPr>
            </w:pPr>
            <w:r>
              <w:rPr>
                <w:rFonts w:ascii="Times New Roman" w:hAnsi="Times New Roman" w:cs="Times New Roman"/>
                <w:sz w:val="28"/>
                <w:szCs w:val="28"/>
              </w:rPr>
              <w:t xml:space="preserve">Цели </w:t>
            </w:r>
          </w:p>
        </w:tc>
        <w:tc>
          <w:tcPr>
            <w:tcW w:w="7477" w:type="dxa"/>
          </w:tcPr>
          <w:p>
            <w:pPr>
              <w:jc w:val="both"/>
              <w:rPr>
                <w:rFonts w:ascii="Times New Roman" w:hAnsi="Times New Roman" w:cs="Times New Roman"/>
                <w:sz w:val="28"/>
                <w:szCs w:val="28"/>
              </w:rPr>
            </w:pPr>
            <w:r>
              <w:rPr>
                <w:rFonts w:ascii="Times New Roman" w:hAnsi="Times New Roman" w:cs="Times New Roman"/>
                <w:sz w:val="28"/>
                <w:szCs w:val="28"/>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Способствовать личностному становлению учащихся, развитию их творческих способностей, предоставление возможности реализации в различных видах деятельности.</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sz w:val="28"/>
                <w:szCs w:val="28"/>
              </w:rPr>
            </w:pPr>
            <w:r>
              <w:rPr>
                <w:rFonts w:ascii="Times New Roman" w:hAnsi="Times New Roman" w:cs="Times New Roman"/>
                <w:sz w:val="28"/>
                <w:szCs w:val="28"/>
              </w:rPr>
              <w:t>Мотивация</w:t>
            </w:r>
          </w:p>
        </w:tc>
        <w:tc>
          <w:tcPr>
            <w:tcW w:w="7477" w:type="dxa"/>
          </w:tcPr>
          <w:p>
            <w:pPr>
              <w:jc w:val="both"/>
              <w:rPr>
                <w:rFonts w:ascii="Times New Roman" w:hAnsi="Times New Roman" w:cs="Times New Roman"/>
                <w:sz w:val="28"/>
                <w:szCs w:val="28"/>
              </w:rPr>
            </w:pPr>
            <w:r>
              <w:rPr>
                <w:rFonts w:ascii="Times New Roman" w:hAnsi="Times New Roman" w:cs="Times New Roman"/>
                <w:sz w:val="28"/>
                <w:szCs w:val="28"/>
              </w:rPr>
              <w:t>Переход системы образования на системно – деятельностную парадигму.</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sz w:val="28"/>
                <w:szCs w:val="28"/>
              </w:rPr>
            </w:pPr>
            <w:r>
              <w:rPr>
                <w:rFonts w:ascii="Times New Roman" w:hAnsi="Times New Roman" w:cs="Times New Roman"/>
                <w:sz w:val="28"/>
                <w:szCs w:val="28"/>
              </w:rPr>
              <w:t>Содержание</w:t>
            </w:r>
          </w:p>
        </w:tc>
        <w:tc>
          <w:tcPr>
            <w:tcW w:w="7477" w:type="dxa"/>
          </w:tcPr>
          <w:p>
            <w:pPr>
              <w:jc w:val="both"/>
              <w:rPr>
                <w:rFonts w:ascii="Times New Roman" w:hAnsi="Times New Roman" w:cs="Times New Roman"/>
                <w:sz w:val="28"/>
                <w:szCs w:val="28"/>
              </w:rPr>
            </w:pPr>
            <w:r>
              <w:rPr>
                <w:rFonts w:ascii="Times New Roman" w:hAnsi="Times New Roman" w:cs="Times New Roman"/>
                <w:sz w:val="28"/>
                <w:szCs w:val="28"/>
              </w:rPr>
              <w:t>Направление внеурочной деятельности</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sz w:val="28"/>
                <w:szCs w:val="28"/>
              </w:rPr>
            </w:pPr>
            <w:r>
              <w:rPr>
                <w:rFonts w:ascii="Times New Roman" w:hAnsi="Times New Roman" w:cs="Times New Roman"/>
                <w:sz w:val="28"/>
                <w:szCs w:val="28"/>
              </w:rPr>
              <w:t>Технологии</w:t>
            </w:r>
          </w:p>
        </w:tc>
        <w:tc>
          <w:tcPr>
            <w:tcW w:w="7477" w:type="dxa"/>
          </w:tcPr>
          <w:p>
            <w:pPr>
              <w:jc w:val="both"/>
              <w:rPr>
                <w:rFonts w:ascii="Times New Roman" w:hAnsi="Times New Roman" w:cs="Times New Roman"/>
                <w:sz w:val="28"/>
                <w:szCs w:val="28"/>
              </w:rPr>
            </w:pPr>
            <w:r>
              <w:rPr>
                <w:rFonts w:ascii="Times New Roman" w:hAnsi="Times New Roman" w:cs="Times New Roman"/>
                <w:sz w:val="28"/>
                <w:szCs w:val="28"/>
              </w:rPr>
              <w:t>Дифференциация по интересам. Информационные и коммуникационные технологии. Игровые технологии. Социально – воспитательные технологии. Технология саморазвития личности учащихся.</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sz w:val="28"/>
                <w:szCs w:val="28"/>
              </w:rPr>
            </w:pPr>
            <w:r>
              <w:rPr>
                <w:rFonts w:ascii="Times New Roman" w:hAnsi="Times New Roman" w:cs="Times New Roman"/>
                <w:sz w:val="28"/>
                <w:szCs w:val="28"/>
              </w:rPr>
              <w:t>Средства</w:t>
            </w:r>
          </w:p>
        </w:tc>
        <w:tc>
          <w:tcPr>
            <w:tcW w:w="7477" w:type="dxa"/>
          </w:tcPr>
          <w:p>
            <w:pPr>
              <w:jc w:val="both"/>
              <w:rPr>
                <w:rFonts w:ascii="Times New Roman" w:hAnsi="Times New Roman" w:cs="Times New Roman"/>
                <w:sz w:val="28"/>
                <w:szCs w:val="28"/>
              </w:rPr>
            </w:pPr>
            <w:r>
              <w:rPr>
                <w:rFonts w:ascii="Times New Roman" w:hAnsi="Times New Roman" w:cs="Times New Roman"/>
                <w:sz w:val="28"/>
                <w:szCs w:val="28"/>
              </w:rPr>
              <w:t>Образовательная среда образовательного учреждения и УДО.</w:t>
            </w:r>
          </w:p>
        </w:tc>
      </w:tr>
      <w:tr>
        <w:tblPrEx>
          <w:tblLayout w:type="fixed"/>
          <w:tblCellMar>
            <w:top w:w="0" w:type="dxa"/>
            <w:left w:w="108" w:type="dxa"/>
            <w:bottom w:w="0" w:type="dxa"/>
            <w:right w:w="108" w:type="dxa"/>
          </w:tblCellMar>
        </w:tblPrEx>
        <w:tc>
          <w:tcPr>
            <w:tcW w:w="2093" w:type="dxa"/>
          </w:tcPr>
          <w:p>
            <w:pPr>
              <w:jc w:val="both"/>
              <w:rPr>
                <w:rFonts w:ascii="Times New Roman" w:hAnsi="Times New Roman" w:cs="Times New Roman"/>
                <w:sz w:val="28"/>
                <w:szCs w:val="28"/>
              </w:rPr>
            </w:pPr>
            <w:r>
              <w:rPr>
                <w:rFonts w:ascii="Times New Roman" w:hAnsi="Times New Roman" w:cs="Times New Roman"/>
                <w:sz w:val="28"/>
                <w:szCs w:val="28"/>
              </w:rPr>
              <w:t xml:space="preserve">Результаты </w:t>
            </w:r>
          </w:p>
        </w:tc>
        <w:tc>
          <w:tcPr>
            <w:tcW w:w="7477" w:type="dxa"/>
          </w:tcPr>
          <w:p>
            <w:pPr>
              <w:jc w:val="both"/>
              <w:rPr>
                <w:rFonts w:ascii="Times New Roman" w:hAnsi="Times New Roman" w:cs="Times New Roman"/>
                <w:sz w:val="28"/>
                <w:szCs w:val="28"/>
              </w:rPr>
            </w:pPr>
            <w:r>
              <w:rPr>
                <w:rFonts w:ascii="Times New Roman" w:hAnsi="Times New Roman" w:cs="Times New Roman"/>
                <w:sz w:val="28"/>
                <w:szCs w:val="28"/>
              </w:rPr>
              <w:t xml:space="preserve">Развитие личности учащегося, формирование «компетентности к обновлению компетенций». Формирование опорной системы знаний, предметных и универсальных учебных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жизненных задач. Индивидуальный прогресс в основных сферах личностного развития – эмоциональной, познавательной, саморегуляции. </w:t>
            </w:r>
          </w:p>
        </w:tc>
      </w:tr>
    </w:tbl>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Принципы организации внеурочной деятельности:</w:t>
      </w:r>
    </w:p>
    <w:p>
      <w:pPr>
        <w:pStyle w:val="33"/>
        <w:numPr>
          <w:ilvl w:val="0"/>
          <w:numId w:val="194"/>
        </w:numPr>
        <w:spacing w:after="200" w:line="276" w:lineRule="auto"/>
        <w:jc w:val="both"/>
        <w:rPr>
          <w:b w:val="0"/>
          <w:sz w:val="28"/>
          <w:szCs w:val="28"/>
        </w:rPr>
      </w:pPr>
      <w:r>
        <w:rPr>
          <w:b w:val="0"/>
          <w:sz w:val="28"/>
          <w:szCs w:val="28"/>
        </w:rPr>
        <w:t>Соответствие программ внеурочной деятельности возрастным особенностям обучающихся, преемственность с технологиями учебной деятельности;</w:t>
      </w:r>
    </w:p>
    <w:p>
      <w:pPr>
        <w:pStyle w:val="33"/>
        <w:numPr>
          <w:ilvl w:val="0"/>
          <w:numId w:val="194"/>
        </w:numPr>
        <w:spacing w:after="200" w:line="276" w:lineRule="auto"/>
        <w:jc w:val="both"/>
        <w:rPr>
          <w:b w:val="0"/>
          <w:sz w:val="28"/>
          <w:szCs w:val="28"/>
        </w:rPr>
      </w:pPr>
      <w:r>
        <w:rPr>
          <w:b w:val="0"/>
          <w:sz w:val="28"/>
          <w:szCs w:val="28"/>
        </w:rPr>
        <w:t>Опора на традиции и ценности воспитательной системы школы;</w:t>
      </w:r>
    </w:p>
    <w:p>
      <w:pPr>
        <w:pStyle w:val="33"/>
        <w:numPr>
          <w:ilvl w:val="0"/>
          <w:numId w:val="194"/>
        </w:numPr>
        <w:spacing w:after="200" w:line="276" w:lineRule="auto"/>
        <w:jc w:val="both"/>
        <w:rPr>
          <w:b w:val="0"/>
          <w:sz w:val="28"/>
          <w:szCs w:val="28"/>
        </w:rPr>
      </w:pPr>
      <w:r>
        <w:rPr>
          <w:b w:val="0"/>
          <w:sz w:val="28"/>
          <w:szCs w:val="28"/>
        </w:rPr>
        <w:t>Свободный выбор на основе личных интересов и склонностей ребенка. Внеурочная деятельность направлена на развитие воспитательных результатов;</w:t>
      </w:r>
    </w:p>
    <w:p>
      <w:pPr>
        <w:pStyle w:val="33"/>
        <w:numPr>
          <w:ilvl w:val="0"/>
          <w:numId w:val="194"/>
        </w:numPr>
        <w:spacing w:after="200" w:line="276" w:lineRule="auto"/>
        <w:jc w:val="both"/>
        <w:rPr>
          <w:b w:val="0"/>
          <w:sz w:val="28"/>
          <w:szCs w:val="28"/>
        </w:rPr>
      </w:pPr>
      <w:r>
        <w:rPr>
          <w:b w:val="0"/>
          <w:sz w:val="28"/>
          <w:szCs w:val="28"/>
        </w:rPr>
        <w:t>Приобретение учащимися социального опыта;</w:t>
      </w:r>
    </w:p>
    <w:p>
      <w:pPr>
        <w:pStyle w:val="33"/>
        <w:numPr>
          <w:ilvl w:val="0"/>
          <w:numId w:val="194"/>
        </w:numPr>
        <w:spacing w:after="200" w:line="276" w:lineRule="auto"/>
        <w:jc w:val="both"/>
        <w:rPr>
          <w:b w:val="0"/>
          <w:sz w:val="28"/>
          <w:szCs w:val="28"/>
        </w:rPr>
      </w:pPr>
      <w:r>
        <w:rPr>
          <w:b w:val="0"/>
          <w:sz w:val="28"/>
          <w:szCs w:val="28"/>
        </w:rPr>
        <w:t>Формирование положительного отношения к базовым общественным ценностям;</w:t>
      </w:r>
    </w:p>
    <w:p>
      <w:pPr>
        <w:pStyle w:val="33"/>
        <w:numPr>
          <w:ilvl w:val="0"/>
          <w:numId w:val="194"/>
        </w:numPr>
        <w:spacing w:after="200" w:line="276" w:lineRule="auto"/>
        <w:jc w:val="both"/>
        <w:rPr>
          <w:b w:val="0"/>
          <w:sz w:val="28"/>
          <w:szCs w:val="28"/>
        </w:rPr>
      </w:pPr>
      <w:r>
        <w:rPr>
          <w:b w:val="0"/>
          <w:sz w:val="28"/>
          <w:szCs w:val="28"/>
        </w:rPr>
        <w:t>Приобретение школьниками опыта самостоятельного общественного действия.</w:t>
      </w:r>
    </w:p>
    <w:tbl>
      <w:tblPr>
        <w:tblStyle w:val="25"/>
        <w:tblW w:w="9570" w:type="dxa"/>
        <w:tblInd w:w="0" w:type="dxa"/>
        <w:tblLayout w:type="fixed"/>
        <w:tblCellMar>
          <w:top w:w="0" w:type="dxa"/>
          <w:left w:w="108" w:type="dxa"/>
          <w:bottom w:w="0" w:type="dxa"/>
          <w:right w:w="108" w:type="dxa"/>
        </w:tblCellMar>
      </w:tblPr>
      <w:tblGrid>
        <w:gridCol w:w="4927"/>
        <w:gridCol w:w="567"/>
        <w:gridCol w:w="4076"/>
      </w:tblGrid>
      <w:tr>
        <w:tblPrEx>
          <w:tblLayout w:type="fixed"/>
          <w:tblCellMar>
            <w:top w:w="0" w:type="dxa"/>
            <w:left w:w="108" w:type="dxa"/>
            <w:bottom w:w="0" w:type="dxa"/>
            <w:right w:w="108" w:type="dxa"/>
          </w:tblCellMar>
        </w:tblPrEx>
        <w:tc>
          <w:tcPr>
            <w:tcW w:w="5494" w:type="dxa"/>
            <w:gridSpan w:val="2"/>
          </w:tcPr>
          <w:p>
            <w:pPr>
              <w:jc w:val="both"/>
              <w:rPr>
                <w:rFonts w:ascii="Times New Roman" w:hAnsi="Times New Roman" w:cs="Times New Roman"/>
                <w:sz w:val="28"/>
                <w:szCs w:val="28"/>
              </w:rPr>
            </w:pPr>
            <w:r>
              <w:rPr>
                <w:rFonts w:ascii="Times New Roman" w:hAnsi="Times New Roman" w:cs="Times New Roman"/>
                <w:sz w:val="28"/>
                <w:szCs w:val="28"/>
              </w:rPr>
              <w:t xml:space="preserve">Содержание </w:t>
            </w:r>
          </w:p>
        </w:tc>
        <w:tc>
          <w:tcPr>
            <w:tcW w:w="4076" w:type="dxa"/>
          </w:tcPr>
          <w:p>
            <w:pPr>
              <w:jc w:val="both"/>
              <w:rPr>
                <w:rFonts w:ascii="Times New Roman" w:hAnsi="Times New Roman" w:cs="Times New Roman"/>
                <w:i/>
                <w:sz w:val="28"/>
                <w:szCs w:val="28"/>
              </w:rPr>
            </w:pPr>
            <w:r>
              <w:rPr>
                <w:rFonts w:ascii="Times New Roman" w:hAnsi="Times New Roman" w:cs="Times New Roman"/>
                <w:sz w:val="28"/>
                <w:szCs w:val="28"/>
              </w:rPr>
              <w:t>Способ достижения</w:t>
            </w:r>
          </w:p>
        </w:tc>
      </w:tr>
      <w:tr>
        <w:tblPrEx>
          <w:tblLayout w:type="fixed"/>
          <w:tblCellMar>
            <w:top w:w="0" w:type="dxa"/>
            <w:left w:w="108" w:type="dxa"/>
            <w:bottom w:w="0" w:type="dxa"/>
            <w:right w:w="108" w:type="dxa"/>
          </w:tblCellMar>
        </w:tblPrEx>
        <w:tc>
          <w:tcPr>
            <w:tcW w:w="9570" w:type="dxa"/>
            <w:gridSpan w:val="3"/>
          </w:tcPr>
          <w:p>
            <w:pPr>
              <w:jc w:val="both"/>
              <w:rPr>
                <w:rFonts w:ascii="Times New Roman" w:hAnsi="Times New Roman" w:cs="Times New Roman"/>
                <w:sz w:val="28"/>
                <w:szCs w:val="28"/>
              </w:rPr>
            </w:pPr>
            <w:r>
              <w:rPr>
                <w:rFonts w:ascii="Times New Roman" w:hAnsi="Times New Roman" w:cs="Times New Roman"/>
                <w:i/>
                <w:sz w:val="28"/>
                <w:szCs w:val="28"/>
              </w:rPr>
              <w:t>Первый уровень результатов</w:t>
            </w:r>
          </w:p>
        </w:tc>
      </w:tr>
      <w:tr>
        <w:tblPrEx>
          <w:tblLayout w:type="fixed"/>
          <w:tblCellMar>
            <w:top w:w="0" w:type="dxa"/>
            <w:left w:w="108" w:type="dxa"/>
            <w:bottom w:w="0" w:type="dxa"/>
            <w:right w:w="108" w:type="dxa"/>
          </w:tblCellMar>
        </w:tblPrEx>
        <w:tc>
          <w:tcPr>
            <w:tcW w:w="5494" w:type="dxa"/>
            <w:gridSpan w:val="2"/>
          </w:tcPr>
          <w:p>
            <w:pPr>
              <w:jc w:val="both"/>
              <w:rPr>
                <w:rFonts w:ascii="Times New Roman" w:hAnsi="Times New Roman" w:cs="Times New Roman"/>
                <w:sz w:val="28"/>
                <w:szCs w:val="28"/>
              </w:rPr>
            </w:pPr>
            <w:r>
              <w:rPr>
                <w:rFonts w:ascii="Times New Roman" w:hAnsi="Times New Roman" w:cs="Times New Roman"/>
                <w:sz w:val="28"/>
                <w:szCs w:val="28"/>
              </w:rPr>
              <w:t>Приобретение школьником социальных знаний (об общественных нормах, устройстве общества, о социально одобряемых формах поведения в обществе и т.п.), первичного понимания социальной реальности и повседневной жизни.</w:t>
            </w:r>
          </w:p>
        </w:tc>
        <w:tc>
          <w:tcPr>
            <w:tcW w:w="4076" w:type="dxa"/>
          </w:tcPr>
          <w:p>
            <w:pPr>
              <w:jc w:val="both"/>
              <w:rPr>
                <w:rFonts w:ascii="Times New Roman" w:hAnsi="Times New Roman" w:cs="Times New Roman"/>
                <w:sz w:val="28"/>
                <w:szCs w:val="28"/>
              </w:rPr>
            </w:pPr>
            <w:r>
              <w:rPr>
                <w:rFonts w:ascii="Times New Roman" w:hAnsi="Times New Roman" w:cs="Times New Roman"/>
                <w:sz w:val="28"/>
                <w:szCs w:val="28"/>
              </w:rPr>
              <w:t>Достигается во взаимодействии с учителем как значимым носителем положительного социального знания и повседневного опыта.</w:t>
            </w:r>
          </w:p>
        </w:tc>
      </w:tr>
      <w:tr>
        <w:tblPrEx>
          <w:tblLayout w:type="fixed"/>
          <w:tblCellMar>
            <w:top w:w="0" w:type="dxa"/>
            <w:left w:w="108" w:type="dxa"/>
            <w:bottom w:w="0" w:type="dxa"/>
            <w:right w:w="108" w:type="dxa"/>
          </w:tblCellMar>
        </w:tblPrEx>
        <w:tc>
          <w:tcPr>
            <w:tcW w:w="9570" w:type="dxa"/>
            <w:gridSpan w:val="3"/>
          </w:tcPr>
          <w:p>
            <w:pPr>
              <w:jc w:val="both"/>
              <w:rPr>
                <w:rFonts w:ascii="Times New Roman" w:hAnsi="Times New Roman" w:cs="Times New Roman"/>
                <w:i/>
                <w:sz w:val="28"/>
                <w:szCs w:val="28"/>
              </w:rPr>
            </w:pPr>
            <w:r>
              <w:rPr>
                <w:rFonts w:ascii="Times New Roman" w:hAnsi="Times New Roman" w:cs="Times New Roman"/>
                <w:i/>
                <w:sz w:val="28"/>
                <w:szCs w:val="28"/>
              </w:rPr>
              <w:t>Второй уровень результатов</w:t>
            </w:r>
          </w:p>
        </w:tc>
      </w:tr>
      <w:tr>
        <w:tblPrEx>
          <w:tblLayout w:type="fixed"/>
          <w:tblCellMar>
            <w:top w:w="0" w:type="dxa"/>
            <w:left w:w="108" w:type="dxa"/>
            <w:bottom w:w="0" w:type="dxa"/>
            <w:right w:w="108" w:type="dxa"/>
          </w:tblCellMar>
        </w:tblPrEx>
        <w:tc>
          <w:tcPr>
            <w:tcW w:w="4927" w:type="dxa"/>
          </w:tcPr>
          <w:p>
            <w:pPr>
              <w:jc w:val="both"/>
              <w:rPr>
                <w:rFonts w:ascii="Times New Roman" w:hAnsi="Times New Roman" w:cs="Times New Roman"/>
                <w:sz w:val="28"/>
                <w:szCs w:val="28"/>
              </w:rPr>
            </w:pPr>
            <w:r>
              <w:rPr>
                <w:rFonts w:ascii="Times New Roman" w:hAnsi="Times New Roman" w:cs="Times New Roman"/>
                <w:sz w:val="28"/>
                <w:szCs w:val="28"/>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4643" w:type="dxa"/>
            <w:gridSpan w:val="2"/>
          </w:tcPr>
          <w:p>
            <w:pPr>
              <w:jc w:val="both"/>
              <w:rPr>
                <w:rFonts w:ascii="Times New Roman" w:hAnsi="Times New Roman" w:cs="Times New Roman"/>
                <w:sz w:val="28"/>
                <w:szCs w:val="28"/>
              </w:rPr>
            </w:pPr>
            <w:r>
              <w:rPr>
                <w:rFonts w:ascii="Times New Roman" w:hAnsi="Times New Roman" w:cs="Times New Roman"/>
                <w:sz w:val="28"/>
                <w:szCs w:val="28"/>
              </w:rPr>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w:t>
            </w:r>
          </w:p>
        </w:tc>
      </w:tr>
      <w:tr>
        <w:tblPrEx>
          <w:tblLayout w:type="fixed"/>
          <w:tblCellMar>
            <w:top w:w="0" w:type="dxa"/>
            <w:left w:w="108" w:type="dxa"/>
            <w:bottom w:w="0" w:type="dxa"/>
            <w:right w:w="108" w:type="dxa"/>
          </w:tblCellMar>
        </w:tblPrEx>
        <w:tc>
          <w:tcPr>
            <w:tcW w:w="9570" w:type="dxa"/>
            <w:gridSpan w:val="3"/>
          </w:tcPr>
          <w:p>
            <w:pPr>
              <w:jc w:val="both"/>
              <w:rPr>
                <w:rFonts w:ascii="Times New Roman" w:hAnsi="Times New Roman" w:cs="Times New Roman"/>
                <w:sz w:val="28"/>
                <w:szCs w:val="28"/>
              </w:rPr>
            </w:pPr>
            <w:r>
              <w:rPr>
                <w:rFonts w:ascii="Times New Roman" w:hAnsi="Times New Roman" w:cs="Times New Roman"/>
                <w:i/>
                <w:sz w:val="28"/>
                <w:szCs w:val="28"/>
              </w:rPr>
              <w:t>Третий уровень результатов</w:t>
            </w:r>
          </w:p>
        </w:tc>
      </w:tr>
      <w:tr>
        <w:tblPrEx>
          <w:tblLayout w:type="fixed"/>
          <w:tblCellMar>
            <w:top w:w="0" w:type="dxa"/>
            <w:left w:w="108" w:type="dxa"/>
            <w:bottom w:w="0" w:type="dxa"/>
            <w:right w:w="108" w:type="dxa"/>
          </w:tblCellMar>
        </w:tblPrEx>
        <w:tc>
          <w:tcPr>
            <w:tcW w:w="5494" w:type="dxa"/>
            <w:gridSpan w:val="2"/>
          </w:tcPr>
          <w:p>
            <w:pPr>
              <w:jc w:val="both"/>
              <w:rPr>
                <w:rFonts w:ascii="Times New Roman" w:hAnsi="Times New Roman" w:cs="Times New Roman"/>
                <w:sz w:val="28"/>
                <w:szCs w:val="28"/>
              </w:rPr>
            </w:pPr>
            <w:r>
              <w:rPr>
                <w:rFonts w:ascii="Times New Roman" w:hAnsi="Times New Roman" w:cs="Times New Roman"/>
                <w:sz w:val="28"/>
                <w:szCs w:val="28"/>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4076" w:type="dxa"/>
          </w:tcPr>
          <w:p>
            <w:pPr>
              <w:jc w:val="both"/>
              <w:rPr>
                <w:rFonts w:ascii="Times New Roman" w:hAnsi="Times New Roman" w:cs="Times New Roman"/>
                <w:sz w:val="28"/>
                <w:szCs w:val="28"/>
              </w:rPr>
            </w:pPr>
            <w:r>
              <w:rPr>
                <w:rFonts w:ascii="Times New Roman" w:hAnsi="Times New Roman" w:cs="Times New Roman"/>
                <w:sz w:val="28"/>
                <w:szCs w:val="28"/>
              </w:rPr>
              <w:t>Достигается во взаимодействии школьника с социальными субъектами, в открытой общественной среде.</w:t>
            </w:r>
          </w:p>
        </w:tc>
      </w:tr>
    </w:tbl>
    <w:p>
      <w:pPr>
        <w:spacing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В соответствии с требованиями федерального государственного стандарта второго поколения, с учетом пожелания родителей и интересов учащихся, в рамках внеурочной деятельности предлагаются программы по пяти направлениям: </w:t>
      </w:r>
      <w:r>
        <w:rPr>
          <w:rFonts w:ascii="Times New Roman" w:hAnsi="Times New Roman" w:cs="Times New Roman"/>
          <w:b/>
          <w:sz w:val="28"/>
          <w:szCs w:val="28"/>
        </w:rPr>
        <w:t>духовно – нравственное, общеинтеллектуальное, спортивно – оздоровительное, социальное, общекультурное.</w:t>
      </w:r>
    </w:p>
    <w:p>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Внеурочная деятельность в ОУ осуществляется через </w:t>
      </w:r>
      <w:r>
        <w:rPr>
          <w:rFonts w:ascii="Times New Roman" w:hAnsi="Times New Roman" w:cs="Times New Roman"/>
          <w:b/>
          <w:i/>
          <w:sz w:val="28"/>
          <w:szCs w:val="28"/>
        </w:rPr>
        <w:t>программы внеурочной деятельности самого общеобразовательного учреждения</w:t>
      </w:r>
      <w:r>
        <w:rPr>
          <w:rFonts w:ascii="Times New Roman" w:hAnsi="Times New Roman" w:cs="Times New Roman"/>
          <w:i/>
          <w:sz w:val="28"/>
          <w:szCs w:val="28"/>
        </w:rPr>
        <w:t xml:space="preserve"> </w:t>
      </w:r>
      <w:r>
        <w:rPr>
          <w:rFonts w:ascii="Times New Roman" w:hAnsi="Times New Roman" w:cs="Times New Roman"/>
          <w:sz w:val="28"/>
          <w:szCs w:val="28"/>
        </w:rPr>
        <w:t>(классное руководство, деятельность иных педагогических работников – учителей, психолога, старшей вожатой). Основная цель такого взаимодействия – создание, расширение и обогащение учебно-воспитательного пространства в микросоциуме – ближайшей среде жизнедеятельности ребенка, обеспечение его успешной адаптации к современным социокультурным условиям. Использование ресурсов учреждений дополнительного образования позволяет создать для ребенка особое образовательное пространство, позволяющее развивать интересы, успешно проходить социализацию на новом жизненном этапе, осваивать культурные нормы и ценности. Внеурочная деятельность в МБОУ Досатуйская СОШ представлена следующими образовательными программами.</w:t>
      </w:r>
    </w:p>
    <w:p>
      <w:pPr>
        <w:pStyle w:val="33"/>
        <w:numPr>
          <w:ilvl w:val="0"/>
          <w:numId w:val="195"/>
        </w:numPr>
        <w:spacing w:after="200" w:line="360" w:lineRule="auto"/>
        <w:jc w:val="both"/>
        <w:rPr>
          <w:b w:val="0"/>
          <w:sz w:val="28"/>
          <w:szCs w:val="28"/>
        </w:rPr>
      </w:pPr>
      <w:r>
        <w:rPr>
          <w:sz w:val="28"/>
          <w:szCs w:val="28"/>
        </w:rPr>
        <w:t>Спортивно – оздоровительное направление:</w:t>
      </w:r>
    </w:p>
    <w:p>
      <w:pPr>
        <w:pStyle w:val="33"/>
        <w:numPr>
          <w:ilvl w:val="0"/>
          <w:numId w:val="196"/>
        </w:numPr>
        <w:spacing w:line="276" w:lineRule="auto"/>
        <w:jc w:val="both"/>
        <w:rPr>
          <w:b w:val="0"/>
          <w:sz w:val="28"/>
          <w:szCs w:val="28"/>
        </w:rPr>
      </w:pPr>
      <w:r>
        <w:rPr>
          <w:b w:val="0"/>
          <w:sz w:val="28"/>
          <w:szCs w:val="28"/>
        </w:rPr>
        <w:t>Программа «Шашки – школе». Данный курс позволяет более полно раскрыться творческим способностям ребят, способствует становлению личности ребенка. Шашки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w:t>
      </w:r>
    </w:p>
    <w:p>
      <w:pPr>
        <w:pStyle w:val="33"/>
        <w:numPr>
          <w:ilvl w:val="0"/>
          <w:numId w:val="196"/>
        </w:numPr>
        <w:spacing w:line="276" w:lineRule="auto"/>
        <w:jc w:val="both"/>
        <w:rPr>
          <w:b w:val="0"/>
          <w:sz w:val="28"/>
          <w:szCs w:val="28"/>
        </w:rPr>
      </w:pPr>
      <w:r>
        <w:rPr>
          <w:b w:val="0"/>
          <w:sz w:val="28"/>
          <w:szCs w:val="28"/>
        </w:rPr>
        <w:t>Программа «Мир движений». Спортивный час «Мир движений» способствует повышению двигательной активности, совершенствованию двигательных навыков, игра для детей – важное средство самовыражения, проб сил.</w:t>
      </w:r>
    </w:p>
    <w:p>
      <w:pPr>
        <w:pStyle w:val="33"/>
        <w:numPr>
          <w:ilvl w:val="0"/>
          <w:numId w:val="196"/>
        </w:numPr>
        <w:spacing w:line="276" w:lineRule="auto"/>
        <w:jc w:val="both"/>
        <w:rPr>
          <w:b w:val="0"/>
          <w:sz w:val="28"/>
          <w:szCs w:val="28"/>
        </w:rPr>
      </w:pPr>
      <w:r>
        <w:rPr>
          <w:b w:val="0"/>
          <w:sz w:val="28"/>
          <w:szCs w:val="28"/>
        </w:rPr>
        <w:t>Программа «Народные игры». Основная функция – воспитание национального самосознания. Народные игры, танцы, развлечения наиболее привлекательны и доступны для освоения младшими школьниками, так как способствуют психологическим особенностям детей этого возраста: обладают эмоциональной насыщенностью и способны активизировать интеллектуальную сферу ребёнка как личности.</w:t>
      </w:r>
    </w:p>
    <w:p>
      <w:pPr>
        <w:pStyle w:val="33"/>
        <w:numPr>
          <w:ilvl w:val="0"/>
          <w:numId w:val="195"/>
        </w:numPr>
        <w:spacing w:line="276" w:lineRule="auto"/>
        <w:jc w:val="both"/>
        <w:rPr>
          <w:b w:val="0"/>
          <w:sz w:val="28"/>
          <w:szCs w:val="28"/>
        </w:rPr>
      </w:pPr>
      <w:r>
        <w:rPr>
          <w:b w:val="0"/>
          <w:sz w:val="28"/>
          <w:szCs w:val="28"/>
        </w:rPr>
        <w:t>Художественно – эстетическое:</w:t>
      </w:r>
    </w:p>
    <w:p>
      <w:pPr>
        <w:pStyle w:val="33"/>
        <w:numPr>
          <w:ilvl w:val="0"/>
          <w:numId w:val="197"/>
        </w:numPr>
        <w:spacing w:line="276" w:lineRule="auto"/>
        <w:jc w:val="both"/>
        <w:rPr>
          <w:b w:val="0"/>
          <w:sz w:val="28"/>
          <w:szCs w:val="28"/>
        </w:rPr>
      </w:pPr>
      <w:r>
        <w:rPr>
          <w:b w:val="0"/>
          <w:sz w:val="28"/>
          <w:szCs w:val="28"/>
        </w:rPr>
        <w:t>Хореографическая студия «Акварель». Цель данного курса: обучить детей слушать музыку, выполнять под музыку разнообразные движения, танцевать и петь.</w:t>
      </w:r>
    </w:p>
    <w:p>
      <w:pPr>
        <w:pStyle w:val="33"/>
        <w:numPr>
          <w:ilvl w:val="0"/>
          <w:numId w:val="197"/>
        </w:numPr>
        <w:spacing w:line="276" w:lineRule="auto"/>
        <w:jc w:val="both"/>
        <w:rPr>
          <w:b w:val="0"/>
          <w:sz w:val="28"/>
          <w:szCs w:val="28"/>
        </w:rPr>
      </w:pPr>
      <w:r>
        <w:rPr>
          <w:b w:val="0"/>
          <w:sz w:val="28"/>
          <w:szCs w:val="28"/>
        </w:rPr>
        <w:t>Изостудия «Синяя птица». Задача курса: вести через самостоятельное творчество к углубленным знаниям; формировать духовные качества личности; расширять общекультурный кругозор через личностный опыт; научить основам работы в различных техниках.</w:t>
      </w:r>
    </w:p>
    <w:p>
      <w:pPr>
        <w:pStyle w:val="33"/>
        <w:numPr>
          <w:ilvl w:val="0"/>
          <w:numId w:val="197"/>
        </w:numPr>
        <w:spacing w:line="276" w:lineRule="auto"/>
        <w:jc w:val="both"/>
        <w:rPr>
          <w:b w:val="0"/>
          <w:sz w:val="28"/>
          <w:szCs w:val="28"/>
        </w:rPr>
      </w:pPr>
      <w:r>
        <w:rPr>
          <w:b w:val="0"/>
          <w:sz w:val="28"/>
          <w:szCs w:val="28"/>
        </w:rPr>
        <w:t>Театральный кружок «Маска», «Колобок». Цель: обучить каждого ребенка осмысленной интонационной выразительной речи и чтению, превратить эти навыки в норму общения, развивать познавательные и творческие особенности учащихся через искусство художественного слова, театрализацию, концертную деятельность, практические занятия по сценическому мастерству.</w:t>
      </w:r>
    </w:p>
    <w:p>
      <w:pPr>
        <w:pStyle w:val="33"/>
        <w:numPr>
          <w:ilvl w:val="0"/>
          <w:numId w:val="195"/>
        </w:numPr>
        <w:spacing w:line="276" w:lineRule="auto"/>
        <w:jc w:val="both"/>
        <w:rPr>
          <w:b w:val="0"/>
          <w:sz w:val="28"/>
          <w:szCs w:val="28"/>
        </w:rPr>
      </w:pPr>
      <w:r>
        <w:rPr>
          <w:b w:val="0"/>
          <w:sz w:val="28"/>
          <w:szCs w:val="28"/>
        </w:rPr>
        <w:t>Общеинтеллектуальное направление:</w:t>
      </w:r>
    </w:p>
    <w:p>
      <w:pPr>
        <w:pStyle w:val="33"/>
        <w:numPr>
          <w:ilvl w:val="0"/>
          <w:numId w:val="198"/>
        </w:numPr>
        <w:spacing w:line="276" w:lineRule="auto"/>
        <w:jc w:val="both"/>
        <w:rPr>
          <w:b w:val="0"/>
          <w:sz w:val="28"/>
          <w:szCs w:val="28"/>
        </w:rPr>
      </w:pPr>
      <w:r>
        <w:rPr>
          <w:b w:val="0"/>
          <w:sz w:val="28"/>
          <w:szCs w:val="28"/>
        </w:rPr>
        <w:t>Программа «Наглядная геометрия».  – занятия, которые способствуют формированию у детей осознания особой привлекательности математических характеристик любого объекта, понимание значимости владения математикой для обогащения методов изучения окружающего мира. Система занятий построена на основе необычных ситуаций, связанных с обсуждением математических зависимостей объектов и проходит в виде игры.</w:t>
      </w:r>
    </w:p>
    <w:p>
      <w:pPr>
        <w:pStyle w:val="33"/>
        <w:numPr>
          <w:ilvl w:val="0"/>
          <w:numId w:val="198"/>
        </w:numPr>
        <w:spacing w:line="276" w:lineRule="auto"/>
        <w:jc w:val="both"/>
        <w:rPr>
          <w:b w:val="0"/>
          <w:sz w:val="28"/>
          <w:szCs w:val="28"/>
        </w:rPr>
      </w:pPr>
      <w:r>
        <w:rPr>
          <w:b w:val="0"/>
          <w:sz w:val="28"/>
          <w:szCs w:val="28"/>
        </w:rPr>
        <w:t>Программа «Смешарики». Цель: привитие интереса к английскому языку.</w:t>
      </w:r>
    </w:p>
    <w:p>
      <w:pPr>
        <w:pStyle w:val="33"/>
        <w:numPr>
          <w:ilvl w:val="0"/>
          <w:numId w:val="195"/>
        </w:numPr>
        <w:spacing w:line="276" w:lineRule="auto"/>
        <w:jc w:val="both"/>
        <w:rPr>
          <w:b w:val="0"/>
          <w:sz w:val="28"/>
          <w:szCs w:val="28"/>
        </w:rPr>
      </w:pPr>
      <w:r>
        <w:rPr>
          <w:b w:val="0"/>
          <w:sz w:val="28"/>
          <w:szCs w:val="28"/>
        </w:rPr>
        <w:t>Общественно – полезная деятельность:</w:t>
      </w:r>
    </w:p>
    <w:p>
      <w:pPr>
        <w:pStyle w:val="33"/>
        <w:numPr>
          <w:ilvl w:val="0"/>
          <w:numId w:val="199"/>
        </w:numPr>
        <w:spacing w:line="276" w:lineRule="auto"/>
        <w:jc w:val="both"/>
        <w:rPr>
          <w:b w:val="0"/>
          <w:sz w:val="28"/>
          <w:szCs w:val="28"/>
        </w:rPr>
      </w:pPr>
      <w:r>
        <w:rPr>
          <w:b w:val="0"/>
          <w:sz w:val="28"/>
          <w:szCs w:val="28"/>
        </w:rPr>
        <w:t>Программа «Благоустроим нашу школу»</w:t>
      </w:r>
    </w:p>
    <w:p>
      <w:pPr>
        <w:pStyle w:val="33"/>
        <w:numPr>
          <w:ilvl w:val="0"/>
          <w:numId w:val="195"/>
        </w:numPr>
        <w:spacing w:line="276" w:lineRule="auto"/>
        <w:jc w:val="both"/>
        <w:rPr>
          <w:b w:val="0"/>
          <w:sz w:val="28"/>
          <w:szCs w:val="28"/>
        </w:rPr>
      </w:pPr>
      <w:r>
        <w:rPr>
          <w:b w:val="0"/>
          <w:sz w:val="28"/>
          <w:szCs w:val="28"/>
        </w:rPr>
        <w:t>Патриотическое направление:</w:t>
      </w:r>
    </w:p>
    <w:p>
      <w:pPr>
        <w:pStyle w:val="33"/>
        <w:numPr>
          <w:ilvl w:val="0"/>
          <w:numId w:val="199"/>
        </w:numPr>
        <w:spacing w:line="276" w:lineRule="auto"/>
        <w:jc w:val="both"/>
        <w:rPr>
          <w:b w:val="0"/>
          <w:sz w:val="28"/>
          <w:szCs w:val="28"/>
        </w:rPr>
      </w:pPr>
      <w:r>
        <w:rPr>
          <w:b w:val="0"/>
          <w:sz w:val="28"/>
          <w:szCs w:val="28"/>
        </w:rPr>
        <w:t>Кружок «Исток»</w:t>
      </w:r>
    </w:p>
    <w:p>
      <w:pPr>
        <w:pStyle w:val="33"/>
        <w:numPr>
          <w:ilvl w:val="0"/>
          <w:numId w:val="199"/>
        </w:numPr>
        <w:spacing w:line="276" w:lineRule="auto"/>
        <w:jc w:val="both"/>
        <w:rPr>
          <w:b w:val="0"/>
          <w:sz w:val="28"/>
          <w:szCs w:val="28"/>
        </w:rPr>
      </w:pPr>
      <w:r>
        <w:rPr>
          <w:b w:val="0"/>
          <w:sz w:val="28"/>
          <w:szCs w:val="28"/>
        </w:rPr>
        <w:t>Кружок «Исследователь»</w:t>
      </w:r>
    </w:p>
    <w:p>
      <w:pPr>
        <w:pStyle w:val="33"/>
        <w:numPr>
          <w:ilvl w:val="0"/>
          <w:numId w:val="199"/>
        </w:numPr>
        <w:spacing w:line="276" w:lineRule="auto"/>
        <w:jc w:val="both"/>
        <w:rPr>
          <w:b w:val="0"/>
          <w:sz w:val="28"/>
          <w:szCs w:val="28"/>
        </w:rPr>
      </w:pPr>
      <w:r>
        <w:rPr>
          <w:b w:val="0"/>
          <w:sz w:val="28"/>
          <w:szCs w:val="28"/>
        </w:rPr>
        <w:t>Кружок «Открывая мир</w:t>
      </w:r>
    </w:p>
    <w:p>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Внеурочная деятельность учащихся 1 – 3 классов 2011 – 2012 учебный год</w:t>
      </w:r>
    </w:p>
    <w:tbl>
      <w:tblPr>
        <w:tblStyle w:val="25"/>
        <w:tblW w:w="9571" w:type="dxa"/>
        <w:tblInd w:w="0" w:type="dxa"/>
        <w:tblLayout w:type="fixed"/>
        <w:tblCellMar>
          <w:top w:w="0" w:type="dxa"/>
          <w:left w:w="108" w:type="dxa"/>
          <w:bottom w:w="0" w:type="dxa"/>
          <w:right w:w="108" w:type="dxa"/>
        </w:tblCellMar>
      </w:tblPr>
      <w:tblGrid>
        <w:gridCol w:w="2093"/>
        <w:gridCol w:w="2410"/>
        <w:gridCol w:w="992"/>
        <w:gridCol w:w="4076"/>
      </w:tblGrid>
      <w:tr>
        <w:tblPrEx>
          <w:tblLayout w:type="fixed"/>
          <w:tblCellMar>
            <w:top w:w="0" w:type="dxa"/>
            <w:left w:w="108" w:type="dxa"/>
            <w:bottom w:w="0" w:type="dxa"/>
            <w:right w:w="108" w:type="dxa"/>
          </w:tblCellMar>
        </w:tblPrEx>
        <w:tc>
          <w:tcPr>
            <w:tcW w:w="2093"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Ф.И.О. учителя</w:t>
            </w:r>
          </w:p>
        </w:tc>
        <w:tc>
          <w:tcPr>
            <w:tcW w:w="2410"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Специальность </w:t>
            </w:r>
          </w:p>
        </w:tc>
        <w:tc>
          <w:tcPr>
            <w:tcW w:w="992"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 </w:t>
            </w:r>
          </w:p>
        </w:tc>
        <w:tc>
          <w:tcPr>
            <w:tcW w:w="4076" w:type="dxa"/>
          </w:tcPr>
          <w:p>
            <w:pPr>
              <w:spacing w:line="360" w:lineRule="auto"/>
              <w:jc w:val="both"/>
              <w:rPr>
                <w:rFonts w:ascii="Times New Roman" w:hAnsi="Times New Roman" w:cs="Times New Roman"/>
                <w:b/>
                <w:sz w:val="28"/>
                <w:szCs w:val="28"/>
              </w:rPr>
            </w:pPr>
            <w:r>
              <w:rPr>
                <w:rFonts w:ascii="Times New Roman" w:hAnsi="Times New Roman" w:cs="Times New Roman"/>
                <w:b/>
                <w:sz w:val="28"/>
                <w:szCs w:val="28"/>
              </w:rPr>
              <w:t>Название кружка</w:t>
            </w:r>
          </w:p>
        </w:tc>
      </w:tr>
      <w:tr>
        <w:tblPrEx>
          <w:tblLayout w:type="fixed"/>
          <w:tblCellMar>
            <w:top w:w="0" w:type="dxa"/>
            <w:left w:w="108" w:type="dxa"/>
            <w:bottom w:w="0" w:type="dxa"/>
            <w:right w:w="108" w:type="dxa"/>
          </w:tblCellMar>
        </w:tblPrEx>
        <w:trPr>
          <w:trHeight w:val="284" w:hRule="atLeast"/>
        </w:trPr>
        <w:tc>
          <w:tcPr>
            <w:tcW w:w="2093"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Солодовникова Н.В.</w:t>
            </w:r>
          </w:p>
        </w:tc>
        <w:tc>
          <w:tcPr>
            <w:tcW w:w="2410"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992"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1</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Благоустроим нашу школу</w:t>
            </w:r>
          </w:p>
        </w:tc>
      </w:tr>
      <w:tr>
        <w:tblPrEx>
          <w:tblLayout w:type="fixed"/>
          <w:tblCellMar>
            <w:top w:w="0" w:type="dxa"/>
            <w:left w:w="108" w:type="dxa"/>
            <w:bottom w:w="0" w:type="dxa"/>
            <w:right w:w="108" w:type="dxa"/>
          </w:tblCellMar>
        </w:tblPrEx>
        <w:trPr>
          <w:trHeight w:val="338" w:hRule="atLeast"/>
        </w:trPr>
        <w:tc>
          <w:tcPr>
            <w:tcW w:w="2093" w:type="dxa"/>
            <w:vMerge w:val="continue"/>
          </w:tcPr>
          <w:p>
            <w:pPr>
              <w:spacing w:after="0"/>
              <w:jc w:val="both"/>
              <w:rPr>
                <w:rFonts w:ascii="Times New Roman" w:hAnsi="Times New Roman" w:cs="Times New Roman"/>
                <w:sz w:val="28"/>
                <w:szCs w:val="28"/>
              </w:rPr>
            </w:pPr>
          </w:p>
        </w:tc>
        <w:tc>
          <w:tcPr>
            <w:tcW w:w="2410" w:type="dxa"/>
            <w:vMerge w:val="continue"/>
          </w:tcPr>
          <w:p>
            <w:pPr>
              <w:spacing w:after="0"/>
              <w:jc w:val="both"/>
              <w:rPr>
                <w:rFonts w:ascii="Times New Roman" w:hAnsi="Times New Roman" w:cs="Times New Roman"/>
                <w:sz w:val="28"/>
                <w:szCs w:val="28"/>
              </w:rPr>
            </w:pPr>
          </w:p>
        </w:tc>
        <w:tc>
          <w:tcPr>
            <w:tcW w:w="992" w:type="dxa"/>
            <w:vMerge w:val="continue"/>
          </w:tcPr>
          <w:p>
            <w:pPr>
              <w:spacing w:after="0"/>
              <w:jc w:val="both"/>
              <w:rPr>
                <w:rFonts w:ascii="Times New Roman" w:hAnsi="Times New Roman" w:cs="Times New Roman"/>
                <w:sz w:val="28"/>
                <w:szCs w:val="28"/>
              </w:rPr>
            </w:pP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Кукольный театр «Колобок»</w:t>
            </w:r>
          </w:p>
        </w:tc>
      </w:tr>
      <w:tr>
        <w:tblPrEx>
          <w:tblLayout w:type="fixed"/>
          <w:tblCellMar>
            <w:top w:w="0" w:type="dxa"/>
            <w:left w:w="108" w:type="dxa"/>
            <w:bottom w:w="0" w:type="dxa"/>
            <w:right w:w="108" w:type="dxa"/>
          </w:tblCellMar>
        </w:tblPrEx>
        <w:trPr>
          <w:trHeight w:val="320" w:hRule="atLeast"/>
        </w:trPr>
        <w:tc>
          <w:tcPr>
            <w:tcW w:w="2093" w:type="dxa"/>
            <w:vMerge w:val="continue"/>
          </w:tcPr>
          <w:p>
            <w:pPr>
              <w:spacing w:after="0"/>
              <w:jc w:val="both"/>
              <w:rPr>
                <w:rFonts w:ascii="Times New Roman" w:hAnsi="Times New Roman" w:cs="Times New Roman"/>
                <w:sz w:val="28"/>
                <w:szCs w:val="28"/>
              </w:rPr>
            </w:pPr>
          </w:p>
        </w:tc>
        <w:tc>
          <w:tcPr>
            <w:tcW w:w="2410" w:type="dxa"/>
            <w:vMerge w:val="continue"/>
          </w:tcPr>
          <w:p>
            <w:pPr>
              <w:spacing w:after="0"/>
              <w:jc w:val="both"/>
              <w:rPr>
                <w:rFonts w:ascii="Times New Roman" w:hAnsi="Times New Roman" w:cs="Times New Roman"/>
                <w:sz w:val="28"/>
                <w:szCs w:val="28"/>
              </w:rPr>
            </w:pPr>
          </w:p>
        </w:tc>
        <w:tc>
          <w:tcPr>
            <w:tcW w:w="992" w:type="dxa"/>
            <w:vMerge w:val="continue"/>
          </w:tcPr>
          <w:p>
            <w:pPr>
              <w:spacing w:after="0"/>
              <w:jc w:val="both"/>
              <w:rPr>
                <w:rFonts w:ascii="Times New Roman" w:hAnsi="Times New Roman" w:cs="Times New Roman"/>
                <w:sz w:val="28"/>
                <w:szCs w:val="28"/>
              </w:rPr>
            </w:pP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Юный корреспондент</w:t>
            </w:r>
          </w:p>
        </w:tc>
      </w:tr>
      <w:tr>
        <w:tblPrEx>
          <w:tblLayout w:type="fixed"/>
          <w:tblCellMar>
            <w:top w:w="0" w:type="dxa"/>
            <w:left w:w="108" w:type="dxa"/>
            <w:bottom w:w="0" w:type="dxa"/>
            <w:right w:w="108" w:type="dxa"/>
          </w:tblCellMar>
        </w:tblPrEx>
        <w:trPr>
          <w:trHeight w:val="356" w:hRule="atLeast"/>
        </w:trPr>
        <w:tc>
          <w:tcPr>
            <w:tcW w:w="2093"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Банщикова Л.П.</w:t>
            </w:r>
          </w:p>
        </w:tc>
        <w:tc>
          <w:tcPr>
            <w:tcW w:w="2410"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992"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Благоустроим нашу школу</w:t>
            </w:r>
          </w:p>
        </w:tc>
      </w:tr>
      <w:tr>
        <w:tblPrEx>
          <w:tblLayout w:type="fixed"/>
          <w:tblCellMar>
            <w:top w:w="0" w:type="dxa"/>
            <w:left w:w="108" w:type="dxa"/>
            <w:bottom w:w="0" w:type="dxa"/>
            <w:right w:w="108" w:type="dxa"/>
          </w:tblCellMar>
        </w:tblPrEx>
        <w:trPr>
          <w:trHeight w:val="284" w:hRule="atLeast"/>
        </w:trPr>
        <w:tc>
          <w:tcPr>
            <w:tcW w:w="2093" w:type="dxa"/>
            <w:vMerge w:val="continue"/>
          </w:tcPr>
          <w:p>
            <w:pPr>
              <w:spacing w:after="0"/>
              <w:jc w:val="both"/>
              <w:rPr>
                <w:rFonts w:ascii="Times New Roman" w:hAnsi="Times New Roman" w:cs="Times New Roman"/>
                <w:sz w:val="28"/>
                <w:szCs w:val="28"/>
              </w:rPr>
            </w:pPr>
          </w:p>
        </w:tc>
        <w:tc>
          <w:tcPr>
            <w:tcW w:w="2410" w:type="dxa"/>
            <w:vMerge w:val="continue"/>
          </w:tcPr>
          <w:p>
            <w:pPr>
              <w:spacing w:after="0"/>
              <w:jc w:val="both"/>
              <w:rPr>
                <w:rFonts w:ascii="Times New Roman" w:hAnsi="Times New Roman" w:cs="Times New Roman"/>
                <w:sz w:val="28"/>
                <w:szCs w:val="28"/>
              </w:rPr>
            </w:pPr>
          </w:p>
        </w:tc>
        <w:tc>
          <w:tcPr>
            <w:tcW w:w="992" w:type="dxa"/>
            <w:vMerge w:val="continue"/>
          </w:tcPr>
          <w:p>
            <w:pPr>
              <w:spacing w:after="0"/>
              <w:jc w:val="both"/>
              <w:rPr>
                <w:rFonts w:ascii="Times New Roman" w:hAnsi="Times New Roman" w:cs="Times New Roman"/>
                <w:sz w:val="28"/>
                <w:szCs w:val="28"/>
              </w:rPr>
            </w:pP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Открывая мир</w:t>
            </w:r>
          </w:p>
        </w:tc>
      </w:tr>
      <w:tr>
        <w:tblPrEx>
          <w:tblLayout w:type="fixed"/>
          <w:tblCellMar>
            <w:top w:w="0" w:type="dxa"/>
            <w:left w:w="108" w:type="dxa"/>
            <w:bottom w:w="0" w:type="dxa"/>
            <w:right w:w="108" w:type="dxa"/>
          </w:tblCellMar>
        </w:tblPrEx>
        <w:trPr>
          <w:trHeight w:val="342" w:hRule="atLeast"/>
        </w:trPr>
        <w:tc>
          <w:tcPr>
            <w:tcW w:w="2093" w:type="dxa"/>
            <w:vMerge w:val="continue"/>
          </w:tcPr>
          <w:p>
            <w:pPr>
              <w:spacing w:after="0"/>
              <w:jc w:val="both"/>
              <w:rPr>
                <w:rFonts w:ascii="Times New Roman" w:hAnsi="Times New Roman" w:cs="Times New Roman"/>
                <w:sz w:val="28"/>
                <w:szCs w:val="28"/>
              </w:rPr>
            </w:pPr>
          </w:p>
        </w:tc>
        <w:tc>
          <w:tcPr>
            <w:tcW w:w="2410" w:type="dxa"/>
            <w:vMerge w:val="continue"/>
          </w:tcPr>
          <w:p>
            <w:pPr>
              <w:spacing w:after="0"/>
              <w:jc w:val="both"/>
              <w:rPr>
                <w:rFonts w:ascii="Times New Roman" w:hAnsi="Times New Roman" w:cs="Times New Roman"/>
                <w:sz w:val="28"/>
                <w:szCs w:val="28"/>
              </w:rPr>
            </w:pPr>
          </w:p>
        </w:tc>
        <w:tc>
          <w:tcPr>
            <w:tcW w:w="992" w:type="dxa"/>
            <w:vMerge w:val="continue"/>
          </w:tcPr>
          <w:p>
            <w:pPr>
              <w:spacing w:after="0"/>
              <w:jc w:val="both"/>
              <w:rPr>
                <w:rFonts w:ascii="Times New Roman" w:hAnsi="Times New Roman" w:cs="Times New Roman"/>
                <w:sz w:val="28"/>
                <w:szCs w:val="28"/>
              </w:rPr>
            </w:pP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Я – исследователь</w:t>
            </w:r>
          </w:p>
        </w:tc>
      </w:tr>
      <w:tr>
        <w:tblPrEx>
          <w:tblLayout w:type="fixed"/>
          <w:tblCellMar>
            <w:top w:w="0" w:type="dxa"/>
            <w:left w:w="108" w:type="dxa"/>
            <w:bottom w:w="0" w:type="dxa"/>
            <w:right w:w="108" w:type="dxa"/>
          </w:tblCellMar>
        </w:tblPrEx>
        <w:trPr>
          <w:trHeight w:val="302" w:hRule="atLeast"/>
        </w:trPr>
        <w:tc>
          <w:tcPr>
            <w:tcW w:w="2093" w:type="dxa"/>
            <w:vMerge w:val="continue"/>
          </w:tcPr>
          <w:p>
            <w:pPr>
              <w:spacing w:after="0"/>
              <w:jc w:val="both"/>
              <w:rPr>
                <w:rFonts w:ascii="Times New Roman" w:hAnsi="Times New Roman" w:cs="Times New Roman"/>
                <w:sz w:val="28"/>
                <w:szCs w:val="28"/>
              </w:rPr>
            </w:pPr>
          </w:p>
        </w:tc>
        <w:tc>
          <w:tcPr>
            <w:tcW w:w="2410" w:type="dxa"/>
            <w:vMerge w:val="continue"/>
          </w:tcPr>
          <w:p>
            <w:pPr>
              <w:spacing w:after="0"/>
              <w:jc w:val="both"/>
              <w:rPr>
                <w:rFonts w:ascii="Times New Roman" w:hAnsi="Times New Roman" w:cs="Times New Roman"/>
                <w:sz w:val="28"/>
                <w:szCs w:val="28"/>
              </w:rPr>
            </w:pPr>
          </w:p>
        </w:tc>
        <w:tc>
          <w:tcPr>
            <w:tcW w:w="992" w:type="dxa"/>
            <w:vMerge w:val="continue"/>
          </w:tcPr>
          <w:p>
            <w:pPr>
              <w:spacing w:after="0"/>
              <w:jc w:val="both"/>
              <w:rPr>
                <w:rFonts w:ascii="Times New Roman" w:hAnsi="Times New Roman" w:cs="Times New Roman"/>
                <w:sz w:val="28"/>
                <w:szCs w:val="28"/>
              </w:rPr>
            </w:pP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Наглядная геометрия</w:t>
            </w:r>
          </w:p>
        </w:tc>
      </w:tr>
      <w:tr>
        <w:tblPrEx>
          <w:tblLayout w:type="fixed"/>
          <w:tblCellMar>
            <w:top w:w="0" w:type="dxa"/>
            <w:left w:w="108" w:type="dxa"/>
            <w:bottom w:w="0" w:type="dxa"/>
            <w:right w:w="108" w:type="dxa"/>
          </w:tblCellMar>
        </w:tblPrEx>
        <w:trPr>
          <w:trHeight w:val="302" w:hRule="atLeast"/>
        </w:trPr>
        <w:tc>
          <w:tcPr>
            <w:tcW w:w="2093"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Козлова Л.В.</w:t>
            </w:r>
          </w:p>
        </w:tc>
        <w:tc>
          <w:tcPr>
            <w:tcW w:w="2410"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992" w:type="dxa"/>
            <w:vMerge w:val="restart"/>
          </w:tcPr>
          <w:p>
            <w:pPr>
              <w:spacing w:after="0"/>
              <w:jc w:val="both"/>
              <w:rPr>
                <w:rFonts w:ascii="Times New Roman" w:hAnsi="Times New Roman" w:cs="Times New Roman"/>
                <w:sz w:val="28"/>
                <w:szCs w:val="28"/>
              </w:rPr>
            </w:pPr>
            <w:r>
              <w:rPr>
                <w:rFonts w:ascii="Times New Roman" w:hAnsi="Times New Roman" w:cs="Times New Roman"/>
                <w:sz w:val="28"/>
                <w:szCs w:val="28"/>
              </w:rPr>
              <w:t>3</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Благоустроим нашу школу</w:t>
            </w:r>
          </w:p>
        </w:tc>
      </w:tr>
      <w:tr>
        <w:tblPrEx>
          <w:tblLayout w:type="fixed"/>
          <w:tblCellMar>
            <w:top w:w="0" w:type="dxa"/>
            <w:left w:w="108" w:type="dxa"/>
            <w:bottom w:w="0" w:type="dxa"/>
            <w:right w:w="108" w:type="dxa"/>
          </w:tblCellMar>
        </w:tblPrEx>
        <w:trPr>
          <w:trHeight w:val="302" w:hRule="atLeast"/>
        </w:trPr>
        <w:tc>
          <w:tcPr>
            <w:tcW w:w="2093" w:type="dxa"/>
            <w:vMerge w:val="continue"/>
          </w:tcPr>
          <w:p>
            <w:pPr>
              <w:spacing w:after="0"/>
              <w:jc w:val="both"/>
              <w:rPr>
                <w:rFonts w:ascii="Times New Roman" w:hAnsi="Times New Roman" w:cs="Times New Roman"/>
                <w:sz w:val="28"/>
                <w:szCs w:val="28"/>
              </w:rPr>
            </w:pPr>
          </w:p>
        </w:tc>
        <w:tc>
          <w:tcPr>
            <w:tcW w:w="2410" w:type="dxa"/>
            <w:vMerge w:val="continue"/>
          </w:tcPr>
          <w:p>
            <w:pPr>
              <w:spacing w:after="0"/>
              <w:jc w:val="both"/>
              <w:rPr>
                <w:rFonts w:ascii="Times New Roman" w:hAnsi="Times New Roman" w:cs="Times New Roman"/>
                <w:sz w:val="28"/>
                <w:szCs w:val="28"/>
              </w:rPr>
            </w:pPr>
          </w:p>
        </w:tc>
        <w:tc>
          <w:tcPr>
            <w:tcW w:w="992" w:type="dxa"/>
            <w:vMerge w:val="continue"/>
          </w:tcPr>
          <w:p>
            <w:pPr>
              <w:spacing w:after="0"/>
              <w:jc w:val="both"/>
              <w:rPr>
                <w:rFonts w:ascii="Times New Roman" w:hAnsi="Times New Roman" w:cs="Times New Roman"/>
                <w:sz w:val="28"/>
                <w:szCs w:val="28"/>
              </w:rPr>
            </w:pP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Открывая мир</w:t>
            </w:r>
          </w:p>
        </w:tc>
      </w:tr>
      <w:tr>
        <w:tblPrEx>
          <w:tblLayout w:type="fixed"/>
          <w:tblCellMar>
            <w:top w:w="0" w:type="dxa"/>
            <w:left w:w="108" w:type="dxa"/>
            <w:bottom w:w="0" w:type="dxa"/>
            <w:right w:w="108" w:type="dxa"/>
          </w:tblCellMar>
        </w:tblPrEx>
        <w:trPr>
          <w:trHeight w:val="338" w:hRule="atLeast"/>
        </w:trPr>
        <w:tc>
          <w:tcPr>
            <w:tcW w:w="2093" w:type="dxa"/>
            <w:vMerge w:val="continue"/>
          </w:tcPr>
          <w:p>
            <w:pPr>
              <w:spacing w:after="0"/>
              <w:jc w:val="both"/>
              <w:rPr>
                <w:rFonts w:ascii="Times New Roman" w:hAnsi="Times New Roman" w:cs="Times New Roman"/>
                <w:sz w:val="28"/>
                <w:szCs w:val="28"/>
              </w:rPr>
            </w:pPr>
          </w:p>
        </w:tc>
        <w:tc>
          <w:tcPr>
            <w:tcW w:w="2410" w:type="dxa"/>
            <w:vMerge w:val="continue"/>
          </w:tcPr>
          <w:p>
            <w:pPr>
              <w:spacing w:after="0"/>
              <w:jc w:val="both"/>
              <w:rPr>
                <w:rFonts w:ascii="Times New Roman" w:hAnsi="Times New Roman" w:cs="Times New Roman"/>
                <w:sz w:val="28"/>
                <w:szCs w:val="28"/>
              </w:rPr>
            </w:pPr>
          </w:p>
        </w:tc>
        <w:tc>
          <w:tcPr>
            <w:tcW w:w="992" w:type="dxa"/>
            <w:vMerge w:val="continue"/>
          </w:tcPr>
          <w:p>
            <w:pPr>
              <w:spacing w:after="0"/>
              <w:jc w:val="both"/>
              <w:rPr>
                <w:rFonts w:ascii="Times New Roman" w:hAnsi="Times New Roman" w:cs="Times New Roman"/>
                <w:sz w:val="28"/>
                <w:szCs w:val="28"/>
              </w:rPr>
            </w:pP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Я – исследователь</w:t>
            </w:r>
          </w:p>
        </w:tc>
      </w:tr>
      <w:tr>
        <w:tblPrEx>
          <w:tblLayout w:type="fixed"/>
          <w:tblCellMar>
            <w:top w:w="0" w:type="dxa"/>
            <w:left w:w="108" w:type="dxa"/>
            <w:bottom w:w="0" w:type="dxa"/>
            <w:right w:w="108" w:type="dxa"/>
          </w:tblCellMar>
        </w:tblPrEx>
        <w:tc>
          <w:tcPr>
            <w:tcW w:w="2093" w:type="dxa"/>
          </w:tcPr>
          <w:p>
            <w:pPr>
              <w:spacing w:after="0"/>
              <w:jc w:val="both"/>
              <w:rPr>
                <w:rFonts w:ascii="Times New Roman" w:hAnsi="Times New Roman" w:cs="Times New Roman"/>
                <w:sz w:val="28"/>
                <w:szCs w:val="28"/>
              </w:rPr>
            </w:pPr>
            <w:r>
              <w:rPr>
                <w:rFonts w:ascii="Times New Roman" w:hAnsi="Times New Roman" w:cs="Times New Roman"/>
                <w:sz w:val="28"/>
                <w:szCs w:val="28"/>
              </w:rPr>
              <w:t>Захарченко З.Д.</w:t>
            </w:r>
          </w:p>
        </w:tc>
        <w:tc>
          <w:tcPr>
            <w:tcW w:w="2410" w:type="dxa"/>
          </w:tcPr>
          <w:p>
            <w:pPr>
              <w:spacing w:after="0"/>
              <w:jc w:val="both"/>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992" w:type="dxa"/>
          </w:tcPr>
          <w:p>
            <w:pPr>
              <w:spacing w:after="0"/>
              <w:jc w:val="both"/>
              <w:rPr>
                <w:rFonts w:ascii="Times New Roman" w:hAnsi="Times New Roman" w:cs="Times New Roman"/>
                <w:sz w:val="28"/>
                <w:szCs w:val="28"/>
              </w:rPr>
            </w:pPr>
            <w:r>
              <w:rPr>
                <w:rFonts w:ascii="Times New Roman" w:hAnsi="Times New Roman" w:cs="Times New Roman"/>
                <w:sz w:val="28"/>
                <w:szCs w:val="28"/>
              </w:rPr>
              <w:t>1 – 3</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Театральный кружок «Маска»</w:t>
            </w:r>
          </w:p>
        </w:tc>
      </w:tr>
      <w:tr>
        <w:tblPrEx>
          <w:tblLayout w:type="fixed"/>
          <w:tblCellMar>
            <w:top w:w="0" w:type="dxa"/>
            <w:left w:w="108" w:type="dxa"/>
            <w:bottom w:w="0" w:type="dxa"/>
            <w:right w:w="108" w:type="dxa"/>
          </w:tblCellMar>
        </w:tblPrEx>
        <w:tc>
          <w:tcPr>
            <w:tcW w:w="2093" w:type="dxa"/>
          </w:tcPr>
          <w:p>
            <w:pPr>
              <w:spacing w:after="0"/>
              <w:jc w:val="both"/>
              <w:rPr>
                <w:rFonts w:ascii="Times New Roman" w:hAnsi="Times New Roman" w:cs="Times New Roman"/>
                <w:sz w:val="28"/>
                <w:szCs w:val="28"/>
              </w:rPr>
            </w:pPr>
            <w:r>
              <w:rPr>
                <w:rFonts w:ascii="Times New Roman" w:hAnsi="Times New Roman" w:cs="Times New Roman"/>
                <w:sz w:val="28"/>
                <w:szCs w:val="28"/>
              </w:rPr>
              <w:t>Щеголева В.Ю., Фефелова О.С.</w:t>
            </w:r>
          </w:p>
        </w:tc>
        <w:tc>
          <w:tcPr>
            <w:tcW w:w="2410" w:type="dxa"/>
          </w:tcPr>
          <w:p>
            <w:pPr>
              <w:spacing w:after="0"/>
              <w:jc w:val="both"/>
              <w:rPr>
                <w:rFonts w:ascii="Times New Roman" w:hAnsi="Times New Roman" w:cs="Times New Roman"/>
                <w:sz w:val="28"/>
                <w:szCs w:val="28"/>
              </w:rPr>
            </w:pPr>
            <w:r>
              <w:rPr>
                <w:rFonts w:ascii="Times New Roman" w:hAnsi="Times New Roman" w:cs="Times New Roman"/>
                <w:sz w:val="28"/>
                <w:szCs w:val="28"/>
              </w:rPr>
              <w:t>Учитель музыки,</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учитель ритмики</w:t>
            </w:r>
          </w:p>
        </w:tc>
        <w:tc>
          <w:tcPr>
            <w:tcW w:w="992" w:type="dxa"/>
          </w:tcPr>
          <w:p>
            <w:pPr>
              <w:spacing w:after="0"/>
              <w:jc w:val="both"/>
              <w:rPr>
                <w:rFonts w:ascii="Times New Roman" w:hAnsi="Times New Roman" w:cs="Times New Roman"/>
                <w:sz w:val="28"/>
                <w:szCs w:val="28"/>
              </w:rPr>
            </w:pPr>
            <w:r>
              <w:rPr>
                <w:rFonts w:ascii="Times New Roman" w:hAnsi="Times New Roman" w:cs="Times New Roman"/>
                <w:sz w:val="28"/>
                <w:szCs w:val="28"/>
              </w:rPr>
              <w:t>1 – 3</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Хореографическая студия «Акварель»</w:t>
            </w:r>
          </w:p>
        </w:tc>
      </w:tr>
      <w:tr>
        <w:tblPrEx>
          <w:tblLayout w:type="fixed"/>
          <w:tblCellMar>
            <w:top w:w="0" w:type="dxa"/>
            <w:left w:w="108" w:type="dxa"/>
            <w:bottom w:w="0" w:type="dxa"/>
            <w:right w:w="108" w:type="dxa"/>
          </w:tblCellMar>
        </w:tblPrEx>
        <w:tc>
          <w:tcPr>
            <w:tcW w:w="2093" w:type="dxa"/>
          </w:tcPr>
          <w:p>
            <w:pPr>
              <w:spacing w:after="0"/>
              <w:jc w:val="both"/>
              <w:rPr>
                <w:rFonts w:ascii="Times New Roman" w:hAnsi="Times New Roman" w:cs="Times New Roman"/>
                <w:sz w:val="28"/>
                <w:szCs w:val="28"/>
              </w:rPr>
            </w:pPr>
            <w:r>
              <w:rPr>
                <w:rFonts w:ascii="Times New Roman" w:hAnsi="Times New Roman" w:cs="Times New Roman"/>
                <w:sz w:val="28"/>
                <w:szCs w:val="28"/>
              </w:rPr>
              <w:t>Карнаухова С.А.</w:t>
            </w:r>
          </w:p>
        </w:tc>
        <w:tc>
          <w:tcPr>
            <w:tcW w:w="2410" w:type="dxa"/>
          </w:tcPr>
          <w:p>
            <w:pPr>
              <w:spacing w:after="0"/>
              <w:jc w:val="both"/>
              <w:rPr>
                <w:rFonts w:ascii="Times New Roman" w:hAnsi="Times New Roman" w:cs="Times New Roman"/>
                <w:sz w:val="28"/>
                <w:szCs w:val="28"/>
              </w:rPr>
            </w:pPr>
            <w:r>
              <w:rPr>
                <w:rFonts w:ascii="Times New Roman" w:hAnsi="Times New Roman" w:cs="Times New Roman"/>
                <w:sz w:val="28"/>
                <w:szCs w:val="28"/>
              </w:rPr>
              <w:t>Учитель английского языка</w:t>
            </w:r>
          </w:p>
        </w:tc>
        <w:tc>
          <w:tcPr>
            <w:tcW w:w="992" w:type="dxa"/>
          </w:tcPr>
          <w:p>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Смешарики</w:t>
            </w:r>
          </w:p>
        </w:tc>
      </w:tr>
      <w:tr>
        <w:tblPrEx>
          <w:tblLayout w:type="fixed"/>
          <w:tblCellMar>
            <w:top w:w="0" w:type="dxa"/>
            <w:left w:w="108" w:type="dxa"/>
            <w:bottom w:w="0" w:type="dxa"/>
            <w:right w:w="108" w:type="dxa"/>
          </w:tblCellMar>
        </w:tblPrEx>
        <w:tc>
          <w:tcPr>
            <w:tcW w:w="2093" w:type="dxa"/>
          </w:tcPr>
          <w:p>
            <w:pPr>
              <w:spacing w:after="0"/>
              <w:jc w:val="both"/>
              <w:rPr>
                <w:rFonts w:ascii="Times New Roman" w:hAnsi="Times New Roman" w:cs="Times New Roman"/>
                <w:sz w:val="28"/>
                <w:szCs w:val="28"/>
              </w:rPr>
            </w:pPr>
            <w:r>
              <w:rPr>
                <w:rFonts w:ascii="Times New Roman" w:hAnsi="Times New Roman" w:cs="Times New Roman"/>
                <w:sz w:val="28"/>
                <w:szCs w:val="28"/>
              </w:rPr>
              <w:t>Сидякина С.П.</w:t>
            </w:r>
          </w:p>
        </w:tc>
        <w:tc>
          <w:tcPr>
            <w:tcW w:w="2410" w:type="dxa"/>
          </w:tcPr>
          <w:p>
            <w:pPr>
              <w:spacing w:after="0"/>
              <w:jc w:val="both"/>
              <w:rPr>
                <w:rFonts w:ascii="Times New Roman" w:hAnsi="Times New Roman" w:cs="Times New Roman"/>
                <w:sz w:val="28"/>
                <w:szCs w:val="28"/>
              </w:rPr>
            </w:pPr>
            <w:r>
              <w:rPr>
                <w:rFonts w:ascii="Times New Roman" w:hAnsi="Times New Roman" w:cs="Times New Roman"/>
                <w:sz w:val="28"/>
                <w:szCs w:val="28"/>
              </w:rPr>
              <w:t>Учитель ИЗО</w:t>
            </w:r>
          </w:p>
        </w:tc>
        <w:tc>
          <w:tcPr>
            <w:tcW w:w="992" w:type="dxa"/>
          </w:tcPr>
          <w:p>
            <w:pPr>
              <w:spacing w:after="0"/>
              <w:jc w:val="both"/>
              <w:rPr>
                <w:rFonts w:ascii="Times New Roman" w:hAnsi="Times New Roman" w:cs="Times New Roman"/>
                <w:sz w:val="28"/>
                <w:szCs w:val="28"/>
              </w:rPr>
            </w:pPr>
            <w:r>
              <w:rPr>
                <w:rFonts w:ascii="Times New Roman" w:hAnsi="Times New Roman" w:cs="Times New Roman"/>
                <w:sz w:val="28"/>
                <w:szCs w:val="28"/>
              </w:rPr>
              <w:t>1 - 3</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Синяя птица</w:t>
            </w:r>
          </w:p>
        </w:tc>
      </w:tr>
      <w:tr>
        <w:tblPrEx>
          <w:tblLayout w:type="fixed"/>
          <w:tblCellMar>
            <w:top w:w="0" w:type="dxa"/>
            <w:left w:w="108" w:type="dxa"/>
            <w:bottom w:w="0" w:type="dxa"/>
            <w:right w:w="108" w:type="dxa"/>
          </w:tblCellMar>
        </w:tblPrEx>
        <w:tc>
          <w:tcPr>
            <w:tcW w:w="2093" w:type="dxa"/>
          </w:tcPr>
          <w:p>
            <w:pPr>
              <w:spacing w:after="0"/>
              <w:jc w:val="both"/>
              <w:rPr>
                <w:rFonts w:ascii="Times New Roman" w:hAnsi="Times New Roman" w:cs="Times New Roman"/>
                <w:sz w:val="28"/>
                <w:szCs w:val="28"/>
              </w:rPr>
            </w:pPr>
            <w:r>
              <w:rPr>
                <w:rFonts w:ascii="Times New Roman" w:hAnsi="Times New Roman" w:cs="Times New Roman"/>
                <w:sz w:val="28"/>
                <w:szCs w:val="28"/>
              </w:rPr>
              <w:t>Бугаева О.А., Писарева Т.Ж.</w:t>
            </w:r>
          </w:p>
        </w:tc>
        <w:tc>
          <w:tcPr>
            <w:tcW w:w="2410" w:type="dxa"/>
          </w:tcPr>
          <w:p>
            <w:pPr>
              <w:spacing w:after="0"/>
              <w:jc w:val="both"/>
              <w:rPr>
                <w:rFonts w:ascii="Times New Roman" w:hAnsi="Times New Roman" w:cs="Times New Roman"/>
                <w:sz w:val="28"/>
                <w:szCs w:val="28"/>
              </w:rPr>
            </w:pPr>
            <w:r>
              <w:rPr>
                <w:rFonts w:ascii="Times New Roman" w:hAnsi="Times New Roman" w:cs="Times New Roman"/>
                <w:sz w:val="28"/>
                <w:szCs w:val="28"/>
              </w:rPr>
              <w:t>Психолог, библиотекарь</w:t>
            </w:r>
          </w:p>
        </w:tc>
        <w:tc>
          <w:tcPr>
            <w:tcW w:w="992" w:type="dxa"/>
          </w:tcPr>
          <w:p>
            <w:pPr>
              <w:spacing w:after="0"/>
              <w:jc w:val="both"/>
              <w:rPr>
                <w:rFonts w:ascii="Times New Roman" w:hAnsi="Times New Roman" w:cs="Times New Roman"/>
                <w:sz w:val="28"/>
                <w:szCs w:val="28"/>
              </w:rPr>
            </w:pPr>
            <w:r>
              <w:rPr>
                <w:rFonts w:ascii="Times New Roman" w:hAnsi="Times New Roman" w:cs="Times New Roman"/>
                <w:sz w:val="28"/>
                <w:szCs w:val="28"/>
              </w:rPr>
              <w:t>1 - 3</w:t>
            </w:r>
          </w:p>
        </w:tc>
        <w:tc>
          <w:tcPr>
            <w:tcW w:w="4076" w:type="dxa"/>
          </w:tcPr>
          <w:p>
            <w:pPr>
              <w:spacing w:after="0"/>
              <w:jc w:val="both"/>
              <w:rPr>
                <w:rFonts w:ascii="Times New Roman" w:hAnsi="Times New Roman" w:cs="Times New Roman"/>
                <w:sz w:val="28"/>
                <w:szCs w:val="28"/>
              </w:rPr>
            </w:pPr>
            <w:r>
              <w:rPr>
                <w:rFonts w:ascii="Times New Roman" w:hAnsi="Times New Roman" w:cs="Times New Roman"/>
                <w:sz w:val="28"/>
                <w:szCs w:val="28"/>
              </w:rPr>
              <w:t>НОУ «Первые шаги»</w:t>
            </w:r>
          </w:p>
        </w:tc>
      </w:tr>
    </w:tbl>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3.3 Система условий реализации основной образовательной программы</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Интегрированным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обучения обучающихся.</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Создание в образовательном учреждении, реализующем основную образовательную программу начального общего образования, условия должны:</w:t>
      </w:r>
    </w:p>
    <w:p>
      <w:pPr>
        <w:pStyle w:val="33"/>
        <w:numPr>
          <w:ilvl w:val="0"/>
          <w:numId w:val="200"/>
        </w:numPr>
        <w:spacing w:line="276" w:lineRule="auto"/>
        <w:jc w:val="both"/>
        <w:rPr>
          <w:b w:val="0"/>
          <w:sz w:val="28"/>
          <w:szCs w:val="28"/>
        </w:rPr>
      </w:pPr>
      <w:r>
        <w:rPr>
          <w:b w:val="0"/>
          <w:sz w:val="28"/>
          <w:szCs w:val="28"/>
        </w:rPr>
        <w:t>Соответствовать требованиям Стандарта;</w:t>
      </w:r>
    </w:p>
    <w:p>
      <w:pPr>
        <w:pStyle w:val="33"/>
        <w:numPr>
          <w:ilvl w:val="0"/>
          <w:numId w:val="200"/>
        </w:numPr>
        <w:spacing w:line="276" w:lineRule="auto"/>
        <w:jc w:val="both"/>
        <w:rPr>
          <w:b w:val="0"/>
          <w:sz w:val="28"/>
          <w:szCs w:val="28"/>
        </w:rPr>
      </w:pPr>
      <w:r>
        <w:rPr>
          <w:b w:val="0"/>
          <w:sz w:val="28"/>
          <w:szCs w:val="28"/>
        </w:rPr>
        <w:t>Обеспечивать достижения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pPr>
        <w:pStyle w:val="33"/>
        <w:numPr>
          <w:ilvl w:val="0"/>
          <w:numId w:val="200"/>
        </w:numPr>
        <w:spacing w:line="276" w:lineRule="auto"/>
        <w:jc w:val="both"/>
        <w:rPr>
          <w:b w:val="0"/>
          <w:sz w:val="28"/>
          <w:szCs w:val="28"/>
        </w:rPr>
      </w:pPr>
      <w:r>
        <w:rPr>
          <w:b w:val="0"/>
          <w:sz w:val="28"/>
          <w:szCs w:val="28"/>
        </w:rPr>
        <w:t>Учитывать особенности образовательного учреждения, его организационную структуру;</w:t>
      </w:r>
    </w:p>
    <w:p>
      <w:pPr>
        <w:pStyle w:val="33"/>
        <w:numPr>
          <w:ilvl w:val="0"/>
          <w:numId w:val="200"/>
        </w:numPr>
        <w:spacing w:line="276" w:lineRule="auto"/>
        <w:jc w:val="both"/>
        <w:rPr>
          <w:b w:val="0"/>
          <w:sz w:val="28"/>
          <w:szCs w:val="28"/>
        </w:rPr>
      </w:pPr>
      <w:r>
        <w:rPr>
          <w:b w:val="0"/>
          <w:sz w:val="28"/>
          <w:szCs w:val="28"/>
        </w:rPr>
        <w:t>Предоставлять возможность взаимодействия с социальными партнёрами, использование ресурсов социума.</w:t>
      </w:r>
    </w:p>
    <w:p>
      <w:pPr>
        <w:spacing w:after="0"/>
        <w:ind w:left="708"/>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pPr>
        <w:pStyle w:val="33"/>
        <w:numPr>
          <w:ilvl w:val="0"/>
          <w:numId w:val="201"/>
        </w:numPr>
        <w:spacing w:line="276" w:lineRule="auto"/>
        <w:jc w:val="both"/>
        <w:rPr>
          <w:b w:val="0"/>
          <w:sz w:val="28"/>
          <w:szCs w:val="28"/>
        </w:rPr>
      </w:pPr>
      <w:r>
        <w:rPr>
          <w:b w:val="0"/>
          <w:sz w:val="28"/>
          <w:szCs w:val="28"/>
        </w:rPr>
        <w:t>Описание кадровых, психолого-педагогических, финансовых, материально-технических, учебно-методических и информационных условий и ресурсов;</w:t>
      </w:r>
    </w:p>
    <w:p>
      <w:pPr>
        <w:pStyle w:val="33"/>
        <w:numPr>
          <w:ilvl w:val="0"/>
          <w:numId w:val="201"/>
        </w:numPr>
        <w:spacing w:line="276" w:lineRule="auto"/>
        <w:jc w:val="both"/>
        <w:rPr>
          <w:b w:val="0"/>
          <w:sz w:val="28"/>
          <w:szCs w:val="28"/>
        </w:rPr>
      </w:pPr>
      <w:r>
        <w:rPr>
          <w:b w:val="0"/>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pPr>
        <w:pStyle w:val="33"/>
        <w:numPr>
          <w:ilvl w:val="0"/>
          <w:numId w:val="201"/>
        </w:numPr>
        <w:spacing w:line="276" w:lineRule="auto"/>
        <w:jc w:val="both"/>
        <w:rPr>
          <w:b w:val="0"/>
          <w:sz w:val="28"/>
          <w:szCs w:val="28"/>
        </w:rPr>
      </w:pPr>
      <w:r>
        <w:rPr>
          <w:b w:val="0"/>
          <w:sz w:val="28"/>
          <w:szCs w:val="28"/>
        </w:rPr>
        <w:t>Механизмы достижения целевых ориентиров в системе условий;</w:t>
      </w:r>
    </w:p>
    <w:p>
      <w:pPr>
        <w:pStyle w:val="33"/>
        <w:numPr>
          <w:ilvl w:val="0"/>
          <w:numId w:val="201"/>
        </w:numPr>
        <w:spacing w:line="276" w:lineRule="auto"/>
        <w:jc w:val="both"/>
        <w:rPr>
          <w:b w:val="0"/>
          <w:sz w:val="28"/>
          <w:szCs w:val="28"/>
        </w:rPr>
      </w:pPr>
      <w:r>
        <w:rPr>
          <w:b w:val="0"/>
          <w:sz w:val="28"/>
          <w:szCs w:val="28"/>
        </w:rPr>
        <w:t>Сетевой  график (дорожную карту) по формированию необходимой системы условий;</w:t>
      </w:r>
    </w:p>
    <w:p>
      <w:pPr>
        <w:pStyle w:val="33"/>
        <w:numPr>
          <w:ilvl w:val="0"/>
          <w:numId w:val="201"/>
        </w:numPr>
        <w:spacing w:line="276" w:lineRule="auto"/>
        <w:jc w:val="both"/>
        <w:rPr>
          <w:b w:val="0"/>
          <w:sz w:val="28"/>
          <w:szCs w:val="28"/>
        </w:rPr>
      </w:pPr>
      <w:r>
        <w:rPr>
          <w:b w:val="0"/>
          <w:sz w:val="28"/>
          <w:szCs w:val="28"/>
        </w:rPr>
        <w:t>Контроль за состоянием системы условий.</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 – обобщающей и прогностической работы, включающей:</w:t>
      </w:r>
    </w:p>
    <w:p>
      <w:pPr>
        <w:pStyle w:val="33"/>
        <w:numPr>
          <w:ilvl w:val="0"/>
          <w:numId w:val="202"/>
        </w:numPr>
        <w:spacing w:line="276" w:lineRule="auto"/>
        <w:jc w:val="both"/>
        <w:rPr>
          <w:b w:val="0"/>
          <w:sz w:val="28"/>
          <w:szCs w:val="28"/>
        </w:rPr>
      </w:pPr>
      <w:r>
        <w:rPr>
          <w:b w:val="0"/>
          <w:sz w:val="28"/>
          <w:szCs w:val="28"/>
        </w:rPr>
        <w:t>Анализ имеющихся в образовательном учреждении условий и ресурсов реализации основной образовательной программы начального общего образования;</w:t>
      </w:r>
    </w:p>
    <w:p>
      <w:pPr>
        <w:pStyle w:val="33"/>
        <w:numPr>
          <w:ilvl w:val="0"/>
          <w:numId w:val="202"/>
        </w:numPr>
        <w:spacing w:line="276" w:lineRule="auto"/>
        <w:jc w:val="both"/>
        <w:rPr>
          <w:b w:val="0"/>
          <w:sz w:val="28"/>
          <w:szCs w:val="28"/>
        </w:rPr>
      </w:pPr>
      <w:r>
        <w:rPr>
          <w:b w:val="0"/>
          <w:sz w:val="28"/>
          <w:szCs w:val="28"/>
        </w:rPr>
        <w:t>Установление степени их соответствия требования Стандартам,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образовательного учреждения;</w:t>
      </w:r>
    </w:p>
    <w:p>
      <w:pPr>
        <w:pStyle w:val="33"/>
        <w:numPr>
          <w:ilvl w:val="0"/>
          <w:numId w:val="202"/>
        </w:numPr>
        <w:spacing w:line="276" w:lineRule="auto"/>
        <w:jc w:val="both"/>
        <w:rPr>
          <w:b w:val="0"/>
          <w:sz w:val="28"/>
          <w:szCs w:val="28"/>
        </w:rPr>
      </w:pPr>
      <w:r>
        <w:rPr>
          <w:b w:val="0"/>
          <w:sz w:val="28"/>
          <w:szCs w:val="28"/>
        </w:rPr>
        <w:t>Выявление проблемных зон и установление необходимых изменений в имеющихся условиях для проведения их в соответствии с требованиями Стандарта;</w:t>
      </w:r>
    </w:p>
    <w:p>
      <w:pPr>
        <w:pStyle w:val="33"/>
        <w:numPr>
          <w:ilvl w:val="0"/>
          <w:numId w:val="202"/>
        </w:numPr>
        <w:spacing w:line="276" w:lineRule="auto"/>
        <w:jc w:val="both"/>
        <w:rPr>
          <w:b w:val="0"/>
          <w:sz w:val="28"/>
          <w:szCs w:val="28"/>
        </w:rPr>
      </w:pPr>
      <w:r>
        <w:rPr>
          <w:b w:val="0"/>
          <w:sz w:val="28"/>
          <w:szCs w:val="28"/>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pPr>
        <w:pStyle w:val="33"/>
        <w:numPr>
          <w:ilvl w:val="0"/>
          <w:numId w:val="202"/>
        </w:numPr>
        <w:spacing w:line="276" w:lineRule="auto"/>
        <w:jc w:val="both"/>
        <w:rPr>
          <w:b w:val="0"/>
          <w:sz w:val="28"/>
          <w:szCs w:val="28"/>
        </w:rPr>
      </w:pPr>
      <w:r>
        <w:rPr>
          <w:b w:val="0"/>
          <w:sz w:val="28"/>
          <w:szCs w:val="28"/>
        </w:rPr>
        <w:t>Разработку сетевого графика (дорожной карты) создания необходимой системы условий;</w:t>
      </w:r>
    </w:p>
    <w:p>
      <w:pPr>
        <w:pStyle w:val="33"/>
        <w:numPr>
          <w:ilvl w:val="0"/>
          <w:numId w:val="202"/>
        </w:numPr>
        <w:spacing w:line="276" w:lineRule="auto"/>
        <w:jc w:val="both"/>
        <w:rPr>
          <w:b w:val="0"/>
          <w:sz w:val="28"/>
          <w:szCs w:val="28"/>
        </w:rPr>
      </w:pPr>
      <w:r>
        <w:rPr>
          <w:b w:val="0"/>
          <w:sz w:val="28"/>
          <w:szCs w:val="28"/>
        </w:rPr>
        <w:t>Разработку механизмов мониторинга, оценки и коррекции реализации промежуточных этапов разработанного графика (дорожной карты).</w:t>
      </w:r>
    </w:p>
    <w:p>
      <w:pPr>
        <w:spacing w:after="0"/>
        <w:jc w:val="both"/>
        <w:rPr>
          <w:rFonts w:ascii="Times New Roman" w:hAnsi="Times New Roman" w:cs="Times New Roman"/>
          <w:sz w:val="28"/>
          <w:szCs w:val="28"/>
        </w:rPr>
      </w:pPr>
      <w:r>
        <w:rPr>
          <w:rFonts w:ascii="Times New Roman" w:hAnsi="Times New Roman" w:cs="Times New Roman"/>
          <w:sz w:val="28"/>
          <w:szCs w:val="28"/>
        </w:rPr>
        <w:t>Организационно – педагогические условия образовательного учреждения</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Классная сеть образовательного процесса образовательного учреждения</w:t>
      </w:r>
    </w:p>
    <w:p>
      <w:pPr>
        <w:spacing w:after="0"/>
        <w:jc w:val="both"/>
        <w:rPr>
          <w:rFonts w:ascii="Times New Roman" w:hAnsi="Times New Roman" w:cs="Times New Roman"/>
          <w:i/>
          <w:sz w:val="28"/>
          <w:szCs w:val="28"/>
        </w:rPr>
      </w:pPr>
      <w:r>
        <w:rPr>
          <w:rFonts w:ascii="Times New Roman" w:hAnsi="Times New Roman" w:cs="Times New Roman"/>
          <w:i/>
          <w:sz w:val="28"/>
          <w:szCs w:val="28"/>
        </w:rPr>
        <w:t>Структура контингента учащихся в 2011 – 2012 учебном году</w:t>
      </w:r>
    </w:p>
    <w:tbl>
      <w:tblPr>
        <w:tblStyle w:val="25"/>
        <w:tblW w:w="9570" w:type="dxa"/>
        <w:tblInd w:w="0" w:type="dxa"/>
        <w:tblLayout w:type="fixed"/>
        <w:tblCellMar>
          <w:top w:w="0" w:type="dxa"/>
          <w:left w:w="108" w:type="dxa"/>
          <w:bottom w:w="0" w:type="dxa"/>
          <w:right w:w="108" w:type="dxa"/>
        </w:tblCellMar>
      </w:tblPr>
      <w:tblGrid>
        <w:gridCol w:w="2942"/>
        <w:gridCol w:w="1701"/>
        <w:gridCol w:w="1985"/>
        <w:gridCol w:w="1701"/>
        <w:gridCol w:w="1241"/>
      </w:tblGrid>
      <w:tr>
        <w:tblPrEx>
          <w:tblLayout w:type="fixed"/>
        </w:tblPrEx>
        <w:tc>
          <w:tcPr>
            <w:tcW w:w="2942" w:type="dxa"/>
          </w:tcPr>
          <w:p>
            <w:pPr>
              <w:spacing w:after="0"/>
              <w:jc w:val="both"/>
              <w:rPr>
                <w:rFonts w:ascii="Times New Roman" w:hAnsi="Times New Roman" w:cs="Times New Roman"/>
                <w:sz w:val="28"/>
                <w:szCs w:val="28"/>
              </w:rPr>
            </w:pPr>
            <w:r>
              <w:rPr>
                <w:rFonts w:ascii="Times New Roman" w:hAnsi="Times New Roman" w:cs="Times New Roman"/>
                <w:sz w:val="28"/>
                <w:szCs w:val="28"/>
              </w:rPr>
              <w:t>Количество учащихся</w:t>
            </w:r>
          </w:p>
        </w:tc>
        <w:tc>
          <w:tcPr>
            <w:tcW w:w="1701" w:type="dxa"/>
          </w:tcPr>
          <w:p>
            <w:pPr>
              <w:spacing w:after="0"/>
              <w:jc w:val="both"/>
              <w:rPr>
                <w:rFonts w:ascii="Times New Roman" w:hAnsi="Times New Roman" w:cs="Times New Roman"/>
                <w:sz w:val="28"/>
                <w:szCs w:val="28"/>
              </w:rPr>
            </w:pPr>
            <w:r>
              <w:rPr>
                <w:rFonts w:ascii="Times New Roman" w:hAnsi="Times New Roman" w:cs="Times New Roman"/>
                <w:sz w:val="28"/>
                <w:szCs w:val="28"/>
              </w:rPr>
              <w:t>Начальная школа</w:t>
            </w:r>
          </w:p>
        </w:tc>
        <w:tc>
          <w:tcPr>
            <w:tcW w:w="1985" w:type="dxa"/>
          </w:tcPr>
          <w:p>
            <w:pPr>
              <w:spacing w:after="0"/>
              <w:jc w:val="both"/>
              <w:rPr>
                <w:rFonts w:ascii="Times New Roman" w:hAnsi="Times New Roman" w:cs="Times New Roman"/>
                <w:sz w:val="28"/>
                <w:szCs w:val="28"/>
              </w:rPr>
            </w:pPr>
            <w:r>
              <w:rPr>
                <w:rFonts w:ascii="Times New Roman" w:hAnsi="Times New Roman" w:cs="Times New Roman"/>
                <w:sz w:val="28"/>
                <w:szCs w:val="28"/>
              </w:rPr>
              <w:t>Основная школа</w:t>
            </w:r>
          </w:p>
        </w:tc>
        <w:tc>
          <w:tcPr>
            <w:tcW w:w="1701" w:type="dxa"/>
          </w:tcPr>
          <w:p>
            <w:pPr>
              <w:spacing w:after="0"/>
              <w:jc w:val="both"/>
              <w:rPr>
                <w:rFonts w:ascii="Times New Roman" w:hAnsi="Times New Roman" w:cs="Times New Roman"/>
                <w:sz w:val="28"/>
                <w:szCs w:val="28"/>
              </w:rPr>
            </w:pPr>
            <w:r>
              <w:rPr>
                <w:rFonts w:ascii="Times New Roman" w:hAnsi="Times New Roman" w:cs="Times New Roman"/>
                <w:sz w:val="28"/>
                <w:szCs w:val="28"/>
              </w:rPr>
              <w:t>Средняя школа</w:t>
            </w:r>
          </w:p>
        </w:tc>
        <w:tc>
          <w:tcPr>
            <w:tcW w:w="1241" w:type="dxa"/>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Всего </w:t>
            </w:r>
          </w:p>
        </w:tc>
      </w:tr>
      <w:tr>
        <w:tblPrEx>
          <w:tblLayout w:type="fixed"/>
          <w:tblCellMar>
            <w:top w:w="0" w:type="dxa"/>
            <w:left w:w="108" w:type="dxa"/>
            <w:bottom w:w="0" w:type="dxa"/>
            <w:right w:w="108" w:type="dxa"/>
          </w:tblCellMar>
        </w:tblPrEx>
        <w:tc>
          <w:tcPr>
            <w:tcW w:w="2942" w:type="dxa"/>
          </w:tcPr>
          <w:p>
            <w:pPr>
              <w:spacing w:after="0"/>
              <w:jc w:val="both"/>
              <w:rPr>
                <w:rFonts w:ascii="Times New Roman" w:hAnsi="Times New Roman" w:cs="Times New Roman"/>
                <w:sz w:val="28"/>
                <w:szCs w:val="28"/>
              </w:rPr>
            </w:pPr>
            <w:r>
              <w:rPr>
                <w:rFonts w:ascii="Times New Roman" w:hAnsi="Times New Roman" w:cs="Times New Roman"/>
                <w:sz w:val="28"/>
                <w:szCs w:val="28"/>
              </w:rPr>
              <w:t>Общее количество классов, количество учащихся, в том числе:</w:t>
            </w:r>
          </w:p>
        </w:tc>
        <w:tc>
          <w:tcPr>
            <w:tcW w:w="1701" w:type="dxa"/>
          </w:tcPr>
          <w:p>
            <w:pPr>
              <w:spacing w:after="0"/>
              <w:jc w:val="both"/>
              <w:rPr>
                <w:rFonts w:ascii="Times New Roman" w:hAnsi="Times New Roman" w:cs="Times New Roman"/>
                <w:sz w:val="28"/>
                <w:szCs w:val="28"/>
              </w:rPr>
            </w:pPr>
          </w:p>
        </w:tc>
        <w:tc>
          <w:tcPr>
            <w:tcW w:w="1985" w:type="dxa"/>
          </w:tcPr>
          <w:p>
            <w:pPr>
              <w:spacing w:after="0"/>
              <w:jc w:val="both"/>
              <w:rPr>
                <w:rFonts w:ascii="Times New Roman" w:hAnsi="Times New Roman" w:cs="Times New Roman"/>
                <w:sz w:val="28"/>
                <w:szCs w:val="28"/>
              </w:rPr>
            </w:pPr>
          </w:p>
        </w:tc>
        <w:tc>
          <w:tcPr>
            <w:tcW w:w="1701" w:type="dxa"/>
          </w:tcPr>
          <w:p>
            <w:pPr>
              <w:spacing w:after="0"/>
              <w:jc w:val="both"/>
              <w:rPr>
                <w:rFonts w:ascii="Times New Roman" w:hAnsi="Times New Roman" w:cs="Times New Roman"/>
                <w:sz w:val="28"/>
                <w:szCs w:val="28"/>
              </w:rPr>
            </w:pPr>
          </w:p>
        </w:tc>
        <w:tc>
          <w:tcPr>
            <w:tcW w:w="1241" w:type="dxa"/>
          </w:tcPr>
          <w:p>
            <w:pPr>
              <w:spacing w:after="0"/>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942" w:type="dxa"/>
          </w:tcPr>
          <w:p>
            <w:pPr>
              <w:spacing w:after="0"/>
              <w:jc w:val="both"/>
              <w:rPr>
                <w:rFonts w:ascii="Times New Roman" w:hAnsi="Times New Roman" w:cs="Times New Roman"/>
                <w:sz w:val="28"/>
                <w:szCs w:val="28"/>
              </w:rPr>
            </w:pPr>
            <w:r>
              <w:rPr>
                <w:rFonts w:ascii="Times New Roman" w:hAnsi="Times New Roman" w:cs="Times New Roman"/>
                <w:sz w:val="28"/>
                <w:szCs w:val="28"/>
              </w:rPr>
              <w:t>- общеобразовательных классов</w:t>
            </w:r>
          </w:p>
        </w:tc>
        <w:tc>
          <w:tcPr>
            <w:tcW w:w="1701" w:type="dxa"/>
          </w:tcPr>
          <w:p>
            <w:pPr>
              <w:spacing w:after="0"/>
              <w:jc w:val="both"/>
              <w:rPr>
                <w:rFonts w:ascii="Times New Roman" w:hAnsi="Times New Roman" w:cs="Times New Roman"/>
                <w:sz w:val="28"/>
                <w:szCs w:val="28"/>
              </w:rPr>
            </w:pPr>
          </w:p>
        </w:tc>
        <w:tc>
          <w:tcPr>
            <w:tcW w:w="1985" w:type="dxa"/>
          </w:tcPr>
          <w:p>
            <w:pPr>
              <w:spacing w:after="0"/>
              <w:jc w:val="both"/>
              <w:rPr>
                <w:rFonts w:ascii="Times New Roman" w:hAnsi="Times New Roman" w:cs="Times New Roman"/>
                <w:sz w:val="28"/>
                <w:szCs w:val="28"/>
              </w:rPr>
            </w:pPr>
          </w:p>
        </w:tc>
        <w:tc>
          <w:tcPr>
            <w:tcW w:w="1701" w:type="dxa"/>
          </w:tcPr>
          <w:p>
            <w:pPr>
              <w:spacing w:after="0"/>
              <w:jc w:val="both"/>
              <w:rPr>
                <w:rFonts w:ascii="Times New Roman" w:hAnsi="Times New Roman" w:cs="Times New Roman"/>
                <w:sz w:val="28"/>
                <w:szCs w:val="28"/>
              </w:rPr>
            </w:pPr>
          </w:p>
        </w:tc>
        <w:tc>
          <w:tcPr>
            <w:tcW w:w="1241" w:type="dxa"/>
          </w:tcPr>
          <w:p>
            <w:pPr>
              <w:spacing w:after="0"/>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942" w:type="dxa"/>
          </w:tcPr>
          <w:p>
            <w:pPr>
              <w:spacing w:after="0"/>
              <w:jc w:val="both"/>
              <w:rPr>
                <w:rFonts w:ascii="Times New Roman" w:hAnsi="Times New Roman" w:cs="Times New Roman"/>
                <w:sz w:val="28"/>
                <w:szCs w:val="28"/>
              </w:rPr>
            </w:pPr>
            <w:r>
              <w:rPr>
                <w:rFonts w:ascii="Times New Roman" w:hAnsi="Times New Roman" w:cs="Times New Roman"/>
                <w:sz w:val="28"/>
                <w:szCs w:val="28"/>
              </w:rPr>
              <w:t>- повышенного уровня (дополнительная углубленная подготовка по отдельным предметам)</w:t>
            </w:r>
          </w:p>
        </w:tc>
        <w:tc>
          <w:tcPr>
            <w:tcW w:w="1701" w:type="dxa"/>
          </w:tcPr>
          <w:p>
            <w:pPr>
              <w:spacing w:after="0"/>
              <w:jc w:val="both"/>
              <w:rPr>
                <w:rFonts w:ascii="Times New Roman" w:hAnsi="Times New Roman" w:cs="Times New Roman"/>
                <w:sz w:val="28"/>
                <w:szCs w:val="28"/>
              </w:rPr>
            </w:pPr>
          </w:p>
        </w:tc>
        <w:tc>
          <w:tcPr>
            <w:tcW w:w="1985" w:type="dxa"/>
          </w:tcPr>
          <w:p>
            <w:pPr>
              <w:spacing w:after="0"/>
              <w:jc w:val="both"/>
              <w:rPr>
                <w:rFonts w:ascii="Times New Roman" w:hAnsi="Times New Roman" w:cs="Times New Roman"/>
                <w:sz w:val="28"/>
                <w:szCs w:val="28"/>
              </w:rPr>
            </w:pPr>
          </w:p>
        </w:tc>
        <w:tc>
          <w:tcPr>
            <w:tcW w:w="1701" w:type="dxa"/>
          </w:tcPr>
          <w:p>
            <w:pPr>
              <w:spacing w:after="0"/>
              <w:jc w:val="both"/>
              <w:rPr>
                <w:rFonts w:ascii="Times New Roman" w:hAnsi="Times New Roman" w:cs="Times New Roman"/>
                <w:sz w:val="28"/>
                <w:szCs w:val="28"/>
              </w:rPr>
            </w:pPr>
          </w:p>
        </w:tc>
        <w:tc>
          <w:tcPr>
            <w:tcW w:w="1241" w:type="dxa"/>
          </w:tcPr>
          <w:p>
            <w:pPr>
              <w:spacing w:after="0"/>
              <w:jc w:val="both"/>
              <w:rPr>
                <w:rFonts w:ascii="Times New Roman" w:hAnsi="Times New Roman" w:cs="Times New Roman"/>
                <w:sz w:val="28"/>
                <w:szCs w:val="28"/>
              </w:rPr>
            </w:pPr>
          </w:p>
        </w:tc>
      </w:tr>
    </w:tbl>
    <w:p>
      <w:pPr>
        <w:spacing w:after="0"/>
        <w:jc w:val="both"/>
        <w:rPr>
          <w:rFonts w:ascii="Times New Roman" w:hAnsi="Times New Roman" w:cs="Times New Roman"/>
          <w:sz w:val="28"/>
          <w:szCs w:val="28"/>
        </w:rPr>
      </w:pPr>
      <w:r>
        <w:rPr>
          <w:rFonts w:ascii="Times New Roman" w:hAnsi="Times New Roman" w:cs="Times New Roman"/>
          <w:sz w:val="28"/>
          <w:szCs w:val="28"/>
        </w:rPr>
        <w:t>Направленность и специализация обучения в соответствии с реализуемыми образовательными программами</w:t>
      </w:r>
    </w:p>
    <w:tbl>
      <w:tblPr>
        <w:tblStyle w:val="25"/>
        <w:tblW w:w="9570" w:type="dxa"/>
        <w:tblInd w:w="0" w:type="dxa"/>
        <w:tblLayout w:type="fixed"/>
        <w:tblCellMar>
          <w:top w:w="0" w:type="dxa"/>
          <w:left w:w="108" w:type="dxa"/>
          <w:bottom w:w="0" w:type="dxa"/>
          <w:right w:w="108" w:type="dxa"/>
        </w:tblCellMar>
      </w:tblPr>
      <w:tblGrid>
        <w:gridCol w:w="4785"/>
        <w:gridCol w:w="4785"/>
      </w:tblGrid>
      <w:tr>
        <w:tblPrEx>
          <w:tblLayout w:type="fixed"/>
          <w:tblCellMar>
            <w:top w:w="0" w:type="dxa"/>
            <w:left w:w="108" w:type="dxa"/>
            <w:bottom w:w="0" w:type="dxa"/>
            <w:right w:w="108" w:type="dxa"/>
          </w:tblCellMar>
        </w:tblPrEx>
        <w:tc>
          <w:tcPr>
            <w:tcW w:w="4785" w:type="dxa"/>
          </w:tcPr>
          <w:p>
            <w:pPr>
              <w:spacing w:after="0"/>
              <w:jc w:val="both"/>
              <w:rPr>
                <w:rFonts w:ascii="Times New Roman" w:hAnsi="Times New Roman" w:cs="Times New Roman"/>
                <w:sz w:val="28"/>
                <w:szCs w:val="28"/>
              </w:rPr>
            </w:pPr>
            <w:r>
              <w:rPr>
                <w:rFonts w:ascii="Times New Roman" w:hAnsi="Times New Roman" w:cs="Times New Roman"/>
                <w:sz w:val="28"/>
                <w:szCs w:val="28"/>
              </w:rPr>
              <w:t>Профиль и специализация классов</w:t>
            </w:r>
          </w:p>
        </w:tc>
        <w:tc>
          <w:tcPr>
            <w:tcW w:w="4785" w:type="dxa"/>
          </w:tcPr>
          <w:p>
            <w:pPr>
              <w:spacing w:after="0"/>
              <w:jc w:val="both"/>
              <w:rPr>
                <w:rFonts w:ascii="Times New Roman" w:hAnsi="Times New Roman" w:cs="Times New Roman"/>
                <w:sz w:val="28"/>
                <w:szCs w:val="28"/>
              </w:rPr>
            </w:pPr>
            <w:r>
              <w:rPr>
                <w:rFonts w:ascii="Times New Roman" w:hAnsi="Times New Roman" w:cs="Times New Roman"/>
                <w:sz w:val="28"/>
                <w:szCs w:val="28"/>
              </w:rPr>
              <w:t>1 ступень</w:t>
            </w:r>
          </w:p>
        </w:tc>
      </w:tr>
      <w:tr>
        <w:tblPrEx>
          <w:tblLayout w:type="fixed"/>
          <w:tblCellMar>
            <w:top w:w="0" w:type="dxa"/>
            <w:left w:w="108" w:type="dxa"/>
            <w:bottom w:w="0" w:type="dxa"/>
            <w:right w:w="108" w:type="dxa"/>
          </w:tblCellMar>
        </w:tblPrEx>
        <w:tc>
          <w:tcPr>
            <w:tcW w:w="4785" w:type="dxa"/>
          </w:tcPr>
          <w:p>
            <w:pPr>
              <w:pStyle w:val="33"/>
              <w:numPr>
                <w:ilvl w:val="0"/>
                <w:numId w:val="203"/>
              </w:numPr>
              <w:spacing w:line="276" w:lineRule="auto"/>
              <w:jc w:val="both"/>
              <w:rPr>
                <w:b w:val="0"/>
                <w:sz w:val="28"/>
                <w:szCs w:val="28"/>
              </w:rPr>
            </w:pPr>
            <w:r>
              <w:rPr>
                <w:b w:val="0"/>
                <w:sz w:val="28"/>
                <w:szCs w:val="28"/>
              </w:rPr>
              <w:t>Классы базового уровня</w:t>
            </w:r>
          </w:p>
        </w:tc>
        <w:tc>
          <w:tcPr>
            <w:tcW w:w="4785" w:type="dxa"/>
          </w:tcPr>
          <w:p>
            <w:pPr>
              <w:spacing w:after="0"/>
              <w:jc w:val="both"/>
              <w:rPr>
                <w:rFonts w:ascii="Times New Roman" w:hAnsi="Times New Roman" w:cs="Times New Roman"/>
                <w:sz w:val="28"/>
                <w:szCs w:val="28"/>
              </w:rPr>
            </w:pPr>
            <w:r>
              <w:rPr>
                <w:rFonts w:ascii="Times New Roman" w:hAnsi="Times New Roman" w:cs="Times New Roman"/>
                <w:sz w:val="28"/>
                <w:szCs w:val="28"/>
              </w:rPr>
              <w:t>1</w:t>
            </w:r>
          </w:p>
          <w:p>
            <w:pPr>
              <w:spacing w:after="0"/>
              <w:jc w:val="both"/>
              <w:rPr>
                <w:rFonts w:ascii="Times New Roman" w:hAnsi="Times New Roman" w:cs="Times New Roman"/>
                <w:sz w:val="28"/>
                <w:szCs w:val="28"/>
              </w:rPr>
            </w:pPr>
            <w:r>
              <w:rPr>
                <w:rFonts w:ascii="Times New Roman" w:hAnsi="Times New Roman" w:cs="Times New Roman"/>
                <w:sz w:val="28"/>
                <w:szCs w:val="28"/>
              </w:rPr>
              <w:t>2</w:t>
            </w:r>
          </w:p>
          <w:p>
            <w:pPr>
              <w:spacing w:after="0"/>
              <w:jc w:val="both"/>
              <w:rPr>
                <w:rFonts w:ascii="Times New Roman" w:hAnsi="Times New Roman" w:cs="Times New Roman"/>
                <w:sz w:val="28"/>
                <w:szCs w:val="28"/>
              </w:rPr>
            </w:pPr>
            <w:r>
              <w:rPr>
                <w:rFonts w:ascii="Times New Roman" w:hAnsi="Times New Roman" w:cs="Times New Roman"/>
                <w:sz w:val="28"/>
                <w:szCs w:val="28"/>
              </w:rPr>
              <w:t>3</w:t>
            </w:r>
          </w:p>
          <w:p>
            <w:pPr>
              <w:spacing w:after="0"/>
              <w:jc w:val="both"/>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4785" w:type="dxa"/>
          </w:tcPr>
          <w:p>
            <w:pPr>
              <w:pStyle w:val="33"/>
              <w:numPr>
                <w:ilvl w:val="0"/>
                <w:numId w:val="203"/>
              </w:numPr>
              <w:spacing w:line="276" w:lineRule="auto"/>
              <w:jc w:val="both"/>
              <w:rPr>
                <w:b w:val="0"/>
                <w:sz w:val="28"/>
                <w:szCs w:val="28"/>
              </w:rPr>
            </w:pPr>
            <w:r>
              <w:rPr>
                <w:b w:val="0"/>
                <w:sz w:val="28"/>
                <w:szCs w:val="28"/>
              </w:rPr>
              <w:t>Классы с углубленным изучением предметов (указать наименование предметов каждого отдельно)</w:t>
            </w:r>
          </w:p>
        </w:tc>
        <w:tc>
          <w:tcPr>
            <w:tcW w:w="4785" w:type="dxa"/>
          </w:tcPr>
          <w:p>
            <w:pPr>
              <w:spacing w:after="0"/>
              <w:jc w:val="both"/>
              <w:rPr>
                <w:rFonts w:ascii="Times New Roman" w:hAnsi="Times New Roman" w:cs="Times New Roman"/>
                <w:sz w:val="28"/>
                <w:szCs w:val="28"/>
              </w:rPr>
            </w:pPr>
          </w:p>
        </w:tc>
      </w:tr>
    </w:tbl>
    <w:p>
      <w:pPr>
        <w:spacing w:after="0"/>
        <w:jc w:val="both"/>
        <w:rPr>
          <w:rFonts w:ascii="Times New Roman" w:hAnsi="Times New Roman" w:cs="Times New Roman"/>
          <w:sz w:val="28"/>
          <w:szCs w:val="28"/>
        </w:rPr>
      </w:pPr>
      <w:r>
        <w:rPr>
          <w:rFonts w:ascii="Times New Roman" w:hAnsi="Times New Roman" w:cs="Times New Roman"/>
          <w:sz w:val="28"/>
          <w:szCs w:val="28"/>
        </w:rPr>
        <w:t>Описание кадровых условий реализации основной образовательной программы начального общего образования включает:</w:t>
      </w:r>
    </w:p>
    <w:p>
      <w:pPr>
        <w:pStyle w:val="33"/>
        <w:numPr>
          <w:ilvl w:val="0"/>
          <w:numId w:val="204"/>
        </w:numPr>
        <w:spacing w:line="276" w:lineRule="auto"/>
        <w:jc w:val="both"/>
        <w:rPr>
          <w:b w:val="0"/>
          <w:sz w:val="28"/>
          <w:szCs w:val="28"/>
        </w:rPr>
      </w:pPr>
      <w:r>
        <w:rPr>
          <w:b w:val="0"/>
          <w:sz w:val="28"/>
          <w:szCs w:val="28"/>
        </w:rPr>
        <w:t>Характеристику укомплектованности образовательного учреждения;</w:t>
      </w:r>
    </w:p>
    <w:p>
      <w:pPr>
        <w:pStyle w:val="33"/>
        <w:numPr>
          <w:ilvl w:val="0"/>
          <w:numId w:val="204"/>
        </w:numPr>
        <w:spacing w:line="276" w:lineRule="auto"/>
        <w:jc w:val="both"/>
        <w:rPr>
          <w:b w:val="0"/>
          <w:sz w:val="28"/>
          <w:szCs w:val="28"/>
        </w:rPr>
      </w:pPr>
      <w:r>
        <w:rPr>
          <w:b w:val="0"/>
          <w:sz w:val="28"/>
          <w:szCs w:val="28"/>
        </w:rPr>
        <w:t>Описание уровня квалификации работников образовательного учреждения и их функциональные обязанности;</w:t>
      </w:r>
    </w:p>
    <w:p>
      <w:pPr>
        <w:pStyle w:val="33"/>
        <w:numPr>
          <w:ilvl w:val="0"/>
          <w:numId w:val="204"/>
        </w:numPr>
        <w:spacing w:line="276" w:lineRule="auto"/>
        <w:jc w:val="both"/>
        <w:rPr>
          <w:b w:val="0"/>
          <w:sz w:val="28"/>
          <w:szCs w:val="28"/>
        </w:rPr>
      </w:pPr>
      <w:r>
        <w:rPr>
          <w:b w:val="0"/>
          <w:sz w:val="28"/>
          <w:szCs w:val="28"/>
        </w:rPr>
        <w:t>Описание реализуемой системы непрерывного профессионального развития и повышения квалификации педагогических работников.</w:t>
      </w:r>
    </w:p>
    <w:p>
      <w:pPr>
        <w:pStyle w:val="33"/>
        <w:spacing w:line="360" w:lineRule="auto"/>
        <w:jc w:val="both"/>
        <w:rPr>
          <w:b w:val="0"/>
          <w:sz w:val="28"/>
          <w:szCs w:val="28"/>
        </w:rPr>
      </w:pPr>
      <w:r>
        <w:rPr>
          <w:sz w:val="28"/>
          <w:szCs w:val="28"/>
        </w:rPr>
        <w:t>Кадровое обеспечение</w:t>
      </w:r>
    </w:p>
    <w:p>
      <w:pPr>
        <w:pStyle w:val="33"/>
        <w:spacing w:line="276" w:lineRule="auto"/>
        <w:jc w:val="both"/>
        <w:rPr>
          <w:b w:val="0"/>
          <w:sz w:val="28"/>
          <w:szCs w:val="28"/>
        </w:rPr>
      </w:pPr>
      <w:r>
        <w:rPr>
          <w:sz w:val="28"/>
          <w:szCs w:val="28"/>
        </w:rPr>
        <w:tab/>
      </w:r>
      <w:r>
        <w:rPr>
          <w:b w:val="0"/>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pPr>
        <w:pStyle w:val="33"/>
        <w:spacing w:line="276" w:lineRule="auto"/>
        <w:jc w:val="both"/>
        <w:rPr>
          <w:b w:val="0"/>
          <w:sz w:val="28"/>
          <w:szCs w:val="28"/>
        </w:rPr>
      </w:pPr>
      <w:r>
        <w:rPr>
          <w:b w:val="0"/>
          <w:sz w:val="28"/>
          <w:szCs w:val="28"/>
        </w:rPr>
        <w:tab/>
      </w:r>
      <w:r>
        <w:rPr>
          <w:b w:val="0"/>
          <w:sz w:val="28"/>
          <w:szCs w:val="28"/>
        </w:rPr>
        <w:t>Характеристика кадрового состава: 27 педагогов, в начальной школе работает 5 классных руководителей, 6 учителей – предметников (иностранного языка, музыки, ИЗО, физической культуры), возраст преподавателей – от 40 до 50 лет.</w:t>
      </w:r>
    </w:p>
    <w:p>
      <w:pPr>
        <w:pStyle w:val="33"/>
        <w:spacing w:line="276" w:lineRule="auto"/>
        <w:jc w:val="both"/>
        <w:rPr>
          <w:b w:val="0"/>
          <w:sz w:val="28"/>
          <w:szCs w:val="28"/>
        </w:rPr>
      </w:pPr>
      <w:r>
        <w:rPr>
          <w:b w:val="0"/>
          <w:sz w:val="28"/>
          <w:szCs w:val="28"/>
        </w:rPr>
        <w:tab/>
      </w:r>
      <w:r>
        <w:rPr>
          <w:b w:val="0"/>
          <w:sz w:val="28"/>
          <w:szCs w:val="28"/>
        </w:rPr>
        <w:t>Высшее образование в начальной школе имеют три учителя, работают 2 учителя высшей квалификационной категории, остальные – первой квалификационной категории.</w:t>
      </w:r>
    </w:p>
    <w:tbl>
      <w:tblPr>
        <w:tblStyle w:val="25"/>
        <w:tblW w:w="8850" w:type="dxa"/>
        <w:tblInd w:w="720" w:type="dxa"/>
        <w:tblLayout w:type="fixed"/>
        <w:tblCellMar>
          <w:top w:w="0" w:type="dxa"/>
          <w:left w:w="108" w:type="dxa"/>
          <w:bottom w:w="0" w:type="dxa"/>
          <w:right w:w="108" w:type="dxa"/>
        </w:tblCellMar>
      </w:tblPr>
      <w:tblGrid>
        <w:gridCol w:w="567"/>
        <w:gridCol w:w="2591"/>
        <w:gridCol w:w="2607"/>
        <w:gridCol w:w="3085"/>
      </w:tblGrid>
      <w:tr>
        <w:tblPrEx>
          <w:tblLayout w:type="fixed"/>
          <w:tblCellMar>
            <w:top w:w="0" w:type="dxa"/>
            <w:left w:w="108" w:type="dxa"/>
            <w:bottom w:w="0" w:type="dxa"/>
            <w:right w:w="108" w:type="dxa"/>
          </w:tblCellMar>
        </w:tblPrEx>
        <w:tc>
          <w:tcPr>
            <w:tcW w:w="567" w:type="dxa"/>
          </w:tcPr>
          <w:p>
            <w:pPr>
              <w:pStyle w:val="33"/>
              <w:spacing w:line="276" w:lineRule="auto"/>
              <w:ind w:left="0"/>
              <w:jc w:val="both"/>
              <w:rPr>
                <w:b w:val="0"/>
                <w:sz w:val="28"/>
                <w:szCs w:val="28"/>
              </w:rPr>
            </w:pPr>
            <w:r>
              <w:rPr>
                <w:b w:val="0"/>
                <w:sz w:val="28"/>
                <w:szCs w:val="28"/>
              </w:rPr>
              <w:t>№</w:t>
            </w:r>
          </w:p>
        </w:tc>
        <w:tc>
          <w:tcPr>
            <w:tcW w:w="2591" w:type="dxa"/>
          </w:tcPr>
          <w:p>
            <w:pPr>
              <w:pStyle w:val="33"/>
              <w:spacing w:line="276" w:lineRule="auto"/>
              <w:ind w:left="0"/>
              <w:jc w:val="both"/>
              <w:rPr>
                <w:b w:val="0"/>
                <w:sz w:val="28"/>
                <w:szCs w:val="28"/>
              </w:rPr>
            </w:pPr>
            <w:r>
              <w:rPr>
                <w:b w:val="0"/>
                <w:sz w:val="28"/>
                <w:szCs w:val="28"/>
              </w:rPr>
              <w:t xml:space="preserve">Специалисты </w:t>
            </w:r>
          </w:p>
        </w:tc>
        <w:tc>
          <w:tcPr>
            <w:tcW w:w="2607" w:type="dxa"/>
          </w:tcPr>
          <w:p>
            <w:pPr>
              <w:pStyle w:val="33"/>
              <w:spacing w:line="276" w:lineRule="auto"/>
              <w:ind w:left="0"/>
              <w:jc w:val="both"/>
              <w:rPr>
                <w:b w:val="0"/>
                <w:sz w:val="28"/>
                <w:szCs w:val="28"/>
              </w:rPr>
            </w:pPr>
            <w:r>
              <w:rPr>
                <w:b w:val="0"/>
                <w:sz w:val="28"/>
                <w:szCs w:val="28"/>
              </w:rPr>
              <w:t xml:space="preserve">Функции </w:t>
            </w:r>
          </w:p>
        </w:tc>
        <w:tc>
          <w:tcPr>
            <w:tcW w:w="3085" w:type="dxa"/>
          </w:tcPr>
          <w:p>
            <w:pPr>
              <w:pStyle w:val="33"/>
              <w:spacing w:line="276" w:lineRule="auto"/>
              <w:ind w:left="0"/>
              <w:jc w:val="both"/>
              <w:rPr>
                <w:b w:val="0"/>
                <w:sz w:val="28"/>
                <w:szCs w:val="28"/>
              </w:rPr>
            </w:pPr>
            <w:r>
              <w:rPr>
                <w:b w:val="0"/>
                <w:sz w:val="28"/>
                <w:szCs w:val="28"/>
              </w:rPr>
              <w:t>Количество специалистов в начальной школе, квалификация</w:t>
            </w:r>
          </w:p>
        </w:tc>
      </w:tr>
      <w:tr>
        <w:tblPrEx>
          <w:tblLayout w:type="fixed"/>
          <w:tblCellMar>
            <w:top w:w="0" w:type="dxa"/>
            <w:left w:w="108" w:type="dxa"/>
            <w:bottom w:w="0" w:type="dxa"/>
            <w:right w:w="108" w:type="dxa"/>
          </w:tblCellMar>
        </w:tblPrEx>
        <w:tc>
          <w:tcPr>
            <w:tcW w:w="567" w:type="dxa"/>
          </w:tcPr>
          <w:p>
            <w:pPr>
              <w:pStyle w:val="33"/>
              <w:spacing w:line="276" w:lineRule="auto"/>
              <w:ind w:left="0"/>
              <w:jc w:val="both"/>
              <w:rPr>
                <w:b w:val="0"/>
                <w:sz w:val="28"/>
                <w:szCs w:val="28"/>
              </w:rPr>
            </w:pPr>
            <w:r>
              <w:rPr>
                <w:b w:val="0"/>
                <w:sz w:val="28"/>
                <w:szCs w:val="28"/>
              </w:rPr>
              <w:t>1.</w:t>
            </w:r>
          </w:p>
        </w:tc>
        <w:tc>
          <w:tcPr>
            <w:tcW w:w="2591" w:type="dxa"/>
          </w:tcPr>
          <w:p>
            <w:pPr>
              <w:pStyle w:val="33"/>
              <w:spacing w:line="276" w:lineRule="auto"/>
              <w:ind w:left="0"/>
              <w:jc w:val="both"/>
              <w:rPr>
                <w:b w:val="0"/>
                <w:sz w:val="28"/>
                <w:szCs w:val="28"/>
              </w:rPr>
            </w:pPr>
            <w:r>
              <w:rPr>
                <w:b w:val="0"/>
                <w:sz w:val="28"/>
                <w:szCs w:val="28"/>
              </w:rPr>
              <w:t>Учитель начальных классов,</w:t>
            </w:r>
          </w:p>
          <w:p>
            <w:pPr>
              <w:pStyle w:val="33"/>
              <w:spacing w:line="276" w:lineRule="auto"/>
              <w:ind w:left="0"/>
              <w:jc w:val="both"/>
              <w:rPr>
                <w:b w:val="0"/>
                <w:sz w:val="28"/>
                <w:szCs w:val="28"/>
              </w:rPr>
            </w:pPr>
            <w:r>
              <w:rPr>
                <w:b w:val="0"/>
                <w:sz w:val="28"/>
                <w:szCs w:val="28"/>
              </w:rPr>
              <w:t>Учитель-предметник начальной школы</w:t>
            </w:r>
          </w:p>
          <w:p>
            <w:pPr>
              <w:pStyle w:val="33"/>
              <w:spacing w:line="276" w:lineRule="auto"/>
              <w:ind w:left="0"/>
              <w:jc w:val="both"/>
              <w:rPr>
                <w:b w:val="0"/>
                <w:i/>
                <w:sz w:val="28"/>
                <w:szCs w:val="28"/>
              </w:rPr>
            </w:pPr>
          </w:p>
        </w:tc>
        <w:tc>
          <w:tcPr>
            <w:tcW w:w="2607" w:type="dxa"/>
          </w:tcPr>
          <w:p>
            <w:pPr>
              <w:pStyle w:val="33"/>
              <w:spacing w:line="276" w:lineRule="auto"/>
              <w:ind w:left="0"/>
              <w:jc w:val="both"/>
              <w:rPr>
                <w:b w:val="0"/>
                <w:sz w:val="28"/>
                <w:szCs w:val="28"/>
              </w:rPr>
            </w:pPr>
            <w:r>
              <w:rPr>
                <w:b w:val="0"/>
                <w:sz w:val="28"/>
                <w:szCs w:val="28"/>
              </w:rPr>
              <w:t>Организация условий для успешного продвижения ребенка в рамках образовательного процесса</w:t>
            </w:r>
          </w:p>
        </w:tc>
        <w:tc>
          <w:tcPr>
            <w:tcW w:w="3085" w:type="dxa"/>
          </w:tcPr>
          <w:p>
            <w:pPr>
              <w:pStyle w:val="33"/>
              <w:numPr>
                <w:ilvl w:val="0"/>
                <w:numId w:val="205"/>
              </w:numPr>
              <w:spacing w:line="276" w:lineRule="auto"/>
              <w:jc w:val="both"/>
              <w:rPr>
                <w:b w:val="0"/>
                <w:sz w:val="28"/>
                <w:szCs w:val="28"/>
              </w:rPr>
            </w:pPr>
            <w:r>
              <w:rPr>
                <w:b w:val="0"/>
                <w:sz w:val="28"/>
                <w:szCs w:val="28"/>
              </w:rPr>
              <w:t>Банщикова Л.П.(высшая квалификационная категория)</w:t>
            </w:r>
          </w:p>
          <w:p>
            <w:pPr>
              <w:pStyle w:val="33"/>
              <w:numPr>
                <w:ilvl w:val="0"/>
                <w:numId w:val="205"/>
              </w:numPr>
              <w:spacing w:line="276" w:lineRule="auto"/>
              <w:jc w:val="both"/>
              <w:rPr>
                <w:b w:val="0"/>
                <w:sz w:val="28"/>
                <w:szCs w:val="28"/>
              </w:rPr>
            </w:pPr>
            <w:r>
              <w:rPr>
                <w:b w:val="0"/>
                <w:sz w:val="28"/>
                <w:szCs w:val="28"/>
              </w:rPr>
              <w:t>Солодовникова Н.В. (высшая квалификационная категория)</w:t>
            </w:r>
          </w:p>
          <w:p>
            <w:pPr>
              <w:pStyle w:val="33"/>
              <w:numPr>
                <w:ilvl w:val="0"/>
                <w:numId w:val="205"/>
              </w:numPr>
              <w:spacing w:line="276" w:lineRule="auto"/>
              <w:jc w:val="both"/>
              <w:rPr>
                <w:b w:val="0"/>
                <w:sz w:val="28"/>
                <w:szCs w:val="28"/>
              </w:rPr>
            </w:pPr>
            <w:r>
              <w:rPr>
                <w:b w:val="0"/>
                <w:sz w:val="28"/>
                <w:szCs w:val="28"/>
              </w:rPr>
              <w:t>Козлова Л.В.( 1  кв.кат.)</w:t>
            </w:r>
          </w:p>
          <w:p>
            <w:pPr>
              <w:pStyle w:val="33"/>
              <w:numPr>
                <w:ilvl w:val="0"/>
                <w:numId w:val="205"/>
              </w:numPr>
              <w:spacing w:line="276" w:lineRule="auto"/>
              <w:jc w:val="both"/>
              <w:rPr>
                <w:b w:val="0"/>
                <w:sz w:val="28"/>
                <w:szCs w:val="28"/>
              </w:rPr>
            </w:pPr>
            <w:r>
              <w:rPr>
                <w:b w:val="0"/>
                <w:sz w:val="28"/>
                <w:szCs w:val="28"/>
              </w:rPr>
              <w:t>Захарченко З.Д. ( 1  кв.кат.)</w:t>
            </w:r>
          </w:p>
          <w:p>
            <w:pPr>
              <w:pStyle w:val="33"/>
              <w:numPr>
                <w:ilvl w:val="0"/>
                <w:numId w:val="205"/>
              </w:numPr>
              <w:spacing w:line="276" w:lineRule="auto"/>
              <w:jc w:val="both"/>
              <w:rPr>
                <w:b w:val="0"/>
                <w:sz w:val="28"/>
                <w:szCs w:val="28"/>
              </w:rPr>
            </w:pPr>
            <w:r>
              <w:rPr>
                <w:b w:val="0"/>
                <w:sz w:val="28"/>
                <w:szCs w:val="28"/>
              </w:rPr>
              <w:t>Кутузова Л.Н. ( 1  кв.кат.)</w:t>
            </w:r>
          </w:p>
          <w:p>
            <w:pPr>
              <w:pStyle w:val="33"/>
              <w:numPr>
                <w:ilvl w:val="0"/>
                <w:numId w:val="205"/>
              </w:numPr>
              <w:spacing w:line="276" w:lineRule="auto"/>
              <w:jc w:val="both"/>
              <w:rPr>
                <w:b w:val="0"/>
                <w:sz w:val="28"/>
                <w:szCs w:val="28"/>
              </w:rPr>
            </w:pPr>
            <w:r>
              <w:rPr>
                <w:b w:val="0"/>
                <w:sz w:val="28"/>
                <w:szCs w:val="28"/>
              </w:rPr>
              <w:t>Стрельников С.В. ( 1  кв.кат.) - физкультура</w:t>
            </w:r>
          </w:p>
          <w:p>
            <w:pPr>
              <w:pStyle w:val="33"/>
              <w:numPr>
                <w:ilvl w:val="0"/>
                <w:numId w:val="205"/>
              </w:numPr>
              <w:spacing w:line="276" w:lineRule="auto"/>
              <w:jc w:val="both"/>
              <w:rPr>
                <w:b w:val="0"/>
                <w:sz w:val="28"/>
                <w:szCs w:val="28"/>
              </w:rPr>
            </w:pPr>
            <w:r>
              <w:rPr>
                <w:b w:val="0"/>
                <w:sz w:val="28"/>
                <w:szCs w:val="28"/>
              </w:rPr>
              <w:t>Фефелова О.С. - физкультура</w:t>
            </w:r>
          </w:p>
          <w:p>
            <w:pPr>
              <w:pStyle w:val="33"/>
              <w:numPr>
                <w:ilvl w:val="0"/>
                <w:numId w:val="205"/>
              </w:numPr>
              <w:spacing w:line="276" w:lineRule="auto"/>
              <w:jc w:val="both"/>
              <w:rPr>
                <w:b w:val="0"/>
                <w:sz w:val="28"/>
                <w:szCs w:val="28"/>
              </w:rPr>
            </w:pPr>
            <w:r>
              <w:rPr>
                <w:b w:val="0"/>
                <w:sz w:val="28"/>
                <w:szCs w:val="28"/>
              </w:rPr>
              <w:t>Щеголева В.Ю. -- музыка</w:t>
            </w:r>
          </w:p>
          <w:p>
            <w:pPr>
              <w:pStyle w:val="33"/>
              <w:numPr>
                <w:ilvl w:val="0"/>
                <w:numId w:val="205"/>
              </w:numPr>
              <w:spacing w:line="276" w:lineRule="auto"/>
              <w:jc w:val="both"/>
              <w:rPr>
                <w:b w:val="0"/>
                <w:sz w:val="28"/>
                <w:szCs w:val="28"/>
              </w:rPr>
            </w:pPr>
            <w:r>
              <w:rPr>
                <w:b w:val="0"/>
                <w:sz w:val="28"/>
                <w:szCs w:val="28"/>
              </w:rPr>
              <w:t>Карнаухова С.А. английский язык</w:t>
            </w:r>
          </w:p>
          <w:p>
            <w:pPr>
              <w:pStyle w:val="33"/>
              <w:numPr>
                <w:ilvl w:val="0"/>
                <w:numId w:val="205"/>
              </w:numPr>
              <w:spacing w:line="276" w:lineRule="auto"/>
              <w:jc w:val="both"/>
              <w:rPr>
                <w:b w:val="0"/>
                <w:sz w:val="28"/>
                <w:szCs w:val="28"/>
              </w:rPr>
            </w:pPr>
            <w:r>
              <w:rPr>
                <w:b w:val="0"/>
                <w:sz w:val="28"/>
                <w:szCs w:val="28"/>
              </w:rPr>
              <w:t>Сидякина С.П. (высшая квалификационная категория) - ИЗО</w:t>
            </w:r>
          </w:p>
          <w:p>
            <w:pPr>
              <w:pStyle w:val="33"/>
              <w:numPr>
                <w:ilvl w:val="0"/>
                <w:numId w:val="205"/>
              </w:numPr>
              <w:spacing w:line="276" w:lineRule="auto"/>
              <w:jc w:val="both"/>
              <w:rPr>
                <w:b w:val="0"/>
                <w:sz w:val="28"/>
                <w:szCs w:val="28"/>
              </w:rPr>
            </w:pPr>
            <w:r>
              <w:rPr>
                <w:b w:val="0"/>
                <w:sz w:val="28"/>
                <w:szCs w:val="28"/>
              </w:rPr>
              <w:t>Крупень Ю.В. ( 1  кв.кат.) - английский язык</w:t>
            </w:r>
          </w:p>
        </w:tc>
      </w:tr>
      <w:tr>
        <w:tblPrEx>
          <w:tblLayout w:type="fixed"/>
          <w:tblCellMar>
            <w:top w:w="0" w:type="dxa"/>
            <w:left w:w="108" w:type="dxa"/>
            <w:bottom w:w="0" w:type="dxa"/>
            <w:right w:w="108" w:type="dxa"/>
          </w:tblCellMar>
        </w:tblPrEx>
        <w:tc>
          <w:tcPr>
            <w:tcW w:w="567" w:type="dxa"/>
          </w:tcPr>
          <w:p>
            <w:pPr>
              <w:pStyle w:val="33"/>
              <w:spacing w:line="276" w:lineRule="auto"/>
              <w:ind w:left="0"/>
              <w:jc w:val="both"/>
              <w:rPr>
                <w:b w:val="0"/>
                <w:sz w:val="28"/>
                <w:szCs w:val="28"/>
              </w:rPr>
            </w:pPr>
            <w:r>
              <w:rPr>
                <w:b w:val="0"/>
                <w:sz w:val="28"/>
                <w:szCs w:val="28"/>
              </w:rPr>
              <w:t>2.</w:t>
            </w:r>
          </w:p>
        </w:tc>
        <w:tc>
          <w:tcPr>
            <w:tcW w:w="2591" w:type="dxa"/>
          </w:tcPr>
          <w:p>
            <w:pPr>
              <w:pStyle w:val="33"/>
              <w:spacing w:line="276" w:lineRule="auto"/>
              <w:ind w:left="0"/>
              <w:jc w:val="both"/>
              <w:rPr>
                <w:b w:val="0"/>
                <w:sz w:val="28"/>
                <w:szCs w:val="28"/>
              </w:rPr>
            </w:pPr>
            <w:r>
              <w:rPr>
                <w:b w:val="0"/>
                <w:sz w:val="28"/>
                <w:szCs w:val="28"/>
              </w:rPr>
              <w:t>Педагог- психолог</w:t>
            </w:r>
          </w:p>
        </w:tc>
        <w:tc>
          <w:tcPr>
            <w:tcW w:w="2607" w:type="dxa"/>
          </w:tcPr>
          <w:p>
            <w:pPr>
              <w:pStyle w:val="33"/>
              <w:spacing w:line="276" w:lineRule="auto"/>
              <w:ind w:left="0"/>
              <w:jc w:val="both"/>
              <w:rPr>
                <w:b w:val="0"/>
                <w:sz w:val="28"/>
                <w:szCs w:val="28"/>
              </w:rPr>
            </w:pPr>
            <w:r>
              <w:rPr>
                <w:b w:val="0"/>
                <w:sz w:val="28"/>
                <w:szCs w:val="28"/>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3085" w:type="dxa"/>
          </w:tcPr>
          <w:p>
            <w:pPr>
              <w:pStyle w:val="33"/>
              <w:spacing w:line="276" w:lineRule="auto"/>
              <w:ind w:left="0"/>
              <w:jc w:val="both"/>
              <w:rPr>
                <w:b w:val="0"/>
                <w:sz w:val="28"/>
                <w:szCs w:val="28"/>
              </w:rPr>
            </w:pPr>
            <w:r>
              <w:rPr>
                <w:b w:val="0"/>
                <w:sz w:val="28"/>
                <w:szCs w:val="28"/>
              </w:rPr>
              <w:t>Бугаева О.А. – (2 кв.категория)</w:t>
            </w:r>
          </w:p>
        </w:tc>
      </w:tr>
      <w:tr>
        <w:tblPrEx>
          <w:tblLayout w:type="fixed"/>
          <w:tblCellMar>
            <w:top w:w="0" w:type="dxa"/>
            <w:left w:w="108" w:type="dxa"/>
            <w:bottom w:w="0" w:type="dxa"/>
            <w:right w:w="108" w:type="dxa"/>
          </w:tblCellMar>
        </w:tblPrEx>
        <w:tc>
          <w:tcPr>
            <w:tcW w:w="567" w:type="dxa"/>
          </w:tcPr>
          <w:p>
            <w:pPr>
              <w:pStyle w:val="33"/>
              <w:spacing w:line="276" w:lineRule="auto"/>
              <w:ind w:left="0"/>
              <w:jc w:val="both"/>
              <w:rPr>
                <w:b w:val="0"/>
                <w:sz w:val="28"/>
                <w:szCs w:val="28"/>
              </w:rPr>
            </w:pPr>
            <w:r>
              <w:rPr>
                <w:b w:val="0"/>
                <w:sz w:val="28"/>
                <w:szCs w:val="28"/>
              </w:rPr>
              <w:t>3.</w:t>
            </w:r>
          </w:p>
        </w:tc>
        <w:tc>
          <w:tcPr>
            <w:tcW w:w="2591" w:type="dxa"/>
          </w:tcPr>
          <w:p>
            <w:pPr>
              <w:pStyle w:val="33"/>
              <w:spacing w:line="276" w:lineRule="auto"/>
              <w:ind w:left="0"/>
              <w:jc w:val="both"/>
              <w:rPr>
                <w:b w:val="0"/>
                <w:sz w:val="28"/>
                <w:szCs w:val="28"/>
              </w:rPr>
            </w:pPr>
            <w:r>
              <w:rPr>
                <w:b w:val="0"/>
                <w:sz w:val="28"/>
                <w:szCs w:val="28"/>
              </w:rPr>
              <w:t>Старший вожатый</w:t>
            </w:r>
          </w:p>
        </w:tc>
        <w:tc>
          <w:tcPr>
            <w:tcW w:w="2607" w:type="dxa"/>
          </w:tcPr>
          <w:p>
            <w:pPr>
              <w:pStyle w:val="33"/>
              <w:spacing w:line="276" w:lineRule="auto"/>
              <w:ind w:left="0"/>
              <w:jc w:val="both"/>
              <w:rPr>
                <w:b w:val="0"/>
                <w:sz w:val="28"/>
                <w:szCs w:val="28"/>
              </w:rPr>
            </w:pPr>
            <w:r>
              <w:rPr>
                <w:b w:val="0"/>
                <w:sz w:val="28"/>
                <w:szCs w:val="28"/>
              </w:rPr>
              <w:t>Обеспечивает реализацию вариативной части ООП НОО, внеурочной деятельности</w:t>
            </w:r>
          </w:p>
        </w:tc>
        <w:tc>
          <w:tcPr>
            <w:tcW w:w="3085" w:type="dxa"/>
          </w:tcPr>
          <w:p>
            <w:pPr>
              <w:pStyle w:val="33"/>
              <w:spacing w:line="276" w:lineRule="auto"/>
              <w:ind w:left="0"/>
              <w:jc w:val="both"/>
              <w:rPr>
                <w:b w:val="0"/>
                <w:sz w:val="28"/>
                <w:szCs w:val="28"/>
              </w:rPr>
            </w:pPr>
            <w:r>
              <w:rPr>
                <w:b w:val="0"/>
                <w:sz w:val="28"/>
                <w:szCs w:val="28"/>
              </w:rPr>
              <w:t>Михалева С.И.</w:t>
            </w:r>
          </w:p>
        </w:tc>
      </w:tr>
      <w:tr>
        <w:tblPrEx>
          <w:tblLayout w:type="fixed"/>
          <w:tblCellMar>
            <w:top w:w="0" w:type="dxa"/>
            <w:left w:w="108" w:type="dxa"/>
            <w:bottom w:w="0" w:type="dxa"/>
            <w:right w:w="108" w:type="dxa"/>
          </w:tblCellMar>
        </w:tblPrEx>
        <w:tc>
          <w:tcPr>
            <w:tcW w:w="567" w:type="dxa"/>
          </w:tcPr>
          <w:p>
            <w:pPr>
              <w:pStyle w:val="33"/>
              <w:spacing w:line="276" w:lineRule="auto"/>
              <w:ind w:left="0"/>
              <w:jc w:val="both"/>
              <w:rPr>
                <w:b w:val="0"/>
                <w:sz w:val="28"/>
                <w:szCs w:val="28"/>
              </w:rPr>
            </w:pPr>
            <w:r>
              <w:rPr>
                <w:b w:val="0"/>
                <w:sz w:val="28"/>
                <w:szCs w:val="28"/>
              </w:rPr>
              <w:t>4.</w:t>
            </w:r>
          </w:p>
        </w:tc>
        <w:tc>
          <w:tcPr>
            <w:tcW w:w="2591" w:type="dxa"/>
          </w:tcPr>
          <w:p>
            <w:pPr>
              <w:pStyle w:val="33"/>
              <w:spacing w:line="276" w:lineRule="auto"/>
              <w:ind w:left="0"/>
              <w:jc w:val="both"/>
              <w:rPr>
                <w:b w:val="0"/>
                <w:sz w:val="28"/>
                <w:szCs w:val="28"/>
              </w:rPr>
            </w:pPr>
            <w:r>
              <w:rPr>
                <w:b w:val="0"/>
                <w:sz w:val="28"/>
                <w:szCs w:val="28"/>
              </w:rPr>
              <w:t>Административный персонал</w:t>
            </w:r>
          </w:p>
        </w:tc>
        <w:tc>
          <w:tcPr>
            <w:tcW w:w="2607" w:type="dxa"/>
          </w:tcPr>
          <w:p>
            <w:pPr>
              <w:pStyle w:val="33"/>
              <w:spacing w:line="276" w:lineRule="auto"/>
              <w:ind w:left="0"/>
              <w:jc w:val="both"/>
              <w:rPr>
                <w:b w:val="0"/>
                <w:sz w:val="28"/>
                <w:szCs w:val="28"/>
              </w:rPr>
            </w:pPr>
            <w:r>
              <w:rPr>
                <w:b w:val="0"/>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3085" w:type="dxa"/>
          </w:tcPr>
          <w:p>
            <w:pPr>
              <w:jc w:val="both"/>
              <w:rPr>
                <w:rFonts w:ascii="Times New Roman" w:hAnsi="Times New Roman" w:cs="Times New Roman"/>
                <w:sz w:val="28"/>
                <w:szCs w:val="28"/>
              </w:rPr>
            </w:pPr>
            <w:r>
              <w:rPr>
                <w:rFonts w:ascii="Times New Roman" w:hAnsi="Times New Roman" w:cs="Times New Roman"/>
                <w:sz w:val="28"/>
                <w:szCs w:val="28"/>
              </w:rPr>
              <w:t>1.Баранникова Н.Г. – директор МБОУ (высшая квалификационная категория)</w:t>
            </w:r>
          </w:p>
          <w:p>
            <w:pPr>
              <w:jc w:val="both"/>
              <w:rPr>
                <w:rFonts w:ascii="Times New Roman" w:hAnsi="Times New Roman" w:cs="Times New Roman"/>
                <w:sz w:val="28"/>
                <w:szCs w:val="28"/>
              </w:rPr>
            </w:pPr>
            <w:r>
              <w:rPr>
                <w:rFonts w:ascii="Times New Roman" w:hAnsi="Times New Roman" w:cs="Times New Roman"/>
                <w:sz w:val="28"/>
                <w:szCs w:val="28"/>
              </w:rPr>
              <w:t>2.Балагурова Н.М. – зам.директора пор УВР.(высшая квалификационная категория)</w:t>
            </w:r>
          </w:p>
          <w:p>
            <w:pPr>
              <w:pStyle w:val="33"/>
              <w:spacing w:line="276" w:lineRule="auto"/>
              <w:ind w:left="0"/>
              <w:jc w:val="both"/>
              <w:rPr>
                <w:b w:val="0"/>
                <w:sz w:val="28"/>
                <w:szCs w:val="28"/>
              </w:rPr>
            </w:pPr>
            <w:r>
              <w:rPr>
                <w:b w:val="0"/>
                <w:sz w:val="28"/>
                <w:szCs w:val="28"/>
              </w:rPr>
              <w:t>3.Банщикова Л.П. – зам.директора по УВР нач.кл. (1 кв. категория)</w:t>
            </w:r>
          </w:p>
          <w:p>
            <w:pPr>
              <w:pStyle w:val="33"/>
              <w:spacing w:line="276" w:lineRule="auto"/>
              <w:ind w:left="0"/>
              <w:jc w:val="both"/>
              <w:rPr>
                <w:b w:val="0"/>
                <w:sz w:val="28"/>
                <w:szCs w:val="28"/>
              </w:rPr>
            </w:pPr>
            <w:r>
              <w:rPr>
                <w:b w:val="0"/>
                <w:sz w:val="28"/>
                <w:szCs w:val="28"/>
              </w:rPr>
              <w:t>4.Полухина Р.В. – зам.директора по ВР (1 кв.категория)</w:t>
            </w:r>
          </w:p>
          <w:p>
            <w:pPr>
              <w:pStyle w:val="33"/>
              <w:spacing w:line="276" w:lineRule="auto"/>
              <w:ind w:left="0"/>
              <w:jc w:val="both"/>
              <w:rPr>
                <w:b w:val="0"/>
                <w:sz w:val="28"/>
                <w:szCs w:val="28"/>
              </w:rPr>
            </w:pPr>
            <w:r>
              <w:rPr>
                <w:b w:val="0"/>
                <w:sz w:val="28"/>
                <w:szCs w:val="28"/>
              </w:rPr>
              <w:t>5.Лапердина Е.Н. – зам.директора про ХЧ</w:t>
            </w:r>
          </w:p>
        </w:tc>
      </w:tr>
      <w:tr>
        <w:tblPrEx>
          <w:tblLayout w:type="fixed"/>
          <w:tblCellMar>
            <w:top w:w="0" w:type="dxa"/>
            <w:left w:w="108" w:type="dxa"/>
            <w:bottom w:w="0" w:type="dxa"/>
            <w:right w:w="108" w:type="dxa"/>
          </w:tblCellMar>
        </w:tblPrEx>
        <w:tc>
          <w:tcPr>
            <w:tcW w:w="567" w:type="dxa"/>
          </w:tcPr>
          <w:p>
            <w:pPr>
              <w:pStyle w:val="33"/>
              <w:spacing w:line="276" w:lineRule="auto"/>
              <w:ind w:left="0"/>
              <w:jc w:val="both"/>
              <w:rPr>
                <w:b w:val="0"/>
                <w:sz w:val="28"/>
                <w:szCs w:val="28"/>
              </w:rPr>
            </w:pPr>
            <w:r>
              <w:rPr>
                <w:b w:val="0"/>
                <w:sz w:val="28"/>
                <w:szCs w:val="28"/>
              </w:rPr>
              <w:t>5.</w:t>
            </w:r>
          </w:p>
        </w:tc>
        <w:tc>
          <w:tcPr>
            <w:tcW w:w="2591" w:type="dxa"/>
          </w:tcPr>
          <w:p>
            <w:pPr>
              <w:pStyle w:val="33"/>
              <w:spacing w:line="276" w:lineRule="auto"/>
              <w:ind w:left="0"/>
              <w:jc w:val="both"/>
              <w:rPr>
                <w:b w:val="0"/>
                <w:sz w:val="28"/>
                <w:szCs w:val="28"/>
              </w:rPr>
            </w:pPr>
            <w:r>
              <w:rPr>
                <w:b w:val="0"/>
                <w:sz w:val="28"/>
                <w:szCs w:val="28"/>
              </w:rPr>
              <w:t>Медицинский персонал</w:t>
            </w:r>
          </w:p>
        </w:tc>
        <w:tc>
          <w:tcPr>
            <w:tcW w:w="2607" w:type="dxa"/>
          </w:tcPr>
          <w:p>
            <w:pPr>
              <w:pStyle w:val="33"/>
              <w:spacing w:line="276" w:lineRule="auto"/>
              <w:ind w:left="0"/>
              <w:jc w:val="both"/>
              <w:rPr>
                <w:b w:val="0"/>
                <w:sz w:val="28"/>
                <w:szCs w:val="28"/>
              </w:rPr>
            </w:pPr>
            <w:r>
              <w:rPr>
                <w:b w:val="0"/>
                <w:sz w:val="28"/>
                <w:szCs w:val="28"/>
              </w:rPr>
              <w:t>Обеспечивает первую медицинскую помощь и диагностику, функционирование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3085" w:type="dxa"/>
          </w:tcPr>
          <w:p>
            <w:pPr>
              <w:pStyle w:val="33"/>
              <w:spacing w:line="276" w:lineRule="auto"/>
              <w:ind w:left="0"/>
              <w:jc w:val="both"/>
              <w:rPr>
                <w:b w:val="0"/>
                <w:sz w:val="28"/>
                <w:szCs w:val="28"/>
              </w:rPr>
            </w:pPr>
            <w:r>
              <w:rPr>
                <w:b w:val="0"/>
                <w:sz w:val="28"/>
                <w:szCs w:val="28"/>
              </w:rPr>
              <w:t>Макушева Е.В. – медицинская сестра</w:t>
            </w:r>
          </w:p>
        </w:tc>
      </w:tr>
      <w:tr>
        <w:tblPrEx>
          <w:tblLayout w:type="fixed"/>
          <w:tblCellMar>
            <w:top w:w="0" w:type="dxa"/>
            <w:left w:w="108" w:type="dxa"/>
            <w:bottom w:w="0" w:type="dxa"/>
            <w:right w:w="108" w:type="dxa"/>
          </w:tblCellMar>
        </w:tblPrEx>
        <w:tc>
          <w:tcPr>
            <w:tcW w:w="567" w:type="dxa"/>
          </w:tcPr>
          <w:p>
            <w:pPr>
              <w:pStyle w:val="33"/>
              <w:spacing w:line="276" w:lineRule="auto"/>
              <w:ind w:left="0"/>
              <w:jc w:val="both"/>
              <w:rPr>
                <w:b w:val="0"/>
                <w:sz w:val="28"/>
                <w:szCs w:val="28"/>
              </w:rPr>
            </w:pPr>
            <w:r>
              <w:rPr>
                <w:b w:val="0"/>
                <w:sz w:val="28"/>
                <w:szCs w:val="28"/>
              </w:rPr>
              <w:t>6.</w:t>
            </w:r>
          </w:p>
        </w:tc>
        <w:tc>
          <w:tcPr>
            <w:tcW w:w="2591" w:type="dxa"/>
          </w:tcPr>
          <w:p>
            <w:pPr>
              <w:pStyle w:val="33"/>
              <w:spacing w:line="276" w:lineRule="auto"/>
              <w:ind w:left="0"/>
              <w:jc w:val="both"/>
              <w:rPr>
                <w:b w:val="0"/>
                <w:sz w:val="28"/>
                <w:szCs w:val="28"/>
              </w:rPr>
            </w:pPr>
            <w:r>
              <w:rPr>
                <w:b w:val="0"/>
                <w:sz w:val="28"/>
                <w:szCs w:val="28"/>
              </w:rPr>
              <w:t>Информационно- технологический персонал</w:t>
            </w:r>
          </w:p>
        </w:tc>
        <w:tc>
          <w:tcPr>
            <w:tcW w:w="2607" w:type="dxa"/>
          </w:tcPr>
          <w:p>
            <w:pPr>
              <w:pStyle w:val="33"/>
              <w:spacing w:line="276" w:lineRule="auto"/>
              <w:ind w:left="0"/>
              <w:jc w:val="both"/>
              <w:rPr>
                <w:b w:val="0"/>
                <w:sz w:val="28"/>
                <w:szCs w:val="28"/>
              </w:rPr>
            </w:pPr>
            <w:r>
              <w:rPr>
                <w:b w:val="0"/>
                <w:sz w:val="28"/>
                <w:szCs w:val="28"/>
              </w:rPr>
              <w:t>Обеспечивает функционирование информационной структуры (включая ремонт техники, выдачу книг в библиотеке, системное администрирование и поддержание сайта школы)</w:t>
            </w:r>
          </w:p>
        </w:tc>
        <w:tc>
          <w:tcPr>
            <w:tcW w:w="3085" w:type="dxa"/>
          </w:tcPr>
          <w:p>
            <w:pPr>
              <w:pStyle w:val="33"/>
              <w:spacing w:line="276" w:lineRule="auto"/>
              <w:ind w:left="0"/>
              <w:jc w:val="both"/>
              <w:rPr>
                <w:b w:val="0"/>
                <w:sz w:val="28"/>
                <w:szCs w:val="28"/>
              </w:rPr>
            </w:pPr>
            <w:r>
              <w:rPr>
                <w:b w:val="0"/>
                <w:sz w:val="28"/>
                <w:szCs w:val="28"/>
              </w:rPr>
              <w:t>Писарева Т.Ж. – заведующая библиотекой</w:t>
            </w:r>
          </w:p>
        </w:tc>
      </w:tr>
    </w:tbl>
    <w:p>
      <w:pPr>
        <w:pStyle w:val="33"/>
        <w:spacing w:line="276" w:lineRule="auto"/>
        <w:jc w:val="both"/>
        <w:rPr>
          <w:b w:val="0"/>
          <w:sz w:val="28"/>
          <w:szCs w:val="28"/>
        </w:rPr>
      </w:pPr>
      <w:r>
        <w:rPr>
          <w:b w:val="0"/>
          <w:sz w:val="28"/>
          <w:szCs w:val="28"/>
        </w:rPr>
        <w:tab/>
      </w:r>
    </w:p>
    <w:p>
      <w:pPr>
        <w:pStyle w:val="33"/>
        <w:spacing w:line="276" w:lineRule="auto"/>
        <w:ind w:firstLine="696"/>
        <w:jc w:val="both"/>
        <w:rPr>
          <w:b w:val="0"/>
          <w:sz w:val="28"/>
          <w:szCs w:val="28"/>
        </w:rPr>
      </w:pPr>
      <w:r>
        <w:rPr>
          <w:b w:val="0"/>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ОУ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b w:val="0"/>
          <w:sz w:val="28"/>
          <w:szCs w:val="28"/>
          <w:vertAlign w:val="superscript"/>
        </w:rPr>
        <w:t>1</w:t>
      </w:r>
      <w:r>
        <w:rPr>
          <w:b w:val="0"/>
          <w:sz w:val="28"/>
          <w:szCs w:val="28"/>
        </w:rPr>
        <w:t xml:space="preserve"> (раздел «Квалификационные характеристики должностей работников образования»).</w:t>
      </w:r>
    </w:p>
    <w:p>
      <w:pPr>
        <w:pStyle w:val="33"/>
        <w:spacing w:line="276" w:lineRule="auto"/>
        <w:jc w:val="both"/>
        <w:rPr>
          <w:sz w:val="28"/>
          <w:szCs w:val="28"/>
        </w:rPr>
      </w:pPr>
      <w:r>
        <w:rPr>
          <w:b w:val="0"/>
          <w:sz w:val="28"/>
          <w:szCs w:val="28"/>
        </w:rPr>
        <w:tab/>
      </w:r>
      <w:r>
        <w:rPr>
          <w:b w:val="0"/>
          <w:sz w:val="28"/>
          <w:szCs w:val="28"/>
        </w:rPr>
        <w:t xml:space="preserve">Образовательное учреждение укомплектовано медицинским работником, работниками пищеблока, вспомогательным </w:t>
      </w:r>
      <w:r>
        <w:rPr>
          <w:sz w:val="28"/>
          <w:szCs w:val="28"/>
        </w:rPr>
        <w:t>персоналом.</w:t>
      </w:r>
    </w:p>
    <w:p>
      <w:pPr>
        <w:pStyle w:val="33"/>
        <w:spacing w:line="276" w:lineRule="auto"/>
        <w:jc w:val="both"/>
        <w:rPr>
          <w:b w:val="0"/>
          <w:sz w:val="28"/>
          <w:szCs w:val="28"/>
        </w:rPr>
      </w:pPr>
      <w:r>
        <w:tab/>
      </w:r>
      <w:r>
        <w:rPr>
          <w:b w:val="0"/>
          <w:sz w:val="28"/>
          <w:szCs w:val="28"/>
          <w:vertAlign w:val="superscript"/>
        </w:rPr>
        <w:t>1</w:t>
      </w:r>
      <w:r>
        <w:rPr>
          <w:b w:val="0"/>
          <w:sz w:val="28"/>
          <w:szCs w:val="28"/>
        </w:rPr>
        <w:t>Приказ Министерства здравоохранения и социального развития Российской Федерации (Минздравсоцразвития России) от 26.08.2010 года№761н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20.10.2010 г. Вступил в силу 31.10.2010 г. Зарегистрирован в Минюсте РФ 06.10.2010 года. Регистрационный №18638.</w:t>
      </w:r>
    </w:p>
    <w:p>
      <w:pPr>
        <w:pStyle w:val="33"/>
        <w:spacing w:line="276" w:lineRule="auto"/>
        <w:jc w:val="both"/>
        <w:rPr>
          <w:b w:val="0"/>
          <w:sz w:val="28"/>
          <w:szCs w:val="28"/>
        </w:rPr>
      </w:pPr>
      <w:r>
        <w:rPr>
          <w:b w:val="0"/>
          <w:sz w:val="28"/>
          <w:szCs w:val="28"/>
        </w:rPr>
        <w:t>Кадровое обеспечение реализации основной образовательной программы начального общего образования</w:t>
      </w:r>
    </w:p>
    <w:tbl>
      <w:tblPr>
        <w:tblStyle w:val="25"/>
        <w:tblW w:w="9854" w:type="dxa"/>
        <w:tblInd w:w="108" w:type="dxa"/>
        <w:tblLayout w:type="fixed"/>
        <w:tblCellMar>
          <w:top w:w="0" w:type="dxa"/>
          <w:left w:w="108" w:type="dxa"/>
          <w:bottom w:w="0" w:type="dxa"/>
          <w:right w:w="108" w:type="dxa"/>
        </w:tblCellMar>
      </w:tblPr>
      <w:tblGrid>
        <w:gridCol w:w="1985"/>
        <w:gridCol w:w="2268"/>
        <w:gridCol w:w="1207"/>
        <w:gridCol w:w="2446"/>
        <w:gridCol w:w="1948"/>
      </w:tblGrid>
      <w:tr>
        <w:tblPrEx>
          <w:tblLayout w:type="fixed"/>
          <w:tblCellMar>
            <w:top w:w="0" w:type="dxa"/>
            <w:left w:w="108" w:type="dxa"/>
            <w:bottom w:w="0" w:type="dxa"/>
            <w:right w:w="108" w:type="dxa"/>
          </w:tblCellMar>
        </w:tblPrEx>
        <w:trPr>
          <w:cantSplit/>
          <w:trHeight w:val="1134" w:hRule="atLeast"/>
        </w:trPr>
        <w:tc>
          <w:tcPr>
            <w:tcW w:w="1985" w:type="dxa"/>
            <w:vMerge w:val="restart"/>
          </w:tcPr>
          <w:p>
            <w:pPr>
              <w:pStyle w:val="33"/>
              <w:spacing w:line="276" w:lineRule="auto"/>
              <w:ind w:left="0"/>
              <w:jc w:val="both"/>
              <w:rPr>
                <w:b w:val="0"/>
                <w:sz w:val="28"/>
                <w:szCs w:val="28"/>
              </w:rPr>
            </w:pPr>
            <w:r>
              <w:rPr>
                <w:b w:val="0"/>
                <w:sz w:val="28"/>
                <w:szCs w:val="28"/>
              </w:rPr>
              <w:t xml:space="preserve">Должность </w:t>
            </w:r>
          </w:p>
        </w:tc>
        <w:tc>
          <w:tcPr>
            <w:tcW w:w="2268" w:type="dxa"/>
            <w:vMerge w:val="restart"/>
          </w:tcPr>
          <w:p>
            <w:pPr>
              <w:pStyle w:val="33"/>
              <w:spacing w:line="276" w:lineRule="auto"/>
              <w:ind w:left="0"/>
              <w:jc w:val="both"/>
              <w:rPr>
                <w:b w:val="0"/>
                <w:sz w:val="28"/>
                <w:szCs w:val="28"/>
              </w:rPr>
            </w:pPr>
            <w:r>
              <w:rPr>
                <w:b w:val="0"/>
                <w:sz w:val="28"/>
                <w:szCs w:val="28"/>
              </w:rPr>
              <w:t>Должностные обязанности</w:t>
            </w:r>
          </w:p>
        </w:tc>
        <w:tc>
          <w:tcPr>
            <w:tcW w:w="1207" w:type="dxa"/>
            <w:vMerge w:val="restart"/>
            <w:textDirection w:val="btLr"/>
          </w:tcPr>
          <w:p>
            <w:pPr>
              <w:pStyle w:val="33"/>
              <w:spacing w:line="276" w:lineRule="auto"/>
              <w:ind w:left="0"/>
              <w:jc w:val="both"/>
              <w:rPr>
                <w:b w:val="0"/>
                <w:sz w:val="28"/>
                <w:szCs w:val="28"/>
              </w:rPr>
            </w:pPr>
            <w:r>
              <w:rPr>
                <w:b w:val="0"/>
                <w:sz w:val="28"/>
                <w:szCs w:val="28"/>
              </w:rPr>
              <w:t>Количество работников в ОУ (требуется/имеется)</w:t>
            </w:r>
          </w:p>
        </w:tc>
        <w:tc>
          <w:tcPr>
            <w:tcW w:w="4394" w:type="dxa"/>
            <w:gridSpan w:val="2"/>
          </w:tcPr>
          <w:p>
            <w:pPr>
              <w:pStyle w:val="33"/>
              <w:spacing w:line="276" w:lineRule="auto"/>
              <w:ind w:left="0"/>
              <w:jc w:val="both"/>
              <w:rPr>
                <w:b w:val="0"/>
                <w:sz w:val="28"/>
                <w:szCs w:val="28"/>
              </w:rPr>
            </w:pPr>
            <w:r>
              <w:rPr>
                <w:b w:val="0"/>
                <w:sz w:val="28"/>
                <w:szCs w:val="28"/>
              </w:rPr>
              <w:t>Уровень квалификации работников</w:t>
            </w:r>
          </w:p>
          <w:p>
            <w:pPr>
              <w:pStyle w:val="33"/>
              <w:spacing w:line="276" w:lineRule="auto"/>
              <w:ind w:left="0"/>
              <w:jc w:val="both"/>
              <w:rPr>
                <w:b w:val="0"/>
                <w:sz w:val="28"/>
                <w:szCs w:val="28"/>
              </w:rPr>
            </w:pPr>
          </w:p>
          <w:p>
            <w:pPr>
              <w:pStyle w:val="33"/>
              <w:spacing w:line="276" w:lineRule="auto"/>
              <w:ind w:left="0"/>
              <w:jc w:val="both"/>
              <w:rPr>
                <w:b w:val="0"/>
                <w:sz w:val="28"/>
                <w:szCs w:val="28"/>
              </w:rPr>
            </w:pPr>
          </w:p>
          <w:p>
            <w:pPr>
              <w:pStyle w:val="33"/>
              <w:spacing w:line="276" w:lineRule="auto"/>
              <w:ind w:left="0"/>
              <w:jc w:val="both"/>
              <w:rPr>
                <w:b w:val="0"/>
                <w:sz w:val="28"/>
                <w:szCs w:val="28"/>
              </w:rPr>
            </w:pPr>
          </w:p>
        </w:tc>
      </w:tr>
      <w:tr>
        <w:tblPrEx>
          <w:tblLayout w:type="fixed"/>
          <w:tblCellMar>
            <w:top w:w="0" w:type="dxa"/>
            <w:left w:w="108" w:type="dxa"/>
            <w:bottom w:w="0" w:type="dxa"/>
            <w:right w:w="108" w:type="dxa"/>
          </w:tblCellMar>
        </w:tblPrEx>
        <w:tc>
          <w:tcPr>
            <w:tcW w:w="1985" w:type="dxa"/>
            <w:vMerge w:val="continue"/>
          </w:tcPr>
          <w:p>
            <w:pPr>
              <w:pStyle w:val="33"/>
              <w:spacing w:line="276" w:lineRule="auto"/>
              <w:ind w:left="0"/>
              <w:jc w:val="both"/>
              <w:rPr>
                <w:b w:val="0"/>
                <w:sz w:val="28"/>
                <w:szCs w:val="28"/>
              </w:rPr>
            </w:pPr>
          </w:p>
        </w:tc>
        <w:tc>
          <w:tcPr>
            <w:tcW w:w="2268" w:type="dxa"/>
            <w:vMerge w:val="continue"/>
          </w:tcPr>
          <w:p>
            <w:pPr>
              <w:pStyle w:val="33"/>
              <w:spacing w:line="276" w:lineRule="auto"/>
              <w:ind w:left="0"/>
              <w:jc w:val="both"/>
              <w:rPr>
                <w:b w:val="0"/>
                <w:sz w:val="28"/>
                <w:szCs w:val="28"/>
              </w:rPr>
            </w:pPr>
          </w:p>
        </w:tc>
        <w:tc>
          <w:tcPr>
            <w:tcW w:w="1207" w:type="dxa"/>
            <w:vMerge w:val="continue"/>
          </w:tcPr>
          <w:p>
            <w:pPr>
              <w:pStyle w:val="33"/>
              <w:spacing w:line="276" w:lineRule="auto"/>
              <w:ind w:left="0"/>
              <w:jc w:val="both"/>
              <w:rPr>
                <w:b w:val="0"/>
                <w:sz w:val="28"/>
                <w:szCs w:val="28"/>
              </w:rPr>
            </w:pPr>
          </w:p>
        </w:tc>
        <w:tc>
          <w:tcPr>
            <w:tcW w:w="2446" w:type="dxa"/>
          </w:tcPr>
          <w:p>
            <w:pPr>
              <w:pStyle w:val="33"/>
              <w:spacing w:line="276" w:lineRule="auto"/>
              <w:ind w:left="0"/>
              <w:jc w:val="both"/>
              <w:rPr>
                <w:b w:val="0"/>
                <w:sz w:val="28"/>
                <w:szCs w:val="28"/>
              </w:rPr>
            </w:pPr>
            <w:r>
              <w:rPr>
                <w:b w:val="0"/>
                <w:sz w:val="28"/>
                <w:szCs w:val="28"/>
              </w:rPr>
              <w:t>Требования к уровню квалификации</w:t>
            </w:r>
          </w:p>
          <w:p>
            <w:pPr>
              <w:pStyle w:val="33"/>
              <w:spacing w:line="276" w:lineRule="auto"/>
              <w:ind w:left="0"/>
              <w:jc w:val="both"/>
              <w:rPr>
                <w:b w:val="0"/>
                <w:sz w:val="28"/>
                <w:szCs w:val="28"/>
              </w:rPr>
            </w:pPr>
          </w:p>
        </w:tc>
        <w:tc>
          <w:tcPr>
            <w:tcW w:w="1948" w:type="dxa"/>
          </w:tcPr>
          <w:p>
            <w:pPr>
              <w:pStyle w:val="33"/>
              <w:spacing w:line="276" w:lineRule="auto"/>
              <w:ind w:left="0"/>
              <w:jc w:val="both"/>
              <w:rPr>
                <w:b w:val="0"/>
                <w:sz w:val="28"/>
                <w:szCs w:val="28"/>
              </w:rPr>
            </w:pPr>
            <w:r>
              <w:rPr>
                <w:b w:val="0"/>
                <w:sz w:val="28"/>
                <w:szCs w:val="28"/>
              </w:rPr>
              <w:t xml:space="preserve">Фактический </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Руководитель ОУ</w:t>
            </w:r>
          </w:p>
        </w:tc>
        <w:tc>
          <w:tcPr>
            <w:tcW w:w="2268" w:type="dxa"/>
          </w:tcPr>
          <w:p>
            <w:pPr>
              <w:pStyle w:val="33"/>
              <w:spacing w:line="276" w:lineRule="auto"/>
              <w:ind w:left="0"/>
              <w:jc w:val="both"/>
              <w:rPr>
                <w:b w:val="0"/>
                <w:sz w:val="28"/>
                <w:szCs w:val="28"/>
              </w:rPr>
            </w:pPr>
            <w:r>
              <w:rPr>
                <w:b w:val="0"/>
                <w:sz w:val="28"/>
                <w:szCs w:val="28"/>
              </w:rPr>
              <w:t>Обеспечивает системную и административно-хозяйственную работу ОУ</w:t>
            </w:r>
          </w:p>
        </w:tc>
        <w:tc>
          <w:tcPr>
            <w:tcW w:w="1207" w:type="dxa"/>
          </w:tcPr>
          <w:p>
            <w:pPr>
              <w:pStyle w:val="33"/>
              <w:spacing w:line="276" w:lineRule="auto"/>
              <w:ind w:left="0"/>
              <w:jc w:val="both"/>
              <w:rPr>
                <w:b w:val="0"/>
                <w:sz w:val="28"/>
                <w:szCs w:val="28"/>
              </w:rPr>
            </w:pPr>
            <w:r>
              <w:rPr>
                <w:b w:val="0"/>
                <w:sz w:val="28"/>
                <w:szCs w:val="28"/>
              </w:rPr>
              <w:t>1/1</w:t>
            </w:r>
          </w:p>
        </w:tc>
        <w:tc>
          <w:tcPr>
            <w:tcW w:w="2446" w:type="dxa"/>
          </w:tcPr>
          <w:p>
            <w:pPr>
              <w:pStyle w:val="33"/>
              <w:spacing w:line="276" w:lineRule="auto"/>
              <w:ind w:left="0"/>
              <w:jc w:val="both"/>
              <w:rPr>
                <w:b w:val="0"/>
                <w:sz w:val="28"/>
                <w:szCs w:val="28"/>
              </w:rPr>
            </w:pPr>
            <w:r>
              <w:rPr>
                <w:b w:val="0"/>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48" w:type="dxa"/>
          </w:tcPr>
          <w:p>
            <w:pPr>
              <w:pStyle w:val="33"/>
              <w:spacing w:line="276" w:lineRule="auto"/>
              <w:ind w:left="0"/>
              <w:jc w:val="both"/>
              <w:rPr>
                <w:b w:val="0"/>
                <w:sz w:val="28"/>
                <w:szCs w:val="28"/>
              </w:rPr>
            </w:pPr>
            <w:r>
              <w:rPr>
                <w:b w:val="0"/>
                <w:sz w:val="28"/>
                <w:szCs w:val="28"/>
              </w:rPr>
              <w:t>Высшее профессиональное образование и стаж работы на руководящих должностях 18 лет</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Заместитель руководителя</w:t>
            </w:r>
          </w:p>
        </w:tc>
        <w:tc>
          <w:tcPr>
            <w:tcW w:w="2268" w:type="dxa"/>
          </w:tcPr>
          <w:p>
            <w:pPr>
              <w:pStyle w:val="33"/>
              <w:spacing w:line="276" w:lineRule="auto"/>
              <w:ind w:left="0"/>
              <w:jc w:val="both"/>
              <w:rPr>
                <w:b w:val="0"/>
                <w:sz w:val="28"/>
                <w:szCs w:val="28"/>
              </w:rPr>
            </w:pPr>
            <w:r>
              <w:rPr>
                <w:b w:val="0"/>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07" w:type="dxa"/>
          </w:tcPr>
          <w:p>
            <w:pPr>
              <w:pStyle w:val="33"/>
              <w:spacing w:line="276" w:lineRule="auto"/>
              <w:ind w:left="0"/>
              <w:jc w:val="both"/>
              <w:rPr>
                <w:b w:val="0"/>
                <w:sz w:val="28"/>
                <w:szCs w:val="28"/>
              </w:rPr>
            </w:pPr>
            <w:r>
              <w:rPr>
                <w:b w:val="0"/>
                <w:sz w:val="28"/>
                <w:szCs w:val="28"/>
              </w:rPr>
              <w:t>2/2</w:t>
            </w:r>
          </w:p>
        </w:tc>
        <w:tc>
          <w:tcPr>
            <w:tcW w:w="2446" w:type="dxa"/>
          </w:tcPr>
          <w:p>
            <w:pPr>
              <w:pStyle w:val="33"/>
              <w:spacing w:line="276" w:lineRule="auto"/>
              <w:ind w:left="0"/>
              <w:jc w:val="both"/>
              <w:rPr>
                <w:b w:val="0"/>
                <w:sz w:val="28"/>
                <w:szCs w:val="28"/>
              </w:rPr>
            </w:pPr>
            <w:r>
              <w:rPr>
                <w:b w:val="0"/>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48" w:type="dxa"/>
          </w:tcPr>
          <w:p>
            <w:pPr>
              <w:pStyle w:val="33"/>
              <w:spacing w:line="276" w:lineRule="auto"/>
              <w:ind w:left="0"/>
              <w:jc w:val="both"/>
              <w:rPr>
                <w:b w:val="0"/>
                <w:sz w:val="28"/>
                <w:szCs w:val="28"/>
              </w:rPr>
            </w:pPr>
            <w:r>
              <w:rPr>
                <w:b w:val="0"/>
                <w:i/>
                <w:sz w:val="28"/>
                <w:szCs w:val="28"/>
              </w:rPr>
              <w:t>1 Заместитель директора по УВР</w:t>
            </w:r>
            <w:r>
              <w:rPr>
                <w:b w:val="0"/>
                <w:sz w:val="28"/>
                <w:szCs w:val="28"/>
              </w:rPr>
              <w:t xml:space="preserve"> – </w:t>
            </w:r>
          </w:p>
          <w:p>
            <w:pPr>
              <w:pStyle w:val="33"/>
              <w:spacing w:line="276" w:lineRule="auto"/>
              <w:ind w:left="0"/>
              <w:jc w:val="both"/>
              <w:rPr>
                <w:b w:val="0"/>
                <w:sz w:val="28"/>
                <w:szCs w:val="28"/>
              </w:rPr>
            </w:pPr>
            <w:r>
              <w:rPr>
                <w:b w:val="0"/>
                <w:sz w:val="28"/>
                <w:szCs w:val="28"/>
              </w:rPr>
              <w:t>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18 лет.</w:t>
            </w:r>
          </w:p>
          <w:p>
            <w:pPr>
              <w:pStyle w:val="33"/>
              <w:spacing w:line="276" w:lineRule="auto"/>
              <w:ind w:left="0"/>
              <w:jc w:val="both"/>
              <w:rPr>
                <w:b w:val="0"/>
                <w:i/>
                <w:sz w:val="28"/>
                <w:szCs w:val="28"/>
              </w:rPr>
            </w:pPr>
            <w:r>
              <w:rPr>
                <w:b w:val="0"/>
                <w:sz w:val="28"/>
                <w:szCs w:val="28"/>
              </w:rPr>
              <w:t>1</w:t>
            </w:r>
            <w:r>
              <w:rPr>
                <w:b w:val="0"/>
                <w:i/>
                <w:sz w:val="28"/>
                <w:szCs w:val="28"/>
              </w:rPr>
              <w:t xml:space="preserve"> Заместитель директора по УВР нач.кл.</w:t>
            </w:r>
          </w:p>
          <w:p>
            <w:pPr>
              <w:pStyle w:val="33"/>
              <w:spacing w:line="276" w:lineRule="auto"/>
              <w:ind w:left="0"/>
              <w:jc w:val="both"/>
              <w:rPr>
                <w:b w:val="0"/>
                <w:sz w:val="28"/>
                <w:szCs w:val="28"/>
              </w:rPr>
            </w:pPr>
            <w:r>
              <w:rPr>
                <w:b w:val="0"/>
                <w:sz w:val="28"/>
                <w:szCs w:val="28"/>
              </w:rPr>
              <w:t>Высшее профессиональное образование и стаж работы на руководящих должностях 18 лет</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 xml:space="preserve">Учитель </w:t>
            </w:r>
          </w:p>
        </w:tc>
        <w:tc>
          <w:tcPr>
            <w:tcW w:w="2268" w:type="dxa"/>
          </w:tcPr>
          <w:p>
            <w:pPr>
              <w:pStyle w:val="33"/>
              <w:spacing w:line="276" w:lineRule="auto"/>
              <w:ind w:left="0"/>
              <w:jc w:val="both"/>
              <w:rPr>
                <w:b w:val="0"/>
                <w:sz w:val="28"/>
                <w:szCs w:val="28"/>
              </w:rPr>
            </w:pPr>
            <w:r>
              <w:rPr>
                <w:b w:val="0"/>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07" w:type="dxa"/>
          </w:tcPr>
          <w:p>
            <w:pPr>
              <w:pStyle w:val="33"/>
              <w:spacing w:line="276" w:lineRule="auto"/>
              <w:ind w:left="0"/>
              <w:jc w:val="both"/>
              <w:rPr>
                <w:b w:val="0"/>
                <w:sz w:val="28"/>
                <w:szCs w:val="28"/>
              </w:rPr>
            </w:pPr>
            <w:r>
              <w:rPr>
                <w:b w:val="0"/>
                <w:sz w:val="28"/>
                <w:szCs w:val="28"/>
              </w:rPr>
              <w:t>5/5+6</w:t>
            </w:r>
          </w:p>
        </w:tc>
        <w:tc>
          <w:tcPr>
            <w:tcW w:w="2446" w:type="dxa"/>
          </w:tcPr>
          <w:p>
            <w:pPr>
              <w:pStyle w:val="33"/>
              <w:spacing w:line="276" w:lineRule="auto"/>
              <w:ind w:left="0"/>
              <w:jc w:val="both"/>
              <w:rPr>
                <w:b w:val="0"/>
                <w:sz w:val="28"/>
                <w:szCs w:val="28"/>
              </w:rPr>
            </w:pPr>
            <w:r>
              <w:rPr>
                <w:b w:val="0"/>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48" w:type="dxa"/>
          </w:tcPr>
          <w:p>
            <w:pPr>
              <w:pStyle w:val="33"/>
              <w:spacing w:line="276" w:lineRule="auto"/>
              <w:ind w:left="0"/>
              <w:jc w:val="both"/>
              <w:rPr>
                <w:b w:val="0"/>
                <w:sz w:val="28"/>
                <w:szCs w:val="28"/>
              </w:rPr>
            </w:pPr>
            <w:r>
              <w:rPr>
                <w:b w:val="0"/>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Педагог-психолог</w:t>
            </w:r>
          </w:p>
        </w:tc>
        <w:tc>
          <w:tcPr>
            <w:tcW w:w="2268" w:type="dxa"/>
          </w:tcPr>
          <w:p>
            <w:pPr>
              <w:pStyle w:val="33"/>
              <w:spacing w:line="276" w:lineRule="auto"/>
              <w:ind w:left="0"/>
              <w:jc w:val="both"/>
              <w:rPr>
                <w:b w:val="0"/>
                <w:sz w:val="28"/>
                <w:szCs w:val="28"/>
              </w:rPr>
            </w:pPr>
            <w:r>
              <w:rPr>
                <w:b w:val="0"/>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07" w:type="dxa"/>
          </w:tcPr>
          <w:p>
            <w:pPr>
              <w:pStyle w:val="33"/>
              <w:spacing w:line="276" w:lineRule="auto"/>
              <w:ind w:left="0"/>
              <w:jc w:val="both"/>
              <w:rPr>
                <w:b w:val="0"/>
                <w:sz w:val="28"/>
                <w:szCs w:val="28"/>
              </w:rPr>
            </w:pPr>
            <w:r>
              <w:rPr>
                <w:b w:val="0"/>
                <w:sz w:val="28"/>
                <w:szCs w:val="28"/>
              </w:rPr>
              <w:t>1/1</w:t>
            </w:r>
          </w:p>
        </w:tc>
        <w:tc>
          <w:tcPr>
            <w:tcW w:w="2446" w:type="dxa"/>
          </w:tcPr>
          <w:p>
            <w:pPr>
              <w:pStyle w:val="33"/>
              <w:spacing w:line="276" w:lineRule="auto"/>
              <w:ind w:left="0"/>
              <w:jc w:val="both"/>
              <w:rPr>
                <w:b w:val="0"/>
                <w:sz w:val="28"/>
                <w:szCs w:val="28"/>
              </w:rPr>
            </w:pPr>
            <w:r>
              <w:rPr>
                <w:b w:val="0"/>
                <w:sz w:val="28"/>
                <w:szCs w:val="28"/>
              </w:rPr>
              <w:t>Высшее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48" w:type="dxa"/>
          </w:tcPr>
          <w:p>
            <w:pPr>
              <w:pStyle w:val="33"/>
              <w:spacing w:line="276" w:lineRule="auto"/>
              <w:ind w:left="0"/>
              <w:jc w:val="both"/>
              <w:rPr>
                <w:b w:val="0"/>
                <w:sz w:val="28"/>
                <w:szCs w:val="28"/>
              </w:rPr>
            </w:pPr>
            <w:r>
              <w:rPr>
                <w:b w:val="0"/>
                <w:sz w:val="28"/>
                <w:szCs w:val="28"/>
              </w:rPr>
              <w:t>Высшее профессиональное образование по направлению подготовки «Педагогика и психология»</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Старший вожатый</w:t>
            </w:r>
          </w:p>
        </w:tc>
        <w:tc>
          <w:tcPr>
            <w:tcW w:w="2268" w:type="dxa"/>
          </w:tcPr>
          <w:p>
            <w:pPr>
              <w:pStyle w:val="33"/>
              <w:spacing w:line="276" w:lineRule="auto"/>
              <w:ind w:left="0"/>
              <w:jc w:val="both"/>
              <w:rPr>
                <w:b w:val="0"/>
                <w:sz w:val="28"/>
                <w:szCs w:val="28"/>
              </w:rPr>
            </w:pPr>
            <w:r>
              <w:rPr>
                <w:b w:val="0"/>
                <w:sz w:val="28"/>
                <w:szCs w:val="28"/>
              </w:rPr>
              <w:t>Способствует развитию и деятельности детских общественных организаций, объединений</w:t>
            </w:r>
          </w:p>
        </w:tc>
        <w:tc>
          <w:tcPr>
            <w:tcW w:w="1207" w:type="dxa"/>
          </w:tcPr>
          <w:p>
            <w:pPr>
              <w:pStyle w:val="33"/>
              <w:spacing w:line="276" w:lineRule="auto"/>
              <w:ind w:left="0"/>
              <w:jc w:val="both"/>
              <w:rPr>
                <w:b w:val="0"/>
                <w:sz w:val="28"/>
                <w:szCs w:val="28"/>
              </w:rPr>
            </w:pPr>
            <w:r>
              <w:rPr>
                <w:b w:val="0"/>
                <w:sz w:val="28"/>
                <w:szCs w:val="28"/>
              </w:rPr>
              <w:t>1/1</w:t>
            </w:r>
          </w:p>
        </w:tc>
        <w:tc>
          <w:tcPr>
            <w:tcW w:w="2446" w:type="dxa"/>
          </w:tcPr>
          <w:p>
            <w:pPr>
              <w:pStyle w:val="33"/>
              <w:spacing w:line="276" w:lineRule="auto"/>
              <w:ind w:left="0"/>
              <w:jc w:val="both"/>
              <w:rPr>
                <w:b w:val="0"/>
                <w:sz w:val="28"/>
                <w:szCs w:val="28"/>
              </w:rPr>
            </w:pPr>
            <w:r>
              <w:rPr>
                <w:b w:val="0"/>
                <w:sz w:val="28"/>
                <w:szCs w:val="28"/>
              </w:rPr>
              <w:t>Высшее или среднее профессиональное образование без предъявления требований к стажу работы</w:t>
            </w:r>
          </w:p>
        </w:tc>
        <w:tc>
          <w:tcPr>
            <w:tcW w:w="1948" w:type="dxa"/>
          </w:tcPr>
          <w:p>
            <w:pPr>
              <w:pStyle w:val="33"/>
              <w:spacing w:line="276" w:lineRule="auto"/>
              <w:ind w:left="0"/>
              <w:jc w:val="both"/>
              <w:rPr>
                <w:b w:val="0"/>
                <w:sz w:val="28"/>
                <w:szCs w:val="28"/>
              </w:rPr>
            </w:pPr>
            <w:r>
              <w:rPr>
                <w:b w:val="0"/>
                <w:sz w:val="28"/>
                <w:szCs w:val="28"/>
              </w:rPr>
              <w:t>Среднее профессиональное образование стаж 14 лет</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Преподаватель – организатор основ безопасности жизнедеятельности</w:t>
            </w:r>
          </w:p>
        </w:tc>
        <w:tc>
          <w:tcPr>
            <w:tcW w:w="2268" w:type="dxa"/>
          </w:tcPr>
          <w:p>
            <w:pPr>
              <w:pStyle w:val="33"/>
              <w:spacing w:line="276" w:lineRule="auto"/>
              <w:ind w:left="0"/>
              <w:jc w:val="both"/>
              <w:rPr>
                <w:b w:val="0"/>
                <w:sz w:val="28"/>
                <w:szCs w:val="28"/>
              </w:rPr>
            </w:pPr>
            <w:r>
              <w:rPr>
                <w:b w:val="0"/>
                <w:sz w:val="28"/>
                <w:szCs w:val="28"/>
              </w:rPr>
              <w:t>Осуществляет обучение и воспитание обучающихся с учетом специфики курса ОБЖ. Организует, планирует и проводит учебные, в том  числе физкультурные и внеурочные занятия, используя разнообразные формы, методы и средства обучения.</w:t>
            </w:r>
          </w:p>
        </w:tc>
        <w:tc>
          <w:tcPr>
            <w:tcW w:w="1207" w:type="dxa"/>
          </w:tcPr>
          <w:p>
            <w:pPr>
              <w:pStyle w:val="33"/>
              <w:spacing w:line="276" w:lineRule="auto"/>
              <w:ind w:left="0"/>
              <w:jc w:val="both"/>
              <w:rPr>
                <w:b w:val="0"/>
                <w:sz w:val="28"/>
                <w:szCs w:val="28"/>
              </w:rPr>
            </w:pPr>
            <w:r>
              <w:rPr>
                <w:b w:val="0"/>
                <w:sz w:val="28"/>
                <w:szCs w:val="28"/>
              </w:rPr>
              <w:t>1/1</w:t>
            </w:r>
          </w:p>
        </w:tc>
        <w:tc>
          <w:tcPr>
            <w:tcW w:w="2446" w:type="dxa"/>
          </w:tcPr>
          <w:p>
            <w:pPr>
              <w:pStyle w:val="33"/>
              <w:spacing w:line="276" w:lineRule="auto"/>
              <w:ind w:left="0"/>
              <w:jc w:val="both"/>
              <w:rPr>
                <w:b w:val="0"/>
                <w:sz w:val="28"/>
                <w:szCs w:val="28"/>
              </w:rPr>
            </w:pPr>
            <w:r>
              <w:rPr>
                <w:b w:val="0"/>
                <w:sz w:val="28"/>
                <w:szCs w:val="2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не менее 3 лет.</w:t>
            </w:r>
          </w:p>
        </w:tc>
        <w:tc>
          <w:tcPr>
            <w:tcW w:w="1948" w:type="dxa"/>
          </w:tcPr>
          <w:p>
            <w:pPr>
              <w:pStyle w:val="33"/>
              <w:spacing w:line="276" w:lineRule="auto"/>
              <w:ind w:left="0"/>
              <w:jc w:val="both"/>
              <w:rPr>
                <w:b w:val="0"/>
                <w:sz w:val="28"/>
                <w:szCs w:val="28"/>
              </w:rPr>
            </w:pPr>
            <w:r>
              <w:rPr>
                <w:b w:val="0"/>
                <w:sz w:val="28"/>
                <w:szCs w:val="28"/>
              </w:rPr>
              <w:t>Высшее профессиональное образование и профессиональная подготовка по направлению подготовки «Образование и педагогика» или ГО.</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Библиотекарь</w:t>
            </w:r>
          </w:p>
        </w:tc>
        <w:tc>
          <w:tcPr>
            <w:tcW w:w="2268" w:type="dxa"/>
          </w:tcPr>
          <w:p>
            <w:pPr>
              <w:pStyle w:val="33"/>
              <w:spacing w:line="276" w:lineRule="auto"/>
              <w:ind w:left="0"/>
              <w:jc w:val="both"/>
              <w:rPr>
                <w:b w:val="0"/>
                <w:sz w:val="28"/>
                <w:szCs w:val="28"/>
              </w:rPr>
            </w:pPr>
            <w:r>
              <w:rPr>
                <w:b w:val="0"/>
                <w:sz w:val="28"/>
                <w:szCs w:val="28"/>
              </w:rPr>
              <w:t>Обеспечивает доступ обучающихся к информационным ресурсам, участвует в их духовно-нравственном воспитании, содействует формированию информационной компетентности обучающихся.</w:t>
            </w:r>
          </w:p>
        </w:tc>
        <w:tc>
          <w:tcPr>
            <w:tcW w:w="1207" w:type="dxa"/>
          </w:tcPr>
          <w:p>
            <w:pPr>
              <w:pStyle w:val="33"/>
              <w:spacing w:line="276" w:lineRule="auto"/>
              <w:ind w:left="0"/>
              <w:jc w:val="both"/>
              <w:rPr>
                <w:b w:val="0"/>
                <w:sz w:val="28"/>
                <w:szCs w:val="28"/>
              </w:rPr>
            </w:pPr>
            <w:r>
              <w:rPr>
                <w:b w:val="0"/>
                <w:sz w:val="28"/>
                <w:szCs w:val="28"/>
              </w:rPr>
              <w:t>1/1</w:t>
            </w:r>
          </w:p>
        </w:tc>
        <w:tc>
          <w:tcPr>
            <w:tcW w:w="2446" w:type="dxa"/>
          </w:tcPr>
          <w:p>
            <w:pPr>
              <w:pStyle w:val="33"/>
              <w:spacing w:line="276" w:lineRule="auto"/>
              <w:ind w:left="0"/>
              <w:jc w:val="both"/>
              <w:rPr>
                <w:b w:val="0"/>
                <w:sz w:val="28"/>
                <w:szCs w:val="28"/>
              </w:rPr>
            </w:pPr>
            <w:r>
              <w:rPr>
                <w:b w:val="0"/>
                <w:sz w:val="28"/>
                <w:szCs w:val="28"/>
              </w:rPr>
              <w:t>Высшее или среднее профессиональное образование по специальности «Библиотечно-информационная деятельность»</w:t>
            </w:r>
          </w:p>
        </w:tc>
        <w:tc>
          <w:tcPr>
            <w:tcW w:w="1948" w:type="dxa"/>
          </w:tcPr>
          <w:p>
            <w:pPr>
              <w:pStyle w:val="33"/>
              <w:spacing w:line="276" w:lineRule="auto"/>
              <w:ind w:left="0"/>
              <w:jc w:val="both"/>
              <w:rPr>
                <w:b w:val="0"/>
                <w:sz w:val="28"/>
                <w:szCs w:val="28"/>
              </w:rPr>
            </w:pPr>
            <w:r>
              <w:rPr>
                <w:b w:val="0"/>
                <w:sz w:val="28"/>
                <w:szCs w:val="28"/>
              </w:rPr>
              <w:t>Среднее профессиональное образование по специальности «Библиотечно-информационная деятельность»</w:t>
            </w:r>
          </w:p>
        </w:tc>
      </w:tr>
      <w:tr>
        <w:tblPrEx>
          <w:tblLayout w:type="fixed"/>
          <w:tblCellMar>
            <w:top w:w="0" w:type="dxa"/>
            <w:left w:w="108" w:type="dxa"/>
            <w:bottom w:w="0" w:type="dxa"/>
            <w:right w:w="108" w:type="dxa"/>
          </w:tblCellMar>
        </w:tblPrEx>
        <w:tc>
          <w:tcPr>
            <w:tcW w:w="1985" w:type="dxa"/>
          </w:tcPr>
          <w:p>
            <w:pPr>
              <w:pStyle w:val="33"/>
              <w:spacing w:line="276" w:lineRule="auto"/>
              <w:ind w:left="0"/>
              <w:jc w:val="both"/>
              <w:rPr>
                <w:b w:val="0"/>
                <w:sz w:val="28"/>
                <w:szCs w:val="28"/>
              </w:rPr>
            </w:pPr>
            <w:r>
              <w:rPr>
                <w:b w:val="0"/>
                <w:sz w:val="28"/>
                <w:szCs w:val="28"/>
              </w:rPr>
              <w:t xml:space="preserve">Лаборант </w:t>
            </w:r>
          </w:p>
        </w:tc>
        <w:tc>
          <w:tcPr>
            <w:tcW w:w="2268" w:type="dxa"/>
          </w:tcPr>
          <w:p>
            <w:pPr>
              <w:pStyle w:val="33"/>
              <w:spacing w:line="276" w:lineRule="auto"/>
              <w:ind w:left="0"/>
              <w:jc w:val="both"/>
              <w:rPr>
                <w:b w:val="0"/>
                <w:sz w:val="28"/>
                <w:szCs w:val="28"/>
              </w:rPr>
            </w:pPr>
            <w:r>
              <w:rPr>
                <w:b w:val="0"/>
                <w:sz w:val="28"/>
                <w:szCs w:val="28"/>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207" w:type="dxa"/>
          </w:tcPr>
          <w:p>
            <w:pPr>
              <w:pStyle w:val="33"/>
              <w:spacing w:line="276" w:lineRule="auto"/>
              <w:ind w:left="0"/>
              <w:jc w:val="both"/>
              <w:rPr>
                <w:b w:val="0"/>
                <w:sz w:val="28"/>
                <w:szCs w:val="28"/>
              </w:rPr>
            </w:pPr>
            <w:r>
              <w:rPr>
                <w:b w:val="0"/>
                <w:sz w:val="28"/>
                <w:szCs w:val="28"/>
              </w:rPr>
              <w:t>1/1</w:t>
            </w:r>
          </w:p>
        </w:tc>
        <w:tc>
          <w:tcPr>
            <w:tcW w:w="2446" w:type="dxa"/>
          </w:tcPr>
          <w:p>
            <w:pPr>
              <w:pStyle w:val="33"/>
              <w:spacing w:line="276" w:lineRule="auto"/>
              <w:ind w:left="0"/>
              <w:jc w:val="both"/>
              <w:rPr>
                <w:b w:val="0"/>
                <w:sz w:val="28"/>
                <w:szCs w:val="28"/>
              </w:rPr>
            </w:pPr>
            <w:r>
              <w:rPr>
                <w:b w:val="0"/>
                <w:sz w:val="28"/>
                <w:szCs w:val="28"/>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948" w:type="dxa"/>
          </w:tcPr>
          <w:p>
            <w:pPr>
              <w:pStyle w:val="33"/>
              <w:spacing w:line="276" w:lineRule="auto"/>
              <w:ind w:left="0"/>
              <w:jc w:val="both"/>
              <w:rPr>
                <w:b w:val="0"/>
                <w:sz w:val="28"/>
                <w:szCs w:val="28"/>
              </w:rPr>
            </w:pPr>
            <w:r>
              <w:rPr>
                <w:b w:val="0"/>
                <w:sz w:val="28"/>
                <w:szCs w:val="28"/>
              </w:rPr>
              <w:t>Среднее профессиональное образование</w:t>
            </w:r>
          </w:p>
        </w:tc>
      </w:tr>
    </w:tbl>
    <w:p>
      <w:pPr>
        <w:pStyle w:val="33"/>
        <w:spacing w:line="276" w:lineRule="auto"/>
        <w:jc w:val="both"/>
        <w:rPr>
          <w:b w:val="0"/>
          <w:sz w:val="28"/>
          <w:szCs w:val="28"/>
        </w:rPr>
      </w:pPr>
    </w:p>
    <w:p>
      <w:pPr>
        <w:pStyle w:val="33"/>
        <w:spacing w:line="276" w:lineRule="auto"/>
        <w:jc w:val="both"/>
        <w:rPr>
          <w:b w:val="0"/>
          <w:sz w:val="28"/>
          <w:szCs w:val="28"/>
        </w:rPr>
      </w:pPr>
      <w:r>
        <w:rPr>
          <w:b w:val="0"/>
          <w:sz w:val="28"/>
          <w:szCs w:val="28"/>
        </w:rPr>
        <w:t>Профессиональное развитие и повышение квалификации педагогических работников</w:t>
      </w:r>
    </w:p>
    <w:p>
      <w:pPr>
        <w:pStyle w:val="33"/>
        <w:spacing w:line="276" w:lineRule="auto"/>
        <w:jc w:val="both"/>
        <w:rPr>
          <w:b w:val="0"/>
          <w:sz w:val="28"/>
          <w:szCs w:val="28"/>
        </w:rPr>
      </w:pPr>
      <w:r>
        <w:rPr>
          <w:b w:val="0"/>
          <w:sz w:val="28"/>
          <w:szCs w:val="28"/>
        </w:rPr>
        <w:tab/>
      </w:r>
      <w:r>
        <w:rPr>
          <w:b w:val="0"/>
          <w:sz w:val="28"/>
          <w:szCs w:val="28"/>
        </w:rPr>
        <w:t>Основным условием формирования и наращивания необходимого и достаточного кадрового потенциала ОУ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pPr>
        <w:pStyle w:val="33"/>
        <w:spacing w:line="276" w:lineRule="auto"/>
        <w:jc w:val="both"/>
        <w:rPr>
          <w:b w:val="0"/>
          <w:sz w:val="28"/>
          <w:szCs w:val="28"/>
        </w:rPr>
      </w:pPr>
      <w:r>
        <w:rPr>
          <w:b w:val="0"/>
          <w:sz w:val="28"/>
          <w:szCs w:val="28"/>
        </w:rPr>
        <w:t>Ожидаемый результат повышения квалификации – профессиональная готовность работников образования к реализации ФГОС:</w:t>
      </w:r>
    </w:p>
    <w:p>
      <w:pPr>
        <w:pStyle w:val="33"/>
        <w:numPr>
          <w:ilvl w:val="0"/>
          <w:numId w:val="206"/>
        </w:numPr>
        <w:spacing w:after="200" w:line="276" w:lineRule="auto"/>
        <w:jc w:val="both"/>
        <w:rPr>
          <w:b w:val="0"/>
          <w:sz w:val="28"/>
          <w:szCs w:val="28"/>
        </w:rPr>
      </w:pPr>
      <w:r>
        <w:rPr>
          <w:b w:val="0"/>
          <w:sz w:val="28"/>
          <w:szCs w:val="28"/>
        </w:rPr>
        <w:t>Принятие идеологии ФГОС общего образования;</w:t>
      </w:r>
    </w:p>
    <w:p>
      <w:pPr>
        <w:pStyle w:val="33"/>
        <w:numPr>
          <w:ilvl w:val="0"/>
          <w:numId w:val="206"/>
        </w:numPr>
        <w:spacing w:after="200" w:line="276" w:lineRule="auto"/>
        <w:jc w:val="both"/>
        <w:rPr>
          <w:b w:val="0"/>
          <w:sz w:val="28"/>
          <w:szCs w:val="28"/>
        </w:rPr>
      </w:pPr>
      <w:r>
        <w:rPr>
          <w:b w:val="0"/>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pPr>
        <w:pStyle w:val="33"/>
        <w:numPr>
          <w:ilvl w:val="0"/>
          <w:numId w:val="206"/>
        </w:numPr>
        <w:spacing w:after="200" w:line="276" w:lineRule="auto"/>
        <w:jc w:val="both"/>
        <w:rPr>
          <w:b w:val="0"/>
          <w:sz w:val="28"/>
          <w:szCs w:val="28"/>
        </w:rPr>
      </w:pPr>
      <w:r>
        <w:rPr>
          <w:b w:val="0"/>
          <w:sz w:val="28"/>
          <w:szCs w:val="28"/>
        </w:rPr>
        <w:t>Овладение учебно-методическими и информационно-методическими ресурсами, необходимыми для успешного решения задач ФГОС,</w:t>
      </w:r>
    </w:p>
    <w:p>
      <w:pPr>
        <w:ind w:left="708" w:firstLine="372"/>
        <w:jc w:val="both"/>
        <w:rPr>
          <w:rFonts w:ascii="Times New Roman" w:hAnsi="Times New Roman" w:cs="Times New Roman"/>
          <w:sz w:val="28"/>
          <w:szCs w:val="28"/>
        </w:rPr>
      </w:pPr>
      <w:r>
        <w:rPr>
          <w:rFonts w:ascii="Times New Roman" w:hAnsi="Times New Roman" w:cs="Times New Roman"/>
          <w:sz w:val="28"/>
          <w:szCs w:val="28"/>
        </w:rPr>
        <w:t>Одним из условий готовности ОУ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pPr>
        <w:ind w:left="708" w:firstLine="372"/>
        <w:jc w:val="both"/>
        <w:rPr>
          <w:rFonts w:ascii="Times New Roman" w:hAnsi="Times New Roman" w:cs="Times New Roman"/>
          <w:sz w:val="28"/>
          <w:szCs w:val="28"/>
        </w:rPr>
      </w:pPr>
      <w:r>
        <w:rPr>
          <w:rFonts w:ascii="Times New Roman" w:hAnsi="Times New Roman" w:cs="Times New Roman"/>
          <w:sz w:val="28"/>
          <w:szCs w:val="28"/>
        </w:rPr>
        <w:t>Организация методической работы</w:t>
      </w:r>
    </w:p>
    <w:tbl>
      <w:tblPr>
        <w:tblStyle w:val="25"/>
        <w:tblW w:w="9747" w:type="dxa"/>
        <w:tblInd w:w="-176" w:type="dxa"/>
        <w:tblLayout w:type="fixed"/>
        <w:tblCellMar>
          <w:top w:w="0" w:type="dxa"/>
          <w:left w:w="108" w:type="dxa"/>
          <w:bottom w:w="0" w:type="dxa"/>
          <w:right w:w="108" w:type="dxa"/>
        </w:tblCellMar>
      </w:tblPr>
      <w:tblGrid>
        <w:gridCol w:w="539"/>
        <w:gridCol w:w="3174"/>
        <w:gridCol w:w="1749"/>
        <w:gridCol w:w="2193"/>
        <w:gridCol w:w="2092"/>
      </w:tblGrid>
      <w:tr>
        <w:tblPrEx>
          <w:tblLayout w:type="fixed"/>
          <w:tblCellMar>
            <w:top w:w="0" w:type="dxa"/>
            <w:left w:w="108" w:type="dxa"/>
            <w:bottom w:w="0" w:type="dxa"/>
            <w:right w:w="108" w:type="dxa"/>
          </w:tblCellMar>
        </w:tblPrEx>
        <w:tc>
          <w:tcPr>
            <w:tcW w:w="539" w:type="dxa"/>
          </w:tcPr>
          <w:p>
            <w:pPr>
              <w:spacing w:after="0"/>
              <w:jc w:val="both"/>
              <w:rPr>
                <w:rFonts w:ascii="Times New Roman" w:hAnsi="Times New Roman" w:cs="Times New Roman"/>
                <w:sz w:val="28"/>
                <w:szCs w:val="28"/>
              </w:rPr>
            </w:pPr>
            <w:r>
              <w:rPr>
                <w:rFonts w:ascii="Times New Roman" w:hAnsi="Times New Roman" w:cs="Times New Roman"/>
                <w:sz w:val="28"/>
                <w:szCs w:val="28"/>
              </w:rPr>
              <w:t>№</w:t>
            </w:r>
          </w:p>
        </w:tc>
        <w:tc>
          <w:tcPr>
            <w:tcW w:w="3174" w:type="dxa"/>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Мероприятие </w:t>
            </w:r>
          </w:p>
        </w:tc>
        <w:tc>
          <w:tcPr>
            <w:tcW w:w="1749" w:type="dxa"/>
          </w:tcPr>
          <w:p>
            <w:pPr>
              <w:spacing w:after="0"/>
              <w:jc w:val="both"/>
              <w:rPr>
                <w:rFonts w:ascii="Times New Roman" w:hAnsi="Times New Roman" w:cs="Times New Roman"/>
                <w:sz w:val="28"/>
                <w:szCs w:val="28"/>
              </w:rPr>
            </w:pPr>
            <w:r>
              <w:rPr>
                <w:rFonts w:ascii="Times New Roman" w:hAnsi="Times New Roman" w:cs="Times New Roman"/>
                <w:sz w:val="28"/>
                <w:szCs w:val="28"/>
              </w:rPr>
              <w:t>Сроки исполнения</w:t>
            </w:r>
          </w:p>
        </w:tc>
        <w:tc>
          <w:tcPr>
            <w:tcW w:w="2193" w:type="dxa"/>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Ответственные </w:t>
            </w:r>
          </w:p>
        </w:tc>
        <w:tc>
          <w:tcPr>
            <w:tcW w:w="2092" w:type="dxa"/>
          </w:tcPr>
          <w:p>
            <w:pPr>
              <w:spacing w:after="0"/>
              <w:jc w:val="both"/>
              <w:rPr>
                <w:rFonts w:ascii="Times New Roman" w:hAnsi="Times New Roman" w:cs="Times New Roman"/>
                <w:sz w:val="28"/>
                <w:szCs w:val="28"/>
              </w:rPr>
            </w:pPr>
            <w:r>
              <w:rPr>
                <w:rFonts w:ascii="Times New Roman" w:hAnsi="Times New Roman" w:cs="Times New Roman"/>
                <w:sz w:val="28"/>
                <w:szCs w:val="28"/>
              </w:rPr>
              <w:t>Подведение итогов, обсуждение результатов</w:t>
            </w:r>
          </w:p>
        </w:tc>
      </w:tr>
      <w:tr>
        <w:tblPrEx>
          <w:tblLayout w:type="fixed"/>
          <w:tblCellMar>
            <w:top w:w="0" w:type="dxa"/>
            <w:left w:w="108" w:type="dxa"/>
            <w:bottom w:w="0" w:type="dxa"/>
            <w:right w:w="108" w:type="dxa"/>
          </w:tblCellMar>
        </w:tblPrEx>
        <w:tc>
          <w:tcPr>
            <w:tcW w:w="539" w:type="dxa"/>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174" w:type="dxa"/>
          </w:tcPr>
          <w:p>
            <w:pPr>
              <w:spacing w:after="0"/>
              <w:jc w:val="both"/>
              <w:rPr>
                <w:rFonts w:ascii="Times New Roman" w:hAnsi="Times New Roman" w:cs="Times New Roman"/>
                <w:sz w:val="28"/>
                <w:szCs w:val="28"/>
              </w:rPr>
            </w:pPr>
            <w:r>
              <w:rPr>
                <w:rFonts w:ascii="Times New Roman" w:hAnsi="Times New Roman" w:cs="Times New Roman"/>
                <w:sz w:val="28"/>
                <w:szCs w:val="28"/>
              </w:rPr>
              <w:t>Заседания методических объединений учителей, классных руководителей по проблемам введения ФГОС</w:t>
            </w:r>
          </w:p>
        </w:tc>
        <w:tc>
          <w:tcPr>
            <w:tcW w:w="1749" w:type="dxa"/>
          </w:tcPr>
          <w:p>
            <w:pPr>
              <w:spacing w:after="0"/>
              <w:jc w:val="both"/>
              <w:rPr>
                <w:rFonts w:ascii="Times New Roman" w:hAnsi="Times New Roman" w:cs="Times New Roman"/>
                <w:sz w:val="28"/>
                <w:szCs w:val="28"/>
              </w:rPr>
            </w:pPr>
            <w:r>
              <w:rPr>
                <w:rFonts w:ascii="Times New Roman" w:hAnsi="Times New Roman" w:cs="Times New Roman"/>
                <w:sz w:val="28"/>
                <w:szCs w:val="28"/>
              </w:rPr>
              <w:t>2012 – 2016 гг.</w:t>
            </w:r>
          </w:p>
        </w:tc>
        <w:tc>
          <w:tcPr>
            <w:tcW w:w="2193" w:type="dxa"/>
          </w:tcPr>
          <w:p>
            <w:pPr>
              <w:spacing w:after="0"/>
              <w:jc w:val="both"/>
              <w:rPr>
                <w:rFonts w:ascii="Times New Roman" w:hAnsi="Times New Roman" w:cs="Times New Roman"/>
                <w:sz w:val="28"/>
                <w:szCs w:val="28"/>
              </w:rPr>
            </w:pPr>
            <w:r>
              <w:rPr>
                <w:rFonts w:ascii="Times New Roman" w:hAnsi="Times New Roman" w:cs="Times New Roman"/>
                <w:sz w:val="28"/>
                <w:szCs w:val="28"/>
              </w:rPr>
              <w:t>Руководители МО</w:t>
            </w:r>
          </w:p>
        </w:tc>
        <w:tc>
          <w:tcPr>
            <w:tcW w:w="2092" w:type="dxa"/>
          </w:tcPr>
          <w:p>
            <w:pPr>
              <w:spacing w:after="0"/>
              <w:jc w:val="both"/>
              <w:rPr>
                <w:rFonts w:ascii="Times New Roman" w:hAnsi="Times New Roman" w:cs="Times New Roman"/>
                <w:sz w:val="28"/>
                <w:szCs w:val="28"/>
              </w:rPr>
            </w:pPr>
            <w:r>
              <w:rPr>
                <w:rFonts w:ascii="Times New Roman" w:hAnsi="Times New Roman" w:cs="Times New Roman"/>
                <w:sz w:val="28"/>
                <w:szCs w:val="28"/>
              </w:rPr>
              <w:t>Рекомендации, предложения</w:t>
            </w:r>
          </w:p>
        </w:tc>
      </w:tr>
      <w:tr>
        <w:tblPrEx>
          <w:tblLayout w:type="fixed"/>
          <w:tblCellMar>
            <w:top w:w="0" w:type="dxa"/>
            <w:left w:w="108" w:type="dxa"/>
            <w:bottom w:w="0" w:type="dxa"/>
            <w:right w:w="108" w:type="dxa"/>
          </w:tblCellMar>
        </w:tblPrEx>
        <w:tc>
          <w:tcPr>
            <w:tcW w:w="539" w:type="dxa"/>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174" w:type="dxa"/>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Участие педагогов в проведении педагогических советов, мастер-классов, круглых столов, «открытых» уроков, внеурочных занятий и мероприятий по отдельным направлениям введения и реализации ФГОС. </w:t>
            </w:r>
          </w:p>
        </w:tc>
        <w:tc>
          <w:tcPr>
            <w:tcW w:w="1749" w:type="dxa"/>
          </w:tcPr>
          <w:p>
            <w:pPr>
              <w:spacing w:after="0"/>
              <w:jc w:val="both"/>
              <w:rPr>
                <w:rFonts w:ascii="Times New Roman" w:hAnsi="Times New Roman" w:cs="Times New Roman"/>
                <w:sz w:val="28"/>
                <w:szCs w:val="28"/>
              </w:rPr>
            </w:pPr>
            <w:r>
              <w:rPr>
                <w:rFonts w:ascii="Times New Roman" w:hAnsi="Times New Roman" w:cs="Times New Roman"/>
                <w:sz w:val="28"/>
                <w:szCs w:val="28"/>
              </w:rPr>
              <w:t>2012 – 2015 гг.</w:t>
            </w:r>
          </w:p>
        </w:tc>
        <w:tc>
          <w:tcPr>
            <w:tcW w:w="2193" w:type="dxa"/>
          </w:tcPr>
          <w:p>
            <w:pPr>
              <w:spacing w:after="0"/>
              <w:jc w:val="both"/>
              <w:rPr>
                <w:rFonts w:ascii="Times New Roman" w:hAnsi="Times New Roman" w:cs="Times New Roman"/>
                <w:sz w:val="28"/>
                <w:szCs w:val="28"/>
              </w:rPr>
            </w:pPr>
            <w:r>
              <w:rPr>
                <w:rFonts w:ascii="Times New Roman" w:hAnsi="Times New Roman" w:cs="Times New Roman"/>
                <w:sz w:val="28"/>
                <w:szCs w:val="28"/>
              </w:rPr>
              <w:t>Заместители директора</w:t>
            </w:r>
          </w:p>
        </w:tc>
        <w:tc>
          <w:tcPr>
            <w:tcW w:w="2092" w:type="dxa"/>
          </w:tcPr>
          <w:p>
            <w:pPr>
              <w:spacing w:after="0"/>
              <w:jc w:val="both"/>
              <w:rPr>
                <w:rFonts w:ascii="Times New Roman" w:hAnsi="Times New Roman" w:cs="Times New Roman"/>
                <w:sz w:val="28"/>
                <w:szCs w:val="28"/>
              </w:rPr>
            </w:pPr>
            <w:r>
              <w:rPr>
                <w:rFonts w:ascii="Times New Roman" w:hAnsi="Times New Roman" w:cs="Times New Roman"/>
                <w:sz w:val="28"/>
                <w:szCs w:val="28"/>
              </w:rPr>
              <w:t>Решения педагогических советов, презентации, рекомендации</w:t>
            </w:r>
          </w:p>
        </w:tc>
      </w:tr>
      <w:tr>
        <w:tblPrEx>
          <w:tblLayout w:type="fixed"/>
          <w:tblCellMar>
            <w:top w:w="0" w:type="dxa"/>
            <w:left w:w="108" w:type="dxa"/>
            <w:bottom w:w="0" w:type="dxa"/>
            <w:right w:w="108" w:type="dxa"/>
          </w:tblCellMar>
        </w:tblPrEx>
        <w:tc>
          <w:tcPr>
            <w:tcW w:w="539" w:type="dxa"/>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174" w:type="dxa"/>
          </w:tcPr>
          <w:p>
            <w:pPr>
              <w:spacing w:after="0"/>
              <w:jc w:val="both"/>
              <w:rPr>
                <w:rFonts w:ascii="Times New Roman" w:hAnsi="Times New Roman" w:cs="Times New Roman"/>
                <w:sz w:val="28"/>
                <w:szCs w:val="28"/>
              </w:rPr>
            </w:pPr>
            <w:r>
              <w:rPr>
                <w:rFonts w:ascii="Times New Roman" w:hAnsi="Times New Roman" w:cs="Times New Roman"/>
                <w:sz w:val="28"/>
                <w:szCs w:val="28"/>
              </w:rPr>
              <w:t>Семинары, педагогические чтения, конференции, посвященные содержанию и ключевым особенностям ФГОС.</w:t>
            </w:r>
          </w:p>
        </w:tc>
        <w:tc>
          <w:tcPr>
            <w:tcW w:w="1749" w:type="dxa"/>
          </w:tcPr>
          <w:p>
            <w:pPr>
              <w:spacing w:after="0"/>
              <w:jc w:val="both"/>
              <w:rPr>
                <w:rFonts w:ascii="Times New Roman" w:hAnsi="Times New Roman" w:cs="Times New Roman"/>
                <w:sz w:val="28"/>
                <w:szCs w:val="28"/>
              </w:rPr>
            </w:pPr>
            <w:r>
              <w:rPr>
                <w:rFonts w:ascii="Times New Roman" w:hAnsi="Times New Roman" w:cs="Times New Roman"/>
                <w:sz w:val="28"/>
                <w:szCs w:val="28"/>
              </w:rPr>
              <w:t>2013 – 2015 гг.</w:t>
            </w:r>
          </w:p>
        </w:tc>
        <w:tc>
          <w:tcPr>
            <w:tcW w:w="2193" w:type="dxa"/>
          </w:tcPr>
          <w:p>
            <w:pPr>
              <w:spacing w:after="0"/>
              <w:jc w:val="both"/>
              <w:rPr>
                <w:rFonts w:ascii="Times New Roman" w:hAnsi="Times New Roman" w:cs="Times New Roman"/>
                <w:sz w:val="28"/>
                <w:szCs w:val="28"/>
              </w:rPr>
            </w:pPr>
            <w:r>
              <w:rPr>
                <w:rFonts w:ascii="Times New Roman" w:hAnsi="Times New Roman" w:cs="Times New Roman"/>
                <w:sz w:val="28"/>
                <w:szCs w:val="28"/>
              </w:rPr>
              <w:t>Заместители директора</w:t>
            </w:r>
          </w:p>
        </w:tc>
        <w:tc>
          <w:tcPr>
            <w:tcW w:w="2092" w:type="dxa"/>
          </w:tcPr>
          <w:p>
            <w:pPr>
              <w:spacing w:after="0"/>
              <w:jc w:val="both"/>
              <w:rPr>
                <w:rFonts w:ascii="Times New Roman" w:hAnsi="Times New Roman" w:cs="Times New Roman"/>
                <w:sz w:val="28"/>
                <w:szCs w:val="28"/>
              </w:rPr>
            </w:pPr>
            <w:r>
              <w:rPr>
                <w:rFonts w:ascii="Times New Roman" w:hAnsi="Times New Roman" w:cs="Times New Roman"/>
                <w:sz w:val="28"/>
                <w:szCs w:val="28"/>
              </w:rPr>
              <w:t>Презентации, публикации методических материалов</w:t>
            </w:r>
          </w:p>
        </w:tc>
      </w:tr>
      <w:tr>
        <w:tblPrEx>
          <w:tblLayout w:type="fixed"/>
          <w:tblCellMar>
            <w:top w:w="0" w:type="dxa"/>
            <w:left w:w="108" w:type="dxa"/>
            <w:bottom w:w="0" w:type="dxa"/>
            <w:right w:w="108" w:type="dxa"/>
          </w:tblCellMar>
        </w:tblPrEx>
        <w:tc>
          <w:tcPr>
            <w:tcW w:w="539" w:type="dxa"/>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174" w:type="dxa"/>
          </w:tcPr>
          <w:p>
            <w:pPr>
              <w:spacing w:after="0"/>
              <w:jc w:val="both"/>
              <w:rPr>
                <w:rFonts w:ascii="Times New Roman" w:hAnsi="Times New Roman" w:cs="Times New Roman"/>
                <w:sz w:val="28"/>
                <w:szCs w:val="28"/>
              </w:rPr>
            </w:pPr>
            <w:r>
              <w:rPr>
                <w:rFonts w:ascii="Times New Roman" w:hAnsi="Times New Roman" w:cs="Times New Roman"/>
                <w:sz w:val="28"/>
                <w:szCs w:val="28"/>
              </w:rPr>
              <w:t>Участие педагогов в разработке и апробации оценки эффективности работы в условиях внедрения ФГОС и Новой системы оплаты труда.</w:t>
            </w:r>
          </w:p>
        </w:tc>
        <w:tc>
          <w:tcPr>
            <w:tcW w:w="1749" w:type="dxa"/>
          </w:tcPr>
          <w:p>
            <w:pPr>
              <w:spacing w:after="0"/>
              <w:jc w:val="both"/>
              <w:rPr>
                <w:rFonts w:ascii="Times New Roman" w:hAnsi="Times New Roman" w:cs="Times New Roman"/>
                <w:sz w:val="28"/>
                <w:szCs w:val="28"/>
              </w:rPr>
            </w:pPr>
            <w:r>
              <w:rPr>
                <w:rFonts w:ascii="Times New Roman" w:hAnsi="Times New Roman" w:cs="Times New Roman"/>
                <w:sz w:val="28"/>
                <w:szCs w:val="28"/>
              </w:rPr>
              <w:t>2012 – 2015 гг.</w:t>
            </w:r>
          </w:p>
        </w:tc>
        <w:tc>
          <w:tcPr>
            <w:tcW w:w="2193" w:type="dxa"/>
          </w:tcPr>
          <w:p>
            <w:pPr>
              <w:spacing w:after="0"/>
              <w:jc w:val="both"/>
              <w:rPr>
                <w:rFonts w:ascii="Times New Roman" w:hAnsi="Times New Roman" w:cs="Times New Roman"/>
                <w:sz w:val="28"/>
                <w:szCs w:val="28"/>
              </w:rPr>
            </w:pPr>
            <w:r>
              <w:rPr>
                <w:rFonts w:ascii="Times New Roman" w:hAnsi="Times New Roman" w:cs="Times New Roman"/>
                <w:sz w:val="28"/>
                <w:szCs w:val="28"/>
              </w:rPr>
              <w:t>Директор Баранникова Н.Г.</w:t>
            </w:r>
          </w:p>
        </w:tc>
        <w:tc>
          <w:tcPr>
            <w:tcW w:w="2092" w:type="dxa"/>
          </w:tcPr>
          <w:p>
            <w:pPr>
              <w:spacing w:after="0"/>
              <w:jc w:val="both"/>
              <w:rPr>
                <w:rFonts w:ascii="Times New Roman" w:hAnsi="Times New Roman" w:cs="Times New Roman"/>
                <w:sz w:val="28"/>
                <w:szCs w:val="28"/>
              </w:rPr>
            </w:pPr>
            <w:r>
              <w:rPr>
                <w:rFonts w:ascii="Times New Roman" w:hAnsi="Times New Roman" w:cs="Times New Roman"/>
                <w:sz w:val="28"/>
                <w:szCs w:val="28"/>
              </w:rPr>
              <w:t>Приказы, положения, резолюции</w:t>
            </w:r>
          </w:p>
        </w:tc>
      </w:tr>
      <w:tr>
        <w:tblPrEx>
          <w:tblLayout w:type="fixed"/>
          <w:tblCellMar>
            <w:top w:w="0" w:type="dxa"/>
            <w:left w:w="108" w:type="dxa"/>
            <w:bottom w:w="0" w:type="dxa"/>
            <w:right w:w="108" w:type="dxa"/>
          </w:tblCellMar>
        </w:tblPrEx>
        <w:tc>
          <w:tcPr>
            <w:tcW w:w="539" w:type="dxa"/>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174" w:type="dxa"/>
          </w:tcPr>
          <w:p>
            <w:pPr>
              <w:spacing w:after="0"/>
              <w:jc w:val="both"/>
              <w:rPr>
                <w:rFonts w:ascii="Times New Roman" w:hAnsi="Times New Roman" w:cs="Times New Roman"/>
                <w:sz w:val="28"/>
                <w:szCs w:val="28"/>
              </w:rPr>
            </w:pPr>
            <w:r>
              <w:rPr>
                <w:rFonts w:ascii="Times New Roman" w:hAnsi="Times New Roman" w:cs="Times New Roman"/>
                <w:sz w:val="28"/>
                <w:szCs w:val="28"/>
              </w:rPr>
              <w:t>Участие педагогов в разработке разделов и компонентов основной образовательной программы ОУ</w:t>
            </w:r>
          </w:p>
        </w:tc>
        <w:tc>
          <w:tcPr>
            <w:tcW w:w="1749" w:type="dxa"/>
          </w:tcPr>
          <w:p>
            <w:pPr>
              <w:spacing w:after="0"/>
              <w:jc w:val="both"/>
              <w:rPr>
                <w:rFonts w:ascii="Times New Roman" w:hAnsi="Times New Roman" w:cs="Times New Roman"/>
                <w:sz w:val="28"/>
                <w:szCs w:val="28"/>
              </w:rPr>
            </w:pPr>
            <w:r>
              <w:rPr>
                <w:rFonts w:ascii="Times New Roman" w:hAnsi="Times New Roman" w:cs="Times New Roman"/>
                <w:sz w:val="28"/>
                <w:szCs w:val="28"/>
              </w:rPr>
              <w:t>2012 – 2015 гг.</w:t>
            </w:r>
          </w:p>
        </w:tc>
        <w:tc>
          <w:tcPr>
            <w:tcW w:w="2193" w:type="dxa"/>
          </w:tcPr>
          <w:p>
            <w:pPr>
              <w:spacing w:after="0"/>
              <w:jc w:val="both"/>
              <w:rPr>
                <w:rFonts w:ascii="Times New Roman" w:hAnsi="Times New Roman" w:cs="Times New Roman"/>
                <w:sz w:val="28"/>
                <w:szCs w:val="28"/>
              </w:rPr>
            </w:pPr>
            <w:r>
              <w:rPr>
                <w:rFonts w:ascii="Times New Roman" w:hAnsi="Times New Roman" w:cs="Times New Roman"/>
                <w:sz w:val="28"/>
                <w:szCs w:val="28"/>
              </w:rPr>
              <w:t>Директор Баранникова Н.Г.</w:t>
            </w:r>
          </w:p>
        </w:tc>
        <w:tc>
          <w:tcPr>
            <w:tcW w:w="2092" w:type="dxa"/>
          </w:tcPr>
          <w:p>
            <w:pPr>
              <w:spacing w:after="0"/>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539" w:type="dxa"/>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174" w:type="dxa"/>
          </w:tcPr>
          <w:p>
            <w:pPr>
              <w:spacing w:after="0"/>
              <w:jc w:val="both"/>
              <w:rPr>
                <w:rFonts w:ascii="Times New Roman" w:hAnsi="Times New Roman" w:cs="Times New Roman"/>
                <w:sz w:val="28"/>
                <w:szCs w:val="28"/>
              </w:rPr>
            </w:pPr>
            <w:r>
              <w:rPr>
                <w:rFonts w:ascii="Times New Roman" w:hAnsi="Times New Roman" w:cs="Times New Roman"/>
                <w:sz w:val="28"/>
                <w:szCs w:val="28"/>
              </w:rPr>
              <w:t>Тренинги для педагогов с целью выявления и соотнесения собственной профессиональной позиции с целями и задачами ФГОС</w:t>
            </w:r>
          </w:p>
        </w:tc>
        <w:tc>
          <w:tcPr>
            <w:tcW w:w="1749" w:type="dxa"/>
          </w:tcPr>
          <w:p>
            <w:pPr>
              <w:spacing w:after="0"/>
              <w:jc w:val="both"/>
              <w:rPr>
                <w:rFonts w:ascii="Times New Roman" w:hAnsi="Times New Roman" w:cs="Times New Roman"/>
                <w:sz w:val="28"/>
                <w:szCs w:val="28"/>
              </w:rPr>
            </w:pPr>
            <w:r>
              <w:rPr>
                <w:rFonts w:ascii="Times New Roman" w:hAnsi="Times New Roman" w:cs="Times New Roman"/>
                <w:sz w:val="28"/>
                <w:szCs w:val="28"/>
              </w:rPr>
              <w:t>2014 – 2015 гг.</w:t>
            </w:r>
          </w:p>
        </w:tc>
        <w:tc>
          <w:tcPr>
            <w:tcW w:w="2193" w:type="dxa"/>
          </w:tcPr>
          <w:p>
            <w:pPr>
              <w:spacing w:after="0"/>
              <w:jc w:val="both"/>
              <w:rPr>
                <w:rFonts w:ascii="Times New Roman" w:hAnsi="Times New Roman" w:cs="Times New Roman"/>
                <w:sz w:val="28"/>
                <w:szCs w:val="28"/>
              </w:rPr>
            </w:pPr>
            <w:r>
              <w:rPr>
                <w:rFonts w:ascii="Times New Roman" w:hAnsi="Times New Roman" w:cs="Times New Roman"/>
                <w:sz w:val="28"/>
                <w:szCs w:val="28"/>
              </w:rPr>
              <w:t>Педагог-психолог</w:t>
            </w:r>
          </w:p>
        </w:tc>
        <w:tc>
          <w:tcPr>
            <w:tcW w:w="2092" w:type="dxa"/>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Рекомендации </w:t>
            </w:r>
          </w:p>
        </w:tc>
      </w:tr>
    </w:tbl>
    <w:p>
      <w:pPr>
        <w:spacing w:after="0" w:line="240" w:lineRule="auto"/>
        <w:jc w:val="both"/>
        <w:rPr>
          <w:rFonts w:ascii="Times New Roman" w:hAnsi="Times New Roman" w:cs="Times New Roman"/>
          <w:b/>
          <w:i/>
          <w:sz w:val="28"/>
          <w:szCs w:val="28"/>
        </w:rPr>
      </w:pPr>
    </w:p>
    <w:p>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План теоретических семинаров по повышению уровня профессионального мастерства педагогических работников МБОУ Досатуйской СОШ на 2011-2013г.г.</w:t>
      </w:r>
    </w:p>
    <w:p>
      <w:pPr>
        <w:spacing w:after="0" w:line="240" w:lineRule="auto"/>
        <w:jc w:val="both"/>
        <w:rPr>
          <w:rFonts w:ascii="Times New Roman" w:hAnsi="Times New Roman" w:cs="Times New Roman"/>
          <w:b/>
          <w:i/>
          <w:sz w:val="28"/>
          <w:szCs w:val="28"/>
        </w:rPr>
      </w:pPr>
    </w:p>
    <w:tbl>
      <w:tblPr>
        <w:tblStyle w:val="25"/>
        <w:tblW w:w="9606" w:type="dxa"/>
        <w:tblInd w:w="0" w:type="dxa"/>
        <w:tblLayout w:type="fixed"/>
        <w:tblCellMar>
          <w:top w:w="0" w:type="dxa"/>
          <w:left w:w="108" w:type="dxa"/>
          <w:bottom w:w="0" w:type="dxa"/>
          <w:right w:w="108" w:type="dxa"/>
        </w:tblCellMar>
      </w:tblPr>
      <w:tblGrid>
        <w:gridCol w:w="498"/>
        <w:gridCol w:w="4582"/>
        <w:gridCol w:w="2686"/>
        <w:gridCol w:w="1840"/>
      </w:tblGrid>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4582"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Название мероприятия</w:t>
            </w:r>
          </w:p>
        </w:tc>
        <w:tc>
          <w:tcPr>
            <w:tcW w:w="2686"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Ответственные </w:t>
            </w:r>
          </w:p>
        </w:tc>
        <w:tc>
          <w:tcPr>
            <w:tcW w:w="1840" w:type="dxa"/>
          </w:tcPr>
          <w:p>
            <w:pPr>
              <w:spacing w:after="0"/>
              <w:jc w:val="center"/>
              <w:rPr>
                <w:rFonts w:ascii="Times New Roman" w:hAnsi="Times New Roman" w:cs="Times New Roman"/>
                <w:b/>
                <w:sz w:val="28"/>
                <w:szCs w:val="28"/>
              </w:rPr>
            </w:pPr>
            <w:r>
              <w:rPr>
                <w:rFonts w:ascii="Times New Roman" w:hAnsi="Times New Roman" w:cs="Times New Roman"/>
                <w:b/>
                <w:sz w:val="28"/>
                <w:szCs w:val="28"/>
              </w:rPr>
              <w:t>Дата проведения</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582" w:type="dxa"/>
          </w:tcPr>
          <w:p>
            <w:pPr>
              <w:autoSpaceDE w:val="0"/>
              <w:autoSpaceDN w:val="0"/>
              <w:adjustRightInd w:val="0"/>
              <w:spacing w:after="0"/>
              <w:ind w:right="60"/>
              <w:jc w:val="both"/>
              <w:rPr>
                <w:rFonts w:ascii="Times New Roman" w:hAnsi="Times New Roman" w:cs="Times New Roman"/>
                <w:sz w:val="28"/>
                <w:szCs w:val="28"/>
              </w:rPr>
            </w:pPr>
            <w:r>
              <w:rPr>
                <w:rFonts w:ascii="Times New Roman" w:hAnsi="Times New Roman" w:cs="Times New Roman"/>
                <w:sz w:val="28"/>
                <w:szCs w:val="28"/>
              </w:rPr>
              <w:t>Система оценивания профессиональных компетенций педагогических работников в процессе аттестации</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Солодовникова Н.В.</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Сентябрь, 2011</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582" w:type="dxa"/>
          </w:tcPr>
          <w:p>
            <w:pPr>
              <w:tabs>
                <w:tab w:val="left" w:pos="915"/>
              </w:tabs>
              <w:spacing w:after="0"/>
              <w:jc w:val="both"/>
              <w:rPr>
                <w:rFonts w:ascii="Times New Roman" w:hAnsi="Times New Roman" w:cs="Times New Roman"/>
                <w:sz w:val="28"/>
                <w:szCs w:val="28"/>
              </w:rPr>
            </w:pPr>
            <w:r>
              <w:rPr>
                <w:rFonts w:ascii="Times New Roman" w:hAnsi="Times New Roman" w:cs="Times New Roman"/>
                <w:sz w:val="28"/>
                <w:szCs w:val="28"/>
              </w:rPr>
              <w:t>Новые требования СанПиНа</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Банщикова Л.П.</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Октябрь, 2011</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582" w:type="dxa"/>
          </w:tcPr>
          <w:p>
            <w:pPr>
              <w:tabs>
                <w:tab w:val="left" w:pos="915"/>
              </w:tabs>
              <w:spacing w:after="0"/>
              <w:jc w:val="both"/>
              <w:rPr>
                <w:rFonts w:ascii="Times New Roman" w:hAnsi="Times New Roman" w:cs="Times New Roman"/>
                <w:sz w:val="28"/>
                <w:szCs w:val="28"/>
              </w:rPr>
            </w:pPr>
            <w:r>
              <w:rPr>
                <w:rFonts w:ascii="Times New Roman" w:hAnsi="Times New Roman" w:cs="Times New Roman"/>
                <w:sz w:val="28"/>
                <w:szCs w:val="28"/>
              </w:rPr>
              <w:t>Технологии здоровьесбережения</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Декабрь, 2011</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582" w:type="dxa"/>
          </w:tcPr>
          <w:p>
            <w:pPr>
              <w:tabs>
                <w:tab w:val="left" w:pos="915"/>
              </w:tabs>
              <w:spacing w:after="0"/>
              <w:jc w:val="both"/>
              <w:rPr>
                <w:rFonts w:ascii="Times New Roman" w:hAnsi="Times New Roman" w:cs="Times New Roman"/>
                <w:sz w:val="28"/>
                <w:szCs w:val="28"/>
              </w:rPr>
            </w:pPr>
            <w:r>
              <w:rPr>
                <w:rFonts w:ascii="Times New Roman" w:hAnsi="Times New Roman" w:cs="Times New Roman"/>
                <w:sz w:val="28"/>
                <w:szCs w:val="28"/>
              </w:rPr>
              <w:t>Кейсовая технология</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Январь, 2012</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582" w:type="dxa"/>
          </w:tcPr>
          <w:p>
            <w:pPr>
              <w:tabs>
                <w:tab w:val="left" w:pos="915"/>
              </w:tabs>
              <w:spacing w:after="0"/>
              <w:jc w:val="both"/>
              <w:rPr>
                <w:rFonts w:ascii="Times New Roman" w:hAnsi="Times New Roman" w:cs="Times New Roman"/>
                <w:sz w:val="28"/>
                <w:szCs w:val="28"/>
              </w:rPr>
            </w:pPr>
            <w:r>
              <w:rPr>
                <w:rFonts w:ascii="Times New Roman" w:hAnsi="Times New Roman" w:cs="Times New Roman"/>
                <w:sz w:val="28"/>
                <w:szCs w:val="28"/>
              </w:rPr>
              <w:t>ФГОС ООО: концепция, фундаментальное ядро содержания общего образования, программа УУД</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Март,2012</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582" w:type="dxa"/>
          </w:tcPr>
          <w:p>
            <w:pPr>
              <w:autoSpaceDE w:val="0"/>
              <w:autoSpaceDN w:val="0"/>
              <w:adjustRightInd w:val="0"/>
              <w:spacing w:after="0"/>
              <w:ind w:right="60"/>
              <w:jc w:val="both"/>
              <w:rPr>
                <w:rFonts w:ascii="Times New Roman" w:hAnsi="Times New Roman" w:cs="Times New Roman"/>
                <w:color w:val="000000"/>
                <w:sz w:val="28"/>
                <w:szCs w:val="28"/>
              </w:rPr>
            </w:pPr>
            <w:r>
              <w:rPr>
                <w:rFonts w:ascii="Times New Roman" w:hAnsi="Times New Roman" w:cs="Times New Roman"/>
                <w:color w:val="000000"/>
                <w:sz w:val="28"/>
                <w:szCs w:val="28"/>
              </w:rPr>
              <w:t>Рабочая программа учителя – средство развития УУД</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Май, 2012</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582" w:type="dxa"/>
          </w:tcPr>
          <w:p>
            <w:pPr>
              <w:spacing w:after="0"/>
              <w:jc w:val="both"/>
              <w:rPr>
                <w:rFonts w:ascii="Times New Roman" w:hAnsi="Times New Roman" w:cs="Times New Roman"/>
                <w:sz w:val="28"/>
                <w:szCs w:val="28"/>
              </w:rPr>
            </w:pPr>
            <w:r>
              <w:rPr>
                <w:rFonts w:ascii="Times New Roman" w:hAnsi="Times New Roman" w:cs="Times New Roman"/>
                <w:bCs/>
                <w:i/>
                <w:iCs/>
                <w:color w:val="000000"/>
                <w:sz w:val="28"/>
                <w:szCs w:val="28"/>
                <w:lang w:val="en-US"/>
              </w:rPr>
              <w:t>IT</w:t>
            </w:r>
            <w:r>
              <w:rPr>
                <w:rFonts w:ascii="Times New Roman" w:hAnsi="Times New Roman" w:cs="Times New Roman"/>
                <w:bCs/>
                <w:color w:val="000000"/>
                <w:sz w:val="28"/>
                <w:szCs w:val="28"/>
              </w:rPr>
              <w:t>-дидактика как ресурс современного образовательного процесса</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Сентябрь, 2012</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582" w:type="dxa"/>
          </w:tcPr>
          <w:p>
            <w:pPr>
              <w:spacing w:after="0"/>
              <w:jc w:val="both"/>
              <w:rPr>
                <w:rFonts w:ascii="Times New Roman" w:hAnsi="Times New Roman" w:cs="Times New Roman"/>
                <w:sz w:val="28"/>
                <w:szCs w:val="28"/>
              </w:rPr>
            </w:pPr>
            <w:r>
              <w:rPr>
                <w:rFonts w:ascii="Times New Roman" w:hAnsi="Times New Roman" w:cs="Times New Roman"/>
                <w:bCs/>
                <w:iCs/>
                <w:color w:val="000000"/>
                <w:sz w:val="28"/>
                <w:szCs w:val="28"/>
              </w:rPr>
              <w:t>Обучение по использованию ЭОР в образовательной деятельности</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Солодовникова Н.В.</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Октябрь, 2012</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582" w:type="dxa"/>
          </w:tcPr>
          <w:p>
            <w:pPr>
              <w:tabs>
                <w:tab w:val="left" w:pos="915"/>
              </w:tabs>
              <w:spacing w:after="0"/>
              <w:jc w:val="both"/>
              <w:rPr>
                <w:rFonts w:ascii="Times New Roman" w:hAnsi="Times New Roman" w:cs="Times New Roman"/>
                <w:sz w:val="28"/>
                <w:szCs w:val="28"/>
              </w:rPr>
            </w:pPr>
            <w:r>
              <w:rPr>
                <w:rFonts w:ascii="Times New Roman" w:hAnsi="Times New Roman" w:cs="Times New Roman"/>
                <w:bCs/>
                <w:iCs/>
                <w:color w:val="000000"/>
                <w:sz w:val="28"/>
                <w:szCs w:val="28"/>
              </w:rPr>
              <w:t>Современные технологии в работе с одаренными</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Ноябрь, 2012</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582" w:type="dxa"/>
          </w:tcPr>
          <w:p>
            <w:pPr>
              <w:spacing w:after="0"/>
              <w:jc w:val="both"/>
              <w:rPr>
                <w:rFonts w:ascii="Times New Roman" w:hAnsi="Times New Roman" w:cs="Times New Roman"/>
                <w:sz w:val="28"/>
                <w:szCs w:val="28"/>
              </w:rPr>
            </w:pPr>
            <w:r>
              <w:rPr>
                <w:rFonts w:ascii="Times New Roman" w:hAnsi="Times New Roman" w:cs="Times New Roman"/>
                <w:sz w:val="28"/>
                <w:szCs w:val="28"/>
              </w:rPr>
              <w:t>Организация работы с электронными дневниками и журналами</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Бочкарева О.О.</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Декабрь, 2012</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582" w:type="dxa"/>
          </w:tcPr>
          <w:p>
            <w:pPr>
              <w:spacing w:after="0"/>
              <w:jc w:val="both"/>
              <w:rPr>
                <w:rFonts w:ascii="Times New Roman" w:hAnsi="Times New Roman" w:cs="Times New Roman"/>
                <w:sz w:val="28"/>
                <w:szCs w:val="28"/>
              </w:rPr>
            </w:pPr>
            <w:r>
              <w:rPr>
                <w:rFonts w:ascii="Times New Roman" w:hAnsi="Times New Roman" w:cs="Times New Roman"/>
                <w:sz w:val="28"/>
                <w:szCs w:val="28"/>
              </w:rPr>
              <w:t>«Закон об образовании» в новой редакции</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Баранникова Н.Г.</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Январь, 2013</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582" w:type="dxa"/>
          </w:tcPr>
          <w:p>
            <w:pPr>
              <w:spacing w:after="0"/>
              <w:jc w:val="both"/>
              <w:rPr>
                <w:rFonts w:ascii="Times New Roman" w:hAnsi="Times New Roman" w:cs="Times New Roman"/>
                <w:sz w:val="28"/>
                <w:szCs w:val="28"/>
              </w:rPr>
            </w:pPr>
            <w:r>
              <w:rPr>
                <w:rFonts w:ascii="Times New Roman" w:hAnsi="Times New Roman" w:cs="Times New Roman"/>
                <w:sz w:val="28"/>
                <w:szCs w:val="28"/>
              </w:rPr>
              <w:t>Индивидуальные образовательные траектории в ОП</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Февраль, 2013</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4582" w:type="dxa"/>
          </w:tcPr>
          <w:p>
            <w:pPr>
              <w:spacing w:after="0"/>
              <w:jc w:val="both"/>
              <w:rPr>
                <w:rFonts w:ascii="Times New Roman" w:hAnsi="Times New Roman" w:cs="Times New Roman"/>
                <w:sz w:val="28"/>
                <w:szCs w:val="28"/>
              </w:rPr>
            </w:pPr>
            <w:r>
              <w:rPr>
                <w:rFonts w:ascii="Times New Roman" w:hAnsi="Times New Roman" w:cs="Times New Roman"/>
                <w:sz w:val="28"/>
                <w:szCs w:val="28"/>
              </w:rPr>
              <w:t>ТОГИС</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Бочкарева О.О.</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Март, 2013</w:t>
            </w:r>
          </w:p>
        </w:tc>
      </w:tr>
      <w:tr>
        <w:tblPrEx>
          <w:tblLayout w:type="fixed"/>
          <w:tblCellMar>
            <w:top w:w="0" w:type="dxa"/>
            <w:left w:w="108" w:type="dxa"/>
            <w:bottom w:w="0" w:type="dxa"/>
            <w:right w:w="108" w:type="dxa"/>
          </w:tblCellMar>
        </w:tblPrEx>
        <w:tc>
          <w:tcPr>
            <w:tcW w:w="498"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4582" w:type="dxa"/>
          </w:tcPr>
          <w:p>
            <w:pPr>
              <w:spacing w:after="0"/>
              <w:jc w:val="both"/>
              <w:rPr>
                <w:rFonts w:ascii="Times New Roman" w:hAnsi="Times New Roman" w:cs="Times New Roman"/>
                <w:sz w:val="28"/>
                <w:szCs w:val="28"/>
              </w:rPr>
            </w:pPr>
            <w:r>
              <w:rPr>
                <w:rFonts w:ascii="Times New Roman" w:hAnsi="Times New Roman" w:cs="Times New Roman"/>
                <w:sz w:val="28"/>
                <w:szCs w:val="28"/>
              </w:rPr>
              <w:t>Метапредметные курсы для учащихся</w:t>
            </w:r>
          </w:p>
        </w:tc>
        <w:tc>
          <w:tcPr>
            <w:tcW w:w="2686" w:type="dxa"/>
          </w:tcPr>
          <w:p>
            <w:pPr>
              <w:spacing w:after="0"/>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40" w:type="dxa"/>
          </w:tcPr>
          <w:p>
            <w:pPr>
              <w:spacing w:after="0"/>
              <w:jc w:val="center"/>
              <w:rPr>
                <w:rFonts w:ascii="Times New Roman" w:hAnsi="Times New Roman" w:cs="Times New Roman"/>
                <w:sz w:val="28"/>
                <w:szCs w:val="28"/>
              </w:rPr>
            </w:pPr>
            <w:r>
              <w:rPr>
                <w:rFonts w:ascii="Times New Roman" w:hAnsi="Times New Roman" w:cs="Times New Roman"/>
                <w:sz w:val="28"/>
                <w:szCs w:val="28"/>
              </w:rPr>
              <w:t>Апрель, 2013</w:t>
            </w:r>
          </w:p>
        </w:tc>
      </w:tr>
    </w:tbl>
    <w:p>
      <w:pPr>
        <w:spacing w:after="0" w:line="360" w:lineRule="auto"/>
        <w:jc w:val="both"/>
        <w:rPr>
          <w:rFonts w:ascii="Times New Roman" w:hAnsi="Times New Roman" w:cs="Times New Roman"/>
          <w:sz w:val="28"/>
          <w:szCs w:val="28"/>
        </w:rPr>
      </w:pPr>
    </w:p>
    <w:p>
      <w:pPr>
        <w:spacing w:after="0" w:line="360" w:lineRule="auto"/>
        <w:ind w:firstLine="454"/>
        <w:jc w:val="both"/>
        <w:rPr>
          <w:rFonts w:ascii="Times New Roman" w:hAnsi="Times New Roman" w:cs="Times New Roman"/>
          <w:b/>
          <w:bCs/>
          <w:sz w:val="28"/>
          <w:szCs w:val="28"/>
        </w:rPr>
      </w:pPr>
      <w:r>
        <w:rPr>
          <w:rFonts w:ascii="Times New Roman" w:hAnsi="Times New Roman" w:cs="Times New Roman"/>
          <w:sz w:val="28"/>
          <w:szCs w:val="28"/>
        </w:rPr>
        <w:t>В МБОУ Досатуйской СОШ имеется возможность создания реально действующего механизма преемственности между различными ступенями образования, что является одним из условий для профессионального роста педагогов.  В достаточной степени  отработана технология организации преемственности между начальной и основной ступенью образования, поэтому педагоги начальной школы, имеющие опыт реализации ФГОС на основе системно-деятельностного подхода, могут выступать наставниками для коллег из среднего звена. Кроме того,  на базе школы работает муниципальный ресурсный  центр  по реализации ФГОС начального образования и основного образования, что также способствует развитию профессиональной компетентности педагогов школы.</w:t>
      </w:r>
      <w:r>
        <w:rPr>
          <w:b/>
          <w:bCs/>
          <w:sz w:val="28"/>
          <w:szCs w:val="28"/>
        </w:rPr>
        <w:t xml:space="preserve"> </w:t>
      </w:r>
      <w:r>
        <w:rPr>
          <w:rFonts w:ascii="Times New Roman" w:hAnsi="Times New Roman" w:cs="Times New Roman"/>
          <w:b/>
          <w:bCs/>
          <w:sz w:val="28"/>
          <w:szCs w:val="28"/>
        </w:rPr>
        <w:t>Ожидаемый результат повышения квалификации — профессиональная готовность работников образования к реализации ФГОС:</w:t>
      </w:r>
    </w:p>
    <w:p>
      <w:pPr>
        <w:spacing w:after="0" w:line="360" w:lineRule="auto"/>
        <w:ind w:firstLine="454"/>
        <w:jc w:val="both"/>
        <w:rPr>
          <w:rFonts w:ascii="Times New Roman" w:hAnsi="Times New Roman" w:cs="Times New Roman"/>
          <w:sz w:val="28"/>
          <w:szCs w:val="28"/>
        </w:rPr>
      </w:pPr>
      <w:r>
        <w:rPr>
          <w:rFonts w:ascii="Times New Roman" w:hAnsi="Times New Roman" w:cs="Times New Roman"/>
          <w:b/>
          <w:bCs/>
          <w:sz w:val="28"/>
          <w:szCs w:val="28"/>
        </w:rPr>
        <w:t>• обеспечение</w:t>
      </w:r>
      <w:r>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pPr>
        <w:spacing w:after="0" w:line="360" w:lineRule="auto"/>
        <w:ind w:firstLine="454"/>
        <w:jc w:val="both"/>
        <w:rPr>
          <w:rFonts w:ascii="Times New Roman" w:hAnsi="Times New Roman" w:cs="Times New Roman"/>
          <w:sz w:val="28"/>
          <w:szCs w:val="28"/>
        </w:rPr>
      </w:pPr>
      <w:r>
        <w:rPr>
          <w:rFonts w:ascii="Times New Roman" w:hAnsi="Times New Roman" w:cs="Times New Roman"/>
          <w:b/>
          <w:bCs/>
          <w:sz w:val="28"/>
          <w:szCs w:val="28"/>
        </w:rPr>
        <w:t xml:space="preserve">• принятие </w:t>
      </w:r>
      <w:r>
        <w:rPr>
          <w:rFonts w:ascii="Times New Roman" w:hAnsi="Times New Roman" w:cs="Times New Roman"/>
          <w:sz w:val="28"/>
          <w:szCs w:val="28"/>
        </w:rPr>
        <w:t>идеологии ФГОС общего образования;</w:t>
      </w:r>
    </w:p>
    <w:p>
      <w:pPr>
        <w:spacing w:after="0" w:line="360" w:lineRule="auto"/>
        <w:ind w:firstLine="454"/>
        <w:jc w:val="both"/>
        <w:rPr>
          <w:rFonts w:ascii="Times New Roman" w:hAnsi="Times New Roman" w:cs="Times New Roman"/>
          <w:sz w:val="28"/>
          <w:szCs w:val="28"/>
        </w:rPr>
      </w:pPr>
      <w:r>
        <w:rPr>
          <w:rFonts w:ascii="Times New Roman" w:hAnsi="Times New Roman" w:cs="Times New Roman"/>
          <w:b/>
          <w:bCs/>
          <w:sz w:val="28"/>
          <w:szCs w:val="28"/>
        </w:rPr>
        <w:t>• освоение</w:t>
      </w:r>
      <w:r>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pPr>
        <w:spacing w:after="0" w:line="360" w:lineRule="auto"/>
        <w:ind w:firstLine="454"/>
        <w:jc w:val="both"/>
        <w:rPr>
          <w:rFonts w:ascii="Times New Roman" w:hAnsi="Times New Roman" w:cs="Times New Roman"/>
          <w:sz w:val="28"/>
          <w:szCs w:val="28"/>
        </w:rPr>
        <w:sectPr>
          <w:type w:val="continuous"/>
          <w:pgSz w:w="11906" w:h="16838"/>
          <w:pgMar w:top="1134" w:right="851" w:bottom="567" w:left="1701" w:header="709" w:footer="720" w:gutter="0"/>
          <w:cols w:space="720" w:num="1"/>
          <w:docGrid w:linePitch="360" w:charSpace="0"/>
        </w:sectPr>
      </w:pPr>
      <w:r>
        <w:rPr>
          <w:rFonts w:ascii="Times New Roman" w:hAnsi="Times New Roman" w:cs="Times New Roman"/>
          <w:b/>
          <w:bCs/>
          <w:sz w:val="28"/>
          <w:szCs w:val="28"/>
        </w:rPr>
        <w:t>• овладение</w:t>
      </w:r>
      <w:r>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Подведение итогов и обсуждение результатов мероприятий </w:t>
      </w:r>
      <w:r>
        <w:rPr>
          <w:rFonts w:ascii="Times New Roman" w:hAnsi="Times New Roman" w:cs="Times New Roman"/>
          <w:sz w:val="28"/>
          <w:szCs w:val="28"/>
        </w:rPr>
        <w:t>могут осуществляться в разных формах: совещания при директоре, заседания педагогического и методического совета, решения педагогического совета, презентации, приказы, инструкции, резолюции и т.д.</w:t>
      </w:r>
    </w:p>
    <w:p>
      <w:pPr>
        <w:spacing w:line="360" w:lineRule="auto"/>
        <w:ind w:left="708" w:firstLine="372"/>
        <w:jc w:val="both"/>
        <w:rPr>
          <w:rFonts w:ascii="Times New Roman" w:hAnsi="Times New Roman" w:cs="Times New Roman"/>
          <w:b/>
          <w:sz w:val="28"/>
          <w:szCs w:val="28"/>
        </w:rPr>
      </w:pPr>
      <w:r>
        <w:rPr>
          <w:rFonts w:ascii="Times New Roman" w:hAnsi="Times New Roman" w:cs="Times New Roman"/>
          <w:b/>
          <w:sz w:val="28"/>
          <w:szCs w:val="28"/>
        </w:rPr>
        <w:t>Психолого – педагогические условия реализации основной образовательной программы начального</w:t>
      </w:r>
      <w:r>
        <w:rPr>
          <w:rFonts w:ascii="Times New Roman" w:hAnsi="Times New Roman" w:cs="Times New Roman"/>
          <w:sz w:val="28"/>
          <w:szCs w:val="28"/>
        </w:rPr>
        <w:t xml:space="preserve"> </w:t>
      </w:r>
      <w:r>
        <w:rPr>
          <w:rFonts w:ascii="Times New Roman" w:hAnsi="Times New Roman" w:cs="Times New Roman"/>
          <w:b/>
          <w:sz w:val="28"/>
          <w:szCs w:val="28"/>
        </w:rPr>
        <w:t>общего образования.</w:t>
      </w:r>
    </w:p>
    <w:p>
      <w:pPr>
        <w:spacing w:line="360" w:lineRule="auto"/>
        <w:ind w:left="708" w:firstLine="372"/>
        <w:jc w:val="both"/>
        <w:rPr>
          <w:rFonts w:ascii="Times New Roman" w:hAnsi="Times New Roman" w:cs="Times New Roman"/>
          <w:sz w:val="28"/>
          <w:szCs w:val="28"/>
        </w:rPr>
      </w:pPr>
      <w:r>
        <w:rPr>
          <w:rFonts w:ascii="Times New Roman" w:hAnsi="Times New Roman" w:cs="Times New Roman"/>
          <w:sz w:val="28"/>
          <w:szCs w:val="28"/>
        </w:rPr>
        <w:t>Требования Стандарта к психолого – педагогическим условиям реализации основной образовательной программы начального общего образования является:</w:t>
      </w:r>
    </w:p>
    <w:p>
      <w:pPr>
        <w:pStyle w:val="33"/>
        <w:numPr>
          <w:ilvl w:val="0"/>
          <w:numId w:val="207"/>
        </w:numPr>
        <w:spacing w:line="276" w:lineRule="auto"/>
        <w:jc w:val="both"/>
        <w:rPr>
          <w:b w:val="0"/>
          <w:sz w:val="28"/>
          <w:szCs w:val="28"/>
        </w:rPr>
      </w:pPr>
      <w:r>
        <w:rPr>
          <w:b w:val="0"/>
          <w:sz w:val="28"/>
          <w:szCs w:val="28"/>
        </w:rPr>
        <w:t>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pPr>
        <w:pStyle w:val="33"/>
        <w:numPr>
          <w:ilvl w:val="0"/>
          <w:numId w:val="207"/>
        </w:numPr>
        <w:spacing w:line="276" w:lineRule="auto"/>
        <w:jc w:val="both"/>
        <w:rPr>
          <w:b w:val="0"/>
          <w:sz w:val="28"/>
          <w:szCs w:val="28"/>
        </w:rPr>
      </w:pPr>
      <w:r>
        <w:rPr>
          <w:b w:val="0"/>
          <w:sz w:val="28"/>
          <w:szCs w:val="28"/>
        </w:rPr>
        <w:t>Формирование и развитие психолого – педагогической компетентности участников образовательного процесса;</w:t>
      </w:r>
    </w:p>
    <w:p>
      <w:pPr>
        <w:pStyle w:val="33"/>
        <w:numPr>
          <w:ilvl w:val="0"/>
          <w:numId w:val="207"/>
        </w:numPr>
        <w:spacing w:line="276" w:lineRule="auto"/>
        <w:jc w:val="both"/>
        <w:rPr>
          <w:b w:val="0"/>
          <w:sz w:val="28"/>
          <w:szCs w:val="28"/>
        </w:rPr>
      </w:pPr>
      <w:r>
        <w:rPr>
          <w:b w:val="0"/>
          <w:sz w:val="28"/>
          <w:szCs w:val="28"/>
        </w:rPr>
        <w:t>Обеспечение вариативности направлений и форм, а также диверсификации уровней психолого – педагогического сопровождения участников образовательного процесса.</w:t>
      </w:r>
    </w:p>
    <w:p>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w:t>
      </w:r>
    </w:p>
    <w:p>
      <w:pPr>
        <w:spacing w:after="0"/>
        <w:ind w:left="708" w:firstLine="708"/>
        <w:jc w:val="both"/>
        <w:rPr>
          <w:rFonts w:ascii="Times New Roman" w:hAnsi="Times New Roman" w:cs="Times New Roman"/>
          <w:sz w:val="28"/>
          <w:szCs w:val="28"/>
        </w:rPr>
      </w:pPr>
      <w:r>
        <w:rPr>
          <w:rFonts w:ascii="Times New Roman" w:hAnsi="Times New Roman" w:cs="Times New Roman"/>
          <w:b/>
          <w:sz w:val="28"/>
          <w:szCs w:val="28"/>
        </w:rPr>
        <w:t xml:space="preserve">Психолого – педагогическое сопровождение </w:t>
      </w:r>
      <w:r>
        <w:rPr>
          <w:rFonts w:ascii="Times New Roman" w:hAnsi="Times New Roman" w:cs="Times New Roman"/>
          <w:sz w:val="28"/>
          <w:szCs w:val="28"/>
        </w:rPr>
        <w:t>–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pPr>
        <w:spacing w:after="0"/>
        <w:ind w:left="708" w:firstLine="708"/>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самообразование и самосовершенствование; раскрытие способностей личности младшего школьника.</w:t>
      </w:r>
    </w:p>
    <w:p>
      <w:pPr>
        <w:spacing w:after="0"/>
        <w:ind w:left="708" w:firstLine="708"/>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w:t>
      </w:r>
    </w:p>
    <w:p>
      <w:pPr>
        <w:spacing w:after="0"/>
        <w:jc w:val="both"/>
        <w:rPr>
          <w:rFonts w:ascii="Times New Roman" w:hAnsi="Times New Roman" w:cs="Times New Roman"/>
          <w:sz w:val="28"/>
          <w:szCs w:val="28"/>
        </w:rPr>
      </w:pPr>
      <w:r>
        <w:rPr>
          <w:rFonts w:ascii="Times New Roman" w:hAnsi="Times New Roman" w:cs="Times New Roman"/>
          <w:sz w:val="28"/>
          <w:szCs w:val="28"/>
        </w:rPr>
        <w:t>- Следовать за естественным развитием ребенка на данном возрастном социокультурном этапе онтогенеза с опорой на личные достижения, которые реально есть у ребенка;</w:t>
      </w:r>
    </w:p>
    <w:p>
      <w:pPr>
        <w:spacing w:after="0"/>
        <w:jc w:val="both"/>
        <w:rPr>
          <w:rFonts w:ascii="Times New Roman" w:hAnsi="Times New Roman" w:cs="Times New Roman"/>
          <w:sz w:val="28"/>
          <w:szCs w:val="28"/>
        </w:rPr>
      </w:pPr>
      <w:r>
        <w:rPr>
          <w:rFonts w:ascii="Times New Roman" w:hAnsi="Times New Roman" w:cs="Times New Roman"/>
          <w:sz w:val="28"/>
          <w:szCs w:val="28"/>
        </w:rPr>
        <w:t>- Учитывать безусловную ценность внутреннего мира каждого школьника, приоритетность потребностей, целей и ценностей его развития;</w:t>
      </w:r>
    </w:p>
    <w:p>
      <w:pPr>
        <w:spacing w:after="0"/>
        <w:jc w:val="both"/>
        <w:rPr>
          <w:rFonts w:ascii="Times New Roman" w:hAnsi="Times New Roman" w:cs="Times New Roman"/>
          <w:sz w:val="28"/>
          <w:szCs w:val="28"/>
        </w:rPr>
      </w:pPr>
      <w:r>
        <w:rPr>
          <w:rFonts w:ascii="Times New Roman" w:hAnsi="Times New Roman" w:cs="Times New Roman"/>
          <w:sz w:val="28"/>
          <w:szCs w:val="28"/>
        </w:rPr>
        <w:t>Систематически отслеживать протекание адаптационного периода учащихся;</w:t>
      </w:r>
    </w:p>
    <w:p>
      <w:pPr>
        <w:spacing w:after="0"/>
        <w:jc w:val="both"/>
        <w:rPr>
          <w:rFonts w:ascii="Times New Roman" w:hAnsi="Times New Roman" w:cs="Times New Roman"/>
          <w:sz w:val="28"/>
          <w:szCs w:val="28"/>
        </w:rPr>
      </w:pPr>
      <w:r>
        <w:rPr>
          <w:rFonts w:ascii="Times New Roman" w:hAnsi="Times New Roman" w:cs="Times New Roman"/>
          <w:sz w:val="28"/>
          <w:szCs w:val="28"/>
        </w:rPr>
        <w:t>- Систематически отслеживать динамику психического развития младшего школьника в процессе его обучения;</w:t>
      </w:r>
    </w:p>
    <w:p>
      <w:pPr>
        <w:spacing w:after="0"/>
        <w:jc w:val="both"/>
        <w:rPr>
          <w:rFonts w:ascii="Times New Roman" w:hAnsi="Times New Roman" w:cs="Times New Roman"/>
          <w:sz w:val="28"/>
          <w:szCs w:val="28"/>
        </w:rPr>
      </w:pPr>
      <w:r>
        <w:rPr>
          <w:rFonts w:ascii="Times New Roman" w:hAnsi="Times New Roman" w:cs="Times New Roman"/>
          <w:sz w:val="28"/>
          <w:szCs w:val="28"/>
        </w:rPr>
        <w:t>- Организовывать помощь детям, имеющим проблемы в психологическом развитии, а также детям с ограниченными возможностями здоровья;</w:t>
      </w:r>
    </w:p>
    <w:p>
      <w:pPr>
        <w:spacing w:after="0"/>
        <w:jc w:val="both"/>
        <w:rPr>
          <w:rFonts w:ascii="Times New Roman" w:hAnsi="Times New Roman" w:cs="Times New Roman"/>
          <w:sz w:val="28"/>
          <w:szCs w:val="28"/>
        </w:rPr>
      </w:pPr>
      <w:r>
        <w:rPr>
          <w:rFonts w:ascii="Times New Roman" w:hAnsi="Times New Roman" w:cs="Times New Roman"/>
          <w:sz w:val="28"/>
          <w:szCs w:val="28"/>
        </w:rPr>
        <w:t>- Обеспечить поддержку одаренных детей;</w:t>
      </w:r>
    </w:p>
    <w:p>
      <w:pPr>
        <w:spacing w:after="0"/>
        <w:jc w:val="both"/>
        <w:rPr>
          <w:rFonts w:ascii="Times New Roman" w:hAnsi="Times New Roman" w:cs="Times New Roman"/>
          <w:sz w:val="28"/>
          <w:szCs w:val="28"/>
        </w:rPr>
      </w:pPr>
      <w:r>
        <w:rPr>
          <w:rFonts w:ascii="Times New Roman" w:hAnsi="Times New Roman" w:cs="Times New Roman"/>
          <w:sz w:val="28"/>
          <w:szCs w:val="28"/>
        </w:rPr>
        <w:t>- 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pPr>
        <w:spacing w:after="0"/>
        <w:jc w:val="both"/>
        <w:rPr>
          <w:rFonts w:ascii="Times New Roman" w:hAnsi="Times New Roman" w:cs="Times New Roman"/>
          <w:sz w:val="28"/>
          <w:szCs w:val="28"/>
        </w:rPr>
      </w:pPr>
      <w:r>
        <w:rPr>
          <w:rFonts w:ascii="Times New Roman" w:hAnsi="Times New Roman" w:cs="Times New Roman"/>
          <w:sz w:val="28"/>
          <w:szCs w:val="28"/>
        </w:rPr>
        <w:t>- 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pPr>
        <w:spacing w:after="0"/>
        <w:jc w:val="both"/>
        <w:rPr>
          <w:rFonts w:ascii="Times New Roman" w:hAnsi="Times New Roman" w:cs="Times New Roman"/>
          <w:sz w:val="28"/>
          <w:szCs w:val="28"/>
        </w:rPr>
      </w:pPr>
      <w:r>
        <w:rPr>
          <w:rFonts w:ascii="Times New Roman" w:hAnsi="Times New Roman" w:cs="Times New Roman"/>
          <w:sz w:val="28"/>
          <w:szCs w:val="28"/>
        </w:rPr>
        <w:t>- Осуществлять приведение этих создаваемых условий в некоторую систему постоянной работы в соответствии с основным положениям Концепции ФГОС общего образования.</w:t>
      </w:r>
    </w:p>
    <w:p>
      <w:pPr>
        <w:spacing w:after="0" w:line="360" w:lineRule="auto"/>
        <w:ind w:left="708"/>
        <w:jc w:val="both"/>
        <w:rPr>
          <w:rFonts w:ascii="Times New Roman" w:hAnsi="Times New Roman" w:cs="Times New Roman"/>
          <w:b/>
          <w:sz w:val="28"/>
          <w:szCs w:val="28"/>
        </w:rPr>
      </w:pPr>
      <w:r>
        <w:rPr>
          <w:rFonts w:ascii="Times New Roman" w:hAnsi="Times New Roman" w:cs="Times New Roman"/>
          <w:b/>
          <w:sz w:val="28"/>
          <w:szCs w:val="28"/>
        </w:rPr>
        <w:t>Модель психолого – педагогического сопровождения участников образовательного процесса на основной ступени общего образования</w:t>
      </w: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rPr>
        <w:t>Уровни психолого – педагогического сопровождения</w:t>
      </w: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shape id="_x0000_s1060" o:spid="_x0000_s1060" o:spt="87" type="#_x0000_t87" style="position:absolute;left:0pt;flip:x;margin-left:191.9pt;margin-top:-129.2pt;height:313.8pt;width:56.5pt;rotation:5946672f;z-index:251688960;mso-width-relative:page;mso-height-relative:page;" filled="f" coordsize="21600,21600">
            <v:path arrowok="t"/>
            <v:fill on="f" focussize="0,0"/>
            <v:stroke/>
            <v:imagedata o:title=""/>
            <o:lock v:ext="edit"/>
          </v:shape>
        </w:pict>
      </w: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rect id="_x0000_s1057" o:spid="_x0000_s1057" o:spt="1" style="position:absolute;left:0pt;margin-left:-29.1pt;margin-top:27.35pt;height:36.4pt;width:130.65pt;z-index:251685888;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Индивидуальное</w:t>
                  </w:r>
                </w:p>
              </w:txbxContent>
            </v:textbox>
          </v:rect>
        </w:pict>
      </w:r>
      <w:r>
        <w:rPr>
          <w:rFonts w:ascii="Times New Roman" w:hAnsi="Times New Roman" w:cs="Times New Roman"/>
          <w:b/>
          <w:sz w:val="28"/>
          <w:szCs w:val="28"/>
          <w:lang w:eastAsia="ru-RU"/>
        </w:rPr>
        <w:pict>
          <v:rect id="_x0000_s1058" o:spid="_x0000_s1058" o:spt="1" style="position:absolute;left:0pt;margin-left:112.2pt;margin-top:27.35pt;height:33.75pt;width:96.9pt;z-index:251686912;mso-width-relative:page;mso-height-relative:page;" coordsize="21600,21600">
            <v:path/>
            <v:fill focussize="0,0"/>
            <v:stroke/>
            <v:imagedata o:title=""/>
            <o:lock v:ext="edit"/>
            <v:textbox>
              <w:txbxContent>
                <w:p>
                  <w:pPr>
                    <w:jc w:val="center"/>
                    <w:rPr>
                      <w:rFonts w:ascii="Times New Roman" w:hAnsi="Times New Roman" w:cs="Times New Roman"/>
                      <w:b/>
                      <w:sz w:val="28"/>
                      <w:szCs w:val="28"/>
                    </w:rPr>
                  </w:pPr>
                  <w:r>
                    <w:rPr>
                      <w:rFonts w:ascii="Times New Roman" w:hAnsi="Times New Roman" w:cs="Times New Roman"/>
                      <w:b/>
                      <w:sz w:val="28"/>
                      <w:szCs w:val="28"/>
                    </w:rPr>
                    <w:t>Групповое</w:t>
                  </w:r>
                </w:p>
              </w:txbxContent>
            </v:textbox>
          </v:rect>
        </w:pict>
      </w:r>
      <w:r>
        <w:rPr>
          <w:rFonts w:ascii="Times New Roman" w:hAnsi="Times New Roman" w:cs="Times New Roman"/>
          <w:b/>
          <w:sz w:val="28"/>
          <w:szCs w:val="28"/>
          <w:lang w:eastAsia="ru-RU"/>
        </w:rPr>
        <w:pict>
          <v:rect id="_x0000_s1059" o:spid="_x0000_s1059" o:spt="1" style="position:absolute;left:0pt;margin-left:213.55pt;margin-top:27.35pt;height:33.75pt;width:109.35pt;z-index:251687936;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На уровне ОУ</w:t>
                  </w:r>
                </w:p>
              </w:txbxContent>
            </v:textbox>
          </v:rect>
        </w:pict>
      </w:r>
      <w:r>
        <w:rPr>
          <w:rFonts w:ascii="Times New Roman" w:hAnsi="Times New Roman" w:cs="Times New Roman"/>
          <w:b/>
          <w:sz w:val="28"/>
          <w:szCs w:val="28"/>
          <w:lang w:eastAsia="ru-RU"/>
        </w:rPr>
        <w:pict>
          <v:rect id="_x0000_s1061" o:spid="_x0000_s1061" o:spt="1" style="position:absolute;left:0pt;margin-left:332.65pt;margin-top:27.35pt;height:33.75pt;width:175.15pt;z-index:251689984;mso-width-relative:page;mso-height-relative:page;" coordsize="21600,21600">
            <v:path/>
            <v:fill focussize="0,0"/>
            <v:stroke/>
            <v:imagedata o:title=""/>
            <o:lock v:ext="edit"/>
            <v:textbox>
              <w:txbxContent>
                <w:p>
                  <w:pPr>
                    <w:jc w:val="center"/>
                    <w:rPr>
                      <w:rFonts w:ascii="Times New Roman" w:hAnsi="Times New Roman" w:cs="Times New Roman"/>
                      <w:b/>
                      <w:sz w:val="28"/>
                      <w:szCs w:val="28"/>
                    </w:rPr>
                  </w:pPr>
                  <w:r>
                    <w:rPr>
                      <w:rFonts w:ascii="Times New Roman" w:hAnsi="Times New Roman" w:cs="Times New Roman"/>
                      <w:b/>
                      <w:sz w:val="28"/>
                      <w:szCs w:val="28"/>
                    </w:rPr>
                    <w:t>На уровне класса</w:t>
                  </w:r>
                </w:p>
              </w:txbxContent>
            </v:textbox>
          </v:rect>
        </w:pict>
      </w:r>
    </w:p>
    <w:p>
      <w:pPr>
        <w:spacing w:line="360" w:lineRule="auto"/>
        <w:ind w:left="708"/>
        <w:jc w:val="both"/>
        <w:rPr>
          <w:rFonts w:ascii="Times New Roman" w:hAnsi="Times New Roman" w:cs="Times New Roman"/>
          <w:b/>
          <w:sz w:val="28"/>
          <w:szCs w:val="28"/>
        </w:rPr>
      </w:pPr>
    </w:p>
    <w:p>
      <w:pPr>
        <w:spacing w:line="360" w:lineRule="auto"/>
        <w:ind w:left="708"/>
        <w:jc w:val="both"/>
        <w:rPr>
          <w:rFonts w:ascii="Times New Roman" w:hAnsi="Times New Roman" w:cs="Times New Roman"/>
          <w:b/>
          <w:sz w:val="28"/>
          <w:szCs w:val="28"/>
        </w:rPr>
      </w:pP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shape id="_x0000_s1062" o:spid="_x0000_s1062" o:spt="87" type="#_x0000_t87" style="position:absolute;left:0pt;margin-left:201.9pt;margin-top:-128pt;height:361.3pt;width:68.55pt;rotation:5898240f;z-index:251691008;mso-width-relative:page;mso-height-relative:page;" filled="f" coordsize="21600,21600" adj=",10805">
            <v:path arrowok="t"/>
            <v:fill on="f" focussize="0,0"/>
            <v:stroke/>
            <v:imagedata o:title=""/>
            <o:lock v:ext="edit"/>
          </v:shape>
        </w:pict>
      </w:r>
      <w:r>
        <w:rPr>
          <w:rFonts w:ascii="Times New Roman" w:hAnsi="Times New Roman" w:cs="Times New Roman"/>
          <w:b/>
          <w:sz w:val="28"/>
          <w:szCs w:val="28"/>
        </w:rPr>
        <w:t>Основные формы сопровождения</w:t>
      </w:r>
    </w:p>
    <w:p>
      <w:pPr>
        <w:spacing w:line="360" w:lineRule="auto"/>
        <w:ind w:left="708"/>
        <w:jc w:val="both"/>
        <w:rPr>
          <w:rFonts w:ascii="Times New Roman" w:hAnsi="Times New Roman" w:cs="Times New Roman"/>
          <w:b/>
          <w:sz w:val="28"/>
          <w:szCs w:val="28"/>
        </w:rPr>
      </w:pPr>
    </w:p>
    <w:p>
      <w:pPr>
        <w:spacing w:line="360" w:lineRule="auto"/>
        <w:ind w:left="708"/>
        <w:jc w:val="both"/>
        <w:rPr>
          <w:rFonts w:ascii="Times New Roman" w:hAnsi="Times New Roman" w:cs="Times New Roman"/>
          <w:b/>
          <w:sz w:val="28"/>
          <w:szCs w:val="28"/>
        </w:rPr>
      </w:pPr>
    </w:p>
    <w:p>
      <w:pPr>
        <w:spacing w:line="360" w:lineRule="auto"/>
        <w:ind w:left="708"/>
        <w:jc w:val="both"/>
        <w:rPr>
          <w:rFonts w:ascii="Times New Roman" w:hAnsi="Times New Roman" w:cs="Times New Roman"/>
          <w:sz w:val="28"/>
          <w:szCs w:val="28"/>
        </w:rPr>
      </w:pPr>
    </w:p>
    <w:p>
      <w:pPr>
        <w:spacing w:line="360" w:lineRule="auto"/>
        <w:ind w:left="708"/>
        <w:jc w:val="both"/>
        <w:rPr>
          <w:rFonts w:ascii="Times New Roman" w:hAnsi="Times New Roman" w:cs="Times New Roman"/>
          <w:sz w:val="28"/>
          <w:szCs w:val="28"/>
        </w:rPr>
      </w:pPr>
      <w:r>
        <w:rPr>
          <w:rFonts w:ascii="Times New Roman" w:hAnsi="Times New Roman" w:cs="Times New Roman"/>
          <w:sz w:val="28"/>
          <w:szCs w:val="28"/>
          <w:lang w:eastAsia="ru-RU"/>
        </w:rPr>
        <w:pict>
          <v:rect id="_x0000_s1064" o:spid="_x0000_s1064" o:spt="1" style="position:absolute;left:0pt;margin-left:362.45pt;margin-top:0.1pt;height:32pt;width:136pt;z-index:251693056;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Экспертиза</w:t>
                  </w:r>
                </w:p>
              </w:txbxContent>
            </v:textbox>
          </v:rect>
        </w:pict>
      </w:r>
      <w:r>
        <w:rPr>
          <w:rFonts w:ascii="Times New Roman" w:hAnsi="Times New Roman" w:cs="Times New Roman"/>
          <w:sz w:val="28"/>
          <w:szCs w:val="28"/>
          <w:lang w:eastAsia="ru-RU"/>
        </w:rPr>
        <w:pict>
          <v:rect id="_x0000_s1065" o:spid="_x0000_s1065" o:spt="1" style="position:absolute;left:0pt;margin-left:163.35pt;margin-top:0.1pt;height:32pt;width:136pt;z-index:251694080;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Диагностика</w:t>
                  </w:r>
                </w:p>
              </w:txbxContent>
            </v:textbox>
          </v:rect>
        </w:pict>
      </w:r>
      <w:r>
        <w:rPr>
          <w:rFonts w:ascii="Times New Roman" w:hAnsi="Times New Roman" w:cs="Times New Roman"/>
          <w:sz w:val="28"/>
          <w:szCs w:val="28"/>
          <w:lang w:eastAsia="ru-RU"/>
        </w:rPr>
        <w:pict>
          <v:rect id="_x0000_s1063" o:spid="_x0000_s1063" o:spt="1" style="position:absolute;left:0pt;margin-left:-14.9pt;margin-top:0.1pt;height:36.45pt;width:136pt;z-index:251692032;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Консультирование</w:t>
                  </w:r>
                </w:p>
              </w:txbxContent>
            </v:textbox>
          </v:rect>
        </w:pict>
      </w:r>
    </w:p>
    <w:p>
      <w:pPr>
        <w:spacing w:line="360" w:lineRule="auto"/>
        <w:ind w:left="708"/>
        <w:jc w:val="both"/>
        <w:rPr>
          <w:rFonts w:ascii="Times New Roman" w:hAnsi="Times New Roman" w:cs="Times New Roman"/>
          <w:sz w:val="28"/>
          <w:szCs w:val="28"/>
        </w:rPr>
      </w:pPr>
      <w:r>
        <w:rPr>
          <w:rFonts w:ascii="Times New Roman" w:hAnsi="Times New Roman" w:cs="Times New Roman"/>
          <w:b/>
          <w:sz w:val="28"/>
          <w:szCs w:val="28"/>
          <w:lang w:eastAsia="ru-RU"/>
        </w:rPr>
        <w:pict>
          <v:rect id="_x0000_s1066" o:spid="_x0000_s1066" o:spt="1" style="position:absolute;left:0pt;margin-left:-14.9pt;margin-top:23.1pt;height:37.35pt;width:136pt;z-index:251695104;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Развивающая работа</w:t>
                  </w:r>
                </w:p>
              </w:txbxContent>
            </v:textbox>
          </v:rect>
        </w:pict>
      </w:r>
      <w:r>
        <w:rPr>
          <w:rFonts w:ascii="Times New Roman" w:hAnsi="Times New Roman" w:cs="Times New Roman"/>
          <w:b/>
          <w:sz w:val="28"/>
          <w:szCs w:val="28"/>
          <w:lang w:eastAsia="ru-RU"/>
        </w:rPr>
        <w:pict>
          <v:rect id="_x0000_s1067" o:spid="_x0000_s1067" o:spt="1" style="position:absolute;left:0pt;margin-left:163.35pt;margin-top:23.1pt;height:32pt;width:136pt;z-index:251696128;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Профилактика</w:t>
                  </w:r>
                </w:p>
              </w:txbxContent>
            </v:textbox>
          </v:rect>
        </w:pict>
      </w:r>
      <w:r>
        <w:rPr>
          <w:rFonts w:ascii="Times New Roman" w:hAnsi="Times New Roman" w:cs="Times New Roman"/>
          <w:b/>
          <w:sz w:val="28"/>
          <w:szCs w:val="28"/>
          <w:lang w:eastAsia="ru-RU"/>
        </w:rPr>
        <w:pict>
          <v:rect id="_x0000_s1068" o:spid="_x0000_s1068" o:spt="1" style="position:absolute;left:0pt;margin-left:362.45pt;margin-top:23.1pt;height:32pt;width:136pt;z-index:251697152;mso-width-relative:page;mso-height-relative:page;" coordsize="21600,21600">
            <v:path/>
            <v:fill focussize="0,0"/>
            <v:stroke/>
            <v:imagedata o:title=""/>
            <o:lock v:ext="edit"/>
            <v:textbox>
              <w:txbxContent>
                <w:p>
                  <w:pPr>
                    <w:rPr>
                      <w:rFonts w:ascii="Times New Roman" w:hAnsi="Times New Roman" w:cs="Times New Roman"/>
                      <w:b/>
                      <w:sz w:val="28"/>
                      <w:szCs w:val="28"/>
                    </w:rPr>
                  </w:pPr>
                  <w:r>
                    <w:rPr>
                      <w:rFonts w:ascii="Times New Roman" w:hAnsi="Times New Roman" w:cs="Times New Roman"/>
                      <w:b/>
                      <w:sz w:val="28"/>
                      <w:szCs w:val="28"/>
                    </w:rPr>
                    <w:t>Просвещение</w:t>
                  </w:r>
                </w:p>
              </w:txbxContent>
            </v:textbox>
          </v:rect>
        </w:pict>
      </w:r>
    </w:p>
    <w:p>
      <w:pPr>
        <w:spacing w:line="360" w:lineRule="auto"/>
        <w:ind w:left="708"/>
        <w:jc w:val="both"/>
        <w:rPr>
          <w:rFonts w:ascii="Times New Roman" w:hAnsi="Times New Roman" w:cs="Times New Roman"/>
          <w:b/>
          <w:sz w:val="28"/>
          <w:szCs w:val="28"/>
        </w:rPr>
      </w:pP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shape id="_x0000_s1069" o:spid="_x0000_s1069" o:spt="87" type="#_x0000_t87" style="position:absolute;left:0pt;margin-left:220.05pt;margin-top:-115.85pt;height:312pt;width:26.95pt;rotation:5898240f;z-index:251698176;mso-width-relative:page;mso-height-relative:page;" filled="f" coordsize="21600,21600">
            <v:path arrowok="t"/>
            <v:fill on="f" focussize="0,0"/>
            <v:stroke/>
            <v:imagedata o:title=""/>
            <o:lock v:ext="edit"/>
          </v:shape>
        </w:pict>
      </w:r>
      <w:r>
        <w:rPr>
          <w:rFonts w:ascii="Times New Roman" w:hAnsi="Times New Roman" w:cs="Times New Roman"/>
          <w:b/>
          <w:sz w:val="28"/>
          <w:szCs w:val="28"/>
        </w:rPr>
        <w:t>Основные направления психолого – педагогического сопровождения</w:t>
      </w:r>
    </w:p>
    <w:p>
      <w:pPr>
        <w:spacing w:line="360" w:lineRule="auto"/>
        <w:ind w:left="708"/>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r>
        <w:rPr>
          <w:rFonts w:ascii="Times New Roman" w:hAnsi="Times New Roman" w:cs="Times New Roman"/>
          <w:b/>
          <w:sz w:val="28"/>
          <w:szCs w:val="28"/>
          <w:lang w:eastAsia="ru-RU"/>
        </w:rPr>
        <w:pict>
          <v:rect id="_x0000_s1075" o:spid="_x0000_s1075" o:spt="1" style="position:absolute;left:0pt;margin-left:182pt;margin-top:7.85pt;height:81.75pt;width:136pt;z-index:251704320;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Мониторинг возможностей и особенностей обучающихся</w:t>
                  </w:r>
                </w:p>
              </w:txbxContent>
            </v:textbox>
          </v:rect>
        </w:pict>
      </w:r>
      <w:r>
        <w:rPr>
          <w:rFonts w:ascii="Times New Roman" w:hAnsi="Times New Roman" w:cs="Times New Roman"/>
          <w:b/>
          <w:sz w:val="28"/>
          <w:szCs w:val="28"/>
          <w:lang w:eastAsia="ru-RU"/>
        </w:rPr>
        <w:pict>
          <v:rect id="_x0000_s1078" o:spid="_x0000_s1078" o:spt="1" style="position:absolute;left:0pt;margin-left:339.75pt;margin-top:10.1pt;height:79.5pt;width:168.05pt;z-index:251707392;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Психолого-педагогическая поддержка участников олимпиадного движения</w:t>
                  </w:r>
                </w:p>
              </w:txbxContent>
            </v:textbox>
          </v:rect>
        </w:pict>
      </w:r>
      <w:r>
        <w:rPr>
          <w:rFonts w:ascii="Times New Roman" w:hAnsi="Times New Roman" w:cs="Times New Roman"/>
          <w:b/>
          <w:sz w:val="28"/>
          <w:szCs w:val="28"/>
          <w:lang w:eastAsia="ru-RU"/>
        </w:rPr>
        <w:pict>
          <v:rect id="_x0000_s1070" o:spid="_x0000_s1070" o:spt="1" style="position:absolute;left:0pt;margin-left:-19.8pt;margin-top:7.85pt;height:81.75pt;width:136pt;z-index:251699200;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Сохранение и укрепление психологического здоровья</w:t>
                  </w:r>
                </w:p>
              </w:txbxContent>
            </v:textbox>
          </v:rect>
        </w:pict>
      </w: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rect id="_x0000_s1077" o:spid="_x0000_s1077" o:spt="1" style="position:absolute;left:0pt;margin-left:339.75pt;margin-top:15.65pt;height:122.7pt;width:168.05pt;z-index:251706368;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Обеспечение осознанного и ответственного выбора дальнейшей профессиональной деятельности</w:t>
                  </w:r>
                </w:p>
              </w:txbxContent>
            </v:textbox>
          </v:rect>
        </w:pict>
      </w:r>
      <w:r>
        <w:rPr>
          <w:rFonts w:ascii="Times New Roman" w:hAnsi="Times New Roman" w:cs="Times New Roman"/>
          <w:b/>
          <w:sz w:val="28"/>
          <w:szCs w:val="28"/>
          <w:lang w:eastAsia="ru-RU"/>
        </w:rPr>
        <w:pict>
          <v:rect id="_x0000_s1071" o:spid="_x0000_s1071" o:spt="1" style="position:absolute;left:0pt;margin-left:-6.5pt;margin-top:-0.75pt;height:84.85pt;width:133.85pt;z-index:251700224;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Формирование ценности здоровья и безопасного образа жизни</w:t>
                  </w:r>
                </w:p>
              </w:txbxContent>
            </v:textbox>
          </v:rect>
        </w:pict>
      </w:r>
      <w:r>
        <w:rPr>
          <w:rFonts w:ascii="Times New Roman" w:hAnsi="Times New Roman" w:cs="Times New Roman"/>
          <w:b/>
          <w:sz w:val="28"/>
          <w:szCs w:val="28"/>
          <w:lang w:eastAsia="ru-RU"/>
        </w:rPr>
        <w:pict>
          <v:rect id="_x0000_s1074" o:spid="_x0000_s1074" o:spt="1" style="position:absolute;left:0pt;margin-left:175.35pt;margin-top:15.65pt;height:87.15pt;width:152pt;z-index:251703296;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Выявление и поддержка детей с особыми образовательными потребностями</w:t>
                  </w:r>
                </w:p>
              </w:txbxContent>
            </v:textbox>
          </v:rect>
        </w:pict>
      </w:r>
    </w:p>
    <w:p>
      <w:pPr>
        <w:spacing w:line="360" w:lineRule="auto"/>
        <w:ind w:left="708"/>
        <w:jc w:val="both"/>
        <w:rPr>
          <w:rFonts w:ascii="Times New Roman" w:hAnsi="Times New Roman" w:cs="Times New Roman"/>
          <w:b/>
          <w:sz w:val="28"/>
          <w:szCs w:val="28"/>
        </w:rPr>
      </w:pP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rect id="_x0000_s1072" o:spid="_x0000_s1072" o:spt="1" style="position:absolute;left:0pt;margin-left:13.05pt;margin-top:20.55pt;height:82.05pt;width:121.4pt;z-index:251701248;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Развитие экологической культуры</w:t>
                  </w:r>
                </w:p>
              </w:txbxContent>
            </v:textbox>
          </v:rect>
        </w:pict>
      </w:r>
    </w:p>
    <w:p>
      <w:pPr>
        <w:spacing w:line="360" w:lineRule="auto"/>
        <w:ind w:left="708"/>
        <w:jc w:val="both"/>
        <w:rPr>
          <w:rFonts w:ascii="Times New Roman" w:hAnsi="Times New Roman" w:cs="Times New Roman"/>
          <w:b/>
          <w:sz w:val="28"/>
          <w:szCs w:val="28"/>
        </w:rPr>
      </w:pP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rect id="_x0000_s1073" o:spid="_x0000_s1073" o:spt="1" style="position:absolute;left:0pt;margin-left:210.9pt;margin-top:11.85pt;height:77.3pt;width:116.45pt;z-index:251702272;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Выявление и поддержка одарённых детей</w:t>
                  </w:r>
                </w:p>
              </w:txbxContent>
            </v:textbox>
          </v:rect>
        </w:pict>
      </w: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lang w:eastAsia="ru-RU"/>
        </w:rPr>
        <w:pict>
          <v:rect id="_x0000_s1076" o:spid="_x0000_s1076" o:spt="1" style="position:absolute;left:0pt;margin-left:339.75pt;margin-top:1.5pt;height:66.25pt;width:136pt;z-index:251705344;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Поддержка детских объединений и ученического самоуправления</w:t>
                  </w:r>
                </w:p>
              </w:txbxContent>
            </v:textbox>
          </v:rect>
        </w:pict>
      </w:r>
      <w:r>
        <w:rPr>
          <w:rFonts w:ascii="Times New Roman" w:hAnsi="Times New Roman" w:cs="Times New Roman"/>
          <w:b/>
          <w:sz w:val="28"/>
          <w:szCs w:val="28"/>
          <w:lang w:eastAsia="ru-RU"/>
        </w:rPr>
        <w:pict>
          <v:rect id="_x0000_s1079" o:spid="_x0000_s1079" o:spt="1" style="position:absolute;left:0pt;margin-left:58.4pt;margin-top:1.5pt;height:59.1pt;width:136pt;z-index:251708416;mso-width-relative:page;mso-height-relative:page;" coordsize="21600,21600">
            <v:path/>
            <v:fill focussize="0,0"/>
            <v:stroke/>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Дифференциация и индивидуализация обучения</w:t>
                  </w:r>
                </w:p>
              </w:txbxContent>
            </v:textbox>
          </v:rect>
        </w:pict>
      </w:r>
    </w:p>
    <w:p>
      <w:pPr>
        <w:spacing w:line="360" w:lineRule="auto"/>
        <w:jc w:val="both"/>
        <w:rPr>
          <w:rFonts w:ascii="Times New Roman" w:hAnsi="Times New Roman" w:cs="Times New Roman"/>
          <w:b/>
          <w:sz w:val="28"/>
          <w:szCs w:val="28"/>
        </w:rPr>
      </w:pPr>
    </w:p>
    <w:p>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Этапы осуществления:</w:t>
      </w:r>
    </w:p>
    <w:p>
      <w:pPr>
        <w:pStyle w:val="33"/>
        <w:numPr>
          <w:ilvl w:val="0"/>
          <w:numId w:val="208"/>
        </w:numPr>
        <w:spacing w:line="360" w:lineRule="auto"/>
        <w:jc w:val="both"/>
        <w:rPr>
          <w:b w:val="0"/>
          <w:sz w:val="28"/>
          <w:szCs w:val="28"/>
        </w:rPr>
      </w:pPr>
      <w:r>
        <w:rPr>
          <w:b w:val="0"/>
          <w:sz w:val="28"/>
          <w:szCs w:val="28"/>
        </w:rPr>
        <w:t>Психолого – педагогическая поддержка первоклассников на этапе адаптации;</w:t>
      </w:r>
    </w:p>
    <w:p>
      <w:pPr>
        <w:pStyle w:val="33"/>
        <w:numPr>
          <w:ilvl w:val="0"/>
          <w:numId w:val="208"/>
        </w:numPr>
        <w:spacing w:line="360" w:lineRule="auto"/>
        <w:jc w:val="both"/>
        <w:rPr>
          <w:b w:val="0"/>
          <w:sz w:val="28"/>
          <w:szCs w:val="28"/>
        </w:rPr>
      </w:pPr>
      <w:r>
        <w:rPr>
          <w:b w:val="0"/>
          <w:sz w:val="28"/>
          <w:szCs w:val="28"/>
        </w:rPr>
        <w:t>Изучение динамики психологического развития младшего школьника;</w:t>
      </w:r>
    </w:p>
    <w:p>
      <w:pPr>
        <w:pStyle w:val="33"/>
        <w:numPr>
          <w:ilvl w:val="0"/>
          <w:numId w:val="208"/>
        </w:numPr>
        <w:spacing w:line="360" w:lineRule="auto"/>
        <w:jc w:val="both"/>
        <w:rPr>
          <w:b w:val="0"/>
          <w:sz w:val="28"/>
          <w:szCs w:val="28"/>
        </w:rPr>
      </w:pPr>
      <w:r>
        <w:rPr>
          <w:b w:val="0"/>
          <w:sz w:val="28"/>
          <w:szCs w:val="28"/>
        </w:rPr>
        <w:t>Диагностика готовности учащихся к переходу в основную школу по уровню сформированности когнитивной сферы и учебной мотивации</w:t>
      </w:r>
    </w:p>
    <w:p>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Диагностический минимум:</w:t>
      </w:r>
    </w:p>
    <w:p>
      <w:pPr>
        <w:pStyle w:val="33"/>
        <w:numPr>
          <w:ilvl w:val="0"/>
          <w:numId w:val="209"/>
        </w:numPr>
        <w:spacing w:line="360" w:lineRule="auto"/>
        <w:jc w:val="both"/>
        <w:rPr>
          <w:b w:val="0"/>
          <w:sz w:val="28"/>
          <w:szCs w:val="28"/>
        </w:rPr>
      </w:pPr>
      <w:r>
        <w:rPr>
          <w:b w:val="0"/>
          <w:sz w:val="28"/>
          <w:szCs w:val="28"/>
        </w:rPr>
        <w:t>Ориентационный тест школьной зрелости Керна-Йирасека;</w:t>
      </w:r>
    </w:p>
    <w:p>
      <w:pPr>
        <w:pStyle w:val="33"/>
        <w:numPr>
          <w:ilvl w:val="0"/>
          <w:numId w:val="209"/>
        </w:numPr>
        <w:spacing w:line="360" w:lineRule="auto"/>
        <w:jc w:val="both"/>
        <w:rPr>
          <w:b w:val="0"/>
          <w:sz w:val="28"/>
          <w:szCs w:val="28"/>
        </w:rPr>
      </w:pPr>
      <w:r>
        <w:rPr>
          <w:b w:val="0"/>
          <w:sz w:val="28"/>
          <w:szCs w:val="28"/>
        </w:rPr>
        <w:t>Методика цветописи Л.Н.Лутошкина (замер эмоциональных состояний);</w:t>
      </w:r>
    </w:p>
    <w:p>
      <w:pPr>
        <w:pStyle w:val="33"/>
        <w:numPr>
          <w:ilvl w:val="0"/>
          <w:numId w:val="209"/>
        </w:numPr>
        <w:spacing w:line="360" w:lineRule="auto"/>
        <w:jc w:val="both"/>
        <w:rPr>
          <w:b w:val="0"/>
          <w:sz w:val="28"/>
          <w:szCs w:val="28"/>
        </w:rPr>
      </w:pPr>
      <w:r>
        <w:rPr>
          <w:b w:val="0"/>
          <w:sz w:val="28"/>
          <w:szCs w:val="28"/>
        </w:rPr>
        <w:t>Школа самооценки личности;</w:t>
      </w:r>
    </w:p>
    <w:p>
      <w:pPr>
        <w:pStyle w:val="33"/>
        <w:numPr>
          <w:ilvl w:val="0"/>
          <w:numId w:val="209"/>
        </w:numPr>
        <w:spacing w:line="360" w:lineRule="auto"/>
        <w:jc w:val="both"/>
        <w:rPr>
          <w:b w:val="0"/>
          <w:sz w:val="28"/>
          <w:szCs w:val="28"/>
        </w:rPr>
      </w:pPr>
      <w:r>
        <w:rPr>
          <w:b w:val="0"/>
          <w:sz w:val="28"/>
          <w:szCs w:val="28"/>
        </w:rPr>
        <w:t>Методика «Рукавички» (Цукерман);</w:t>
      </w:r>
    </w:p>
    <w:p>
      <w:pPr>
        <w:pStyle w:val="33"/>
        <w:numPr>
          <w:ilvl w:val="0"/>
          <w:numId w:val="209"/>
        </w:numPr>
        <w:spacing w:line="360" w:lineRule="auto"/>
        <w:jc w:val="both"/>
        <w:rPr>
          <w:b w:val="0"/>
          <w:sz w:val="28"/>
          <w:szCs w:val="28"/>
        </w:rPr>
      </w:pPr>
      <w:r>
        <w:rPr>
          <w:b w:val="0"/>
          <w:sz w:val="28"/>
          <w:szCs w:val="28"/>
        </w:rPr>
        <w:t>«Кодирование» (субтест Д.Векслера);</w:t>
      </w:r>
    </w:p>
    <w:p>
      <w:pPr>
        <w:pStyle w:val="33"/>
        <w:numPr>
          <w:ilvl w:val="0"/>
          <w:numId w:val="209"/>
        </w:numPr>
        <w:spacing w:line="360" w:lineRule="auto"/>
        <w:jc w:val="both"/>
        <w:rPr>
          <w:b w:val="0"/>
          <w:sz w:val="28"/>
          <w:szCs w:val="28"/>
        </w:rPr>
      </w:pPr>
      <w:r>
        <w:rPr>
          <w:b w:val="0"/>
          <w:sz w:val="28"/>
          <w:szCs w:val="28"/>
        </w:rPr>
        <w:t>«Корректурная проба»;</w:t>
      </w:r>
    </w:p>
    <w:p>
      <w:pPr>
        <w:pStyle w:val="33"/>
        <w:numPr>
          <w:ilvl w:val="0"/>
          <w:numId w:val="209"/>
        </w:numPr>
        <w:spacing w:line="360" w:lineRule="auto"/>
        <w:jc w:val="both"/>
        <w:rPr>
          <w:b w:val="0"/>
          <w:sz w:val="28"/>
          <w:szCs w:val="28"/>
        </w:rPr>
      </w:pPr>
      <w:r>
        <w:rPr>
          <w:b w:val="0"/>
          <w:sz w:val="28"/>
          <w:szCs w:val="28"/>
        </w:rPr>
        <w:t>Тест Замбавяцачене (уровень умственного развития младшего школьника);</w:t>
      </w:r>
    </w:p>
    <w:p>
      <w:pPr>
        <w:pStyle w:val="33"/>
        <w:numPr>
          <w:ilvl w:val="0"/>
          <w:numId w:val="209"/>
        </w:numPr>
        <w:spacing w:line="360" w:lineRule="auto"/>
        <w:jc w:val="both"/>
        <w:rPr>
          <w:b w:val="0"/>
          <w:sz w:val="28"/>
          <w:szCs w:val="28"/>
        </w:rPr>
      </w:pPr>
      <w:r>
        <w:rPr>
          <w:b w:val="0"/>
          <w:sz w:val="28"/>
          <w:szCs w:val="28"/>
        </w:rPr>
        <w:t>ГИТ (групповой интеллектуальный тест);</w:t>
      </w:r>
    </w:p>
    <w:p>
      <w:pPr>
        <w:pStyle w:val="33"/>
        <w:numPr>
          <w:ilvl w:val="0"/>
          <w:numId w:val="209"/>
        </w:numPr>
        <w:spacing w:line="360" w:lineRule="auto"/>
        <w:jc w:val="both"/>
        <w:rPr>
          <w:b w:val="0"/>
          <w:sz w:val="28"/>
          <w:szCs w:val="28"/>
        </w:rPr>
      </w:pPr>
      <w:r>
        <w:rPr>
          <w:b w:val="0"/>
          <w:sz w:val="28"/>
          <w:szCs w:val="28"/>
        </w:rPr>
        <w:t>Методика диагностики памяти;</w:t>
      </w:r>
    </w:p>
    <w:p>
      <w:pPr>
        <w:pStyle w:val="33"/>
        <w:numPr>
          <w:ilvl w:val="0"/>
          <w:numId w:val="209"/>
        </w:numPr>
        <w:spacing w:line="360" w:lineRule="auto"/>
        <w:jc w:val="both"/>
        <w:rPr>
          <w:b w:val="0"/>
          <w:sz w:val="28"/>
          <w:szCs w:val="28"/>
        </w:rPr>
      </w:pPr>
      <w:r>
        <w:rPr>
          <w:b w:val="0"/>
          <w:sz w:val="28"/>
          <w:szCs w:val="28"/>
        </w:rPr>
        <w:t>Методика определения мотивации учебной деятельности;</w:t>
      </w:r>
    </w:p>
    <w:p>
      <w:pPr>
        <w:pStyle w:val="33"/>
        <w:numPr>
          <w:ilvl w:val="0"/>
          <w:numId w:val="209"/>
        </w:numPr>
        <w:spacing w:line="360" w:lineRule="auto"/>
        <w:jc w:val="both"/>
        <w:rPr>
          <w:b w:val="0"/>
          <w:sz w:val="28"/>
          <w:szCs w:val="28"/>
        </w:rPr>
      </w:pPr>
      <w:r>
        <w:rPr>
          <w:b w:val="0"/>
          <w:sz w:val="28"/>
          <w:szCs w:val="28"/>
        </w:rPr>
        <w:t>Опросник школьной тревожности Филлипса;</w:t>
      </w:r>
    </w:p>
    <w:p>
      <w:pPr>
        <w:pStyle w:val="33"/>
        <w:numPr>
          <w:ilvl w:val="0"/>
          <w:numId w:val="209"/>
        </w:numPr>
        <w:spacing w:line="360" w:lineRule="auto"/>
        <w:jc w:val="both"/>
        <w:rPr>
          <w:b w:val="0"/>
          <w:sz w:val="28"/>
          <w:szCs w:val="28"/>
        </w:rPr>
      </w:pPr>
      <w:r>
        <w:rPr>
          <w:b w:val="0"/>
          <w:sz w:val="28"/>
          <w:szCs w:val="28"/>
        </w:rPr>
        <w:t>Тест креативности Е.Торренса.</w:t>
      </w:r>
    </w:p>
    <w:p>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Объект – обучение и психологическое развитие ребенка в ситуации школьного взаимодействия.</w:t>
      </w:r>
    </w:p>
    <w:p>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Предмет – социально – психологические условия успешного обучения и развития.</w:t>
      </w:r>
    </w:p>
    <w:p>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Метод – сопровождение.</w:t>
      </w:r>
    </w:p>
    <w:p>
      <w:pPr>
        <w:spacing w:after="0" w:line="360" w:lineRule="auto"/>
        <w:ind w:left="708"/>
        <w:jc w:val="both"/>
        <w:rPr>
          <w:rFonts w:ascii="Times New Roman" w:hAnsi="Times New Roman" w:cs="Times New Roman"/>
          <w:b/>
          <w:sz w:val="28"/>
          <w:szCs w:val="28"/>
        </w:rPr>
      </w:pPr>
      <w:r>
        <w:rPr>
          <w:rFonts w:ascii="Times New Roman" w:hAnsi="Times New Roman" w:cs="Times New Roman"/>
          <w:b/>
          <w:sz w:val="28"/>
          <w:szCs w:val="28"/>
        </w:rPr>
        <w:t>Предполагаемые результаты:</w:t>
      </w:r>
    </w:p>
    <w:p>
      <w:pPr>
        <w:pStyle w:val="33"/>
        <w:numPr>
          <w:ilvl w:val="0"/>
          <w:numId w:val="210"/>
        </w:numPr>
        <w:spacing w:after="200" w:line="360" w:lineRule="auto"/>
        <w:ind w:left="567" w:firstLine="501"/>
        <w:jc w:val="both"/>
        <w:rPr>
          <w:b w:val="0"/>
          <w:sz w:val="28"/>
          <w:szCs w:val="28"/>
        </w:rPr>
      </w:pPr>
      <w:r>
        <w:rPr>
          <w:b w:val="0"/>
          <w:sz w:val="28"/>
          <w:szCs w:val="28"/>
        </w:rPr>
        <w:t>Установление факторов и условий успешного обучения;</w:t>
      </w:r>
    </w:p>
    <w:p>
      <w:pPr>
        <w:pStyle w:val="33"/>
        <w:numPr>
          <w:ilvl w:val="0"/>
          <w:numId w:val="210"/>
        </w:numPr>
        <w:spacing w:after="200" w:line="360" w:lineRule="auto"/>
        <w:jc w:val="both"/>
        <w:rPr>
          <w:b w:val="0"/>
          <w:sz w:val="28"/>
          <w:szCs w:val="28"/>
        </w:rPr>
      </w:pPr>
      <w:r>
        <w:rPr>
          <w:b w:val="0"/>
          <w:sz w:val="28"/>
          <w:szCs w:val="28"/>
        </w:rPr>
        <w:t>Изучение эффективности программы соотносится с поставленной целью и задачами;</w:t>
      </w:r>
    </w:p>
    <w:p>
      <w:pPr>
        <w:pStyle w:val="33"/>
        <w:numPr>
          <w:ilvl w:val="0"/>
          <w:numId w:val="210"/>
        </w:numPr>
        <w:spacing w:after="200" w:line="360" w:lineRule="auto"/>
        <w:jc w:val="both"/>
        <w:rPr>
          <w:b w:val="0"/>
          <w:sz w:val="28"/>
          <w:szCs w:val="28"/>
        </w:rPr>
      </w:pPr>
      <w:r>
        <w:rPr>
          <w:b w:val="0"/>
          <w:sz w:val="28"/>
          <w:szCs w:val="28"/>
        </w:rPr>
        <w:t>Прогнозирование и предупреждение школьных и трудностей;</w:t>
      </w:r>
    </w:p>
    <w:p>
      <w:pPr>
        <w:pStyle w:val="33"/>
        <w:numPr>
          <w:ilvl w:val="0"/>
          <w:numId w:val="210"/>
        </w:numPr>
        <w:spacing w:after="200" w:line="360" w:lineRule="auto"/>
        <w:jc w:val="both"/>
        <w:rPr>
          <w:b w:val="0"/>
          <w:sz w:val="28"/>
          <w:szCs w:val="28"/>
        </w:rPr>
      </w:pPr>
      <w:r>
        <w:rPr>
          <w:b w:val="0"/>
          <w:sz w:val="28"/>
          <w:szCs w:val="28"/>
        </w:rPr>
        <w:t>Оказание эффективной психолого-педагогической помощи и поддержки учащимися;</w:t>
      </w:r>
    </w:p>
    <w:p>
      <w:pPr>
        <w:pStyle w:val="33"/>
        <w:numPr>
          <w:ilvl w:val="0"/>
          <w:numId w:val="210"/>
        </w:numPr>
        <w:spacing w:after="200" w:line="360" w:lineRule="auto"/>
        <w:jc w:val="both"/>
        <w:rPr>
          <w:b w:val="0"/>
          <w:sz w:val="28"/>
          <w:szCs w:val="28"/>
        </w:rPr>
      </w:pPr>
      <w:r>
        <w:rPr>
          <w:b w:val="0"/>
          <w:sz w:val="28"/>
          <w:szCs w:val="28"/>
        </w:rPr>
        <w:t>Установление диалоговых отношений между учащимися, учителями, родителями;</w:t>
      </w:r>
    </w:p>
    <w:p>
      <w:pPr>
        <w:pStyle w:val="33"/>
        <w:numPr>
          <w:ilvl w:val="0"/>
          <w:numId w:val="210"/>
        </w:numPr>
        <w:spacing w:after="200" w:line="360" w:lineRule="auto"/>
        <w:jc w:val="both"/>
        <w:rPr>
          <w:b w:val="0"/>
          <w:sz w:val="28"/>
          <w:szCs w:val="28"/>
        </w:rPr>
      </w:pPr>
      <w:r>
        <w:rPr>
          <w:b w:val="0"/>
          <w:sz w:val="28"/>
          <w:szCs w:val="28"/>
        </w:rPr>
        <w:t>Формирование готовности к поиску вариантов решения проблем, к гибкому вариативному поведению в сложных жизненных ситуациях.</w:t>
      </w: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rPr>
        <w:t>Прогноз образовательного маршрута</w:t>
      </w:r>
    </w:p>
    <w:p>
      <w:pPr>
        <w:spacing w:line="360" w:lineRule="auto"/>
        <w:ind w:left="708"/>
        <w:jc w:val="both"/>
        <w:rPr>
          <w:rFonts w:ascii="Times New Roman" w:hAnsi="Times New Roman" w:cs="Times New Roman"/>
          <w:b/>
          <w:sz w:val="28"/>
          <w:szCs w:val="28"/>
        </w:rPr>
      </w:pPr>
      <w:r>
        <w:rPr>
          <w:rFonts w:ascii="Times New Roman" w:hAnsi="Times New Roman" w:cs="Times New Roman"/>
          <w:b/>
          <w:sz w:val="28"/>
          <w:szCs w:val="28"/>
        </w:rPr>
        <w:t>О психолого – педагогическом сопровождении учащихся</w:t>
      </w:r>
    </w:p>
    <w:p>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Психолого-педагогическое сопровождение школьников представлено подпрограммами, некоторые из них не имеют жесткой соотнесенности с годом обучения детей. Задачи последующих подпрограмм решаются на основе предыдущих достижений учащихся, родителей, педагогов.</w:t>
      </w:r>
    </w:p>
    <w:p>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 xml:space="preserve">Факторы, </w:t>
      </w:r>
      <w:r>
        <w:rPr>
          <w:rFonts w:ascii="Times New Roman" w:hAnsi="Times New Roman" w:cs="Times New Roman"/>
          <w:sz w:val="28"/>
          <w:szCs w:val="28"/>
        </w:rPr>
        <w:t>влияющие на выбор определенной подпрограммы психолого – педагогического сопровождения:</w:t>
      </w:r>
    </w:p>
    <w:p>
      <w:pPr>
        <w:pStyle w:val="33"/>
        <w:numPr>
          <w:ilvl w:val="0"/>
          <w:numId w:val="211"/>
        </w:numPr>
        <w:spacing w:after="200" w:line="360" w:lineRule="auto"/>
        <w:jc w:val="both"/>
        <w:rPr>
          <w:b w:val="0"/>
          <w:sz w:val="28"/>
          <w:szCs w:val="28"/>
        </w:rPr>
      </w:pPr>
      <w:r>
        <w:rPr>
          <w:b w:val="0"/>
          <w:sz w:val="28"/>
          <w:szCs w:val="28"/>
        </w:rPr>
        <w:t>Психолого – педагогическая характеристика класса (особенности группового развития, позитивное содержание в развитии совместной деятельности и общения в коллективе, проблемы и степень их выраженности, психологическая зрелость учащихся, содержание интересов, запросы детей на психологическое образование, приобретение умений).</w:t>
      </w:r>
    </w:p>
    <w:p>
      <w:pPr>
        <w:pStyle w:val="33"/>
        <w:numPr>
          <w:ilvl w:val="0"/>
          <w:numId w:val="211"/>
        </w:numPr>
        <w:spacing w:after="200" w:line="360" w:lineRule="auto"/>
        <w:jc w:val="both"/>
        <w:rPr>
          <w:b w:val="0"/>
          <w:sz w:val="28"/>
          <w:szCs w:val="28"/>
        </w:rPr>
      </w:pPr>
      <w:r>
        <w:rPr>
          <w:b w:val="0"/>
          <w:sz w:val="28"/>
          <w:szCs w:val="28"/>
        </w:rPr>
        <w:t>Психолого – педагогическая компетентность учителей. Запросы учителей, администрации в отношении определенного класса. Место и содержание психологических задач, входящих в запросы педагогов.</w:t>
      </w:r>
    </w:p>
    <w:p>
      <w:pPr>
        <w:pStyle w:val="33"/>
        <w:numPr>
          <w:ilvl w:val="0"/>
          <w:numId w:val="211"/>
        </w:numPr>
        <w:spacing w:after="200" w:line="360" w:lineRule="auto"/>
        <w:jc w:val="both"/>
        <w:rPr>
          <w:b w:val="0"/>
          <w:sz w:val="28"/>
          <w:szCs w:val="28"/>
        </w:rPr>
      </w:pPr>
      <w:r>
        <w:rPr>
          <w:b w:val="0"/>
          <w:sz w:val="28"/>
          <w:szCs w:val="28"/>
        </w:rPr>
        <w:t>Родительское образование. Запросы родителей (повторяющиеся, отдельные). Психологические задачи, направленные на решение родительских запросов.</w:t>
      </w:r>
    </w:p>
    <w:p>
      <w:pPr>
        <w:pStyle w:val="33"/>
        <w:numPr>
          <w:ilvl w:val="0"/>
          <w:numId w:val="211"/>
        </w:numPr>
        <w:spacing w:after="200" w:line="360" w:lineRule="auto"/>
        <w:jc w:val="both"/>
        <w:rPr>
          <w:b w:val="0"/>
          <w:sz w:val="28"/>
          <w:szCs w:val="28"/>
        </w:rPr>
      </w:pPr>
      <w:r>
        <w:rPr>
          <w:b w:val="0"/>
          <w:sz w:val="28"/>
          <w:szCs w:val="28"/>
        </w:rPr>
        <w:t>Смысловое содержание проведенной психологической работы, нереализованные задачи, причины эффективности/неэффективности.</w:t>
      </w:r>
    </w:p>
    <w:p>
      <w:pPr>
        <w:pStyle w:val="33"/>
        <w:numPr>
          <w:ilvl w:val="0"/>
          <w:numId w:val="211"/>
        </w:numPr>
        <w:spacing w:after="200" w:line="360" w:lineRule="auto"/>
        <w:jc w:val="both"/>
        <w:rPr>
          <w:b w:val="0"/>
          <w:sz w:val="28"/>
          <w:szCs w:val="28"/>
        </w:rPr>
      </w:pPr>
      <w:r>
        <w:rPr>
          <w:b w:val="0"/>
          <w:sz w:val="28"/>
          <w:szCs w:val="28"/>
        </w:rPr>
        <w:t>Организационно-методические возможности школы в плане использования психологической подпрограммы.</w:t>
      </w:r>
    </w:p>
    <w:p>
      <w:pPr>
        <w:pStyle w:val="33"/>
        <w:numPr>
          <w:ilvl w:val="0"/>
          <w:numId w:val="211"/>
        </w:numPr>
        <w:spacing w:after="200" w:line="360" w:lineRule="auto"/>
        <w:jc w:val="both"/>
        <w:rPr>
          <w:b w:val="0"/>
          <w:sz w:val="28"/>
          <w:szCs w:val="28"/>
        </w:rPr>
      </w:pPr>
      <w:r>
        <w:rPr>
          <w:b w:val="0"/>
          <w:sz w:val="28"/>
          <w:szCs w:val="28"/>
        </w:rPr>
        <w:t>Готовность психолога взять на себя ответственность за содержание и результат профессиональной работы.</w:t>
      </w:r>
    </w:p>
    <w:p>
      <w:pPr>
        <w:pStyle w:val="33"/>
        <w:spacing w:line="360" w:lineRule="auto"/>
        <w:ind w:left="1428"/>
        <w:jc w:val="both"/>
        <w:rPr>
          <w:b w:val="0"/>
          <w:i/>
          <w:sz w:val="28"/>
          <w:szCs w:val="28"/>
        </w:rPr>
      </w:pPr>
      <w:r>
        <w:rPr>
          <w:i/>
          <w:sz w:val="28"/>
          <w:szCs w:val="28"/>
        </w:rPr>
        <w:t>Содержание психолого – педагогической диагностики</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протяжении четырех лет обучения в начальной школе проводится психолого – педагогическая диагностика, выбор которой осуществляется с учетом следующих позиций:</w:t>
      </w:r>
    </w:p>
    <w:p>
      <w:pPr>
        <w:pStyle w:val="33"/>
        <w:numPr>
          <w:ilvl w:val="0"/>
          <w:numId w:val="212"/>
        </w:numPr>
        <w:spacing w:after="200" w:line="360" w:lineRule="auto"/>
        <w:ind w:left="851" w:hanging="142"/>
        <w:jc w:val="both"/>
        <w:rPr>
          <w:b w:val="0"/>
          <w:sz w:val="28"/>
          <w:szCs w:val="28"/>
        </w:rPr>
      </w:pPr>
      <w:r>
        <w:rPr>
          <w:b w:val="0"/>
          <w:sz w:val="28"/>
          <w:szCs w:val="28"/>
        </w:rPr>
        <w:t xml:space="preserve">   Данная подпрограмма – результат анализа многих методик и выбора наиболее адекватных целям сопровождения.</w:t>
      </w:r>
    </w:p>
    <w:p>
      <w:pPr>
        <w:pStyle w:val="33"/>
        <w:numPr>
          <w:ilvl w:val="0"/>
          <w:numId w:val="212"/>
        </w:numPr>
        <w:spacing w:after="200" w:line="360" w:lineRule="auto"/>
        <w:ind w:left="709" w:firstLine="142"/>
        <w:jc w:val="both"/>
        <w:rPr>
          <w:b w:val="0"/>
          <w:sz w:val="28"/>
          <w:szCs w:val="28"/>
        </w:rPr>
      </w:pPr>
      <w:r>
        <w:rPr>
          <w:b w:val="0"/>
          <w:sz w:val="28"/>
          <w:szCs w:val="28"/>
        </w:rPr>
        <w:t>Установлено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выявлены сенситивные периоды освоения тех или иных учебных знаний, умений, навыков, в основе которых лежат определенные психологические функции. Это позволяет вовремя предупредить проблемы обучения, организовать помощь детям, внести корректировку в программу и т.д.</w:t>
      </w:r>
    </w:p>
    <w:p>
      <w:pPr>
        <w:pStyle w:val="33"/>
        <w:numPr>
          <w:ilvl w:val="0"/>
          <w:numId w:val="212"/>
        </w:numPr>
        <w:spacing w:after="200" w:line="360" w:lineRule="auto"/>
        <w:ind w:left="993"/>
        <w:jc w:val="both"/>
        <w:rPr>
          <w:b w:val="0"/>
          <w:sz w:val="28"/>
          <w:szCs w:val="28"/>
        </w:rPr>
      </w:pPr>
      <w:r>
        <w:rPr>
          <w:b w:val="0"/>
          <w:sz w:val="28"/>
          <w:szCs w:val="28"/>
        </w:rPr>
        <w:t>Практически каждый диагностический параметр измеряется на протяжении обучения в начальной школе дважды.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w:t>
      </w:r>
    </w:p>
    <w:p>
      <w:pPr>
        <w:pStyle w:val="33"/>
        <w:numPr>
          <w:ilvl w:val="0"/>
          <w:numId w:val="212"/>
        </w:numPr>
        <w:spacing w:after="200" w:line="360" w:lineRule="auto"/>
        <w:jc w:val="both"/>
        <w:rPr>
          <w:b w:val="0"/>
          <w:sz w:val="28"/>
          <w:szCs w:val="28"/>
        </w:rPr>
      </w:pPr>
      <w:r>
        <w:rPr>
          <w:b w:val="0"/>
          <w:sz w:val="28"/>
          <w:szCs w:val="28"/>
        </w:rPr>
        <w:t>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w:t>
      </w:r>
    </w:p>
    <w:p>
      <w:pPr>
        <w:pStyle w:val="33"/>
        <w:numPr>
          <w:ilvl w:val="0"/>
          <w:numId w:val="212"/>
        </w:numPr>
        <w:spacing w:after="200" w:line="360" w:lineRule="auto"/>
        <w:jc w:val="both"/>
        <w:rPr>
          <w:b w:val="0"/>
          <w:sz w:val="28"/>
          <w:szCs w:val="28"/>
        </w:rPr>
      </w:pPr>
      <w:r>
        <w:rPr>
          <w:b w:val="0"/>
          <w:sz w:val="28"/>
          <w:szCs w:val="28"/>
        </w:rPr>
        <w:t>В ходе овладения методами и методиками психолого – педагогической диагностики психологические знания включаются в личный опыт педагогов начальных классов и используются ими в своей работе.</w:t>
      </w:r>
    </w:p>
    <w:p>
      <w:pPr>
        <w:pStyle w:val="33"/>
        <w:numPr>
          <w:ilvl w:val="0"/>
          <w:numId w:val="212"/>
        </w:numPr>
        <w:spacing w:after="200" w:line="360" w:lineRule="auto"/>
        <w:jc w:val="both"/>
        <w:rPr>
          <w:b w:val="0"/>
          <w:sz w:val="28"/>
          <w:szCs w:val="28"/>
        </w:rPr>
      </w:pPr>
      <w:r>
        <w:rPr>
          <w:b w:val="0"/>
          <w:sz w:val="28"/>
          <w:szCs w:val="28"/>
        </w:rPr>
        <w:t>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w:t>
      </w:r>
    </w:p>
    <w:p>
      <w:pPr>
        <w:spacing w:line="360" w:lineRule="auto"/>
        <w:jc w:val="both"/>
        <w:rPr>
          <w:rFonts w:ascii="Times New Roman" w:hAnsi="Times New Roman" w:cs="Times New Roman"/>
          <w:i/>
          <w:sz w:val="28"/>
          <w:szCs w:val="28"/>
        </w:rPr>
      </w:pPr>
      <w:r>
        <w:rPr>
          <w:rFonts w:ascii="Times New Roman" w:hAnsi="Times New Roman" w:cs="Times New Roman"/>
          <w:i/>
          <w:sz w:val="28"/>
          <w:szCs w:val="28"/>
        </w:rPr>
        <w:t>Задачи мониторинга:</w:t>
      </w:r>
    </w:p>
    <w:p>
      <w:pPr>
        <w:pStyle w:val="33"/>
        <w:numPr>
          <w:ilvl w:val="0"/>
          <w:numId w:val="213"/>
        </w:numPr>
        <w:spacing w:after="200" w:line="360" w:lineRule="auto"/>
        <w:jc w:val="both"/>
        <w:rPr>
          <w:b w:val="0"/>
          <w:sz w:val="28"/>
          <w:szCs w:val="28"/>
        </w:rPr>
      </w:pPr>
      <w:r>
        <w:rPr>
          <w:b w:val="0"/>
          <w:sz w:val="28"/>
          <w:szCs w:val="28"/>
        </w:rPr>
        <w:t>Создание психолого-педагогических условий для школьной адаптации первоклассников.</w:t>
      </w:r>
    </w:p>
    <w:p>
      <w:pPr>
        <w:pStyle w:val="33"/>
        <w:numPr>
          <w:ilvl w:val="0"/>
          <w:numId w:val="213"/>
        </w:numPr>
        <w:spacing w:after="200" w:line="360" w:lineRule="auto"/>
        <w:jc w:val="both"/>
        <w:rPr>
          <w:b w:val="0"/>
          <w:sz w:val="28"/>
          <w:szCs w:val="28"/>
        </w:rPr>
      </w:pPr>
      <w:r>
        <w:rPr>
          <w:b w:val="0"/>
          <w:sz w:val="28"/>
          <w:szCs w:val="28"/>
        </w:rPr>
        <w:t>Изучение динамики развития обучающихся начальной школы.</w:t>
      </w:r>
    </w:p>
    <w:p>
      <w:pPr>
        <w:pStyle w:val="33"/>
        <w:numPr>
          <w:ilvl w:val="0"/>
          <w:numId w:val="213"/>
        </w:numPr>
        <w:spacing w:after="200" w:line="360" w:lineRule="auto"/>
        <w:jc w:val="both"/>
        <w:rPr>
          <w:b w:val="0"/>
          <w:sz w:val="28"/>
          <w:szCs w:val="28"/>
        </w:rPr>
      </w:pPr>
      <w:r>
        <w:rPr>
          <w:b w:val="0"/>
          <w:sz w:val="28"/>
          <w:szCs w:val="28"/>
        </w:rPr>
        <w:t>Оказание помощи детям с особыми образовательными потребностями.</w:t>
      </w:r>
    </w:p>
    <w:p>
      <w:pPr>
        <w:pStyle w:val="33"/>
        <w:numPr>
          <w:ilvl w:val="0"/>
          <w:numId w:val="213"/>
        </w:numPr>
        <w:spacing w:after="200" w:line="360" w:lineRule="auto"/>
        <w:jc w:val="both"/>
        <w:rPr>
          <w:b w:val="0"/>
          <w:sz w:val="28"/>
          <w:szCs w:val="28"/>
        </w:rPr>
      </w:pPr>
      <w:r>
        <w:rPr>
          <w:b w:val="0"/>
          <w:sz w:val="28"/>
          <w:szCs w:val="28"/>
        </w:rPr>
        <w:t>Оказание помощи детям, имеющим проблемы в обучении и развитии.</w:t>
      </w:r>
    </w:p>
    <w:p>
      <w:pPr>
        <w:pStyle w:val="33"/>
        <w:numPr>
          <w:ilvl w:val="0"/>
          <w:numId w:val="213"/>
        </w:numPr>
        <w:spacing w:after="200" w:line="360" w:lineRule="auto"/>
        <w:jc w:val="both"/>
        <w:rPr>
          <w:b w:val="0"/>
          <w:sz w:val="28"/>
          <w:szCs w:val="28"/>
        </w:rPr>
      </w:pPr>
      <w:r>
        <w:rPr>
          <w:b w:val="0"/>
          <w:sz w:val="28"/>
          <w:szCs w:val="28"/>
        </w:rPr>
        <w:t>Построение вектора образовательного маршрута.</w:t>
      </w:r>
    </w:p>
    <w:p>
      <w:pPr>
        <w:pStyle w:val="33"/>
        <w:numPr>
          <w:ilvl w:val="0"/>
          <w:numId w:val="213"/>
        </w:numPr>
        <w:spacing w:after="200" w:line="360" w:lineRule="auto"/>
        <w:jc w:val="both"/>
        <w:rPr>
          <w:sz w:val="28"/>
          <w:szCs w:val="28"/>
        </w:rPr>
      </w:pPr>
      <w:r>
        <w:rPr>
          <w:b w:val="0"/>
          <w:sz w:val="28"/>
          <w:szCs w:val="28"/>
        </w:rPr>
        <w:t>Диагностика готовности к переходу в среднюю школу</w:t>
      </w:r>
      <w:r>
        <w:rPr>
          <w:sz w:val="28"/>
          <w:szCs w:val="28"/>
        </w:rPr>
        <w:t>.</w:t>
      </w:r>
    </w:p>
    <w:p>
      <w:pPr>
        <w:spacing w:line="360" w:lineRule="auto"/>
        <w:jc w:val="both"/>
        <w:rPr>
          <w:rFonts w:ascii="Times New Roman" w:hAnsi="Times New Roman" w:cs="Times New Roman"/>
          <w:sz w:val="28"/>
          <w:szCs w:val="28"/>
        </w:rPr>
      </w:pPr>
      <w:r>
        <w:rPr>
          <w:rFonts w:ascii="Times New Roman" w:hAnsi="Times New Roman" w:cs="Times New Roman"/>
          <w:b/>
          <w:i/>
          <w:sz w:val="28"/>
          <w:szCs w:val="28"/>
        </w:rPr>
        <w:t>Психолого – педагогическое сопровождение учащихся 1-х классов.</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Основная проблема этого периода обучения – адаптация к школе. Основное значение придается профилактике дезадаптации. В связи с этим введен курс психопрофилактических адаптационных занятий «Введение в школьную жизнь», направленных на профилактику школьной тревожности у учащихся, создание условий для успешной школьной адаптации с учетом наиболее вероятных, с точки зрения возраста, «факторов риска».</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Программа данного курса включает три этапа. На подготовительном этапе обсуждаются, изучаются личностные особенности детей. Для проведения психодиагностики используется метод наблюдения за поведением учащихся во время учебы и вне учебной деятельности, а также психологические средства, соответствующие возрасту учащихся. С родителями и педагогами проводятся предварительные консультации. Важным моментом является заключение соглашения между психологом и родителями детей. Проговариваются конкретные средства, направления деятельности. Основной этап предполагает групповую работу. На завершающем этапе групповой работы проводится контрольная диагностика учебных действий учащихся, позволяющая оценить эффективность работы. Кроме того, на этом этапе проводятся консультации с педагогами и родителями по результатам работы.</w:t>
      </w:r>
    </w:p>
    <w:p>
      <w:pPr>
        <w:spacing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Оказание помощи детям.</w:t>
      </w:r>
    </w:p>
    <w:tbl>
      <w:tblPr>
        <w:tblStyle w:val="25"/>
        <w:tblW w:w="9571" w:type="dxa"/>
        <w:tblInd w:w="0" w:type="dxa"/>
        <w:tblLayout w:type="fixed"/>
        <w:tblCellMar>
          <w:top w:w="0" w:type="dxa"/>
          <w:left w:w="108" w:type="dxa"/>
          <w:bottom w:w="0" w:type="dxa"/>
          <w:right w:w="108" w:type="dxa"/>
        </w:tblCellMar>
      </w:tblPr>
      <w:tblGrid>
        <w:gridCol w:w="3126"/>
        <w:gridCol w:w="3253"/>
        <w:gridCol w:w="3192"/>
      </w:tblGrid>
      <w:tr>
        <w:tblPrEx>
          <w:tblLayout w:type="fixed"/>
          <w:tblCellMar>
            <w:top w:w="0" w:type="dxa"/>
            <w:left w:w="108" w:type="dxa"/>
            <w:bottom w:w="0" w:type="dxa"/>
            <w:right w:w="108" w:type="dxa"/>
          </w:tblCellMar>
        </w:tblPrEx>
        <w:tc>
          <w:tcPr>
            <w:tcW w:w="3126"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Проблема</w:t>
            </w:r>
          </w:p>
        </w:tc>
        <w:tc>
          <w:tcPr>
            <w:tcW w:w="3253"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Организация помощи</w:t>
            </w:r>
          </w:p>
        </w:tc>
        <w:tc>
          <w:tcPr>
            <w:tcW w:w="3192"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Ответственные</w:t>
            </w:r>
          </w:p>
        </w:tc>
      </w:tr>
      <w:tr>
        <w:tblPrEx>
          <w:tblLayout w:type="fixed"/>
          <w:tblCellMar>
            <w:top w:w="0" w:type="dxa"/>
            <w:left w:w="108" w:type="dxa"/>
            <w:bottom w:w="0" w:type="dxa"/>
            <w:right w:w="108" w:type="dxa"/>
          </w:tblCellMar>
        </w:tblPrEx>
        <w:trPr>
          <w:trHeight w:val="338" w:hRule="atLeast"/>
        </w:trPr>
        <w:tc>
          <w:tcPr>
            <w:tcW w:w="3126" w:type="dxa"/>
            <w:vMerge w:val="restart"/>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Признаки дезадаптации</w:t>
            </w: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cs="Times New Roman"/>
                <w:sz w:val="28"/>
                <w:szCs w:val="28"/>
              </w:rPr>
            </w:pPr>
          </w:p>
        </w:tc>
        <w:tc>
          <w:tcPr>
            <w:tcW w:w="3253" w:type="dxa"/>
          </w:tcPr>
          <w:p>
            <w:pPr>
              <w:pStyle w:val="33"/>
              <w:numPr>
                <w:ilvl w:val="0"/>
                <w:numId w:val="214"/>
              </w:numPr>
              <w:spacing w:line="360" w:lineRule="auto"/>
              <w:ind w:left="247" w:hanging="319"/>
              <w:jc w:val="both"/>
              <w:rPr>
                <w:sz w:val="28"/>
                <w:szCs w:val="28"/>
              </w:rPr>
            </w:pPr>
            <w:r>
              <w:rPr>
                <w:sz w:val="28"/>
                <w:szCs w:val="28"/>
              </w:rPr>
              <w:t>Консультирование родителей</w:t>
            </w:r>
          </w:p>
        </w:tc>
        <w:tc>
          <w:tcPr>
            <w:tcW w:w="3192"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 педагоги</w:t>
            </w:r>
          </w:p>
        </w:tc>
      </w:tr>
      <w:tr>
        <w:tblPrEx>
          <w:tblLayout w:type="fixed"/>
          <w:tblCellMar>
            <w:top w:w="0" w:type="dxa"/>
            <w:left w:w="108" w:type="dxa"/>
            <w:bottom w:w="0" w:type="dxa"/>
            <w:right w:w="108" w:type="dxa"/>
          </w:tblCellMar>
        </w:tblPrEx>
        <w:trPr>
          <w:trHeight w:val="462" w:hRule="atLeast"/>
        </w:trPr>
        <w:tc>
          <w:tcPr>
            <w:tcW w:w="3126" w:type="dxa"/>
            <w:vMerge w:val="continue"/>
          </w:tcPr>
          <w:p>
            <w:pPr>
              <w:spacing w:line="360" w:lineRule="auto"/>
              <w:jc w:val="both"/>
              <w:rPr>
                <w:rFonts w:ascii="Times New Roman" w:hAnsi="Times New Roman" w:cs="Times New Roman"/>
                <w:sz w:val="28"/>
                <w:szCs w:val="28"/>
              </w:rPr>
            </w:pPr>
          </w:p>
        </w:tc>
        <w:tc>
          <w:tcPr>
            <w:tcW w:w="3253" w:type="dxa"/>
          </w:tcPr>
          <w:p>
            <w:pPr>
              <w:pStyle w:val="33"/>
              <w:spacing w:line="360" w:lineRule="auto"/>
              <w:ind w:left="0"/>
              <w:jc w:val="both"/>
              <w:rPr>
                <w:sz w:val="28"/>
                <w:szCs w:val="28"/>
              </w:rPr>
            </w:pPr>
            <w:r>
              <w:rPr>
                <w:sz w:val="28"/>
                <w:szCs w:val="28"/>
              </w:rPr>
              <w:t>2.Курс «Введение в школьную жизнь»</w:t>
            </w:r>
          </w:p>
        </w:tc>
        <w:tc>
          <w:tcPr>
            <w:tcW w:w="3192"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w:t>
            </w:r>
          </w:p>
        </w:tc>
      </w:tr>
      <w:tr>
        <w:tblPrEx>
          <w:tblLayout w:type="fixed"/>
          <w:tblCellMar>
            <w:top w:w="0" w:type="dxa"/>
            <w:left w:w="108" w:type="dxa"/>
            <w:bottom w:w="0" w:type="dxa"/>
            <w:right w:w="108" w:type="dxa"/>
          </w:tblCellMar>
        </w:tblPrEx>
        <w:trPr>
          <w:trHeight w:val="409" w:hRule="atLeast"/>
        </w:trPr>
        <w:tc>
          <w:tcPr>
            <w:tcW w:w="3126" w:type="dxa"/>
            <w:vMerge w:val="continue"/>
          </w:tcPr>
          <w:p>
            <w:pPr>
              <w:spacing w:line="360" w:lineRule="auto"/>
              <w:jc w:val="both"/>
              <w:rPr>
                <w:rFonts w:ascii="Times New Roman" w:hAnsi="Times New Roman" w:cs="Times New Roman"/>
                <w:sz w:val="28"/>
                <w:szCs w:val="28"/>
              </w:rPr>
            </w:pPr>
          </w:p>
        </w:tc>
        <w:tc>
          <w:tcPr>
            <w:tcW w:w="325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3.Индивидуальные коррекционные занятия с учащимися, имеющими признаки дезадаптации.</w:t>
            </w:r>
          </w:p>
        </w:tc>
        <w:tc>
          <w:tcPr>
            <w:tcW w:w="3192"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w:t>
            </w:r>
          </w:p>
        </w:tc>
      </w:tr>
      <w:tr>
        <w:tblPrEx>
          <w:tblLayout w:type="fixed"/>
          <w:tblCellMar>
            <w:top w:w="0" w:type="dxa"/>
            <w:left w:w="108" w:type="dxa"/>
            <w:bottom w:w="0" w:type="dxa"/>
            <w:right w:w="108" w:type="dxa"/>
          </w:tblCellMar>
        </w:tblPrEx>
        <w:trPr>
          <w:trHeight w:val="373" w:hRule="atLeast"/>
        </w:trPr>
        <w:tc>
          <w:tcPr>
            <w:tcW w:w="3126" w:type="dxa"/>
            <w:vMerge w:val="continue"/>
          </w:tcPr>
          <w:p>
            <w:pPr>
              <w:spacing w:line="360" w:lineRule="auto"/>
              <w:jc w:val="both"/>
              <w:rPr>
                <w:rFonts w:ascii="Times New Roman" w:hAnsi="Times New Roman" w:cs="Times New Roman"/>
                <w:sz w:val="28"/>
                <w:szCs w:val="28"/>
              </w:rPr>
            </w:pPr>
          </w:p>
        </w:tc>
        <w:tc>
          <w:tcPr>
            <w:tcW w:w="325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4.Конференция для родителей «Адаптационный период для первоклассника»</w:t>
            </w:r>
          </w:p>
        </w:tc>
        <w:tc>
          <w:tcPr>
            <w:tcW w:w="3192"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Администрация школы, классные руководители, психолог</w:t>
            </w:r>
          </w:p>
        </w:tc>
      </w:tr>
    </w:tbl>
    <w:p>
      <w:pPr>
        <w:spacing w:line="360" w:lineRule="auto"/>
        <w:ind w:firstLine="708"/>
        <w:jc w:val="both"/>
        <w:rPr>
          <w:rFonts w:ascii="Times New Roman" w:hAnsi="Times New Roman" w:cs="Times New Roman"/>
          <w:b/>
          <w:i/>
          <w:sz w:val="28"/>
          <w:szCs w:val="28"/>
        </w:rPr>
      </w:pPr>
    </w:p>
    <w:p>
      <w:pPr>
        <w:spacing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Психолого-педагогическое сопровождение учащихся 2-х классов</w:t>
      </w:r>
    </w:p>
    <w:p>
      <w:pPr>
        <w:spacing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sz w:val="28"/>
          <w:szCs w:val="28"/>
        </w:rPr>
        <w:t>Во вторых классах актуальной становится диагностика познавательной сферы и школьной мотивации учащихся.для успешного обучения в начальной школе должны быть сформированы такие познавательные учебные действия как общеучебные, логические, действия постановки и решения проблем, а также такие психологические процессы как внимание и память. Развитие мотивов учения является важным показателем сформированности внутренней позиции школьника. Исследование учебной мотивации вызвано также необходимостью изучения организации учебно-воспитательного процесса школы. По результатам психологического обследования можно прогнозировать успешность обучения ребенка, а также своевременно выявлять учащихся, испытывающих трудности, проводить коррекцию.</w:t>
      </w:r>
      <w:r>
        <w:rPr>
          <w:rFonts w:ascii="Times New Roman" w:hAnsi="Times New Roman" w:cs="Times New Roman"/>
          <w:b/>
          <w:i/>
          <w:sz w:val="28"/>
          <w:szCs w:val="28"/>
        </w:rPr>
        <w:t xml:space="preserve"> </w:t>
      </w:r>
    </w:p>
    <w:p>
      <w:pPr>
        <w:spacing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Оказание помощи детям.</w:t>
      </w:r>
    </w:p>
    <w:tbl>
      <w:tblPr>
        <w:tblStyle w:val="25"/>
        <w:tblW w:w="9571" w:type="dxa"/>
        <w:tblInd w:w="0" w:type="dxa"/>
        <w:tblLayout w:type="fixed"/>
        <w:tblCellMar>
          <w:top w:w="0" w:type="dxa"/>
          <w:left w:w="108" w:type="dxa"/>
          <w:bottom w:w="0" w:type="dxa"/>
          <w:right w:w="108" w:type="dxa"/>
        </w:tblCellMar>
      </w:tblPr>
      <w:tblGrid>
        <w:gridCol w:w="3227"/>
        <w:gridCol w:w="3541"/>
        <w:gridCol w:w="2803"/>
      </w:tblGrid>
      <w:tr>
        <w:tblPrEx>
          <w:tblLayout w:type="fixed"/>
          <w:tblCellMar>
            <w:top w:w="0" w:type="dxa"/>
            <w:left w:w="108" w:type="dxa"/>
            <w:bottom w:w="0" w:type="dxa"/>
            <w:right w:w="108" w:type="dxa"/>
          </w:tblCellMar>
        </w:tblPrEx>
        <w:tc>
          <w:tcPr>
            <w:tcW w:w="3227"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Проблема </w:t>
            </w:r>
          </w:p>
        </w:tc>
        <w:tc>
          <w:tcPr>
            <w:tcW w:w="3541"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Оказание помощи</w:t>
            </w:r>
          </w:p>
        </w:tc>
        <w:tc>
          <w:tcPr>
            <w:tcW w:w="2803"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Ответственные</w:t>
            </w:r>
          </w:p>
        </w:tc>
      </w:tr>
      <w:tr>
        <w:tblPrEx>
          <w:tblLayout w:type="fixed"/>
          <w:tblCellMar>
            <w:top w:w="0" w:type="dxa"/>
            <w:left w:w="108" w:type="dxa"/>
            <w:bottom w:w="0" w:type="dxa"/>
            <w:right w:w="108" w:type="dxa"/>
          </w:tblCellMar>
        </w:tblPrEx>
        <w:tc>
          <w:tcPr>
            <w:tcW w:w="3227"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умственного развития</w:t>
            </w:r>
          </w:p>
        </w:tc>
        <w:tc>
          <w:tcPr>
            <w:tcW w:w="3541"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1.Консультирование родителей, педагогов</w:t>
            </w:r>
          </w:p>
        </w:tc>
        <w:tc>
          <w:tcPr>
            <w:tcW w:w="280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Психолог </w:t>
            </w:r>
          </w:p>
        </w:tc>
      </w:tr>
      <w:tr>
        <w:tblPrEx>
          <w:tblLayout w:type="fixed"/>
          <w:tblCellMar>
            <w:top w:w="0" w:type="dxa"/>
            <w:left w:w="108" w:type="dxa"/>
            <w:bottom w:w="0" w:type="dxa"/>
            <w:right w:w="108" w:type="dxa"/>
          </w:tblCellMar>
        </w:tblPrEx>
        <w:tc>
          <w:tcPr>
            <w:tcW w:w="3227"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устойчивости внимания</w:t>
            </w:r>
          </w:p>
        </w:tc>
        <w:tc>
          <w:tcPr>
            <w:tcW w:w="3541"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2.Выявление учащихся с задержкой в развитии, направление на ПМПК.</w:t>
            </w:r>
          </w:p>
        </w:tc>
        <w:tc>
          <w:tcPr>
            <w:tcW w:w="280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 педагог</w:t>
            </w:r>
          </w:p>
        </w:tc>
      </w:tr>
      <w:tr>
        <w:tblPrEx>
          <w:tblLayout w:type="fixed"/>
          <w:tblCellMar>
            <w:top w:w="0" w:type="dxa"/>
            <w:left w:w="108" w:type="dxa"/>
            <w:bottom w:w="0" w:type="dxa"/>
            <w:right w:w="108" w:type="dxa"/>
          </w:tblCellMar>
        </w:tblPrEx>
        <w:tc>
          <w:tcPr>
            <w:tcW w:w="3227"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кратковременной зрительной и слуховой памяти</w:t>
            </w:r>
          </w:p>
        </w:tc>
        <w:tc>
          <w:tcPr>
            <w:tcW w:w="3541"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3.Индивидуальные коррекционные занятия с учащимися, имеющими предписания ПМПК.</w:t>
            </w:r>
          </w:p>
        </w:tc>
        <w:tc>
          <w:tcPr>
            <w:tcW w:w="280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Психолог </w:t>
            </w:r>
          </w:p>
        </w:tc>
      </w:tr>
      <w:tr>
        <w:tblPrEx>
          <w:tblLayout w:type="fixed"/>
          <w:tblCellMar>
            <w:top w:w="0" w:type="dxa"/>
            <w:left w:w="108" w:type="dxa"/>
            <w:bottom w:w="0" w:type="dxa"/>
            <w:right w:w="108" w:type="dxa"/>
          </w:tblCellMar>
        </w:tblPrEx>
        <w:tc>
          <w:tcPr>
            <w:tcW w:w="3227"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Несформированность учебной мотивации</w:t>
            </w:r>
          </w:p>
        </w:tc>
        <w:tc>
          <w:tcPr>
            <w:tcW w:w="3541"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4.Конференция для родителей «Развитие познавательной сферы младшего школьника»</w:t>
            </w:r>
          </w:p>
        </w:tc>
        <w:tc>
          <w:tcPr>
            <w:tcW w:w="280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Администрация школы, классные руководители, психолог</w:t>
            </w:r>
          </w:p>
        </w:tc>
      </w:tr>
    </w:tbl>
    <w:p>
      <w:pPr>
        <w:spacing w:line="360" w:lineRule="auto"/>
        <w:jc w:val="both"/>
        <w:rPr>
          <w:rFonts w:ascii="Times New Roman" w:hAnsi="Times New Roman" w:cs="Times New Roman"/>
          <w:sz w:val="28"/>
          <w:szCs w:val="28"/>
        </w:rPr>
      </w:pPr>
    </w:p>
    <w:p>
      <w:pPr>
        <w:spacing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Психолого-педагогическое сопровождение учащихся 3-х классов</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Особый смысл для педагогов имеют те индивидуально-психологические параметры учащихся, которые характеризуют их самочувствие в классе и соответствующим образом влияют на обучаемость. Немаловажно для оптимизации образовательного процесса знание учителем характера и уровень тревожности учащихся.</w:t>
      </w:r>
    </w:p>
    <w:p>
      <w:pPr>
        <w:spacing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Оказание помощи детям.</w:t>
      </w:r>
    </w:p>
    <w:tbl>
      <w:tblPr>
        <w:tblStyle w:val="25"/>
        <w:tblW w:w="9571" w:type="dxa"/>
        <w:tblInd w:w="0" w:type="dxa"/>
        <w:tblLayout w:type="fixed"/>
        <w:tblCellMar>
          <w:top w:w="0" w:type="dxa"/>
          <w:left w:w="108" w:type="dxa"/>
          <w:bottom w:w="0" w:type="dxa"/>
          <w:right w:w="108" w:type="dxa"/>
        </w:tblCellMar>
      </w:tblPr>
      <w:tblGrid>
        <w:gridCol w:w="3130"/>
        <w:gridCol w:w="3241"/>
        <w:gridCol w:w="3200"/>
      </w:tblGrid>
      <w:tr>
        <w:tblPrEx>
          <w:tblLayout w:type="fixed"/>
          <w:tblCellMar>
            <w:top w:w="0" w:type="dxa"/>
            <w:left w:w="108" w:type="dxa"/>
            <w:bottom w:w="0" w:type="dxa"/>
            <w:right w:w="108" w:type="dxa"/>
          </w:tblCellMar>
        </w:tblPrEx>
        <w:tc>
          <w:tcPr>
            <w:tcW w:w="3130"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Проблема</w:t>
            </w:r>
          </w:p>
        </w:tc>
        <w:tc>
          <w:tcPr>
            <w:tcW w:w="3241"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Организация помощи</w:t>
            </w:r>
          </w:p>
        </w:tc>
        <w:tc>
          <w:tcPr>
            <w:tcW w:w="3200"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Ответственные </w:t>
            </w:r>
          </w:p>
        </w:tc>
      </w:tr>
      <w:tr>
        <w:tblPrEx>
          <w:tblLayout w:type="fixed"/>
          <w:tblCellMar>
            <w:top w:w="0" w:type="dxa"/>
            <w:left w:w="108" w:type="dxa"/>
            <w:bottom w:w="0" w:type="dxa"/>
            <w:right w:w="108" w:type="dxa"/>
          </w:tblCellMar>
        </w:tblPrEx>
        <w:tc>
          <w:tcPr>
            <w:tcW w:w="3130" w:type="dxa"/>
            <w:vMerge w:val="restart"/>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Высокий уровень школьной тревожности</w:t>
            </w:r>
          </w:p>
        </w:tc>
        <w:tc>
          <w:tcPr>
            <w:tcW w:w="3241"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1.Консультирование родителей, педагогов</w:t>
            </w:r>
          </w:p>
        </w:tc>
        <w:tc>
          <w:tcPr>
            <w:tcW w:w="3200"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Психолог </w:t>
            </w:r>
          </w:p>
        </w:tc>
      </w:tr>
      <w:tr>
        <w:tblPrEx>
          <w:tblLayout w:type="fixed"/>
          <w:tblCellMar>
            <w:top w:w="0" w:type="dxa"/>
            <w:left w:w="108" w:type="dxa"/>
            <w:bottom w:w="0" w:type="dxa"/>
            <w:right w:w="108" w:type="dxa"/>
          </w:tblCellMar>
        </w:tblPrEx>
        <w:tc>
          <w:tcPr>
            <w:tcW w:w="3130" w:type="dxa"/>
            <w:vMerge w:val="continue"/>
          </w:tcPr>
          <w:p>
            <w:pPr>
              <w:spacing w:line="360" w:lineRule="auto"/>
              <w:jc w:val="both"/>
              <w:rPr>
                <w:rFonts w:ascii="Times New Roman" w:hAnsi="Times New Roman" w:cs="Times New Roman"/>
                <w:sz w:val="28"/>
                <w:szCs w:val="28"/>
              </w:rPr>
            </w:pPr>
          </w:p>
        </w:tc>
        <w:tc>
          <w:tcPr>
            <w:tcW w:w="3241"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2.Групповые занятия по оптимизации уровня школьной тревожности (по необходимости)</w:t>
            </w:r>
          </w:p>
        </w:tc>
        <w:tc>
          <w:tcPr>
            <w:tcW w:w="3200"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 классный руководитель</w:t>
            </w:r>
          </w:p>
        </w:tc>
      </w:tr>
      <w:tr>
        <w:tblPrEx>
          <w:tblLayout w:type="fixed"/>
          <w:tblCellMar>
            <w:top w:w="0" w:type="dxa"/>
            <w:left w:w="108" w:type="dxa"/>
            <w:bottom w:w="0" w:type="dxa"/>
            <w:right w:w="108" w:type="dxa"/>
          </w:tblCellMar>
        </w:tblPrEx>
        <w:tc>
          <w:tcPr>
            <w:tcW w:w="3130" w:type="dxa"/>
            <w:vMerge w:val="continue"/>
          </w:tcPr>
          <w:p>
            <w:pPr>
              <w:spacing w:line="360" w:lineRule="auto"/>
              <w:jc w:val="both"/>
              <w:rPr>
                <w:rFonts w:ascii="Times New Roman" w:hAnsi="Times New Roman" w:cs="Times New Roman"/>
                <w:sz w:val="28"/>
                <w:szCs w:val="28"/>
              </w:rPr>
            </w:pPr>
          </w:p>
        </w:tc>
        <w:tc>
          <w:tcPr>
            <w:tcW w:w="3241"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3.Конференция для родителей «Факторы формирования школьной тревожности»</w:t>
            </w:r>
          </w:p>
        </w:tc>
        <w:tc>
          <w:tcPr>
            <w:tcW w:w="3200"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Администрация школы, классные руководители, психолог</w:t>
            </w:r>
          </w:p>
        </w:tc>
      </w:tr>
    </w:tbl>
    <w:p>
      <w:pPr>
        <w:spacing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Психолого-педагогическое сопровождение учащихся 4-х классов</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4-х классах психолого-педагогическое сопровождение решает задачи определения готовности школьников к переходу в среднюю школу. По результатам диагностики составляется итоговая аналитическая справка. Изучается динамика формирования познавательной сферы каждого ребенка. Выявляются дети, которым потребуется психолого-педагогическая поддержка в средней школе. Учителя, работающие в 4 – 5-х классах, знакомятся с полученными данными, родители приглашаются на консультации, тем самым решая вопросы преемственности обучения.</w:t>
      </w:r>
    </w:p>
    <w:p>
      <w:pPr>
        <w:spacing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Оказание помощи детям.</w:t>
      </w:r>
    </w:p>
    <w:tbl>
      <w:tblPr>
        <w:tblStyle w:val="25"/>
        <w:tblW w:w="9571" w:type="dxa"/>
        <w:tblInd w:w="0" w:type="dxa"/>
        <w:tblLayout w:type="fixed"/>
        <w:tblCellMar>
          <w:top w:w="0" w:type="dxa"/>
          <w:left w:w="108" w:type="dxa"/>
          <w:bottom w:w="0" w:type="dxa"/>
          <w:right w:w="108" w:type="dxa"/>
        </w:tblCellMar>
      </w:tblPr>
      <w:tblGrid>
        <w:gridCol w:w="3191"/>
        <w:gridCol w:w="3217"/>
        <w:gridCol w:w="3163"/>
      </w:tblGrid>
      <w:tr>
        <w:tblPrEx>
          <w:tblLayout w:type="fixed"/>
          <w:tblCellMar>
            <w:top w:w="0" w:type="dxa"/>
            <w:left w:w="108" w:type="dxa"/>
            <w:bottom w:w="0" w:type="dxa"/>
            <w:right w:w="108" w:type="dxa"/>
          </w:tblCellMar>
        </w:tblPrEx>
        <w:tc>
          <w:tcPr>
            <w:tcW w:w="3191"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Проблемы </w:t>
            </w:r>
          </w:p>
        </w:tc>
        <w:tc>
          <w:tcPr>
            <w:tcW w:w="3217"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Оказание помощи</w:t>
            </w:r>
          </w:p>
        </w:tc>
        <w:tc>
          <w:tcPr>
            <w:tcW w:w="3163" w:type="dxa"/>
          </w:tcPr>
          <w:p>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Ответственные </w:t>
            </w:r>
          </w:p>
        </w:tc>
      </w:tr>
      <w:tr>
        <w:tblPrEx>
          <w:tblLayout w:type="fixed"/>
          <w:tblCellMar>
            <w:top w:w="0" w:type="dxa"/>
            <w:left w:w="108" w:type="dxa"/>
            <w:bottom w:w="0" w:type="dxa"/>
            <w:right w:w="108" w:type="dxa"/>
          </w:tblCellMar>
        </w:tblPrEx>
        <w:tc>
          <w:tcPr>
            <w:tcW w:w="3191" w:type="dxa"/>
            <w:vMerge w:val="restart"/>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сформированности когнитивной сферы учащихся.</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Слабая учебная мотивация.</w:t>
            </w:r>
          </w:p>
        </w:tc>
        <w:tc>
          <w:tcPr>
            <w:tcW w:w="3217"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1.Консультирование родителей</w:t>
            </w:r>
          </w:p>
        </w:tc>
        <w:tc>
          <w:tcPr>
            <w:tcW w:w="316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 классный руководитель</w:t>
            </w:r>
          </w:p>
        </w:tc>
      </w:tr>
      <w:tr>
        <w:tblPrEx>
          <w:tblLayout w:type="fixed"/>
          <w:tblCellMar>
            <w:top w:w="0" w:type="dxa"/>
            <w:left w:w="108" w:type="dxa"/>
            <w:bottom w:w="0" w:type="dxa"/>
            <w:right w:w="108" w:type="dxa"/>
          </w:tblCellMar>
        </w:tblPrEx>
        <w:tc>
          <w:tcPr>
            <w:tcW w:w="3191" w:type="dxa"/>
            <w:vMerge w:val="continue"/>
          </w:tcPr>
          <w:p>
            <w:pPr>
              <w:spacing w:line="360" w:lineRule="auto"/>
              <w:jc w:val="both"/>
              <w:rPr>
                <w:rFonts w:ascii="Times New Roman" w:hAnsi="Times New Roman" w:cs="Times New Roman"/>
                <w:sz w:val="28"/>
                <w:szCs w:val="28"/>
              </w:rPr>
            </w:pPr>
          </w:p>
        </w:tc>
        <w:tc>
          <w:tcPr>
            <w:tcW w:w="3217"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2.Педагогический консилиум по вопросам преемственности</w:t>
            </w:r>
          </w:p>
        </w:tc>
        <w:tc>
          <w:tcPr>
            <w:tcW w:w="316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 классный руководитель, учителя, зам.директора по УВР начальных классов</w:t>
            </w:r>
          </w:p>
        </w:tc>
      </w:tr>
      <w:tr>
        <w:tblPrEx>
          <w:tblLayout w:type="fixed"/>
          <w:tblCellMar>
            <w:top w:w="0" w:type="dxa"/>
            <w:left w:w="108" w:type="dxa"/>
            <w:bottom w:w="0" w:type="dxa"/>
            <w:right w:w="108" w:type="dxa"/>
          </w:tblCellMar>
        </w:tblPrEx>
        <w:tc>
          <w:tcPr>
            <w:tcW w:w="3191" w:type="dxa"/>
            <w:vMerge w:val="continue"/>
          </w:tcPr>
          <w:p>
            <w:pPr>
              <w:spacing w:line="360" w:lineRule="auto"/>
              <w:jc w:val="both"/>
              <w:rPr>
                <w:rFonts w:ascii="Times New Roman" w:hAnsi="Times New Roman" w:cs="Times New Roman"/>
                <w:sz w:val="28"/>
                <w:szCs w:val="28"/>
              </w:rPr>
            </w:pPr>
          </w:p>
        </w:tc>
        <w:tc>
          <w:tcPr>
            <w:tcW w:w="3217"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3.Конференция для родителей «Готовность ребенка к переходу в основную школу»</w:t>
            </w:r>
          </w:p>
        </w:tc>
        <w:tc>
          <w:tcPr>
            <w:tcW w:w="3163" w:type="dxa"/>
          </w:tcPr>
          <w:p>
            <w:pPr>
              <w:spacing w:line="360" w:lineRule="auto"/>
              <w:jc w:val="both"/>
              <w:rPr>
                <w:rFonts w:ascii="Times New Roman" w:hAnsi="Times New Roman" w:cs="Times New Roman"/>
                <w:sz w:val="28"/>
                <w:szCs w:val="28"/>
              </w:rPr>
            </w:pPr>
            <w:r>
              <w:rPr>
                <w:rFonts w:ascii="Times New Roman" w:hAnsi="Times New Roman" w:cs="Times New Roman"/>
                <w:sz w:val="28"/>
                <w:szCs w:val="28"/>
              </w:rPr>
              <w:t>Администрация школы, классные руководители, психолог</w:t>
            </w:r>
          </w:p>
        </w:tc>
      </w:tr>
    </w:tbl>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диагностические данные заносятся в карту индивидуального психологического развития ребенка на каждом году обучения. Здесь же указываются показатели учебной деятельности – умение принимать и анализировать учебную задачу, контролировать свои действия, оценивать результаты.</w:t>
      </w:r>
    </w:p>
    <w:p>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О психолого-педагогическом сопровождении родителей</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непрерывного ПС родителей психолог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О психолого-педагогическом сопровождении учителей</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направлений ПС педагогов является консультирование и просвещение: в консультировании педагогов можно выделить три направления:</w:t>
      </w:r>
    </w:p>
    <w:p>
      <w:pPr>
        <w:pStyle w:val="33"/>
        <w:numPr>
          <w:ilvl w:val="0"/>
          <w:numId w:val="215"/>
        </w:numPr>
        <w:spacing w:after="200" w:line="360" w:lineRule="auto"/>
        <w:jc w:val="both"/>
        <w:rPr>
          <w:b w:val="0"/>
          <w:sz w:val="28"/>
          <w:szCs w:val="28"/>
        </w:rPr>
      </w:pPr>
      <w:r>
        <w:rPr>
          <w:b w:val="0"/>
          <w:sz w:val="28"/>
          <w:szCs w:val="28"/>
        </w:rPr>
        <w:t>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w:t>
      </w:r>
    </w:p>
    <w:p>
      <w:pPr>
        <w:pStyle w:val="33"/>
        <w:numPr>
          <w:ilvl w:val="0"/>
          <w:numId w:val="215"/>
        </w:numPr>
        <w:spacing w:after="200" w:line="360" w:lineRule="auto"/>
        <w:jc w:val="both"/>
        <w:rPr>
          <w:b w:val="0"/>
          <w:sz w:val="28"/>
          <w:szCs w:val="28"/>
        </w:rPr>
      </w:pPr>
      <w:r>
        <w:rPr>
          <w:b w:val="0"/>
          <w:sz w:val="28"/>
          <w:szCs w:val="28"/>
        </w:rPr>
        <w:t>Психолого-психологический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w:t>
      </w:r>
    </w:p>
    <w:p>
      <w:pPr>
        <w:pStyle w:val="33"/>
        <w:numPr>
          <w:ilvl w:val="0"/>
          <w:numId w:val="215"/>
        </w:numPr>
        <w:spacing w:after="200" w:line="360" w:lineRule="auto"/>
        <w:jc w:val="both"/>
        <w:rPr>
          <w:b w:val="0"/>
          <w:sz w:val="28"/>
          <w:szCs w:val="28"/>
        </w:rPr>
      </w:pPr>
      <w:r>
        <w:rPr>
          <w:b w:val="0"/>
          <w:sz w:val="28"/>
          <w:szCs w:val="28"/>
        </w:rPr>
        <w:t>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 – учитель, учитель – ученик, учитель – родитель и другие.</w:t>
      </w:r>
    </w:p>
    <w:p>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их знание, позволяющее:</w:t>
      </w:r>
    </w:p>
    <w:p>
      <w:pPr>
        <w:pStyle w:val="33"/>
        <w:numPr>
          <w:ilvl w:val="0"/>
          <w:numId w:val="216"/>
        </w:numPr>
        <w:spacing w:after="200" w:line="360" w:lineRule="auto"/>
        <w:jc w:val="both"/>
        <w:rPr>
          <w:b w:val="0"/>
          <w:sz w:val="28"/>
          <w:szCs w:val="28"/>
        </w:rPr>
      </w:pPr>
      <w:r>
        <w:rPr>
          <w:b w:val="0"/>
          <w:sz w:val="28"/>
          <w:szCs w:val="28"/>
        </w:rPr>
        <w:t>Организовать эффективный процесс предметного обучения школьников с содержательной и методической точек зрения;</w:t>
      </w:r>
    </w:p>
    <w:p>
      <w:pPr>
        <w:pStyle w:val="33"/>
        <w:numPr>
          <w:ilvl w:val="0"/>
          <w:numId w:val="216"/>
        </w:numPr>
        <w:spacing w:after="200" w:line="360" w:lineRule="auto"/>
        <w:jc w:val="both"/>
        <w:rPr>
          <w:b w:val="0"/>
          <w:sz w:val="28"/>
          <w:szCs w:val="28"/>
        </w:rPr>
      </w:pPr>
      <w:r>
        <w:rPr>
          <w:b w:val="0"/>
          <w:sz w:val="28"/>
          <w:szCs w:val="28"/>
        </w:rPr>
        <w:t>Построить взаимоотношения со школьниками и коллегами;</w:t>
      </w:r>
    </w:p>
    <w:p>
      <w:pPr>
        <w:pStyle w:val="33"/>
        <w:numPr>
          <w:ilvl w:val="0"/>
          <w:numId w:val="216"/>
        </w:numPr>
        <w:spacing w:after="200" w:line="360" w:lineRule="auto"/>
        <w:jc w:val="both"/>
        <w:rPr>
          <w:b w:val="0"/>
          <w:sz w:val="28"/>
          <w:szCs w:val="28"/>
        </w:rPr>
      </w:pPr>
      <w:r>
        <w:rPr>
          <w:b w:val="0"/>
          <w:sz w:val="28"/>
          <w:szCs w:val="28"/>
        </w:rPr>
        <w:t>Осознать и осмыслить себя в профессии и общении с другими участниками внутришкольных взаимодействий.</w:t>
      </w:r>
    </w:p>
    <w:p>
      <w:pPr>
        <w:autoSpaceDE w:val="0"/>
        <w:spacing w:after="0"/>
        <w:jc w:val="both"/>
        <w:rPr>
          <w:rFonts w:ascii="Times New Roman" w:hAnsi="Times New Roman" w:cs="Times New Roman"/>
          <w:b/>
          <w:bCs/>
          <w:i/>
          <w:color w:val="000000"/>
          <w:sz w:val="24"/>
          <w:szCs w:val="24"/>
        </w:rPr>
      </w:pPr>
      <w:r>
        <w:rPr>
          <w:rFonts w:ascii="Times New Roman" w:hAnsi="Times New Roman" w:cs="Times New Roman"/>
          <w:b/>
          <w:sz w:val="28"/>
          <w:szCs w:val="28"/>
        </w:rPr>
        <w:t>Финансовое обеспечение реализации основной образовательной программы начального общего образования</w:t>
      </w:r>
      <w:r>
        <w:rPr>
          <w:rFonts w:ascii="Times New Roman" w:hAnsi="Times New Roman" w:cs="Times New Roman"/>
          <w:b/>
          <w:bCs/>
          <w:i/>
          <w:color w:val="000000"/>
          <w:sz w:val="24"/>
          <w:szCs w:val="24"/>
        </w:rPr>
        <w:t xml:space="preserve">            </w:t>
      </w:r>
    </w:p>
    <w:p>
      <w:pPr>
        <w:autoSpaceDE w:val="0"/>
        <w:spacing w:after="0" w:line="360" w:lineRule="auto"/>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   Финансово-экономические условия реализации ФГОС</w:t>
      </w:r>
    </w:p>
    <w:p>
      <w:pPr>
        <w:autoSpaceDE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Cs/>
          <w:color w:val="000000"/>
          <w:sz w:val="28"/>
          <w:szCs w:val="28"/>
        </w:rPr>
        <w:t xml:space="preserve">Финансовое обеспечение </w:t>
      </w:r>
      <w:r>
        <w:rPr>
          <w:rFonts w:ascii="Times New Roman" w:hAnsi="Times New Roman" w:cs="Times New Roman"/>
          <w:color w:val="000000"/>
          <w:sz w:val="28"/>
          <w:szCs w:val="28"/>
        </w:rP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pPr>
        <w:autoSpaceDE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Объём действующих расходных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pPr>
        <w:autoSpaceDE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pPr>
        <w:autoSpaceDE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Финансовое обеспечение задания учредителя по реализации основной образовательной программы основного общего образования </w:t>
      </w:r>
      <w:r>
        <w:rPr>
          <w:rFonts w:ascii="Times New Roman" w:hAnsi="Times New Roman" w:cs="Times New Roman"/>
          <w:color w:val="000000"/>
          <w:sz w:val="28"/>
          <w:szCs w:val="28"/>
        </w:rPr>
        <w:t>осуществляется на основе нормативного подушевого финансирования.</w:t>
      </w:r>
    </w:p>
    <w:p>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ходов) в год.                                   Источники финансирования МБОУ Досатуйской СОШ и необходимые направления расходования финансовых средств.                                                                </w:t>
      </w:r>
    </w:p>
    <w:tbl>
      <w:tblPr>
        <w:tblStyle w:val="25"/>
        <w:tblW w:w="9571" w:type="dxa"/>
        <w:tblInd w:w="0" w:type="dxa"/>
        <w:tblLayout w:type="fixed"/>
        <w:tblCellMar>
          <w:top w:w="0" w:type="dxa"/>
          <w:left w:w="108" w:type="dxa"/>
          <w:bottom w:w="0" w:type="dxa"/>
          <w:right w:w="108" w:type="dxa"/>
        </w:tblCellMar>
      </w:tblPr>
      <w:tblGrid>
        <w:gridCol w:w="4785"/>
        <w:gridCol w:w="4786"/>
      </w:tblGrid>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Финансовые поступления</w:t>
            </w:r>
          </w:p>
        </w:tc>
        <w:tc>
          <w:tcPr>
            <w:tcW w:w="478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Расходы</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Субсидии  на выполнение муниципального задания</w:t>
            </w:r>
          </w:p>
        </w:tc>
        <w:tc>
          <w:tcPr>
            <w:tcW w:w="478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Заработная плата</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Целевые субсидии</w:t>
            </w:r>
          </w:p>
        </w:tc>
        <w:tc>
          <w:tcPr>
            <w:tcW w:w="478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Коммунальные услуги</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Инвестиции</w:t>
            </w:r>
          </w:p>
        </w:tc>
        <w:tc>
          <w:tcPr>
            <w:tcW w:w="478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Налоги</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Пожертвования</w:t>
            </w:r>
          </w:p>
        </w:tc>
        <w:tc>
          <w:tcPr>
            <w:tcW w:w="478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Учебные расходы</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Гранты</w:t>
            </w:r>
          </w:p>
        </w:tc>
        <w:tc>
          <w:tcPr>
            <w:tcW w:w="478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Оборудование</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Платные образовательные услуги</w:t>
            </w:r>
          </w:p>
        </w:tc>
        <w:tc>
          <w:tcPr>
            <w:tcW w:w="478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Текущее содержание зданий, ремонт, транспорт.</w:t>
            </w:r>
          </w:p>
        </w:tc>
      </w:tr>
    </w:tbl>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Финансовые средства, поступающие по всем источникам доходов.</w:t>
      </w:r>
    </w:p>
    <w:tbl>
      <w:tblPr>
        <w:tblStyle w:val="25"/>
        <w:tblW w:w="9571" w:type="dxa"/>
        <w:tblInd w:w="0" w:type="dxa"/>
        <w:tblLayout w:type="fixed"/>
        <w:tblCellMar>
          <w:top w:w="0" w:type="dxa"/>
          <w:left w:w="108" w:type="dxa"/>
          <w:bottom w:w="0" w:type="dxa"/>
          <w:right w:w="108" w:type="dxa"/>
        </w:tblCellMar>
      </w:tblPr>
      <w:tblGrid>
        <w:gridCol w:w="534"/>
        <w:gridCol w:w="5846"/>
        <w:gridCol w:w="3191"/>
      </w:tblGrid>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Наименование показателя</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Сумма, руб.</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Субсидии  на выполнение муниципального задания</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13870,3</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Целевые субсидии</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282</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3.</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Платные образовательные услуги</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10</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4.</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Пожертвования</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10</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5.</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Гранты</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нет</w:t>
            </w:r>
          </w:p>
        </w:tc>
      </w:tr>
    </w:tbl>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Объемы фактического финансирования составляют 14162,4т рублей.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Виды и объемы обязательных платежей.</w:t>
      </w:r>
    </w:p>
    <w:tbl>
      <w:tblPr>
        <w:tblStyle w:val="25"/>
        <w:tblW w:w="9571" w:type="dxa"/>
        <w:tblInd w:w="0" w:type="dxa"/>
        <w:tblLayout w:type="fixed"/>
        <w:tblCellMar>
          <w:top w:w="0" w:type="dxa"/>
          <w:left w:w="108" w:type="dxa"/>
          <w:bottom w:w="0" w:type="dxa"/>
          <w:right w:w="108" w:type="dxa"/>
        </w:tblCellMar>
      </w:tblPr>
      <w:tblGrid>
        <w:gridCol w:w="566"/>
        <w:gridCol w:w="5825"/>
        <w:gridCol w:w="3180"/>
      </w:tblGrid>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Виды платежей</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Объемы</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Оплата труда и начисления на выплаты по оплате труда</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11938,3</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Услуги связи</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6</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3.</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Транспортные услуги</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225</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4.</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Коммунальные услуги</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271</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5.</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Услуги по содержанию имущества</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6.</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Прочие услуги</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124</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7.</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Пособия по социальной помощи населению</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282</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8.</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Прочие расходы</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9.</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Питание</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282</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10.</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Увеличение стоимости основных средств</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552</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11.</w:t>
            </w:r>
          </w:p>
        </w:tc>
        <w:tc>
          <w:tcPr>
            <w:tcW w:w="582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Увеличение стоимости материальных запасов</w:t>
            </w:r>
          </w:p>
        </w:tc>
        <w:tc>
          <w:tcPr>
            <w:tcW w:w="3180"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724</w:t>
            </w:r>
          </w:p>
        </w:tc>
      </w:tr>
    </w:tbl>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Соответствие государственного ( муниципального) задания требованиям ФГОС по результатам и условиям, по следующим критериям.</w:t>
      </w:r>
    </w:p>
    <w:tbl>
      <w:tblPr>
        <w:tblStyle w:val="25"/>
        <w:tblW w:w="9571" w:type="dxa"/>
        <w:tblInd w:w="0" w:type="dxa"/>
        <w:tblLayout w:type="fixed"/>
        <w:tblCellMar>
          <w:top w:w="0" w:type="dxa"/>
          <w:left w:w="108" w:type="dxa"/>
          <w:bottom w:w="0" w:type="dxa"/>
          <w:right w:w="108" w:type="dxa"/>
        </w:tblCellMar>
      </w:tblPr>
      <w:tblGrid>
        <w:gridCol w:w="534"/>
        <w:gridCol w:w="5846"/>
        <w:gridCol w:w="3191"/>
      </w:tblGrid>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Критерий</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да/ нет</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1.</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В государственное (муниципальное) задание обучение по ФГОС включено отдельной услугой.</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нет</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2.</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Стоимость услуги по реализации программ обучения по ФГОС отличается от стоимости услуги по реализации программ по ГОС 2004</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да</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3.</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Показатели качества услуги по реализации программ обучения по ФГОС отличаются от показателей качества услуги по реализации программ по ГОС 2004</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да</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4.</w:t>
            </w:r>
          </w:p>
        </w:tc>
        <w:tc>
          <w:tcPr>
            <w:tcW w:w="584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Показатели качества оказываемой услуги отражают ее материально-техническое обеспечение, наличие и состояние имущества, квалификацию и опыт работников.</w:t>
            </w:r>
          </w:p>
        </w:tc>
        <w:tc>
          <w:tcPr>
            <w:tcW w:w="319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да</w:t>
            </w:r>
          </w:p>
        </w:tc>
      </w:tr>
    </w:tbl>
    <w:p>
      <w:pPr>
        <w:spacing w:after="0" w:line="360" w:lineRule="auto"/>
        <w:jc w:val="both"/>
        <w:rPr>
          <w:rFonts w:ascii="Times New Roman" w:hAnsi="Times New Roman" w:eastAsia="Times New Roman" w:cs="Times New Roman"/>
          <w:sz w:val="28"/>
          <w:szCs w:val="28"/>
          <w:lang w:eastAsia="ar-SA"/>
        </w:rPr>
      </w:pP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Показатели качества государственной (муниципальной) услуги по реализации программ обучения по ФГОС.</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1.Уровень сформированности УУД.</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2.Уровень освоения предметных программ.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3.Уровень соответствия оснащенности учебного кабинета реализации программ  условиям ФГОС.</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4.Доля педагогов с высшим образованием.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МБОУ Досатуйской СОШ в системе оплаты труда отражена реализация ФГОС.</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Оплачивается внеурочная деятельность за счет оплачиваемых кружков из средств ДДТ, часть оплачивается из стимулирующей части.</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Показатели качества услуги по реализации программ обучения по ФГОС соотносятся с показателями и критериями стимулирования учителя.</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необходимого для реализации ООП МБОУ Досатуйской СОШ.</w:t>
      </w:r>
    </w:p>
    <w:tbl>
      <w:tblPr>
        <w:tblStyle w:val="25"/>
        <w:tblW w:w="9571" w:type="dxa"/>
        <w:tblInd w:w="0" w:type="dxa"/>
        <w:tblLayout w:type="fixed"/>
        <w:tblCellMar>
          <w:top w:w="0" w:type="dxa"/>
          <w:left w:w="108" w:type="dxa"/>
          <w:bottom w:w="0" w:type="dxa"/>
          <w:right w:w="108" w:type="dxa"/>
        </w:tblCellMar>
      </w:tblPr>
      <w:tblGrid>
        <w:gridCol w:w="528"/>
        <w:gridCol w:w="3111"/>
        <w:gridCol w:w="1836"/>
        <w:gridCol w:w="1885"/>
        <w:gridCol w:w="2211"/>
      </w:tblGrid>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311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Необходимо для реализации ООП</w:t>
            </w:r>
          </w:p>
        </w:tc>
        <w:tc>
          <w:tcPr>
            <w:tcW w:w="183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Есть/нет</w:t>
            </w:r>
          </w:p>
        </w:tc>
        <w:tc>
          <w:tcPr>
            <w:tcW w:w="18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Когда необходимо</w:t>
            </w:r>
          </w:p>
        </w:tc>
        <w:tc>
          <w:tcPr>
            <w:tcW w:w="221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r>
              <w:rPr>
                <w:rFonts w:ascii="Times New Roman" w:hAnsi="Times New Roman" w:cs="Times New Roman"/>
                <w:sz w:val="28"/>
                <w:szCs w:val="28"/>
              </w:rPr>
              <w:t>Источники финансирования</w:t>
            </w:r>
          </w:p>
        </w:tc>
      </w:tr>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p>
        </w:tc>
        <w:tc>
          <w:tcPr>
            <w:tcW w:w="311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p>
        </w:tc>
        <w:tc>
          <w:tcPr>
            <w:tcW w:w="1836"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p>
        </w:tc>
        <w:tc>
          <w:tcPr>
            <w:tcW w:w="1885"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p>
        </w:tc>
        <w:tc>
          <w:tcPr>
            <w:tcW w:w="2211" w:type="dxa"/>
            <w:tcBorders>
              <w:top w:val="single" w:color="auto" w:sz="4" w:space="0"/>
              <w:left w:val="single" w:color="auto" w:sz="4" w:space="0"/>
              <w:bottom w:val="single" w:color="auto" w:sz="4" w:space="0"/>
              <w:right w:val="single" w:color="auto" w:sz="4" w:space="0"/>
            </w:tcBorders>
          </w:tcPr>
          <w:p>
            <w:pPr>
              <w:suppressAutoHyphens/>
              <w:spacing w:line="360" w:lineRule="auto"/>
              <w:jc w:val="both"/>
              <w:rPr>
                <w:rFonts w:ascii="Times New Roman" w:hAnsi="Times New Roman" w:eastAsia="Times New Roman" w:cs="Times New Roman"/>
                <w:sz w:val="28"/>
                <w:szCs w:val="28"/>
                <w:lang w:eastAsia="ar-SA"/>
              </w:rPr>
            </w:pPr>
          </w:p>
        </w:tc>
      </w:tr>
    </w:tbl>
    <w:p>
      <w:pPr>
        <w:spacing w:after="0" w:line="360" w:lineRule="auto"/>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Финансовые средства для реализации ООП недостаточны.</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Пути решения проблемы: корректировка штатного расписания </w:t>
      </w:r>
    </w:p>
    <w:p>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Материально-технические условия МБОУ Досатуйской СОШ</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 Учреждение занимает 4 здания, предусмотренных для доступа учащихся. Школа расположена в нетиповом здании на 180 мест,  а фактически обучается 220учащихся, поэтому школа работает в 2 смены. Общая площадь  всех помещений 1948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имеется столовая, кабинет обслуживающего труда,  слесарная мастерская, мастерская по обучению автоделу, автодром, пришкольный участок, зона отдыха; 16 учебных кабинетов, в которых автоматизированы рабочие места учителя, историко-краеведческий музей, библиотека (книжный фонд составляет 22798 экземпляров), спортзал. </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Имеется игровая площадка для учащихся начальной школы и две спортивные площадки, оборудованные для уроков физкультуры: размеченные дорожки для бега, сектор для метания и прыжков в длину, тренажеры, площадки для спортивных игр (футбол, волейбол, баскетбол), в зимнее время оборудуется каток, поле для занятий лыжным спортом. </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Имеется собственный компьютерный класс (6 машин), оснащенный согласно требованиям, комплект лицензионного программного обеспечения для каждого компьютера,  выход в Интернет. Школа имеет собственный сайт.</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При анализе МТБ школы опирались на Рекомендации по оснащению общеобразовательных учреждений учебным и учебно-лабораторным оборудованием, необходимым для реализации ФГОС НОО</w:t>
      </w:r>
      <w:r>
        <w:rPr>
          <w:rFonts w:ascii="Times New Roman" w:hAnsi="Times New Roman" w:cs="Times New Roman"/>
          <w:sz w:val="28"/>
          <w:szCs w:val="28"/>
          <w:lang w:eastAsia="ru-RU"/>
        </w:rPr>
        <w:t xml:space="preserve">. </w:t>
      </w:r>
      <w:r>
        <w:rPr>
          <w:rFonts w:ascii="Times New Roman" w:hAnsi="Times New Roman" w:cs="Times New Roman"/>
          <w:sz w:val="28"/>
          <w:szCs w:val="28"/>
        </w:rPr>
        <w:t>Учреждение соответствует правилам и нормативам СанПиНа. В школе обеспечивается температурный, световой и питьевой режимы. Требования пожаробезопасности  соответствуют нормам: имеется пожарная сигнализация, автоматическая система оповещения людей при пожаре, оборудованные аварийные выходы и необходимое количество огнетушителей, установлена система видеонаблюдения.</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Оснащение школы обеспечивают три взаимосвязанных комплекта: общешкольное оснащение, оснащение предметных кабинетов, оснащение, обеспечивающее организацию внеурочной деятельности. Совокупность комплектов оснащения обеспечивает возможность: функционирования соответствующей требованиям ФГОС НОО информационно-образовательной среды образовательного учреждения; реализации в полном объеме ООП НОО, организации проектной деятельности, технического творчества учащихся; использования СОТ в учебной и внеурочной деятельности; активного применения  образовательных ИКТ; безопасного доступа к печатным и электронным образовательным ресурсам, расположенным в открытом доступе.</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К общешкольному оснащению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ОУ. Это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семинарах, для работы с родителями и общественностью. К нему относятся ноутбуки, проекторы, синтезатор, караоке, система для тестирования «Вотум», видеокамеры, фотоаппараты, множительно-копировальная техника, ламинатор</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Оснащение учебных кабинетов обеспечивается оборудованием АРМ педагога и обучающихся, а также набором традиционной учебной техники для обеспечения ОП.</w:t>
      </w:r>
    </w:p>
    <w:p>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Современная школьная инфраструктура </w:t>
      </w:r>
    </w:p>
    <w:tbl>
      <w:tblPr>
        <w:tblStyle w:val="25"/>
        <w:tblpPr w:leftFromText="180" w:rightFromText="180" w:vertAnchor="text" w:horzAnchor="margin" w:tblpY="77"/>
        <w:tblW w:w="9571" w:type="dxa"/>
        <w:tblInd w:w="0" w:type="dxa"/>
        <w:tblLayout w:type="fixed"/>
        <w:tblCellMar>
          <w:top w:w="0" w:type="dxa"/>
          <w:left w:w="108" w:type="dxa"/>
          <w:bottom w:w="0" w:type="dxa"/>
          <w:right w:w="108" w:type="dxa"/>
        </w:tblCellMar>
      </w:tblPr>
      <w:tblGrid>
        <w:gridCol w:w="5379"/>
        <w:gridCol w:w="4192"/>
      </w:tblGrid>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Наименования</w:t>
            </w:r>
          </w:p>
        </w:tc>
        <w:tc>
          <w:tcPr>
            <w:tcW w:w="4192" w:type="dxa"/>
          </w:tcPr>
          <w:p>
            <w:pPr>
              <w:pStyle w:val="33"/>
              <w:tabs>
                <w:tab w:val="left" w:pos="1139"/>
              </w:tabs>
              <w:spacing w:line="276" w:lineRule="auto"/>
              <w:ind w:left="0"/>
              <w:jc w:val="center"/>
              <w:rPr>
                <w:b w:val="0"/>
                <w:sz w:val="28"/>
                <w:szCs w:val="28"/>
              </w:rPr>
            </w:pPr>
            <w:r>
              <w:rPr>
                <w:sz w:val="28"/>
                <w:szCs w:val="28"/>
              </w:rPr>
              <w:t xml:space="preserve">Количество </w:t>
            </w:r>
          </w:p>
        </w:tc>
      </w:tr>
      <w:tr>
        <w:tblPrEx>
          <w:tblLayout w:type="fixed"/>
          <w:tblCellMar>
            <w:top w:w="0" w:type="dxa"/>
            <w:left w:w="108" w:type="dxa"/>
            <w:bottom w:w="0" w:type="dxa"/>
            <w:right w:w="108" w:type="dxa"/>
          </w:tblCellMar>
        </w:tblPrEx>
        <w:tc>
          <w:tcPr>
            <w:tcW w:w="5379" w:type="dxa"/>
          </w:tcPr>
          <w:p>
            <w:pPr>
              <w:jc w:val="center"/>
              <w:rPr>
                <w:rFonts w:ascii="Times New Roman" w:hAnsi="Times New Roman" w:cs="Times New Roman"/>
                <w:b/>
                <w:sz w:val="28"/>
                <w:szCs w:val="28"/>
              </w:rPr>
            </w:pPr>
            <w:r>
              <w:rPr>
                <w:rFonts w:ascii="Times New Roman" w:hAnsi="Times New Roman" w:cs="Times New Roman"/>
                <w:sz w:val="28"/>
                <w:szCs w:val="28"/>
              </w:rPr>
              <w:t>Компьтер</w:t>
            </w:r>
          </w:p>
        </w:tc>
        <w:tc>
          <w:tcPr>
            <w:tcW w:w="4192" w:type="dxa"/>
          </w:tcPr>
          <w:p>
            <w:pPr>
              <w:pStyle w:val="33"/>
              <w:tabs>
                <w:tab w:val="left" w:pos="1139"/>
              </w:tabs>
              <w:spacing w:line="276" w:lineRule="auto"/>
              <w:ind w:left="0"/>
              <w:jc w:val="center"/>
              <w:rPr>
                <w:b w:val="0"/>
                <w:sz w:val="28"/>
                <w:szCs w:val="28"/>
              </w:rPr>
            </w:pPr>
            <w:r>
              <w:rPr>
                <w:sz w:val="28"/>
                <w:szCs w:val="28"/>
              </w:rPr>
              <w:t>21</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медиапроектор</w:t>
            </w:r>
          </w:p>
        </w:tc>
        <w:tc>
          <w:tcPr>
            <w:tcW w:w="4192" w:type="dxa"/>
          </w:tcPr>
          <w:p>
            <w:pPr>
              <w:pStyle w:val="33"/>
              <w:tabs>
                <w:tab w:val="left" w:pos="1139"/>
              </w:tabs>
              <w:spacing w:line="276" w:lineRule="auto"/>
              <w:ind w:left="0"/>
              <w:jc w:val="center"/>
              <w:rPr>
                <w:b w:val="0"/>
                <w:sz w:val="28"/>
                <w:szCs w:val="28"/>
              </w:rPr>
            </w:pPr>
            <w:r>
              <w:rPr>
                <w:sz w:val="28"/>
                <w:szCs w:val="28"/>
              </w:rPr>
              <w:t>5</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Интерактивная доска</w:t>
            </w:r>
          </w:p>
        </w:tc>
        <w:tc>
          <w:tcPr>
            <w:tcW w:w="4192" w:type="dxa"/>
          </w:tcPr>
          <w:p>
            <w:pPr>
              <w:pStyle w:val="33"/>
              <w:tabs>
                <w:tab w:val="left" w:pos="1139"/>
              </w:tabs>
              <w:spacing w:line="276" w:lineRule="auto"/>
              <w:ind w:left="0"/>
              <w:jc w:val="center"/>
              <w:rPr>
                <w:b w:val="0"/>
                <w:sz w:val="28"/>
                <w:szCs w:val="28"/>
              </w:rPr>
            </w:pPr>
            <w:r>
              <w:rPr>
                <w:sz w:val="28"/>
                <w:szCs w:val="28"/>
              </w:rPr>
              <w:t>2</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Ноутбук</w:t>
            </w:r>
          </w:p>
        </w:tc>
        <w:tc>
          <w:tcPr>
            <w:tcW w:w="4192" w:type="dxa"/>
          </w:tcPr>
          <w:p>
            <w:pPr>
              <w:pStyle w:val="33"/>
              <w:tabs>
                <w:tab w:val="left" w:pos="1139"/>
              </w:tabs>
              <w:spacing w:line="276" w:lineRule="auto"/>
              <w:ind w:left="0"/>
              <w:jc w:val="center"/>
              <w:rPr>
                <w:b w:val="0"/>
                <w:sz w:val="28"/>
                <w:szCs w:val="28"/>
              </w:rPr>
            </w:pPr>
            <w:r>
              <w:rPr>
                <w:sz w:val="28"/>
                <w:szCs w:val="28"/>
              </w:rPr>
              <w:t>2</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Принтер</w:t>
            </w:r>
          </w:p>
        </w:tc>
        <w:tc>
          <w:tcPr>
            <w:tcW w:w="4192" w:type="dxa"/>
          </w:tcPr>
          <w:p>
            <w:pPr>
              <w:pStyle w:val="33"/>
              <w:tabs>
                <w:tab w:val="left" w:pos="1139"/>
              </w:tabs>
              <w:spacing w:line="276" w:lineRule="auto"/>
              <w:ind w:left="0"/>
              <w:jc w:val="center"/>
              <w:rPr>
                <w:b w:val="0"/>
                <w:sz w:val="28"/>
                <w:szCs w:val="28"/>
              </w:rPr>
            </w:pPr>
            <w:r>
              <w:rPr>
                <w:sz w:val="28"/>
                <w:szCs w:val="28"/>
              </w:rPr>
              <w:t>10</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Сканер</w:t>
            </w:r>
          </w:p>
        </w:tc>
        <w:tc>
          <w:tcPr>
            <w:tcW w:w="4192" w:type="dxa"/>
          </w:tcPr>
          <w:p>
            <w:pPr>
              <w:pStyle w:val="33"/>
              <w:tabs>
                <w:tab w:val="left" w:pos="1139"/>
              </w:tabs>
              <w:spacing w:line="276" w:lineRule="auto"/>
              <w:ind w:left="0"/>
              <w:jc w:val="center"/>
              <w:rPr>
                <w:b w:val="0"/>
                <w:sz w:val="28"/>
                <w:szCs w:val="28"/>
              </w:rPr>
            </w:pPr>
            <w:r>
              <w:rPr>
                <w:sz w:val="28"/>
                <w:szCs w:val="28"/>
              </w:rPr>
              <w:t>3</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Ксерокс</w:t>
            </w:r>
          </w:p>
        </w:tc>
        <w:tc>
          <w:tcPr>
            <w:tcW w:w="4192" w:type="dxa"/>
          </w:tcPr>
          <w:p>
            <w:pPr>
              <w:pStyle w:val="33"/>
              <w:tabs>
                <w:tab w:val="left" w:pos="1139"/>
              </w:tabs>
              <w:spacing w:line="276" w:lineRule="auto"/>
              <w:ind w:left="0"/>
              <w:jc w:val="center"/>
              <w:rPr>
                <w:b w:val="0"/>
                <w:sz w:val="28"/>
                <w:szCs w:val="28"/>
              </w:rPr>
            </w:pPr>
            <w:r>
              <w:rPr>
                <w:sz w:val="28"/>
                <w:szCs w:val="28"/>
              </w:rPr>
              <w:t>3</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видеокамера</w:t>
            </w:r>
          </w:p>
        </w:tc>
        <w:tc>
          <w:tcPr>
            <w:tcW w:w="4192" w:type="dxa"/>
          </w:tcPr>
          <w:p>
            <w:pPr>
              <w:pStyle w:val="33"/>
              <w:tabs>
                <w:tab w:val="left" w:pos="1139"/>
              </w:tabs>
              <w:spacing w:line="276" w:lineRule="auto"/>
              <w:ind w:left="0"/>
              <w:jc w:val="center"/>
              <w:rPr>
                <w:b w:val="0"/>
                <w:sz w:val="28"/>
                <w:szCs w:val="28"/>
              </w:rPr>
            </w:pPr>
            <w:r>
              <w:rPr>
                <w:sz w:val="28"/>
                <w:szCs w:val="28"/>
              </w:rPr>
              <w:t>2</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фотоаппарат</w:t>
            </w:r>
          </w:p>
        </w:tc>
        <w:tc>
          <w:tcPr>
            <w:tcW w:w="4192" w:type="dxa"/>
          </w:tcPr>
          <w:p>
            <w:pPr>
              <w:pStyle w:val="33"/>
              <w:tabs>
                <w:tab w:val="left" w:pos="1139"/>
              </w:tabs>
              <w:spacing w:line="276" w:lineRule="auto"/>
              <w:ind w:left="0"/>
              <w:jc w:val="center"/>
              <w:rPr>
                <w:b w:val="0"/>
                <w:sz w:val="28"/>
                <w:szCs w:val="28"/>
              </w:rPr>
            </w:pPr>
            <w:r>
              <w:rPr>
                <w:sz w:val="28"/>
                <w:szCs w:val="28"/>
              </w:rPr>
              <w:t>2</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lang w:val="en-US"/>
              </w:rPr>
              <w:t>DVD</w:t>
            </w:r>
          </w:p>
        </w:tc>
        <w:tc>
          <w:tcPr>
            <w:tcW w:w="4192" w:type="dxa"/>
          </w:tcPr>
          <w:p>
            <w:pPr>
              <w:pStyle w:val="33"/>
              <w:tabs>
                <w:tab w:val="left" w:pos="1139"/>
              </w:tabs>
              <w:spacing w:line="276" w:lineRule="auto"/>
              <w:ind w:left="0"/>
              <w:jc w:val="center"/>
              <w:rPr>
                <w:b w:val="0"/>
                <w:sz w:val="28"/>
                <w:szCs w:val="28"/>
              </w:rPr>
            </w:pPr>
            <w:r>
              <w:rPr>
                <w:sz w:val="28"/>
                <w:szCs w:val="28"/>
              </w:rPr>
              <w:t>2</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Магнитофон</w:t>
            </w:r>
          </w:p>
        </w:tc>
        <w:tc>
          <w:tcPr>
            <w:tcW w:w="4192" w:type="dxa"/>
          </w:tcPr>
          <w:p>
            <w:pPr>
              <w:pStyle w:val="33"/>
              <w:tabs>
                <w:tab w:val="left" w:pos="1139"/>
              </w:tabs>
              <w:spacing w:line="276" w:lineRule="auto"/>
              <w:ind w:left="0"/>
              <w:jc w:val="center"/>
              <w:rPr>
                <w:b w:val="0"/>
                <w:sz w:val="28"/>
                <w:szCs w:val="28"/>
              </w:rPr>
            </w:pPr>
            <w:r>
              <w:rPr>
                <w:sz w:val="28"/>
                <w:szCs w:val="28"/>
              </w:rPr>
              <w:t>5</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телевизор</w:t>
            </w:r>
          </w:p>
        </w:tc>
        <w:tc>
          <w:tcPr>
            <w:tcW w:w="4192" w:type="dxa"/>
          </w:tcPr>
          <w:p>
            <w:pPr>
              <w:pStyle w:val="33"/>
              <w:tabs>
                <w:tab w:val="left" w:pos="1139"/>
              </w:tabs>
              <w:spacing w:line="276" w:lineRule="auto"/>
              <w:ind w:left="0"/>
              <w:jc w:val="center"/>
              <w:rPr>
                <w:b w:val="0"/>
                <w:sz w:val="28"/>
                <w:szCs w:val="28"/>
              </w:rPr>
            </w:pPr>
            <w:r>
              <w:rPr>
                <w:sz w:val="28"/>
                <w:szCs w:val="28"/>
              </w:rPr>
              <w:t>3</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Синтезатор</w:t>
            </w:r>
          </w:p>
        </w:tc>
        <w:tc>
          <w:tcPr>
            <w:tcW w:w="4192" w:type="dxa"/>
          </w:tcPr>
          <w:p>
            <w:pPr>
              <w:pStyle w:val="33"/>
              <w:tabs>
                <w:tab w:val="left" w:pos="1139"/>
              </w:tabs>
              <w:spacing w:line="276" w:lineRule="auto"/>
              <w:ind w:left="0"/>
              <w:jc w:val="center"/>
              <w:rPr>
                <w:b w:val="0"/>
                <w:sz w:val="28"/>
                <w:szCs w:val="28"/>
              </w:rPr>
            </w:pPr>
            <w:r>
              <w:rPr>
                <w:sz w:val="28"/>
                <w:szCs w:val="28"/>
              </w:rPr>
              <w:t>1</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Система для тестирования «ВОТУМ»</w:t>
            </w:r>
          </w:p>
        </w:tc>
        <w:tc>
          <w:tcPr>
            <w:tcW w:w="4192" w:type="dxa"/>
          </w:tcPr>
          <w:p>
            <w:pPr>
              <w:pStyle w:val="33"/>
              <w:tabs>
                <w:tab w:val="left" w:pos="1139"/>
              </w:tabs>
              <w:spacing w:line="276" w:lineRule="auto"/>
              <w:ind w:left="0"/>
              <w:jc w:val="center"/>
              <w:rPr>
                <w:b w:val="0"/>
                <w:sz w:val="28"/>
                <w:szCs w:val="28"/>
              </w:rPr>
            </w:pPr>
            <w:r>
              <w:rPr>
                <w:sz w:val="28"/>
                <w:szCs w:val="28"/>
              </w:rPr>
              <w:t>2</w:t>
            </w:r>
          </w:p>
        </w:tc>
      </w:tr>
      <w:tr>
        <w:tblPrEx>
          <w:tblLayout w:type="fixed"/>
          <w:tblCellMar>
            <w:top w:w="0" w:type="dxa"/>
            <w:left w:w="108" w:type="dxa"/>
            <w:bottom w:w="0" w:type="dxa"/>
            <w:right w:w="108" w:type="dxa"/>
          </w:tblCellMar>
        </w:tblPrEx>
        <w:tc>
          <w:tcPr>
            <w:tcW w:w="5379" w:type="dxa"/>
          </w:tcPr>
          <w:p>
            <w:pPr>
              <w:pStyle w:val="33"/>
              <w:tabs>
                <w:tab w:val="left" w:pos="1139"/>
              </w:tabs>
              <w:spacing w:line="276" w:lineRule="auto"/>
              <w:ind w:left="0"/>
              <w:jc w:val="center"/>
              <w:rPr>
                <w:b w:val="0"/>
                <w:sz w:val="28"/>
                <w:szCs w:val="28"/>
              </w:rPr>
            </w:pPr>
            <w:r>
              <w:rPr>
                <w:sz w:val="28"/>
                <w:szCs w:val="28"/>
              </w:rPr>
              <w:t>Ламинатор</w:t>
            </w:r>
          </w:p>
        </w:tc>
        <w:tc>
          <w:tcPr>
            <w:tcW w:w="4192" w:type="dxa"/>
          </w:tcPr>
          <w:p>
            <w:pPr>
              <w:pStyle w:val="33"/>
              <w:tabs>
                <w:tab w:val="left" w:pos="1139"/>
              </w:tabs>
              <w:spacing w:line="276" w:lineRule="auto"/>
              <w:ind w:left="0"/>
              <w:jc w:val="center"/>
              <w:rPr>
                <w:b w:val="0"/>
                <w:sz w:val="28"/>
                <w:szCs w:val="28"/>
              </w:rPr>
            </w:pPr>
            <w:r>
              <w:rPr>
                <w:sz w:val="28"/>
                <w:szCs w:val="28"/>
              </w:rPr>
              <w:t>1</w:t>
            </w:r>
          </w:p>
        </w:tc>
      </w:tr>
    </w:tbl>
    <w:p>
      <w:pPr>
        <w:autoSpaceDE w:val="0"/>
        <w:rPr>
          <w:rFonts w:ascii="Times New Roman" w:hAnsi="Times New Roman" w:cs="Times New Roman"/>
          <w:b/>
          <w:color w:val="000000"/>
          <w:sz w:val="28"/>
          <w:szCs w:val="28"/>
        </w:rPr>
      </w:pPr>
      <w:r>
        <w:rPr>
          <w:rFonts w:ascii="Times New Roman" w:hAnsi="Times New Roman" w:eastAsia="Calibri" w:cs="Times New Roman"/>
          <w:b/>
          <w:color w:val="000000"/>
          <w:sz w:val="28"/>
          <w:szCs w:val="28"/>
        </w:rPr>
        <w:t>Информационно-методические условия</w:t>
      </w:r>
      <w:r>
        <w:rPr>
          <w:rFonts w:ascii="Times New Roman" w:hAnsi="Times New Roman" w:cs="Times New Roman"/>
          <w:b/>
          <w:color w:val="000000"/>
          <w:sz w:val="28"/>
          <w:szCs w:val="28"/>
        </w:rPr>
        <w:t xml:space="preserve"> реализации ООП НОО </w:t>
      </w:r>
    </w:p>
    <w:p>
      <w:pPr>
        <w:pStyle w:val="43"/>
        <w:spacing w:line="360" w:lineRule="atLeast"/>
        <w:ind w:firstLine="700"/>
        <w:jc w:val="both"/>
        <w:rPr>
          <w:sz w:val="28"/>
          <w:szCs w:val="28"/>
        </w:rPr>
      </w:pPr>
      <w:r>
        <w:rPr>
          <w:rFonts w:eastAsia="Calibri"/>
          <w:color w:val="000000"/>
          <w:sz w:val="28"/>
          <w:szCs w:val="28"/>
        </w:rPr>
        <w:t>Информационно-методические условия</w:t>
      </w:r>
      <w:r>
        <w:rPr>
          <w:color w:val="000000"/>
          <w:sz w:val="28"/>
          <w:szCs w:val="28"/>
        </w:rPr>
        <w:t xml:space="preserve"> реализации ООП НОО должны обеспечиваться информационно-образовательной средой, включающей комплекс цифровых образовательных ресурсов, совокупность технологических средств информационных и коммуникационных технологий. </w:t>
      </w:r>
      <w:r>
        <w:rPr>
          <w:rStyle w:val="42"/>
          <w:sz w:val="28"/>
          <w:szCs w:val="28"/>
        </w:rPr>
        <w:t>Информационно-образовательная  среда образовательного учреждения должна обеспечивать:</w:t>
      </w:r>
      <w:r>
        <w:rPr>
          <w:rStyle w:val="42"/>
          <w:color w:val="FF0000"/>
          <w:sz w:val="28"/>
          <w:szCs w:val="28"/>
        </w:rPr>
        <w:t xml:space="preserve"> </w:t>
      </w:r>
    </w:p>
    <w:p>
      <w:pPr>
        <w:pStyle w:val="53"/>
        <w:spacing w:line="360" w:lineRule="atLeast"/>
        <w:ind w:left="0" w:firstLine="0"/>
        <w:rPr>
          <w:sz w:val="28"/>
          <w:szCs w:val="28"/>
        </w:rPr>
      </w:pPr>
      <w:r>
        <w:rPr>
          <w:rStyle w:val="51"/>
          <w:rFonts w:eastAsiaTheme="majorEastAsia"/>
          <w:sz w:val="28"/>
          <w:szCs w:val="28"/>
        </w:rPr>
        <w:t>информационно-методическую поддержку образовательного  процесса;</w:t>
      </w:r>
    </w:p>
    <w:p>
      <w:pPr>
        <w:pStyle w:val="43"/>
        <w:spacing w:line="360" w:lineRule="atLeast"/>
        <w:jc w:val="both"/>
        <w:rPr>
          <w:sz w:val="28"/>
          <w:szCs w:val="28"/>
        </w:rPr>
      </w:pPr>
      <w:r>
        <w:rPr>
          <w:rStyle w:val="42"/>
          <w:sz w:val="28"/>
          <w:szCs w:val="28"/>
        </w:rPr>
        <w:t>планирование образовательного процесса и его ресурсного  обеспечения;</w:t>
      </w:r>
    </w:p>
    <w:p>
      <w:pPr>
        <w:pStyle w:val="43"/>
        <w:spacing w:line="360" w:lineRule="atLeast"/>
        <w:jc w:val="both"/>
        <w:rPr>
          <w:sz w:val="28"/>
          <w:szCs w:val="28"/>
        </w:rPr>
      </w:pPr>
      <w:r>
        <w:rPr>
          <w:rStyle w:val="42"/>
          <w:sz w:val="28"/>
          <w:szCs w:val="28"/>
        </w:rPr>
        <w:t>мониторинг и фиксацию хода и результатов образовательного процесса;</w:t>
      </w:r>
    </w:p>
    <w:p>
      <w:pPr>
        <w:pStyle w:val="43"/>
        <w:spacing w:line="360" w:lineRule="atLeast"/>
        <w:jc w:val="both"/>
        <w:rPr>
          <w:sz w:val="28"/>
          <w:szCs w:val="28"/>
        </w:rPr>
      </w:pPr>
      <w:r>
        <w:rPr>
          <w:rStyle w:val="42"/>
          <w:sz w:val="28"/>
          <w:szCs w:val="28"/>
        </w:rPr>
        <w:t>мониторинг здоровья обучающихся;</w:t>
      </w:r>
    </w:p>
    <w:p>
      <w:pPr>
        <w:pStyle w:val="43"/>
        <w:spacing w:line="360" w:lineRule="atLeast"/>
        <w:jc w:val="both"/>
        <w:rPr>
          <w:sz w:val="28"/>
          <w:szCs w:val="28"/>
        </w:rPr>
      </w:pPr>
      <w:r>
        <w:rPr>
          <w:rStyle w:val="42"/>
          <w:sz w:val="28"/>
          <w:szCs w:val="28"/>
        </w:rPr>
        <w:t>современные процедуры создания, поиска, сбора, анализа, обработки, хранения и представления информации;</w:t>
      </w:r>
    </w:p>
    <w:p>
      <w:pPr>
        <w:pStyle w:val="43"/>
        <w:spacing w:line="360" w:lineRule="atLeast"/>
        <w:jc w:val="both"/>
        <w:rPr>
          <w:sz w:val="28"/>
          <w:szCs w:val="28"/>
        </w:rPr>
      </w:pPr>
      <w:r>
        <w:rPr>
          <w:rStyle w:val="42"/>
          <w:sz w:val="28"/>
          <w:szCs w:val="28"/>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pPr>
        <w:pStyle w:val="43"/>
        <w:spacing w:line="360" w:lineRule="atLeast"/>
        <w:jc w:val="both"/>
        <w:rPr>
          <w:sz w:val="28"/>
          <w:szCs w:val="28"/>
        </w:rPr>
      </w:pPr>
      <w:r>
        <w:rPr>
          <w:rStyle w:val="42"/>
          <w:sz w:val="28"/>
          <w:szCs w:val="28"/>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pPr>
        <w:pStyle w:val="43"/>
        <w:spacing w:line="360" w:lineRule="atLeast"/>
        <w:ind w:firstLine="700"/>
        <w:jc w:val="both"/>
        <w:rPr>
          <w:sz w:val="28"/>
          <w:szCs w:val="28"/>
        </w:rPr>
      </w:pPr>
      <w:r>
        <w:rPr>
          <w:rStyle w:val="42"/>
          <w:sz w:val="28"/>
          <w:szCs w:val="28"/>
        </w:rPr>
        <w:t>Эффективное использование информационно-образовательной</w:t>
      </w:r>
      <w:r>
        <w:rPr>
          <w:rStyle w:val="42"/>
          <w:color w:val="FF0000"/>
          <w:sz w:val="28"/>
          <w:szCs w:val="28"/>
        </w:rPr>
        <w:t xml:space="preserve"> </w:t>
      </w:r>
      <w:r>
        <w:rPr>
          <w:rStyle w:val="42"/>
          <w:sz w:val="28"/>
          <w:szCs w:val="28"/>
        </w:rPr>
        <w:t>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образовательного учреждения.</w:t>
      </w:r>
      <w:r>
        <w:rPr>
          <w:sz w:val="28"/>
          <w:szCs w:val="28"/>
        </w:rPr>
        <w:t xml:space="preserve"> </w:t>
      </w:r>
      <w:r>
        <w:rPr>
          <w:rStyle w:val="42"/>
          <w:sz w:val="28"/>
          <w:szCs w:val="28"/>
        </w:rPr>
        <w:t>Функционирование информационно-образовательной среды должно соответствовать законодательству Российской Федерации.</w:t>
      </w:r>
    </w:p>
    <w:p>
      <w:pPr>
        <w:pStyle w:val="43"/>
        <w:spacing w:before="240" w:line="360" w:lineRule="atLeast"/>
        <w:ind w:firstLine="700"/>
        <w:jc w:val="both"/>
        <w:rPr>
          <w:sz w:val="28"/>
          <w:szCs w:val="28"/>
        </w:rPr>
      </w:pPr>
      <w:r>
        <w:rPr>
          <w:rStyle w:val="42"/>
          <w:b/>
          <w:bCs/>
          <w:sz w:val="28"/>
          <w:szCs w:val="28"/>
        </w:rPr>
        <w:t xml:space="preserve">Учебно-методическое и информационное обеспечение реализации основной образовательной программы начального  общего образования </w:t>
      </w:r>
      <w:r>
        <w:rPr>
          <w:rStyle w:val="42"/>
          <w:sz w:val="28"/>
          <w:szCs w:val="28"/>
        </w:rPr>
        <w:t>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pPr>
        <w:pStyle w:val="43"/>
        <w:spacing w:line="360" w:lineRule="atLeast"/>
        <w:ind w:right="20" w:firstLine="700"/>
        <w:jc w:val="both"/>
        <w:rPr>
          <w:sz w:val="28"/>
          <w:szCs w:val="28"/>
        </w:rPr>
      </w:pPr>
      <w:r>
        <w:rPr>
          <w:rStyle w:val="42"/>
          <w:sz w:val="28"/>
          <w:szCs w:val="28"/>
        </w:rPr>
        <w:t>Учебно-методическое и информационное обеспечение реализации ООП НОО и ООП ООО должно обеспечивать:</w:t>
      </w:r>
    </w:p>
    <w:p>
      <w:pPr>
        <w:jc w:val="both"/>
        <w:rPr>
          <w:rFonts w:ascii="Times New Roman" w:hAnsi="Times New Roman" w:cs="Times New Roman"/>
          <w:b/>
          <w:sz w:val="28"/>
          <w:szCs w:val="28"/>
        </w:rPr>
      </w:pPr>
      <w:r>
        <w:rPr>
          <w:rStyle w:val="42"/>
          <w:sz w:val="28"/>
          <w:szCs w:val="28"/>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r>
        <w:rPr>
          <w:rFonts w:ascii="Times New Roman" w:hAnsi="Times New Roman" w:cs="Times New Roman"/>
          <w:b/>
          <w:sz w:val="28"/>
          <w:szCs w:val="28"/>
        </w:rPr>
        <w:t xml:space="preserve"> </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Наличие компьютеров у учащихся школы (сентябрь 2012)</w:t>
      </w:r>
    </w:p>
    <w:tbl>
      <w:tblPr>
        <w:tblStyle w:val="25"/>
        <w:tblW w:w="9571" w:type="dxa"/>
        <w:tblInd w:w="0" w:type="dxa"/>
        <w:tblLayout w:type="fixed"/>
        <w:tblCellMar>
          <w:top w:w="0" w:type="dxa"/>
          <w:left w:w="108" w:type="dxa"/>
          <w:bottom w:w="0" w:type="dxa"/>
          <w:right w:w="108" w:type="dxa"/>
        </w:tblCellMar>
      </w:tblPr>
      <w:tblGrid>
        <w:gridCol w:w="916"/>
        <w:gridCol w:w="1617"/>
        <w:gridCol w:w="1839"/>
        <w:gridCol w:w="2082"/>
        <w:gridCol w:w="1555"/>
        <w:gridCol w:w="1562"/>
      </w:tblGrid>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Класс</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Количество детей в классе</w:t>
            </w:r>
          </w:p>
        </w:tc>
        <w:tc>
          <w:tcPr>
            <w:tcW w:w="39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Количество детей, имеющих компьютеры дома</w:t>
            </w:r>
          </w:p>
        </w:tc>
        <w:tc>
          <w:tcPr>
            <w:tcW w:w="311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Количество учащихся, имеющих выход в Интернет</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13</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38%</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23%</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19</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63%</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42%</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24</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42%</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24</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75%</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67%</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16</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62%</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14</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21</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43%</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10</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11</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75%</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35%</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176</w:t>
            </w:r>
          </w:p>
        </w:tc>
        <w:tc>
          <w:tcPr>
            <w:tcW w:w="183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 xml:space="preserve">100 </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47%</w:t>
            </w:r>
          </w:p>
        </w:tc>
      </w:tr>
    </w:tbl>
    <w:p>
      <w:pPr>
        <w:spacing w:after="0" w:line="240" w:lineRule="auto"/>
        <w:rPr>
          <w:rFonts w:ascii="Times New Roman" w:hAnsi="Times New Roman" w:cs="Times New Roman"/>
          <w:b/>
          <w:i/>
          <w:sz w:val="28"/>
          <w:szCs w:val="28"/>
        </w:rPr>
      </w:pPr>
    </w:p>
    <w:p>
      <w:pPr>
        <w:spacing w:after="0"/>
        <w:jc w:val="center"/>
        <w:rPr>
          <w:rFonts w:ascii="Times New Roman" w:hAnsi="Times New Roman" w:cs="Times New Roman"/>
          <w:b/>
          <w:i/>
          <w:sz w:val="28"/>
          <w:szCs w:val="28"/>
        </w:rPr>
      </w:pPr>
      <w:r>
        <w:rPr>
          <w:rFonts w:ascii="Times New Roman" w:hAnsi="Times New Roman" w:cs="Times New Roman"/>
          <w:b/>
          <w:i/>
          <w:sz w:val="28"/>
          <w:szCs w:val="28"/>
        </w:rPr>
        <w:t>Наличие компьютеров у учащихся школы по классам  в сравнении за 2011 и 2012г.г.</w:t>
      </w:r>
    </w:p>
    <w:p>
      <w:pPr>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490210" cy="4018915"/>
            <wp:effectExtent l="19050" t="0" r="14620" b="443"/>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43"/>
        <w:spacing w:line="360" w:lineRule="atLeast"/>
        <w:ind w:firstLine="720"/>
        <w:jc w:val="both"/>
        <w:rPr>
          <w:sz w:val="28"/>
          <w:szCs w:val="28"/>
        </w:rPr>
      </w:pPr>
    </w:p>
    <w:p>
      <w:pPr>
        <w:pStyle w:val="43"/>
        <w:spacing w:line="360" w:lineRule="auto"/>
        <w:ind w:firstLine="720"/>
        <w:jc w:val="both"/>
        <w:rPr>
          <w:rStyle w:val="42"/>
          <w:sz w:val="28"/>
          <w:szCs w:val="28"/>
        </w:rPr>
      </w:pPr>
      <w:r>
        <w:rPr>
          <w:rStyle w:val="42"/>
          <w:sz w:val="28"/>
          <w:szCs w:val="28"/>
        </w:rPr>
        <w:t>укомплектованность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 и ООП ООО на определенных учредителем образовательного учреждения языках обучения, дополнительной литературой.</w:t>
      </w:r>
    </w:p>
    <w:p>
      <w:pPr>
        <w:pStyle w:val="43"/>
        <w:spacing w:line="360" w:lineRule="auto"/>
        <w:ind w:firstLine="720"/>
        <w:jc w:val="both"/>
        <w:rPr>
          <w:b/>
          <w:sz w:val="28"/>
          <w:szCs w:val="28"/>
        </w:rPr>
      </w:pPr>
      <w:r>
        <w:rPr>
          <w:rStyle w:val="42"/>
          <w:b/>
          <w:sz w:val="28"/>
          <w:szCs w:val="28"/>
        </w:rPr>
        <w:t xml:space="preserve">Обеспеченность обучающихся школы учебниками: </w:t>
      </w:r>
    </w:p>
    <w:p>
      <w:pPr>
        <w:tabs>
          <w:tab w:val="left" w:pos="945"/>
        </w:tabs>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 Учащиеся 1 – 4 классов занимаются по УМК «Гармония». Обеспеченность учебниками  – 100%</w:t>
      </w:r>
    </w:p>
    <w:p>
      <w:pPr>
        <w:pStyle w:val="43"/>
        <w:spacing w:line="360" w:lineRule="auto"/>
        <w:ind w:firstLine="720"/>
        <w:jc w:val="both"/>
        <w:rPr>
          <w:sz w:val="28"/>
          <w:szCs w:val="28"/>
        </w:rPr>
      </w:pPr>
      <w:r>
        <w:rPr>
          <w:rStyle w:val="42"/>
          <w:sz w:val="28"/>
          <w:szCs w:val="28"/>
        </w:rPr>
        <w:t>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pPr>
        <w:spacing w:line="360" w:lineRule="auto"/>
        <w:jc w:val="both"/>
        <w:rPr>
          <w:rFonts w:ascii="Times New Roman" w:hAnsi="Times New Roman" w:cs="Times New Roman"/>
          <w:sz w:val="28"/>
          <w:szCs w:val="28"/>
        </w:rPr>
      </w:pPr>
      <w:r>
        <w:rPr>
          <w:rStyle w:val="42"/>
          <w:sz w:val="28"/>
          <w:szCs w:val="28"/>
        </w:rPr>
        <w:t>Образовательное учреждение должно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r>
        <w:rPr>
          <w:rFonts w:ascii="Times New Roman" w:hAnsi="Times New Roman" w:cs="Times New Roman"/>
          <w:sz w:val="28"/>
          <w:szCs w:val="28"/>
        </w:rPr>
        <w:t xml:space="preserve"> </w:t>
      </w:r>
    </w:p>
    <w:p>
      <w:pPr>
        <w:spacing w:after="0"/>
        <w:jc w:val="both"/>
        <w:rPr>
          <w:rFonts w:ascii="Times New Roman" w:hAnsi="Times New Roman" w:cs="Times New Roman"/>
          <w:b/>
          <w:sz w:val="28"/>
          <w:szCs w:val="28"/>
        </w:rPr>
      </w:pPr>
      <w:r>
        <w:rPr>
          <w:rFonts w:ascii="Times New Roman" w:hAnsi="Times New Roman" w:cs="Times New Roman"/>
          <w:b/>
          <w:sz w:val="28"/>
          <w:szCs w:val="28"/>
        </w:rPr>
        <w:t>Список электронных изданий, имеющихся в МБОУ Досатуйская СОШ</w:t>
      </w:r>
    </w:p>
    <w:p>
      <w:pPr>
        <w:spacing w:after="0"/>
        <w:jc w:val="both"/>
        <w:rPr>
          <w:rFonts w:ascii="Times New Roman" w:hAnsi="Times New Roman" w:cs="Times New Roman"/>
          <w:i/>
          <w:sz w:val="28"/>
          <w:szCs w:val="28"/>
          <w:u w:val="single"/>
        </w:rPr>
      </w:pPr>
      <w:r>
        <w:rPr>
          <w:rFonts w:ascii="Times New Roman" w:hAnsi="Times New Roman" w:cs="Times New Roman"/>
          <w:i/>
          <w:sz w:val="28"/>
          <w:szCs w:val="28"/>
          <w:u w:val="single"/>
        </w:rPr>
        <w:t>Начальная школа</w:t>
      </w:r>
    </w:p>
    <w:p>
      <w:pPr>
        <w:spacing w:after="0"/>
        <w:jc w:val="both"/>
        <w:rPr>
          <w:rFonts w:ascii="Times New Roman" w:hAnsi="Times New Roman" w:cs="Times New Roman"/>
          <w:i/>
          <w:sz w:val="28"/>
          <w:szCs w:val="28"/>
        </w:rPr>
      </w:pPr>
      <w:r>
        <w:rPr>
          <w:rFonts w:ascii="Times New Roman" w:hAnsi="Times New Roman" w:cs="Times New Roman"/>
          <w:i/>
          <w:sz w:val="28"/>
          <w:szCs w:val="28"/>
        </w:rPr>
        <w:t>Наглядные пособия для интерактивных досок с тестовыми заданиями</w:t>
      </w:r>
    </w:p>
    <w:p>
      <w:pPr>
        <w:pStyle w:val="33"/>
        <w:numPr>
          <w:ilvl w:val="0"/>
          <w:numId w:val="217"/>
        </w:numPr>
        <w:spacing w:line="276" w:lineRule="auto"/>
        <w:jc w:val="both"/>
        <w:rPr>
          <w:b w:val="0"/>
          <w:sz w:val="28"/>
          <w:szCs w:val="28"/>
        </w:rPr>
      </w:pPr>
      <w:r>
        <w:rPr>
          <w:b w:val="0"/>
          <w:sz w:val="28"/>
          <w:szCs w:val="28"/>
        </w:rPr>
        <w:t>1.Обучение грамоте 1 класс</w:t>
      </w:r>
    </w:p>
    <w:p>
      <w:pPr>
        <w:pStyle w:val="33"/>
        <w:numPr>
          <w:ilvl w:val="0"/>
          <w:numId w:val="217"/>
        </w:numPr>
        <w:spacing w:line="276" w:lineRule="auto"/>
        <w:jc w:val="both"/>
        <w:rPr>
          <w:b w:val="0"/>
          <w:sz w:val="28"/>
          <w:szCs w:val="28"/>
        </w:rPr>
      </w:pPr>
      <w:r>
        <w:rPr>
          <w:b w:val="0"/>
          <w:sz w:val="28"/>
          <w:szCs w:val="28"/>
        </w:rPr>
        <w:t>2.Обучение грамоте 2 класс.</w:t>
      </w:r>
    </w:p>
    <w:p>
      <w:pPr>
        <w:pStyle w:val="33"/>
        <w:numPr>
          <w:ilvl w:val="0"/>
          <w:numId w:val="217"/>
        </w:numPr>
        <w:spacing w:line="276" w:lineRule="auto"/>
        <w:jc w:val="both"/>
        <w:rPr>
          <w:b w:val="0"/>
          <w:sz w:val="28"/>
          <w:szCs w:val="28"/>
        </w:rPr>
      </w:pPr>
      <w:r>
        <w:rPr>
          <w:b w:val="0"/>
          <w:sz w:val="28"/>
          <w:szCs w:val="28"/>
        </w:rPr>
        <w:t>ОБЖ (безопасное поведение школьников)</w:t>
      </w:r>
    </w:p>
    <w:p>
      <w:pPr>
        <w:pStyle w:val="33"/>
        <w:numPr>
          <w:ilvl w:val="0"/>
          <w:numId w:val="217"/>
        </w:numPr>
        <w:spacing w:line="276" w:lineRule="auto"/>
        <w:jc w:val="both"/>
        <w:rPr>
          <w:b w:val="0"/>
          <w:sz w:val="28"/>
          <w:szCs w:val="28"/>
        </w:rPr>
      </w:pPr>
      <w:r>
        <w:rPr>
          <w:b w:val="0"/>
          <w:sz w:val="28"/>
          <w:szCs w:val="28"/>
        </w:rPr>
        <w:t>ОБЖ 1-4 класс</w:t>
      </w:r>
    </w:p>
    <w:p>
      <w:pPr>
        <w:pStyle w:val="33"/>
        <w:numPr>
          <w:ilvl w:val="0"/>
          <w:numId w:val="217"/>
        </w:numPr>
        <w:spacing w:line="276" w:lineRule="auto"/>
        <w:jc w:val="both"/>
        <w:rPr>
          <w:b w:val="0"/>
          <w:sz w:val="28"/>
          <w:szCs w:val="28"/>
        </w:rPr>
      </w:pPr>
      <w:r>
        <w:rPr>
          <w:b w:val="0"/>
          <w:sz w:val="28"/>
          <w:szCs w:val="28"/>
        </w:rPr>
        <w:t>Окружающий мир 1-4 класс</w:t>
      </w:r>
    </w:p>
    <w:p>
      <w:pPr>
        <w:pStyle w:val="33"/>
        <w:numPr>
          <w:ilvl w:val="0"/>
          <w:numId w:val="217"/>
        </w:numPr>
        <w:spacing w:line="276" w:lineRule="auto"/>
        <w:jc w:val="both"/>
        <w:rPr>
          <w:b w:val="0"/>
          <w:sz w:val="28"/>
          <w:szCs w:val="28"/>
        </w:rPr>
      </w:pPr>
      <w:r>
        <w:rPr>
          <w:b w:val="0"/>
          <w:sz w:val="28"/>
          <w:szCs w:val="28"/>
        </w:rPr>
        <w:t>Окружающий мир (Летние и осенние изменения в природе)</w:t>
      </w:r>
    </w:p>
    <w:p>
      <w:pPr>
        <w:pStyle w:val="33"/>
        <w:numPr>
          <w:ilvl w:val="0"/>
          <w:numId w:val="217"/>
        </w:numPr>
        <w:spacing w:line="276" w:lineRule="auto"/>
        <w:jc w:val="both"/>
        <w:rPr>
          <w:b w:val="0"/>
          <w:sz w:val="28"/>
          <w:szCs w:val="28"/>
        </w:rPr>
      </w:pPr>
      <w:r>
        <w:rPr>
          <w:b w:val="0"/>
          <w:sz w:val="28"/>
          <w:szCs w:val="28"/>
        </w:rPr>
        <w:t>Окружающий мир. Символы и понятия</w:t>
      </w:r>
    </w:p>
    <w:p>
      <w:pPr>
        <w:pStyle w:val="33"/>
        <w:numPr>
          <w:ilvl w:val="0"/>
          <w:numId w:val="217"/>
        </w:numPr>
        <w:spacing w:line="276" w:lineRule="auto"/>
        <w:jc w:val="both"/>
        <w:rPr>
          <w:b w:val="0"/>
          <w:sz w:val="28"/>
          <w:szCs w:val="28"/>
        </w:rPr>
      </w:pPr>
      <w:r>
        <w:rPr>
          <w:b w:val="0"/>
          <w:sz w:val="28"/>
          <w:szCs w:val="28"/>
        </w:rPr>
        <w:t>Русский язык 1-4 класс</w:t>
      </w:r>
    </w:p>
    <w:p>
      <w:pPr>
        <w:pStyle w:val="33"/>
        <w:numPr>
          <w:ilvl w:val="0"/>
          <w:numId w:val="217"/>
        </w:numPr>
        <w:spacing w:line="276" w:lineRule="auto"/>
        <w:jc w:val="both"/>
        <w:rPr>
          <w:b w:val="0"/>
          <w:sz w:val="28"/>
          <w:szCs w:val="28"/>
        </w:rPr>
      </w:pPr>
      <w:r>
        <w:rPr>
          <w:b w:val="0"/>
          <w:sz w:val="28"/>
          <w:szCs w:val="28"/>
        </w:rPr>
        <w:t>Русский язык. Словарные слова</w:t>
      </w:r>
    </w:p>
    <w:p>
      <w:pPr>
        <w:pStyle w:val="33"/>
        <w:numPr>
          <w:ilvl w:val="0"/>
          <w:numId w:val="217"/>
        </w:numPr>
        <w:spacing w:line="276" w:lineRule="auto"/>
        <w:jc w:val="both"/>
        <w:rPr>
          <w:b w:val="0"/>
          <w:sz w:val="28"/>
          <w:szCs w:val="28"/>
        </w:rPr>
      </w:pPr>
      <w:r>
        <w:rPr>
          <w:b w:val="0"/>
          <w:sz w:val="28"/>
          <w:szCs w:val="28"/>
        </w:rPr>
        <w:t>Русский язык. Основные правила и понятия 1-4 класс</w:t>
      </w:r>
    </w:p>
    <w:p>
      <w:pPr>
        <w:pStyle w:val="33"/>
        <w:numPr>
          <w:ilvl w:val="0"/>
          <w:numId w:val="217"/>
        </w:numPr>
        <w:spacing w:line="276" w:lineRule="auto"/>
        <w:jc w:val="both"/>
        <w:rPr>
          <w:b w:val="0"/>
          <w:sz w:val="28"/>
          <w:szCs w:val="28"/>
        </w:rPr>
      </w:pPr>
      <w:r>
        <w:rPr>
          <w:b w:val="0"/>
          <w:sz w:val="28"/>
          <w:szCs w:val="28"/>
        </w:rPr>
        <w:t>Русский язык. Русский алфавит</w:t>
      </w:r>
    </w:p>
    <w:p>
      <w:pPr>
        <w:pStyle w:val="33"/>
        <w:numPr>
          <w:ilvl w:val="0"/>
          <w:numId w:val="217"/>
        </w:numPr>
        <w:spacing w:line="276" w:lineRule="auto"/>
        <w:jc w:val="both"/>
        <w:rPr>
          <w:b w:val="0"/>
          <w:sz w:val="28"/>
          <w:szCs w:val="28"/>
        </w:rPr>
      </w:pPr>
      <w:r>
        <w:rPr>
          <w:b w:val="0"/>
          <w:sz w:val="28"/>
          <w:szCs w:val="28"/>
        </w:rPr>
        <w:t>Искусство. Введение в цветоводство</w:t>
      </w:r>
    </w:p>
    <w:p>
      <w:pPr>
        <w:pStyle w:val="33"/>
        <w:numPr>
          <w:ilvl w:val="0"/>
          <w:numId w:val="217"/>
        </w:numPr>
        <w:spacing w:line="276" w:lineRule="auto"/>
        <w:jc w:val="both"/>
        <w:rPr>
          <w:b w:val="0"/>
          <w:sz w:val="28"/>
          <w:szCs w:val="28"/>
        </w:rPr>
      </w:pPr>
      <w:r>
        <w:rPr>
          <w:b w:val="0"/>
          <w:sz w:val="28"/>
          <w:szCs w:val="28"/>
        </w:rPr>
        <w:t>Искусство. Основы декоративно-прикладного искусства</w:t>
      </w:r>
    </w:p>
    <w:p>
      <w:pPr>
        <w:pStyle w:val="33"/>
        <w:numPr>
          <w:ilvl w:val="0"/>
          <w:numId w:val="217"/>
        </w:numPr>
        <w:spacing w:line="276" w:lineRule="auto"/>
        <w:jc w:val="both"/>
        <w:rPr>
          <w:b w:val="0"/>
          <w:sz w:val="28"/>
          <w:szCs w:val="28"/>
        </w:rPr>
      </w:pPr>
      <w:r>
        <w:rPr>
          <w:b w:val="0"/>
          <w:sz w:val="28"/>
          <w:szCs w:val="28"/>
        </w:rPr>
        <w:t xml:space="preserve"> Математика 1-4 класс.</w:t>
      </w:r>
    </w:p>
    <w:p>
      <w:pPr>
        <w:pStyle w:val="33"/>
        <w:numPr>
          <w:ilvl w:val="0"/>
          <w:numId w:val="217"/>
        </w:numPr>
        <w:spacing w:line="276" w:lineRule="auto"/>
        <w:jc w:val="both"/>
        <w:rPr>
          <w:b w:val="0"/>
          <w:sz w:val="28"/>
          <w:szCs w:val="28"/>
        </w:rPr>
      </w:pPr>
      <w:r>
        <w:rPr>
          <w:b w:val="0"/>
          <w:sz w:val="28"/>
          <w:szCs w:val="28"/>
        </w:rPr>
        <w:t>Математика. Порядок действий</w:t>
      </w:r>
    </w:p>
    <w:p>
      <w:pPr>
        <w:pStyle w:val="33"/>
        <w:numPr>
          <w:ilvl w:val="0"/>
          <w:numId w:val="217"/>
        </w:numPr>
        <w:spacing w:line="276" w:lineRule="auto"/>
        <w:jc w:val="both"/>
        <w:rPr>
          <w:b w:val="0"/>
          <w:sz w:val="28"/>
          <w:szCs w:val="28"/>
        </w:rPr>
      </w:pPr>
      <w:r>
        <w:rPr>
          <w:b w:val="0"/>
          <w:sz w:val="28"/>
          <w:szCs w:val="28"/>
        </w:rPr>
        <w:t>Математика. Таблицы 1-4 класс</w:t>
      </w:r>
    </w:p>
    <w:p>
      <w:pPr>
        <w:pStyle w:val="33"/>
        <w:numPr>
          <w:ilvl w:val="0"/>
          <w:numId w:val="217"/>
        </w:numPr>
        <w:spacing w:line="276" w:lineRule="auto"/>
        <w:jc w:val="both"/>
        <w:rPr>
          <w:b w:val="0"/>
          <w:sz w:val="28"/>
          <w:szCs w:val="28"/>
        </w:rPr>
      </w:pPr>
      <w:r>
        <w:rPr>
          <w:b w:val="0"/>
          <w:sz w:val="28"/>
          <w:szCs w:val="28"/>
        </w:rPr>
        <w:t>Математика. Однозначные и многозначные числа</w:t>
      </w:r>
    </w:p>
    <w:p>
      <w:pPr>
        <w:pStyle w:val="33"/>
        <w:numPr>
          <w:ilvl w:val="0"/>
          <w:numId w:val="217"/>
        </w:numPr>
        <w:spacing w:line="276" w:lineRule="auto"/>
        <w:jc w:val="both"/>
        <w:rPr>
          <w:b w:val="0"/>
          <w:sz w:val="28"/>
          <w:szCs w:val="28"/>
        </w:rPr>
      </w:pPr>
      <w:r>
        <w:rPr>
          <w:b w:val="0"/>
          <w:sz w:val="28"/>
          <w:szCs w:val="28"/>
        </w:rPr>
        <w:t>Математика. Умножение и деление</w:t>
      </w:r>
    </w:p>
    <w:p>
      <w:pPr>
        <w:pStyle w:val="33"/>
        <w:numPr>
          <w:ilvl w:val="0"/>
          <w:numId w:val="217"/>
        </w:numPr>
        <w:spacing w:line="276" w:lineRule="auto"/>
        <w:jc w:val="both"/>
        <w:rPr>
          <w:b w:val="0"/>
          <w:sz w:val="28"/>
          <w:szCs w:val="28"/>
        </w:rPr>
      </w:pPr>
      <w:r>
        <w:rPr>
          <w:b w:val="0"/>
          <w:sz w:val="28"/>
          <w:szCs w:val="28"/>
        </w:rPr>
        <w:t>Математика. Устные примеры сложения и вычитания в пределах сотни</w:t>
      </w:r>
    </w:p>
    <w:p>
      <w:pPr>
        <w:pStyle w:val="33"/>
        <w:numPr>
          <w:ilvl w:val="0"/>
          <w:numId w:val="217"/>
        </w:numPr>
        <w:spacing w:line="276" w:lineRule="auto"/>
        <w:jc w:val="both"/>
        <w:rPr>
          <w:b w:val="0"/>
          <w:sz w:val="28"/>
          <w:szCs w:val="28"/>
        </w:rPr>
      </w:pPr>
      <w:r>
        <w:rPr>
          <w:b w:val="0"/>
          <w:sz w:val="28"/>
          <w:szCs w:val="28"/>
        </w:rPr>
        <w:t>Математика. Геометрия. Фигуры и величины</w:t>
      </w:r>
    </w:p>
    <w:p>
      <w:pPr>
        <w:pStyle w:val="33"/>
        <w:numPr>
          <w:ilvl w:val="0"/>
          <w:numId w:val="217"/>
        </w:numPr>
        <w:spacing w:line="276" w:lineRule="auto"/>
        <w:jc w:val="both"/>
        <w:rPr>
          <w:b w:val="0"/>
          <w:sz w:val="28"/>
          <w:szCs w:val="28"/>
        </w:rPr>
      </w:pPr>
      <w:r>
        <w:rPr>
          <w:b w:val="0"/>
          <w:sz w:val="28"/>
          <w:szCs w:val="28"/>
        </w:rPr>
        <w:t>Литературное чтение 1-4 класс</w:t>
      </w:r>
    </w:p>
    <w:p>
      <w:pPr>
        <w:pStyle w:val="33"/>
        <w:numPr>
          <w:ilvl w:val="0"/>
          <w:numId w:val="217"/>
        </w:numPr>
        <w:spacing w:line="276" w:lineRule="auto"/>
        <w:jc w:val="both"/>
        <w:rPr>
          <w:b w:val="0"/>
          <w:sz w:val="28"/>
          <w:szCs w:val="28"/>
        </w:rPr>
      </w:pPr>
      <w:r>
        <w:rPr>
          <w:b w:val="0"/>
          <w:sz w:val="28"/>
          <w:szCs w:val="28"/>
        </w:rPr>
        <w:t>Технология. Начальная школа. Справочные материалы.</w:t>
      </w:r>
    </w:p>
    <w:p>
      <w:pPr>
        <w:pStyle w:val="33"/>
        <w:numPr>
          <w:ilvl w:val="0"/>
          <w:numId w:val="217"/>
        </w:numPr>
        <w:spacing w:line="276" w:lineRule="auto"/>
        <w:jc w:val="both"/>
        <w:rPr>
          <w:b w:val="0"/>
          <w:sz w:val="28"/>
          <w:szCs w:val="28"/>
        </w:rPr>
      </w:pPr>
      <w:r>
        <w:rPr>
          <w:b w:val="0"/>
          <w:sz w:val="28"/>
          <w:szCs w:val="28"/>
        </w:rPr>
        <w:t>Музыка. Начальная школа</w:t>
      </w:r>
    </w:p>
    <w:p>
      <w:pPr>
        <w:pStyle w:val="33"/>
        <w:numPr>
          <w:ilvl w:val="0"/>
          <w:numId w:val="217"/>
        </w:numPr>
        <w:spacing w:line="276" w:lineRule="auto"/>
        <w:jc w:val="both"/>
        <w:rPr>
          <w:b w:val="0"/>
          <w:sz w:val="28"/>
          <w:szCs w:val="28"/>
        </w:rPr>
      </w:pPr>
      <w:r>
        <w:rPr>
          <w:b w:val="0"/>
          <w:sz w:val="28"/>
          <w:szCs w:val="28"/>
        </w:rPr>
        <w:t>Начальная школа. Уроки Кирилла и Мефодия 1-4 класс Программно-методический комплекс. Фантазеры (мультитворчество)</w:t>
      </w:r>
    </w:p>
    <w:p>
      <w:pPr>
        <w:pStyle w:val="33"/>
        <w:numPr>
          <w:ilvl w:val="0"/>
          <w:numId w:val="217"/>
        </w:numPr>
        <w:spacing w:line="276" w:lineRule="auto"/>
        <w:jc w:val="both"/>
        <w:rPr>
          <w:b w:val="0"/>
          <w:sz w:val="28"/>
          <w:szCs w:val="28"/>
        </w:rPr>
      </w:pPr>
      <w:r>
        <w:rPr>
          <w:b w:val="0"/>
          <w:sz w:val="28"/>
          <w:szCs w:val="28"/>
        </w:rPr>
        <w:t>Академия младшего школьника 1-4 класс Программно-методический комплекс.</w:t>
      </w:r>
    </w:p>
    <w:p>
      <w:pPr>
        <w:pStyle w:val="33"/>
        <w:numPr>
          <w:ilvl w:val="0"/>
          <w:numId w:val="217"/>
        </w:numPr>
        <w:spacing w:line="276" w:lineRule="auto"/>
        <w:jc w:val="both"/>
        <w:rPr>
          <w:b w:val="0"/>
          <w:sz w:val="28"/>
          <w:szCs w:val="28"/>
        </w:rPr>
      </w:pPr>
      <w:r>
        <w:rPr>
          <w:b w:val="0"/>
          <w:sz w:val="28"/>
          <w:szCs w:val="28"/>
        </w:rPr>
        <w:t>Основы светской этики 4-5 кл.-17 экз.</w:t>
      </w:r>
    </w:p>
    <w:p>
      <w:pPr>
        <w:pStyle w:val="33"/>
        <w:spacing w:line="276" w:lineRule="auto"/>
        <w:jc w:val="both"/>
        <w:rPr>
          <w:b w:val="0"/>
          <w:sz w:val="28"/>
          <w:szCs w:val="28"/>
        </w:rPr>
      </w:pPr>
    </w:p>
    <w:p>
      <w:pPr>
        <w:spacing w:after="0"/>
        <w:ind w:left="720"/>
        <w:jc w:val="both"/>
        <w:rPr>
          <w:rFonts w:ascii="Times New Roman" w:hAnsi="Times New Roman" w:cs="Times New Roman"/>
          <w:sz w:val="28"/>
          <w:szCs w:val="28"/>
        </w:rPr>
      </w:pPr>
      <w:r>
        <w:rPr>
          <w:rFonts w:ascii="Times New Roman" w:hAnsi="Times New Roman" w:cs="Times New Roman"/>
          <w:sz w:val="28"/>
          <w:szCs w:val="28"/>
        </w:rPr>
        <w:t>Информационные источники в деятельности педагогов МБОУ Досатуйской СОШ</w:t>
      </w:r>
    </w:p>
    <w:p>
      <w:pPr>
        <w:spacing w:after="0"/>
        <w:jc w:val="both"/>
        <w:rPr>
          <w:rFonts w:ascii="Times New Roman" w:hAnsi="Times New Roman" w:cs="Times New Roman"/>
          <w:i/>
          <w:sz w:val="28"/>
          <w:szCs w:val="28"/>
        </w:rPr>
      </w:pPr>
      <w:r>
        <w:rPr>
          <w:rFonts w:ascii="Times New Roman" w:hAnsi="Times New Roman" w:cs="Times New Roman"/>
          <w:i/>
          <w:sz w:val="28"/>
          <w:szCs w:val="28"/>
        </w:rPr>
        <w:t>Курсы повышения квалификации:</w:t>
      </w:r>
    </w:p>
    <w:p>
      <w:pPr>
        <w:pStyle w:val="33"/>
        <w:numPr>
          <w:ilvl w:val="0"/>
          <w:numId w:val="218"/>
        </w:numPr>
        <w:spacing w:line="276" w:lineRule="auto"/>
        <w:jc w:val="both"/>
        <w:rPr>
          <w:b w:val="0"/>
          <w:sz w:val="28"/>
          <w:szCs w:val="28"/>
        </w:rPr>
      </w:pPr>
      <w:r>
        <w:rPr>
          <w:b w:val="0"/>
          <w:sz w:val="28"/>
          <w:szCs w:val="28"/>
        </w:rPr>
        <w:t>ЗабКИПКРО</w:t>
      </w:r>
    </w:p>
    <w:p>
      <w:pPr>
        <w:pStyle w:val="33"/>
        <w:numPr>
          <w:ilvl w:val="0"/>
          <w:numId w:val="218"/>
        </w:numPr>
        <w:spacing w:line="276" w:lineRule="auto"/>
        <w:jc w:val="both"/>
        <w:rPr>
          <w:b w:val="0"/>
          <w:sz w:val="28"/>
          <w:szCs w:val="28"/>
        </w:rPr>
      </w:pPr>
      <w:r>
        <w:rPr>
          <w:b w:val="0"/>
          <w:sz w:val="28"/>
          <w:szCs w:val="28"/>
        </w:rPr>
        <w:t xml:space="preserve">Дистанционные курсы </w:t>
      </w:r>
    </w:p>
    <w:p>
      <w:pPr>
        <w:pStyle w:val="33"/>
        <w:numPr>
          <w:ilvl w:val="0"/>
          <w:numId w:val="218"/>
        </w:numPr>
        <w:spacing w:line="276" w:lineRule="auto"/>
        <w:jc w:val="both"/>
        <w:rPr>
          <w:b w:val="0"/>
          <w:sz w:val="28"/>
          <w:szCs w:val="28"/>
        </w:rPr>
      </w:pPr>
      <w:r>
        <w:rPr>
          <w:b w:val="0"/>
          <w:sz w:val="28"/>
          <w:szCs w:val="28"/>
        </w:rPr>
        <w:t xml:space="preserve">Модульные курсы </w:t>
      </w:r>
    </w:p>
    <w:p>
      <w:pPr>
        <w:spacing w:after="0"/>
        <w:jc w:val="both"/>
        <w:rPr>
          <w:rFonts w:ascii="Times New Roman" w:hAnsi="Times New Roman" w:cs="Times New Roman"/>
          <w:i/>
          <w:sz w:val="28"/>
          <w:szCs w:val="28"/>
        </w:rPr>
      </w:pPr>
      <w:r>
        <w:rPr>
          <w:rFonts w:ascii="Times New Roman" w:hAnsi="Times New Roman" w:cs="Times New Roman"/>
          <w:i/>
          <w:sz w:val="28"/>
          <w:szCs w:val="28"/>
        </w:rPr>
        <w:t>Информационные совещания:</w:t>
      </w:r>
    </w:p>
    <w:p>
      <w:pPr>
        <w:pStyle w:val="33"/>
        <w:numPr>
          <w:ilvl w:val="0"/>
          <w:numId w:val="219"/>
        </w:numPr>
        <w:spacing w:line="276" w:lineRule="auto"/>
        <w:jc w:val="both"/>
        <w:rPr>
          <w:b w:val="0"/>
          <w:sz w:val="28"/>
          <w:szCs w:val="28"/>
        </w:rPr>
      </w:pPr>
      <w:r>
        <w:rPr>
          <w:b w:val="0"/>
          <w:sz w:val="28"/>
          <w:szCs w:val="28"/>
        </w:rPr>
        <w:t>Теоретические семинары</w:t>
      </w:r>
    </w:p>
    <w:p>
      <w:pPr>
        <w:pStyle w:val="33"/>
        <w:numPr>
          <w:ilvl w:val="0"/>
          <w:numId w:val="219"/>
        </w:numPr>
        <w:spacing w:line="276" w:lineRule="auto"/>
        <w:jc w:val="both"/>
        <w:rPr>
          <w:b w:val="0"/>
          <w:sz w:val="28"/>
          <w:szCs w:val="28"/>
        </w:rPr>
      </w:pPr>
      <w:r>
        <w:rPr>
          <w:b w:val="0"/>
          <w:sz w:val="28"/>
          <w:szCs w:val="28"/>
        </w:rPr>
        <w:t>Педсоветы</w:t>
      </w:r>
    </w:p>
    <w:p>
      <w:pPr>
        <w:pStyle w:val="33"/>
        <w:numPr>
          <w:ilvl w:val="0"/>
          <w:numId w:val="219"/>
        </w:numPr>
        <w:spacing w:line="276" w:lineRule="auto"/>
        <w:jc w:val="both"/>
        <w:rPr>
          <w:b w:val="0"/>
          <w:sz w:val="28"/>
          <w:szCs w:val="28"/>
        </w:rPr>
      </w:pPr>
      <w:r>
        <w:rPr>
          <w:b w:val="0"/>
          <w:sz w:val="28"/>
          <w:szCs w:val="28"/>
        </w:rPr>
        <w:t xml:space="preserve">Научно – практические конференции </w:t>
      </w:r>
    </w:p>
    <w:p>
      <w:pPr>
        <w:pStyle w:val="33"/>
        <w:numPr>
          <w:ilvl w:val="0"/>
          <w:numId w:val="219"/>
        </w:numPr>
        <w:spacing w:line="276" w:lineRule="auto"/>
        <w:jc w:val="both"/>
        <w:rPr>
          <w:b w:val="0"/>
          <w:sz w:val="28"/>
          <w:szCs w:val="28"/>
        </w:rPr>
      </w:pPr>
      <w:r>
        <w:rPr>
          <w:b w:val="0"/>
          <w:sz w:val="28"/>
          <w:szCs w:val="28"/>
        </w:rPr>
        <w:t xml:space="preserve">Педагогические чтения </w:t>
      </w:r>
    </w:p>
    <w:p>
      <w:pPr>
        <w:spacing w:after="0"/>
        <w:ind w:left="360"/>
        <w:jc w:val="both"/>
        <w:rPr>
          <w:rFonts w:ascii="Times New Roman" w:hAnsi="Times New Roman" w:cs="Times New Roman"/>
          <w:i/>
          <w:sz w:val="28"/>
          <w:szCs w:val="28"/>
        </w:rPr>
      </w:pPr>
      <w:r>
        <w:rPr>
          <w:rFonts w:ascii="Times New Roman" w:hAnsi="Times New Roman" w:cs="Times New Roman"/>
          <w:i/>
          <w:sz w:val="28"/>
          <w:szCs w:val="28"/>
        </w:rPr>
        <w:t>Самообразование :</w:t>
      </w:r>
    </w:p>
    <w:p>
      <w:pPr>
        <w:pStyle w:val="33"/>
        <w:numPr>
          <w:ilvl w:val="0"/>
          <w:numId w:val="220"/>
        </w:numPr>
        <w:spacing w:line="276" w:lineRule="auto"/>
        <w:jc w:val="both"/>
        <w:rPr>
          <w:b w:val="0"/>
          <w:sz w:val="28"/>
          <w:szCs w:val="28"/>
        </w:rPr>
      </w:pPr>
      <w:r>
        <w:rPr>
          <w:b w:val="0"/>
          <w:sz w:val="28"/>
          <w:szCs w:val="28"/>
        </w:rPr>
        <w:t xml:space="preserve">Школа цифрового века </w:t>
      </w:r>
    </w:p>
    <w:p>
      <w:pPr>
        <w:pStyle w:val="33"/>
        <w:numPr>
          <w:ilvl w:val="0"/>
          <w:numId w:val="220"/>
        </w:numPr>
        <w:spacing w:line="276" w:lineRule="auto"/>
        <w:jc w:val="both"/>
        <w:rPr>
          <w:b w:val="0"/>
          <w:sz w:val="28"/>
          <w:szCs w:val="28"/>
        </w:rPr>
      </w:pPr>
      <w:r>
        <w:rPr>
          <w:b w:val="0"/>
          <w:sz w:val="28"/>
          <w:szCs w:val="28"/>
        </w:rPr>
        <w:t xml:space="preserve">Обобщение опыта по теме самообразования </w:t>
      </w:r>
    </w:p>
    <w:p>
      <w:pPr>
        <w:pStyle w:val="33"/>
        <w:numPr>
          <w:ilvl w:val="0"/>
          <w:numId w:val="220"/>
        </w:numPr>
        <w:spacing w:line="276" w:lineRule="auto"/>
        <w:jc w:val="both"/>
        <w:rPr>
          <w:b w:val="0"/>
          <w:sz w:val="28"/>
          <w:szCs w:val="28"/>
        </w:rPr>
      </w:pPr>
      <w:r>
        <w:rPr>
          <w:b w:val="0"/>
          <w:sz w:val="28"/>
          <w:szCs w:val="28"/>
        </w:rPr>
        <w:t>Аттестация на первую или высшую квалификационную категорию</w:t>
      </w:r>
    </w:p>
    <w:p>
      <w:pPr>
        <w:autoSpaceDE w:val="0"/>
        <w:autoSpaceDN w:val="0"/>
        <w:adjustRightInd w:val="0"/>
        <w:spacing w:after="0"/>
        <w:ind w:right="60" w:firstLine="60"/>
        <w:jc w:val="both"/>
        <w:rPr>
          <w:rFonts w:ascii="Times New Roman" w:hAnsi="Times New Roman" w:cs="Times New Roman"/>
          <w:sz w:val="28"/>
          <w:szCs w:val="28"/>
        </w:rPr>
      </w:pPr>
      <w:r>
        <w:rPr>
          <w:rFonts w:ascii="Times New Roman" w:hAnsi="Times New Roman" w:cs="Times New Roman"/>
          <w:sz w:val="28"/>
          <w:szCs w:val="28"/>
        </w:rPr>
        <w:t>Большая часть коллектива учителей  (79%) принимает  участие в семинарах районных МО по предметам: физкультуры, начальных классов, английского языка, русского языка, математики, физики, обществознания, педагогов дополнительного образования, психологов. На базе школы работают ресурсные центры  по ФГОС НОО и ФГОС ООО</w:t>
      </w:r>
    </w:p>
    <w:p>
      <w:pPr>
        <w:autoSpaceDE w:val="0"/>
        <w:autoSpaceDN w:val="0"/>
        <w:adjustRightInd w:val="0"/>
        <w:spacing w:after="0"/>
        <w:ind w:left="60" w:right="60" w:firstLine="648"/>
        <w:jc w:val="both"/>
        <w:rPr>
          <w:b/>
          <w:sz w:val="28"/>
          <w:szCs w:val="28"/>
        </w:rPr>
      </w:pPr>
      <w:r>
        <w:rPr>
          <w:rFonts w:ascii="Times New Roman" w:hAnsi="Times New Roman" w:cs="Times New Roman"/>
          <w:sz w:val="28"/>
          <w:szCs w:val="28"/>
        </w:rPr>
        <w:t xml:space="preserve"> Школьные теоретические семинары способствуют  овладению психолого-педагогических знаний.  </w:t>
      </w:r>
    </w:p>
    <w:p>
      <w:pPr>
        <w:tabs>
          <w:tab w:val="left" w:pos="915"/>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Тематические  педсоветы носят  обучающий характер: в творческих группах учителя решают педагогические ситуации, которые предлагаются для аттестации на соответствие занимаемой должности, защищают свои профессиональные проекты,  обмениваются информацией в ходе дискуссий.</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Продолжает   работать ШМУ по своей  программе, в которой  запланировано 15 занятий  теоретической  и практической направленности. Наставники проводят   открытые уроки для молодых педагогов, на которых показывают, как организовать    дифференцированное  обучение, работу по  целеполаганию, рефлексии, организационные формы ведения урока;  молодые специалисты учатся самоанализу и анализу уроков,  также сами проводят  открытые уроки. </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Самообразование учителя является средством повышения его профессиональной компетентности. Педагоги школы, работающие по теме самообразования на этапе обобщения,  фиксируют результаты работы в портфолио учителя.  Все учителя школы являются участниками всероссийского проекта «Школа цифрового века», т.е. получают электронные методические журналы и газету «Первое сентября». Каждый учитель пополняет методическую  копилку учебно-методических материалов для групповой и индивидуальной работы учащихся; пополнена библиотека по ФГОСу для начальной и основной школы. Используются   такие формы индивидуальной методической работы как анализ проведенной работы каждым учителем в течение четверти и за год, разработка программ совместной деятельности с детскими учреждениями, программ краеведческой деятельности в рамках урочной и внеурочной работы с классом, разработка нового дидактического обеспечения уроков и внеурочной учебно-познавательной работы с компьютерной поддержкой.</w:t>
      </w:r>
    </w:p>
    <w:p>
      <w:pPr>
        <w:spacing w:line="360" w:lineRule="auto"/>
        <w:jc w:val="both"/>
        <w:rPr>
          <w:rFonts w:ascii="Times New Roman" w:hAnsi="Times New Roman" w:cs="Times New Roman"/>
          <w:b/>
          <w:sz w:val="28"/>
          <w:szCs w:val="28"/>
        </w:rPr>
      </w:pPr>
    </w:p>
    <w:p>
      <w:pPr>
        <w:spacing w:after="0"/>
        <w:jc w:val="both"/>
        <w:rPr>
          <w:rFonts w:ascii="Times New Roman" w:hAnsi="Times New Roman" w:cs="Times New Roman"/>
          <w:b/>
          <w:bCs/>
          <w:sz w:val="28"/>
          <w:szCs w:val="28"/>
        </w:rPr>
      </w:pPr>
      <w:r>
        <w:rPr>
          <w:rFonts w:ascii="Times New Roman" w:hAnsi="Times New Roman" w:cs="Times New Roman"/>
          <w:b/>
          <w:bCs/>
          <w:sz w:val="28"/>
          <w:szCs w:val="28"/>
        </w:rPr>
        <w:t>Правовое  обеспечение реализации ООП</w:t>
      </w:r>
    </w:p>
    <w:p>
      <w:pPr>
        <w:spacing w:after="0"/>
        <w:jc w:val="both"/>
        <w:rPr>
          <w:rFonts w:ascii="Times New Roman" w:hAnsi="Times New Roman" w:cs="Times New Roman"/>
          <w:b/>
          <w:bCs/>
          <w:sz w:val="28"/>
          <w:szCs w:val="28"/>
        </w:rPr>
      </w:pPr>
    </w:p>
    <w:p>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МБОУ Досатуйская СОШ строит  свою деятельность на основе нормативно-правовой документации, разработанной в соответствии с законодательством Российской Федерации. Согласно пункту 2 статьи 12 Закона РФ «Об образовании», «образовательное учреждение является юридическим лицом», т.е. субъектом гражданского права. Поэтому деятельность школы,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Нормативно-правовая база школы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Реализацию  ООП НОО  обеспечивает целый ряд нормативно-правовых актов и распорядительных документов образовательного  учреждения:</w:t>
      </w:r>
    </w:p>
    <w:p>
      <w:pPr>
        <w:numPr>
          <w:ilvl w:val="0"/>
          <w:numId w:val="221"/>
        </w:numPr>
        <w:spacing w:after="0"/>
        <w:ind w:hanging="927"/>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финансовому блоку;</w:t>
      </w:r>
    </w:p>
    <w:p>
      <w:pPr>
        <w:numPr>
          <w:ilvl w:val="0"/>
          <w:numId w:val="221"/>
        </w:numPr>
        <w:spacing w:after="0"/>
        <w:ind w:left="0" w:firstLine="0"/>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материально-техническому блоку;</w:t>
      </w:r>
    </w:p>
    <w:p>
      <w:pPr>
        <w:numPr>
          <w:ilvl w:val="0"/>
          <w:numId w:val="221"/>
        </w:numPr>
        <w:spacing w:after="0"/>
        <w:ind w:left="0" w:firstLine="0"/>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образовательному блоку;</w:t>
      </w:r>
    </w:p>
    <w:p>
      <w:pPr>
        <w:numPr>
          <w:ilvl w:val="0"/>
          <w:numId w:val="221"/>
        </w:numPr>
        <w:spacing w:after="0"/>
        <w:ind w:left="0" w:firstLine="0"/>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управленческому блоку;</w:t>
      </w:r>
    </w:p>
    <w:p>
      <w:pPr>
        <w:spacing w:after="0"/>
        <w:jc w:val="both"/>
        <w:rPr>
          <w:b/>
          <w:sz w:val="28"/>
          <w:szCs w:val="28"/>
        </w:rPr>
      </w:pPr>
      <w:r>
        <w:rPr>
          <w:rFonts w:ascii="Times New Roman" w:hAnsi="Times New Roman" w:cs="Times New Roman"/>
          <w:sz w:val="28"/>
          <w:szCs w:val="28"/>
        </w:rPr>
        <w:t>Распорядительные документы по работе с кадрами и программно-методическому блоку</w:t>
      </w:r>
      <w:r>
        <w:rPr>
          <w:b/>
          <w:sz w:val="28"/>
          <w:szCs w:val="28"/>
        </w:rPr>
        <w:t xml:space="preserve"> :</w:t>
      </w:r>
    </w:p>
    <w:p>
      <w:pPr>
        <w:pStyle w:val="33"/>
        <w:numPr>
          <w:ilvl w:val="0"/>
          <w:numId w:val="222"/>
        </w:numPr>
        <w:spacing w:line="276" w:lineRule="auto"/>
        <w:rPr>
          <w:b w:val="0"/>
          <w:sz w:val="28"/>
          <w:szCs w:val="28"/>
        </w:rPr>
      </w:pPr>
      <w:r>
        <w:rPr>
          <w:b w:val="0"/>
          <w:sz w:val="28"/>
          <w:szCs w:val="28"/>
        </w:rPr>
        <w:t>Карта самооценки</w:t>
      </w:r>
    </w:p>
    <w:p>
      <w:pPr>
        <w:pStyle w:val="33"/>
        <w:numPr>
          <w:ilvl w:val="0"/>
          <w:numId w:val="222"/>
        </w:numPr>
        <w:rPr>
          <w:b w:val="0"/>
          <w:bCs/>
          <w:sz w:val="28"/>
          <w:szCs w:val="28"/>
        </w:rPr>
      </w:pPr>
      <w:r>
        <w:rPr>
          <w:b w:val="0"/>
          <w:bCs/>
          <w:sz w:val="28"/>
          <w:szCs w:val="28"/>
        </w:rPr>
        <w:t>Рабочая матрица  для анализа ресурсов образовательного процесса к условиям реализации ООП НОО в соответствии с требованиями ФГОС</w:t>
      </w:r>
    </w:p>
    <w:p>
      <w:pPr>
        <w:jc w:val="both"/>
        <w:rPr>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Управление реализацией программы осуществляется по следующему алгоритму: </w:t>
      </w:r>
    </w:p>
    <w:p>
      <w:pPr>
        <w:pStyle w:val="33"/>
        <w:numPr>
          <w:ilvl w:val="1"/>
          <w:numId w:val="97"/>
        </w:numPr>
        <w:spacing w:after="200" w:line="276" w:lineRule="auto"/>
        <w:jc w:val="both"/>
        <w:rPr>
          <w:b w:val="0"/>
          <w:sz w:val="28"/>
          <w:szCs w:val="28"/>
        </w:rPr>
      </w:pPr>
      <w:r>
        <w:rPr>
          <w:b w:val="0"/>
          <w:sz w:val="28"/>
          <w:szCs w:val="28"/>
        </w:rPr>
        <w:t xml:space="preserve">Назначение ответственных за подпрограммы: формирования УУД, духовно – нравственного воспитания, формирования экологической культуры, здорового и безопасного образа жизни, реализации общественного договора; </w:t>
      </w:r>
    </w:p>
    <w:p>
      <w:pPr>
        <w:pStyle w:val="33"/>
        <w:numPr>
          <w:ilvl w:val="1"/>
          <w:numId w:val="97"/>
        </w:numPr>
        <w:spacing w:after="200" w:line="276" w:lineRule="auto"/>
        <w:jc w:val="both"/>
        <w:rPr>
          <w:b w:val="0"/>
          <w:sz w:val="28"/>
          <w:szCs w:val="28"/>
        </w:rPr>
      </w:pPr>
      <w:r>
        <w:rPr>
          <w:b w:val="0"/>
          <w:sz w:val="28"/>
          <w:szCs w:val="28"/>
        </w:rPr>
        <w:t xml:space="preserve">Организация совместно с Советом по внедрению ФГОС общего образования системы общественной экспертизы реализации программы ; </w:t>
      </w:r>
    </w:p>
    <w:p>
      <w:pPr>
        <w:pStyle w:val="33"/>
        <w:numPr>
          <w:ilvl w:val="1"/>
          <w:numId w:val="97"/>
        </w:numPr>
        <w:spacing w:after="200" w:line="276" w:lineRule="auto"/>
        <w:jc w:val="both"/>
        <w:rPr>
          <w:b w:val="0"/>
          <w:sz w:val="28"/>
          <w:szCs w:val="28"/>
        </w:rPr>
      </w:pPr>
      <w:r>
        <w:rPr>
          <w:b w:val="0"/>
          <w:sz w:val="28"/>
          <w:szCs w:val="28"/>
        </w:rPr>
        <w:t xml:space="preserve">Организация информирования родителей о программе; </w:t>
      </w:r>
    </w:p>
    <w:p>
      <w:pPr>
        <w:pStyle w:val="33"/>
        <w:numPr>
          <w:ilvl w:val="1"/>
          <w:numId w:val="97"/>
        </w:numPr>
        <w:spacing w:after="200" w:line="276" w:lineRule="auto"/>
        <w:jc w:val="both"/>
        <w:rPr>
          <w:b w:val="0"/>
          <w:sz w:val="28"/>
          <w:szCs w:val="28"/>
        </w:rPr>
      </w:pPr>
      <w:r>
        <w:rPr>
          <w:b w:val="0"/>
          <w:sz w:val="28"/>
          <w:szCs w:val="28"/>
        </w:rPr>
        <w:t>Подведение итогов выполнения программы на заседаниях педсовета, Совета по введению ФГОС общего образования, Совета школы.</w:t>
      </w: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tabs>
          <w:tab w:val="left" w:pos="2760"/>
        </w:tabs>
        <w:rPr>
          <w:rFonts w:ascii="Times New Roman" w:hAnsi="Times New Roman" w:cs="Times New Roman"/>
          <w:sz w:val="28"/>
          <w:szCs w:val="28"/>
        </w:rPr>
      </w:pPr>
    </w:p>
    <w:p>
      <w:pPr>
        <w:ind w:left="284"/>
        <w:jc w:val="both"/>
        <w:rPr>
          <w:rFonts w:ascii="Times New Roman" w:hAnsi="Times New Roman" w:cs="Times New Roman"/>
          <w:b/>
          <w:sz w:val="28"/>
          <w:szCs w:val="28"/>
        </w:rPr>
      </w:pPr>
    </w:p>
    <w:p>
      <w:pPr>
        <w:ind w:left="284"/>
        <w:jc w:val="both"/>
        <w:rPr>
          <w:rFonts w:ascii="Times New Roman" w:hAnsi="Times New Roman" w:cs="Times New Roman"/>
          <w:b/>
          <w:sz w:val="28"/>
          <w:szCs w:val="28"/>
        </w:rPr>
      </w:pPr>
    </w:p>
    <w:p>
      <w:pPr>
        <w:ind w:left="284"/>
        <w:jc w:val="both"/>
        <w:rPr>
          <w:rFonts w:ascii="Times New Roman" w:hAnsi="Times New Roman" w:cs="Times New Roman"/>
          <w:b/>
          <w:sz w:val="28"/>
          <w:szCs w:val="28"/>
        </w:rPr>
      </w:pPr>
    </w:p>
    <w:p>
      <w:pPr>
        <w:pStyle w:val="39"/>
        <w:spacing w:line="276" w:lineRule="auto"/>
        <w:rPr>
          <w:b/>
        </w:rPr>
      </w:pPr>
      <w:r>
        <w:rPr>
          <w:b/>
        </w:rPr>
        <w:t>Модуль 2.5. Образовательная программа основного общего образования (третий уровень обучения)</w:t>
      </w:r>
      <w:r>
        <w:t xml:space="preserve"> </w:t>
      </w:r>
    </w:p>
    <w:p>
      <w:pPr>
        <w:pStyle w:val="39"/>
        <w:spacing w:line="276" w:lineRule="auto"/>
        <w:ind w:left="1080" w:firstLine="0"/>
        <w:rPr>
          <w:b/>
        </w:rPr>
      </w:pPr>
    </w:p>
    <w:p>
      <w:pPr>
        <w:pStyle w:val="39"/>
        <w:numPr>
          <w:ilvl w:val="0"/>
          <w:numId w:val="223"/>
        </w:numPr>
        <w:spacing w:line="276" w:lineRule="auto"/>
        <w:jc w:val="center"/>
        <w:rPr>
          <w:rStyle w:val="38"/>
          <w:b/>
        </w:rPr>
      </w:pPr>
      <w:r>
        <w:rPr>
          <w:rStyle w:val="38"/>
          <w:b/>
        </w:rPr>
        <w:t>ЦЕЛЕВОЙ РАЗДЕЛ</w:t>
      </w:r>
    </w:p>
    <w:p>
      <w:pPr>
        <w:pStyle w:val="39"/>
        <w:numPr>
          <w:ilvl w:val="0"/>
          <w:numId w:val="224"/>
        </w:numPr>
        <w:spacing w:line="276" w:lineRule="auto"/>
        <w:jc w:val="center"/>
        <w:rPr>
          <w:rStyle w:val="38"/>
        </w:rPr>
      </w:pPr>
      <w:r>
        <w:rPr>
          <w:rStyle w:val="38"/>
          <w:b/>
        </w:rPr>
        <w:t>Пояснительная записка.</w:t>
      </w:r>
    </w:p>
    <w:p>
      <w:pPr>
        <w:pStyle w:val="39"/>
        <w:spacing w:line="276" w:lineRule="auto"/>
        <w:rPr>
          <w:rStyle w:val="38"/>
        </w:rPr>
      </w:pPr>
      <w:r>
        <w:rPr>
          <w:rStyle w:val="38"/>
        </w:rPr>
        <w:t>Образовательная программа основного общего образования МБОУ Досатуйской СОШ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pPr>
        <w:pStyle w:val="39"/>
        <w:spacing w:line="276" w:lineRule="auto"/>
        <w:ind w:firstLine="0"/>
        <w:rPr>
          <w:b/>
        </w:rPr>
      </w:pPr>
      <w:r>
        <w:rPr>
          <w:spacing w:val="-11"/>
        </w:rPr>
        <w:t>ООП  ООО  разработана на основе</w:t>
      </w:r>
      <w:r>
        <w:rPr>
          <w:b/>
          <w:bCs/>
          <w:spacing w:val="-11"/>
        </w:rPr>
        <w:t xml:space="preserve">   </w:t>
      </w:r>
      <w:r>
        <w:rPr>
          <w:bCs/>
          <w:spacing w:val="-11"/>
        </w:rPr>
        <w:t>следующих нормативных документов:</w:t>
      </w:r>
    </w:p>
    <w:p>
      <w:pPr>
        <w:pStyle w:val="33"/>
        <w:numPr>
          <w:ilvl w:val="0"/>
          <w:numId w:val="3"/>
        </w:numPr>
        <w:shd w:val="clear" w:color="auto" w:fill="FFFFFF"/>
        <w:tabs>
          <w:tab w:val="left" w:pos="1770"/>
        </w:tabs>
        <w:spacing w:line="276" w:lineRule="auto"/>
        <w:ind w:right="14"/>
        <w:jc w:val="both"/>
        <w:rPr>
          <w:b w:val="0"/>
          <w:spacing w:val="-11"/>
          <w:sz w:val="28"/>
          <w:szCs w:val="28"/>
        </w:rPr>
      </w:pPr>
      <w:r>
        <w:rPr>
          <w:b w:val="0"/>
          <w:spacing w:val="-11"/>
          <w:sz w:val="28"/>
          <w:szCs w:val="28"/>
        </w:rPr>
        <w:t>Закона РФ «Об образовании»;</w:t>
      </w:r>
    </w:p>
    <w:p>
      <w:pPr>
        <w:pStyle w:val="33"/>
        <w:numPr>
          <w:ilvl w:val="0"/>
          <w:numId w:val="3"/>
        </w:numPr>
        <w:shd w:val="clear" w:color="auto" w:fill="FFFFFF"/>
        <w:tabs>
          <w:tab w:val="left" w:pos="1770"/>
        </w:tabs>
        <w:spacing w:line="276" w:lineRule="auto"/>
        <w:ind w:right="14"/>
        <w:jc w:val="both"/>
        <w:rPr>
          <w:b w:val="0"/>
          <w:sz w:val="28"/>
          <w:szCs w:val="28"/>
        </w:rPr>
      </w:pPr>
      <w:r>
        <w:rPr>
          <w:b w:val="0"/>
          <w:sz w:val="28"/>
          <w:szCs w:val="28"/>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pPr>
        <w:pStyle w:val="41"/>
        <w:numPr>
          <w:ilvl w:val="0"/>
          <w:numId w:val="3"/>
        </w:numPr>
        <w:tabs>
          <w:tab w:val="left" w:pos="1770"/>
        </w:tabs>
        <w:spacing w:line="276" w:lineRule="auto"/>
        <w:jc w:val="both"/>
        <w:rPr>
          <w:rFonts w:cs="Times New Roman"/>
          <w:color w:val="000000"/>
          <w:spacing w:val="-7"/>
          <w:sz w:val="28"/>
          <w:szCs w:val="28"/>
        </w:rPr>
      </w:pPr>
      <w:r>
        <w:rPr>
          <w:rFonts w:cs="Times New Roman"/>
          <w:color w:val="000000"/>
          <w:sz w:val="28"/>
          <w:szCs w:val="28"/>
        </w:rPr>
        <w:t xml:space="preserve">Санитарно-эпидемиологических требований к условиям и организации обучения в общеобразовательных учреждениях,  </w:t>
      </w:r>
      <w:r>
        <w:rPr>
          <w:rFonts w:cs="Times New Roman"/>
          <w:color w:val="000000"/>
          <w:spacing w:val="-10"/>
          <w:sz w:val="28"/>
          <w:szCs w:val="28"/>
        </w:rPr>
        <w:t xml:space="preserve">утвержденных Постановлением главного государственного </w:t>
      </w:r>
      <w:r>
        <w:rPr>
          <w:rFonts w:cs="Times New Roman"/>
          <w:color w:val="000000"/>
          <w:spacing w:val="-7"/>
          <w:sz w:val="28"/>
          <w:szCs w:val="28"/>
        </w:rPr>
        <w:t xml:space="preserve"> врача Российской Федерации  от </w:t>
      </w:r>
      <w:r>
        <w:rPr>
          <w:rFonts w:cs="Times New Roman"/>
          <w:color w:val="000000"/>
          <w:sz w:val="28"/>
          <w:szCs w:val="28"/>
        </w:rPr>
        <w:t>29.12.2010г. № 189 « Об  утверждении</w:t>
      </w:r>
      <w:r>
        <w:rPr>
          <w:rFonts w:cs="Times New Roman"/>
          <w:color w:val="000000"/>
          <w:sz w:val="28"/>
          <w:szCs w:val="28"/>
          <w:u w:val="single"/>
        </w:rPr>
        <w:t xml:space="preserve"> </w:t>
      </w:r>
      <w:r>
        <w:rPr>
          <w:rFonts w:cs="Times New Roman"/>
          <w:color w:val="000000"/>
          <w:sz w:val="28"/>
          <w:szCs w:val="28"/>
        </w:rPr>
        <w:t xml:space="preserve">СанПиН 2.4.2.2821-10 </w:t>
      </w:r>
      <w:r>
        <w:rPr>
          <w:rFonts w:cs="Times New Roman"/>
          <w:color w:val="000000"/>
          <w:spacing w:val="-5"/>
          <w:sz w:val="28"/>
          <w:szCs w:val="28"/>
        </w:rPr>
        <w:t xml:space="preserve">« Санитарно-эпидемиологические требования к условиям  и организации обучения в </w:t>
      </w:r>
      <w:r>
        <w:rPr>
          <w:rFonts w:cs="Times New Roman"/>
          <w:color w:val="000000"/>
          <w:spacing w:val="-10"/>
          <w:sz w:val="28"/>
          <w:szCs w:val="28"/>
        </w:rPr>
        <w:t>общеобразовательных учреждениях</w:t>
      </w:r>
      <w:r>
        <w:rPr>
          <w:rFonts w:cs="Times New Roman"/>
          <w:color w:val="000000"/>
          <w:sz w:val="28"/>
          <w:szCs w:val="28"/>
        </w:rPr>
        <w:t xml:space="preserve">»                                          </w:t>
      </w:r>
      <w:r>
        <w:rPr>
          <w:rFonts w:cs="Times New Roman"/>
          <w:color w:val="000000"/>
          <w:spacing w:val="-7"/>
          <w:sz w:val="28"/>
          <w:szCs w:val="28"/>
        </w:rPr>
        <w:t xml:space="preserve"> </w:t>
      </w:r>
    </w:p>
    <w:p>
      <w:pPr>
        <w:pStyle w:val="33"/>
        <w:numPr>
          <w:ilvl w:val="0"/>
          <w:numId w:val="3"/>
        </w:numPr>
        <w:tabs>
          <w:tab w:val="left" w:pos="1770"/>
        </w:tabs>
        <w:autoSpaceDE w:val="0"/>
        <w:spacing w:line="276" w:lineRule="auto"/>
        <w:jc w:val="both"/>
        <w:rPr>
          <w:b w:val="0"/>
          <w:sz w:val="28"/>
          <w:szCs w:val="28"/>
        </w:rPr>
      </w:pPr>
      <w:r>
        <w:rPr>
          <w:b w:val="0"/>
          <w:bCs/>
          <w:sz w:val="28"/>
          <w:szCs w:val="28"/>
        </w:rPr>
        <w:t>Приказа Министерства образования, науки и молодежной политики Забайкальского края от 26 января 2012 года № 139 «</w:t>
      </w:r>
      <w:r>
        <w:rPr>
          <w:b w:val="0"/>
          <w:sz w:val="28"/>
          <w:szCs w:val="28"/>
        </w:rPr>
        <w:t>О подготовке и введении федеральных государственных образовательных стандартов основного общего образования в ОУ Забайкальского края»;</w:t>
      </w:r>
    </w:p>
    <w:p>
      <w:pPr>
        <w:pStyle w:val="41"/>
        <w:numPr>
          <w:ilvl w:val="0"/>
          <w:numId w:val="3"/>
        </w:numPr>
        <w:tabs>
          <w:tab w:val="left" w:pos="1770"/>
        </w:tabs>
        <w:spacing w:line="276" w:lineRule="auto"/>
        <w:jc w:val="both"/>
        <w:rPr>
          <w:rFonts w:cs="Times New Roman"/>
          <w:sz w:val="28"/>
          <w:szCs w:val="28"/>
        </w:rPr>
      </w:pPr>
      <w:r>
        <w:rPr>
          <w:rFonts w:cs="Times New Roman"/>
          <w:sz w:val="28"/>
          <w:szCs w:val="28"/>
        </w:rPr>
        <w:t xml:space="preserve">Регионального учебного плана на 2012/2013 учебный год </w:t>
      </w:r>
      <w:r>
        <w:rPr>
          <w:rFonts w:cs="Times New Roman"/>
          <w:color w:val="000000"/>
          <w:sz w:val="28"/>
          <w:szCs w:val="28"/>
        </w:rPr>
        <w:t xml:space="preserve">для  образовательных учреждений Забайкальского края, в которых реализуются программы начального общего, основного общего, среднего (полного) общего образования, утвержденного приказом Министерства образования </w:t>
      </w:r>
      <w:r>
        <w:rPr>
          <w:rFonts w:cs="Times New Roman"/>
          <w:sz w:val="28"/>
          <w:szCs w:val="28"/>
        </w:rPr>
        <w:t xml:space="preserve">Забайкальского края от       19.03.2012  №461 </w:t>
      </w:r>
    </w:p>
    <w:p>
      <w:pPr>
        <w:pStyle w:val="33"/>
        <w:numPr>
          <w:ilvl w:val="0"/>
          <w:numId w:val="3"/>
        </w:numPr>
        <w:shd w:val="clear" w:color="auto" w:fill="FFFFFF"/>
        <w:tabs>
          <w:tab w:val="left" w:pos="1770"/>
        </w:tabs>
        <w:spacing w:line="360" w:lineRule="auto"/>
        <w:ind w:right="14"/>
        <w:jc w:val="both"/>
        <w:rPr>
          <w:b w:val="0"/>
          <w:spacing w:val="-11"/>
          <w:sz w:val="28"/>
          <w:szCs w:val="28"/>
        </w:rPr>
      </w:pPr>
      <w:r>
        <w:rPr>
          <w:b w:val="0"/>
          <w:color w:val="000000"/>
          <w:sz w:val="28"/>
          <w:szCs w:val="28"/>
        </w:rPr>
        <w:t>Устава МБОУ Досатуйской СОШ</w:t>
      </w:r>
      <w:r>
        <w:rPr>
          <w:b w:val="0"/>
          <w:spacing w:val="-11"/>
          <w:sz w:val="28"/>
          <w:szCs w:val="28"/>
        </w:rPr>
        <w:t xml:space="preserve"> </w:t>
      </w:r>
    </w:p>
    <w:p>
      <w:pPr>
        <w:spacing w:after="0"/>
        <w:ind w:firstLine="708"/>
        <w:jc w:val="both"/>
        <w:rPr>
          <w:rFonts w:ascii="Times New Roman" w:hAnsi="Times New Roman" w:cs="Times New Roman"/>
          <w:b/>
          <w:sz w:val="28"/>
          <w:szCs w:val="28"/>
        </w:rPr>
      </w:pPr>
      <w:r>
        <w:rPr>
          <w:rFonts w:ascii="Times New Roman" w:hAnsi="Times New Roman" w:cs="Times New Roman"/>
          <w:spacing w:val="-11"/>
          <w:sz w:val="28"/>
          <w:szCs w:val="28"/>
        </w:rPr>
        <w:t xml:space="preserve">Образовательная программа основного общего образования разработана педагогическим коллективом </w:t>
      </w:r>
      <w:r>
        <w:rPr>
          <w:rFonts w:ascii="Times New Roman" w:hAnsi="Times New Roman" w:cs="Times New Roman"/>
          <w:color w:val="000000"/>
          <w:sz w:val="28"/>
          <w:szCs w:val="28"/>
        </w:rPr>
        <w:t>МБОУ Досатуйской СОШ</w:t>
      </w:r>
      <w:r>
        <w:rPr>
          <w:rFonts w:ascii="Times New Roman" w:hAnsi="Times New Roman" w:cs="Times New Roman"/>
          <w:spacing w:val="-11"/>
          <w:sz w:val="28"/>
          <w:szCs w:val="28"/>
        </w:rPr>
        <w:t xml:space="preserve"> с учетом особенностей современного этапа развития, социального заказа, возрастных особенностей обучающихся основной ступени обучения, условий и миссии </w:t>
      </w:r>
      <w:r>
        <w:rPr>
          <w:rFonts w:ascii="Times New Roman" w:hAnsi="Times New Roman" w:cs="Times New Roman"/>
          <w:color w:val="000000"/>
          <w:sz w:val="28"/>
          <w:szCs w:val="28"/>
        </w:rPr>
        <w:t>МБОУ Досатуйской СОШ.</w:t>
      </w:r>
      <w:r>
        <w:rPr>
          <w:rFonts w:ascii="Times New Roman" w:hAnsi="Times New Roman" w:cs="Times New Roman"/>
          <w:b/>
          <w:sz w:val="28"/>
          <w:szCs w:val="28"/>
        </w:rPr>
        <w:t xml:space="preserve"> </w:t>
      </w:r>
    </w:p>
    <w:p>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ООП основного общего образования, с одной стороны,  </w:t>
      </w:r>
      <w:r>
        <w:rPr>
          <w:rFonts w:ascii="Times New Roman" w:hAnsi="Times New Roman" w:cs="Times New Roman"/>
          <w:i/>
          <w:sz w:val="28"/>
          <w:szCs w:val="28"/>
        </w:rPr>
        <w:t>обеспечивает преемственность</w:t>
      </w:r>
      <w:r>
        <w:rPr>
          <w:rFonts w:ascii="Times New Roman" w:hAnsi="Times New Roman" w:cs="Times New Roman"/>
          <w:sz w:val="28"/>
          <w:szCs w:val="28"/>
        </w:rPr>
        <w:t xml:space="preserve"> с ООП начального  общего образования  (УМК «Гармония»), с другой стороны, предлагает качественную реализацию программы, опираясь на </w:t>
      </w:r>
      <w:r>
        <w:rPr>
          <w:rFonts w:ascii="Times New Roman" w:hAnsi="Times New Roman" w:cs="Times New Roman"/>
          <w:i/>
          <w:sz w:val="28"/>
          <w:szCs w:val="28"/>
        </w:rPr>
        <w:t>возрастные особенности подросткового  возраста</w:t>
      </w:r>
      <w:r>
        <w:rPr>
          <w:rFonts w:ascii="Times New Roman" w:hAnsi="Times New Roman" w:cs="Times New Roman"/>
          <w:sz w:val="28"/>
          <w:szCs w:val="28"/>
        </w:rPr>
        <w:t>, который  включает  в себя возрастной  период  с 11 до 15 лет.</w:t>
      </w:r>
    </w:p>
    <w:p>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связи с этим, ООП  основного общего образования, прежде всего, </w:t>
      </w:r>
      <w:r>
        <w:rPr>
          <w:rFonts w:ascii="Times New Roman" w:hAnsi="Times New Roman" w:cs="Times New Roman"/>
          <w:i/>
          <w:sz w:val="28"/>
          <w:szCs w:val="28"/>
        </w:rPr>
        <w:t>опирается  на базовые достижения младшего  школьного возраста</w:t>
      </w:r>
      <w:r>
        <w:rPr>
          <w:rFonts w:ascii="Times New Roman" w:hAnsi="Times New Roman" w:cs="Times New Roman"/>
          <w:sz w:val="28"/>
          <w:szCs w:val="28"/>
        </w:rPr>
        <w:t>, а именно:</w:t>
      </w:r>
    </w:p>
    <w:p>
      <w:pPr>
        <w:pStyle w:val="67"/>
        <w:tabs>
          <w:tab w:val="left" w:pos="360"/>
        </w:tabs>
        <w:autoSpaceDE w:val="0"/>
        <w:spacing w:line="276" w:lineRule="auto"/>
        <w:ind w:left="0"/>
        <w:rPr>
          <w:sz w:val="28"/>
          <w:szCs w:val="28"/>
        </w:rPr>
      </w:pPr>
      <w:r>
        <w:rPr>
          <w:sz w:val="28"/>
          <w:szCs w:val="28"/>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pPr>
        <w:pStyle w:val="67"/>
        <w:tabs>
          <w:tab w:val="left" w:pos="360"/>
        </w:tabs>
        <w:autoSpaceDE w:val="0"/>
        <w:spacing w:line="276" w:lineRule="auto"/>
        <w:ind w:left="0"/>
        <w:rPr>
          <w:sz w:val="28"/>
          <w:szCs w:val="28"/>
        </w:rPr>
      </w:pPr>
      <w:r>
        <w:rPr>
          <w:sz w:val="28"/>
          <w:szCs w:val="28"/>
        </w:rPr>
        <w:t>-способность к инициативному поиску построения средств выполнения  предлагаемых  учителем заданий и  к пробе их применения;</w:t>
      </w:r>
    </w:p>
    <w:p>
      <w:pPr>
        <w:pStyle w:val="67"/>
        <w:tabs>
          <w:tab w:val="left" w:pos="360"/>
          <w:tab w:val="left" w:pos="993"/>
        </w:tabs>
        <w:autoSpaceDE w:val="0"/>
        <w:spacing w:line="276" w:lineRule="auto"/>
        <w:ind w:left="0"/>
        <w:rPr>
          <w:sz w:val="28"/>
          <w:szCs w:val="28"/>
        </w:rPr>
      </w:pPr>
      <w:r>
        <w:rPr>
          <w:sz w:val="28"/>
          <w:szCs w:val="28"/>
        </w:rPr>
        <w:t>- сформированность адекватной и автономной самооценки учебных  достижений;</w:t>
      </w:r>
    </w:p>
    <w:p>
      <w:pPr>
        <w:pStyle w:val="67"/>
        <w:tabs>
          <w:tab w:val="left" w:pos="360"/>
        </w:tabs>
        <w:autoSpaceDE w:val="0"/>
        <w:spacing w:line="276" w:lineRule="auto"/>
        <w:ind w:left="0"/>
        <w:rPr>
          <w:sz w:val="28"/>
          <w:szCs w:val="28"/>
        </w:rPr>
      </w:pPr>
      <w:r>
        <w:rPr>
          <w:sz w:val="28"/>
          <w:szCs w:val="28"/>
        </w:rPr>
        <w:t>-освоенность  самоконтроля выполнения  отдельных действий: соотнесение средств, условий и результатов выполнения задания;</w:t>
      </w:r>
    </w:p>
    <w:p>
      <w:pPr>
        <w:pStyle w:val="67"/>
        <w:tabs>
          <w:tab w:val="left" w:pos="360"/>
        </w:tabs>
        <w:autoSpaceDE w:val="0"/>
        <w:spacing w:line="276" w:lineRule="auto"/>
        <w:ind w:left="0"/>
        <w:rPr>
          <w:sz w:val="28"/>
          <w:szCs w:val="28"/>
        </w:rPr>
      </w:pPr>
      <w:r>
        <w:rPr>
          <w:sz w:val="28"/>
          <w:szCs w:val="28"/>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pPr>
        <w:pStyle w:val="67"/>
        <w:tabs>
          <w:tab w:val="left" w:pos="360"/>
        </w:tabs>
        <w:autoSpaceDE w:val="0"/>
        <w:spacing w:line="276" w:lineRule="auto"/>
        <w:ind w:left="0"/>
        <w:rPr>
          <w:sz w:val="28"/>
          <w:szCs w:val="28"/>
        </w:rPr>
      </w:pPr>
      <w:r>
        <w:rPr>
          <w:sz w:val="28"/>
          <w:szCs w:val="28"/>
        </w:rPr>
        <w:t>-желание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pPr>
        <w:autoSpaceDE w:val="0"/>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Кроме этого, ООП основного общего  образования разработана в соответствии  с   </w:t>
      </w:r>
      <w:r>
        <w:rPr>
          <w:rFonts w:ascii="Times New Roman" w:hAnsi="Times New Roman" w:cs="Times New Roman"/>
          <w:i/>
          <w:sz w:val="28"/>
          <w:szCs w:val="28"/>
        </w:rPr>
        <w:t>возрастными возможностями подросткового возраста</w:t>
      </w:r>
      <w:r>
        <w:rPr>
          <w:rFonts w:ascii="Times New Roman" w:hAnsi="Times New Roman" w:cs="Times New Roman"/>
          <w:sz w:val="28"/>
          <w:szCs w:val="28"/>
        </w:rPr>
        <w:t>, которые включают в себя:</w:t>
      </w:r>
    </w:p>
    <w:p>
      <w:pPr>
        <w:pStyle w:val="67"/>
        <w:tabs>
          <w:tab w:val="left" w:pos="360"/>
        </w:tabs>
        <w:autoSpaceDE w:val="0"/>
        <w:spacing w:line="276" w:lineRule="auto"/>
        <w:ind w:left="0"/>
        <w:rPr>
          <w:sz w:val="28"/>
          <w:szCs w:val="28"/>
        </w:rPr>
      </w:pPr>
      <w:r>
        <w:rPr>
          <w:sz w:val="28"/>
          <w:szCs w:val="28"/>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pPr>
        <w:pStyle w:val="67"/>
        <w:tabs>
          <w:tab w:val="left" w:pos="360"/>
        </w:tabs>
        <w:autoSpaceDE w:val="0"/>
        <w:spacing w:line="276" w:lineRule="auto"/>
        <w:ind w:left="0"/>
        <w:rPr>
          <w:sz w:val="28"/>
          <w:szCs w:val="28"/>
        </w:rPr>
      </w:pPr>
      <w:r>
        <w:rPr>
          <w:sz w:val="28"/>
          <w:szCs w:val="28"/>
        </w:rPr>
        <w:t>-появление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pPr>
        <w:pStyle w:val="67"/>
        <w:tabs>
          <w:tab w:val="left" w:pos="360"/>
        </w:tabs>
        <w:autoSpaceDE w:val="0"/>
        <w:spacing w:line="276" w:lineRule="auto"/>
        <w:ind w:left="0"/>
        <w:rPr>
          <w:sz w:val="28"/>
          <w:szCs w:val="28"/>
        </w:rPr>
      </w:pPr>
      <w:r>
        <w:rPr>
          <w:sz w:val="28"/>
          <w:szCs w:val="28"/>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pPr>
        <w:pStyle w:val="67"/>
        <w:tabs>
          <w:tab w:val="left" w:pos="360"/>
        </w:tabs>
        <w:autoSpaceDE w:val="0"/>
        <w:spacing w:line="276" w:lineRule="auto"/>
        <w:ind w:left="0"/>
        <w:rPr>
          <w:sz w:val="28"/>
          <w:szCs w:val="28"/>
        </w:rPr>
      </w:pPr>
      <w:r>
        <w:rPr>
          <w:sz w:val="28"/>
          <w:szCs w:val="28"/>
        </w:rP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pPr>
        <w:pStyle w:val="67"/>
        <w:tabs>
          <w:tab w:val="left" w:pos="540"/>
        </w:tabs>
        <w:autoSpaceDE w:val="0"/>
        <w:spacing w:line="276" w:lineRule="auto"/>
        <w:ind w:left="0"/>
        <w:rPr>
          <w:sz w:val="28"/>
          <w:szCs w:val="28"/>
        </w:rPr>
      </w:pPr>
      <w:r>
        <w:rPr>
          <w:sz w:val="28"/>
          <w:szCs w:val="28"/>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pPr>
        <w:pStyle w:val="67"/>
        <w:tabs>
          <w:tab w:val="left" w:pos="540"/>
        </w:tabs>
        <w:autoSpaceDE w:val="0"/>
        <w:spacing w:line="276" w:lineRule="auto"/>
        <w:ind w:left="0"/>
        <w:rPr>
          <w:sz w:val="28"/>
          <w:szCs w:val="28"/>
        </w:rPr>
      </w:pPr>
      <w:r>
        <w:rPr>
          <w:sz w:val="28"/>
          <w:szCs w:val="28"/>
        </w:rPr>
        <w:t>-общение со сверстниками  как самостоятельной  сферы  жизни, в которой критически осмысляются нормы этого общения;</w:t>
      </w:r>
    </w:p>
    <w:p>
      <w:pPr>
        <w:pStyle w:val="67"/>
        <w:tabs>
          <w:tab w:val="left" w:pos="540"/>
        </w:tabs>
        <w:autoSpaceDE w:val="0"/>
        <w:spacing w:line="276" w:lineRule="auto"/>
        <w:ind w:left="0"/>
        <w:rPr>
          <w:sz w:val="28"/>
          <w:szCs w:val="28"/>
        </w:rPr>
      </w:pPr>
      <w:r>
        <w:rPr>
          <w:sz w:val="28"/>
          <w:szCs w:val="28"/>
        </w:rP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pPr>
        <w:pStyle w:val="67"/>
        <w:tabs>
          <w:tab w:val="left" w:pos="540"/>
        </w:tabs>
        <w:autoSpaceDE w:val="0"/>
        <w:spacing w:line="276" w:lineRule="auto"/>
        <w:ind w:left="0"/>
        <w:rPr>
          <w:sz w:val="28"/>
          <w:szCs w:val="28"/>
        </w:rPr>
      </w:pPr>
      <w:r>
        <w:rPr>
          <w:sz w:val="28"/>
          <w:szCs w:val="28"/>
        </w:rPr>
        <w:t>-пробуждение активного взаимодействия, экспериментирования с миром  социальных отношений;</w:t>
      </w:r>
    </w:p>
    <w:p>
      <w:pPr>
        <w:pStyle w:val="67"/>
        <w:tabs>
          <w:tab w:val="left" w:pos="540"/>
        </w:tabs>
        <w:autoSpaceDE w:val="0"/>
        <w:spacing w:line="276" w:lineRule="auto"/>
        <w:ind w:left="0"/>
        <w:rPr>
          <w:sz w:val="28"/>
          <w:szCs w:val="28"/>
        </w:rPr>
      </w:pPr>
      <w:r>
        <w:rPr>
          <w:sz w:val="28"/>
          <w:szCs w:val="28"/>
        </w:rPr>
        <w:t xml:space="preserve">-появление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      </w:t>
      </w:r>
    </w:p>
    <w:p>
      <w:pPr>
        <w:spacing w:after="0"/>
        <w:ind w:firstLine="708"/>
        <w:jc w:val="both"/>
        <w:rPr>
          <w:rFonts w:ascii="Times New Roman" w:hAnsi="Times New Roman" w:cs="Times New Roman"/>
          <w:sz w:val="28"/>
          <w:szCs w:val="28"/>
        </w:rPr>
      </w:pPr>
      <w:r>
        <w:rPr>
          <w:rFonts w:ascii="Times New Roman" w:hAnsi="Times New Roman" w:cs="Times New Roman"/>
          <w:b/>
          <w:sz w:val="28"/>
          <w:szCs w:val="28"/>
        </w:rPr>
        <w:t xml:space="preserve">Выпускник основной ступени образования ОУ </w:t>
      </w:r>
      <w:r>
        <w:rPr>
          <w:rFonts w:ascii="Times New Roman" w:hAnsi="Times New Roman" w:cs="Times New Roman"/>
          <w:sz w:val="28"/>
          <w:szCs w:val="28"/>
        </w:rPr>
        <w:t>-  это молодой человек,</w:t>
      </w:r>
    </w:p>
    <w:p>
      <w:pPr>
        <w:spacing w:after="0"/>
        <w:jc w:val="both"/>
        <w:rPr>
          <w:rStyle w:val="42"/>
          <w:sz w:val="28"/>
          <w:szCs w:val="28"/>
        </w:rPr>
      </w:pPr>
      <w:r>
        <w:rPr>
          <w:rFonts w:ascii="Times New Roman" w:hAnsi="Times New Roman" w:cs="Times New Roman"/>
          <w:sz w:val="28"/>
          <w:szCs w:val="28"/>
        </w:rPr>
        <w:t xml:space="preserve">- </w:t>
      </w:r>
      <w:r>
        <w:rPr>
          <w:rStyle w:val="42"/>
          <w:sz w:val="28"/>
          <w:szCs w:val="28"/>
        </w:rPr>
        <w:t xml:space="preserve">любящий свой край и своё Отечество, знающий русский язык, уважающий свой народ, его культуру и духовные традиции; </w:t>
      </w:r>
    </w:p>
    <w:p>
      <w:pPr>
        <w:pStyle w:val="43"/>
        <w:spacing w:line="276" w:lineRule="auto"/>
        <w:jc w:val="both"/>
        <w:rPr>
          <w:rStyle w:val="42"/>
          <w:sz w:val="28"/>
          <w:szCs w:val="28"/>
        </w:rPr>
      </w:pPr>
      <w:r>
        <w:rPr>
          <w:rStyle w:val="42"/>
          <w:sz w:val="28"/>
          <w:szCs w:val="28"/>
        </w:rPr>
        <w:t>- осознающий и принимающий ценности человеческой жизни, семьи, гражданского общества, многонационального российского народа, человечества;</w:t>
      </w:r>
    </w:p>
    <w:p>
      <w:pPr>
        <w:pStyle w:val="43"/>
        <w:spacing w:line="276" w:lineRule="auto"/>
        <w:jc w:val="both"/>
        <w:rPr>
          <w:rStyle w:val="42"/>
          <w:sz w:val="28"/>
          <w:szCs w:val="28"/>
        </w:rPr>
      </w:pPr>
      <w:r>
        <w:rPr>
          <w:rStyle w:val="42"/>
          <w:sz w:val="28"/>
          <w:szCs w:val="28"/>
        </w:rPr>
        <w:t>- активно и заинтересованно познающий мир, осознающий ценность труда, науки и творчества;</w:t>
      </w:r>
    </w:p>
    <w:p>
      <w:pPr>
        <w:pStyle w:val="43"/>
        <w:spacing w:line="276" w:lineRule="auto"/>
        <w:jc w:val="both"/>
        <w:rPr>
          <w:rStyle w:val="42"/>
          <w:sz w:val="28"/>
          <w:szCs w:val="28"/>
        </w:rPr>
      </w:pPr>
      <w:r>
        <w:rPr>
          <w:rStyle w:val="42"/>
          <w:sz w:val="28"/>
          <w:szCs w:val="28"/>
        </w:rPr>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pPr>
        <w:pStyle w:val="43"/>
        <w:spacing w:line="276" w:lineRule="auto"/>
        <w:jc w:val="both"/>
        <w:rPr>
          <w:rStyle w:val="42"/>
          <w:sz w:val="28"/>
          <w:szCs w:val="28"/>
        </w:rPr>
      </w:pPr>
      <w:r>
        <w:rPr>
          <w:sz w:val="28"/>
          <w:szCs w:val="28"/>
        </w:rPr>
        <w:t xml:space="preserve">- </w:t>
      </w:r>
      <w:r>
        <w:rPr>
          <w:rStyle w:val="42"/>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pPr>
        <w:pStyle w:val="43"/>
        <w:spacing w:line="276" w:lineRule="auto"/>
        <w:jc w:val="both"/>
        <w:rPr>
          <w:rStyle w:val="42"/>
          <w:sz w:val="28"/>
          <w:szCs w:val="28"/>
        </w:rPr>
      </w:pPr>
      <w:r>
        <w:rPr>
          <w:rStyle w:val="42"/>
          <w:sz w:val="28"/>
          <w:szCs w:val="28"/>
        </w:rPr>
        <w:t>- уважающий других людей, умеющий вести конструктивный диалог, достигать взаимопонимания, сотрудничать для достижения общих результатов;</w:t>
      </w:r>
    </w:p>
    <w:p>
      <w:pPr>
        <w:tabs>
          <w:tab w:val="left" w:pos="993"/>
        </w:tabs>
        <w:autoSpaceDE w:val="0"/>
        <w:spacing w:after="0"/>
        <w:jc w:val="both"/>
        <w:rPr>
          <w:rFonts w:ascii="Times New Roman" w:hAnsi="Times New Roman" w:cs="Times New Roman"/>
          <w:sz w:val="28"/>
          <w:szCs w:val="28"/>
        </w:rPr>
      </w:pPr>
      <w:r>
        <w:rPr>
          <w:rStyle w:val="42"/>
          <w:sz w:val="28"/>
          <w:szCs w:val="28"/>
        </w:rPr>
        <w:t xml:space="preserve">- осознанно выполняющий правила здорового и </w:t>
      </w:r>
      <w:r>
        <w:rPr>
          <w:rFonts w:ascii="Times New Roman" w:hAnsi="Times New Roman" w:cs="Times New Roman"/>
          <w:sz w:val="28"/>
          <w:szCs w:val="28"/>
        </w:rPr>
        <w:t xml:space="preserve">экологически целесообразного образа жизни, безопасного для человека и окружающей его среды; </w:t>
      </w:r>
    </w:p>
    <w:p>
      <w:pPr>
        <w:pStyle w:val="43"/>
        <w:spacing w:line="276" w:lineRule="auto"/>
        <w:jc w:val="both"/>
        <w:rPr>
          <w:sz w:val="28"/>
          <w:szCs w:val="28"/>
        </w:rPr>
      </w:pPr>
      <w:r>
        <w:rPr>
          <w:rStyle w:val="42"/>
          <w:sz w:val="28"/>
          <w:szCs w:val="28"/>
        </w:rPr>
        <w:t>- ориентирующийся в мире профессий, понимающий значение профессиональной деятельности для человека</w:t>
      </w:r>
      <w:r>
        <w:rPr>
          <w:color w:val="0000FF"/>
          <w:sz w:val="28"/>
          <w:szCs w:val="28"/>
        </w:rPr>
        <w:t xml:space="preserve"> </w:t>
      </w:r>
      <w:r>
        <w:rPr>
          <w:sz w:val="28"/>
          <w:szCs w:val="28"/>
        </w:rPr>
        <w:t>в интересах устойчивого развития общества и природы.</w:t>
      </w:r>
    </w:p>
    <w:p>
      <w:pPr>
        <w:autoSpaceDE w:val="0"/>
        <w:spacing w:after="0"/>
        <w:ind w:firstLine="567"/>
        <w:jc w:val="both"/>
        <w:rPr>
          <w:rStyle w:val="38"/>
          <w:rFonts w:ascii="Times New Roman" w:hAnsi="Times New Roman" w:cs="Times New Roman"/>
          <w:sz w:val="28"/>
          <w:szCs w:val="28"/>
        </w:rPr>
      </w:pPr>
      <w:r>
        <w:rPr>
          <w:rFonts w:ascii="Times New Roman" w:hAnsi="Times New Roman" w:cs="Times New Roman"/>
          <w:sz w:val="28"/>
          <w:szCs w:val="28"/>
        </w:rPr>
        <w:t xml:space="preserve">Это самостоятельная, свободная, деятельная, целеустремлённая, коммуникабельная, работоспособная личность, умеющая трудиться, принимать решения и нести ответственность за них.  Деловой, общественно активный человек, способный успешно адаптироваться к различным социальным условиям. </w:t>
      </w:r>
    </w:p>
    <w:p>
      <w:pPr>
        <w:spacing w:after="0"/>
        <w:ind w:firstLine="708"/>
        <w:jc w:val="both"/>
        <w:rPr>
          <w:rFonts w:ascii="Times New Roman" w:hAnsi="Times New Roman" w:cs="Times New Roman"/>
          <w:sz w:val="28"/>
          <w:szCs w:val="28"/>
        </w:rPr>
      </w:pPr>
      <w:r>
        <w:rPr>
          <w:rStyle w:val="38"/>
          <w:rFonts w:ascii="Times New Roman" w:hAnsi="Times New Roman" w:eastAsia="@Arial Unicode MS" w:cs="Times New Roman"/>
          <w:b/>
          <w:sz w:val="28"/>
          <w:szCs w:val="28"/>
        </w:rPr>
        <w:t>Цель  реализации основной образовательной программы основного общего образования</w:t>
      </w:r>
      <w:r>
        <w:rPr>
          <w:rStyle w:val="38"/>
          <w:rFonts w:ascii="Times New Roman" w:hAnsi="Times New Roman" w:eastAsia="@Arial Unicode MS" w:cs="Times New Roman"/>
          <w:sz w:val="28"/>
          <w:szCs w:val="28"/>
        </w:rPr>
        <w:t xml:space="preserve">  - </w:t>
      </w:r>
      <w:r>
        <w:rPr>
          <w:rFonts w:ascii="Times New Roman" w:hAnsi="Times New Roman" w:cs="Times New Roman"/>
          <w:sz w:val="28"/>
          <w:szCs w:val="28"/>
        </w:rPr>
        <w:t xml:space="preserve">создать   условия для повышения уровня качества образования  с переходом на новые образовательные стандарты через реализацию образовательных программ основного общего образования учащихся 5-9 классов, систему предпрофильной подготовки в основной школе, через развитие  системы поддержки талантливых детей,  индивидуальные образовательные маршруты для подростков 5-9 классов на основе  программ дополнительного образования, вовлечение  педагогического  коллектива в инновационную деятельность по достижению высокого уровня ключевых компетентностей учителя и учащихся, формирование  единой  общешкольной  образовательной ИКТ-среды. </w:t>
      </w:r>
    </w:p>
    <w:p>
      <w:pPr>
        <w:spacing w:after="0"/>
        <w:jc w:val="both"/>
        <w:rPr>
          <w:rFonts w:ascii="Times New Roman" w:hAnsi="Times New Roman" w:eastAsia="@Arial Unicode MS" w:cs="Times New Roman"/>
          <w:b/>
          <w:sz w:val="28"/>
          <w:szCs w:val="28"/>
        </w:rPr>
      </w:pPr>
      <w:r>
        <w:rPr>
          <w:rFonts w:ascii="Times New Roman" w:hAnsi="Times New Roman" w:cs="Times New Roman"/>
          <w:sz w:val="28"/>
          <w:szCs w:val="28"/>
        </w:rPr>
        <w:t xml:space="preserve">Для успешного достижения этой цели потребуется решить следующие </w:t>
      </w:r>
      <w:r>
        <w:rPr>
          <w:rFonts w:ascii="Times New Roman" w:hAnsi="Times New Roman" w:cs="Times New Roman"/>
          <w:b/>
          <w:sz w:val="28"/>
          <w:szCs w:val="28"/>
        </w:rPr>
        <w:t>задачи:</w:t>
      </w:r>
    </w:p>
    <w:p>
      <w:pPr>
        <w:pStyle w:val="33"/>
        <w:numPr>
          <w:ilvl w:val="0"/>
          <w:numId w:val="5"/>
        </w:numPr>
        <w:spacing w:line="360" w:lineRule="auto"/>
        <w:ind w:left="720"/>
        <w:jc w:val="both"/>
        <w:rPr>
          <w:rFonts w:eastAsia="@Arial Unicode MS"/>
          <w:b w:val="0"/>
          <w:sz w:val="28"/>
          <w:szCs w:val="28"/>
        </w:rPr>
      </w:pPr>
      <w:r>
        <w:rPr>
          <w:b w:val="0"/>
          <w:sz w:val="28"/>
          <w:szCs w:val="28"/>
        </w:rPr>
        <w:t xml:space="preserve">модернизировать МТБ и учебно-методическое сопровождение школы; </w:t>
      </w:r>
    </w:p>
    <w:p>
      <w:pPr>
        <w:pStyle w:val="33"/>
        <w:numPr>
          <w:ilvl w:val="0"/>
          <w:numId w:val="5"/>
        </w:numPr>
        <w:spacing w:line="276" w:lineRule="auto"/>
        <w:ind w:left="720"/>
        <w:jc w:val="both"/>
        <w:rPr>
          <w:b w:val="0"/>
          <w:sz w:val="28"/>
          <w:szCs w:val="28"/>
        </w:rPr>
      </w:pPr>
      <w:r>
        <w:rPr>
          <w:b w:val="0"/>
          <w:sz w:val="28"/>
          <w:szCs w:val="28"/>
        </w:rPr>
        <w:t>апробировать  основные образовательные  программы основного общего образования, соответствующие  ФГОС;</w:t>
      </w:r>
    </w:p>
    <w:p>
      <w:pPr>
        <w:pStyle w:val="33"/>
        <w:numPr>
          <w:ilvl w:val="0"/>
          <w:numId w:val="5"/>
        </w:numPr>
        <w:spacing w:line="276" w:lineRule="auto"/>
        <w:ind w:left="720"/>
        <w:jc w:val="both"/>
        <w:rPr>
          <w:b w:val="0"/>
          <w:sz w:val="28"/>
          <w:szCs w:val="28"/>
        </w:rPr>
      </w:pPr>
      <w:r>
        <w:rPr>
          <w:b w:val="0"/>
          <w:sz w:val="28"/>
          <w:szCs w:val="28"/>
        </w:rPr>
        <w:t>проводить непрерывный мониторинг введения ФГОС.</w:t>
      </w:r>
    </w:p>
    <w:p>
      <w:pPr>
        <w:pStyle w:val="33"/>
        <w:numPr>
          <w:ilvl w:val="0"/>
          <w:numId w:val="5"/>
        </w:numPr>
        <w:ind w:left="720"/>
        <w:jc w:val="both"/>
        <w:rPr>
          <w:b w:val="0"/>
          <w:sz w:val="28"/>
          <w:szCs w:val="28"/>
        </w:rPr>
      </w:pPr>
      <w:r>
        <w:rPr>
          <w:b w:val="0"/>
          <w:sz w:val="28"/>
          <w:szCs w:val="28"/>
        </w:rPr>
        <w:t>обеспечивать непрерывность, персонификацию и актуальность повышения квалификации педагогических работников;</w:t>
      </w:r>
    </w:p>
    <w:p>
      <w:pPr>
        <w:pStyle w:val="33"/>
        <w:numPr>
          <w:ilvl w:val="0"/>
          <w:numId w:val="5"/>
        </w:numPr>
        <w:ind w:left="720"/>
        <w:jc w:val="both"/>
        <w:rPr>
          <w:b w:val="0"/>
          <w:sz w:val="28"/>
          <w:szCs w:val="28"/>
        </w:rPr>
      </w:pPr>
      <w:r>
        <w:rPr>
          <w:b w:val="0"/>
          <w:sz w:val="28"/>
          <w:szCs w:val="28"/>
        </w:rPr>
        <w:t>обновлять учебно-методические материалы для групповой и индивидуальной работы учащихся;</w:t>
      </w:r>
    </w:p>
    <w:p>
      <w:pPr>
        <w:pStyle w:val="33"/>
        <w:numPr>
          <w:ilvl w:val="0"/>
          <w:numId w:val="5"/>
        </w:numPr>
        <w:ind w:left="720"/>
        <w:jc w:val="both"/>
        <w:rPr>
          <w:b w:val="0"/>
          <w:sz w:val="28"/>
          <w:szCs w:val="28"/>
        </w:rPr>
      </w:pPr>
      <w:r>
        <w:rPr>
          <w:b w:val="0"/>
          <w:sz w:val="28"/>
          <w:szCs w:val="28"/>
        </w:rPr>
        <w:t>выпускать  методический  сборник «Современный урок»;</w:t>
      </w:r>
    </w:p>
    <w:p>
      <w:pPr>
        <w:pStyle w:val="33"/>
        <w:numPr>
          <w:ilvl w:val="0"/>
          <w:numId w:val="5"/>
        </w:numPr>
        <w:ind w:left="720"/>
        <w:jc w:val="both"/>
        <w:rPr>
          <w:b w:val="0"/>
          <w:sz w:val="28"/>
          <w:szCs w:val="28"/>
        </w:rPr>
      </w:pPr>
      <w:r>
        <w:rPr>
          <w:b w:val="0"/>
          <w:sz w:val="28"/>
          <w:szCs w:val="28"/>
        </w:rPr>
        <w:t>апробировать новые индивидуальные формы методической работы для развития профессиональной компетентности в области управления системой «учитель - ученик».</w:t>
      </w:r>
    </w:p>
    <w:p>
      <w:pPr>
        <w:pStyle w:val="33"/>
        <w:numPr>
          <w:ilvl w:val="0"/>
          <w:numId w:val="5"/>
        </w:numPr>
        <w:ind w:left="720"/>
        <w:jc w:val="both"/>
        <w:rPr>
          <w:b w:val="0"/>
          <w:sz w:val="28"/>
          <w:szCs w:val="28"/>
        </w:rPr>
      </w:pPr>
      <w:r>
        <w:rPr>
          <w:b w:val="0"/>
          <w:sz w:val="28"/>
          <w:szCs w:val="28"/>
        </w:rPr>
        <w:t xml:space="preserve">совершенствовать модель учета внеучебных достижений обучающихся школы, </w:t>
      </w:r>
    </w:p>
    <w:p>
      <w:pPr>
        <w:pStyle w:val="33"/>
        <w:numPr>
          <w:ilvl w:val="0"/>
          <w:numId w:val="5"/>
        </w:numPr>
        <w:ind w:left="720"/>
        <w:jc w:val="both"/>
        <w:rPr>
          <w:b w:val="0"/>
          <w:sz w:val="28"/>
          <w:szCs w:val="28"/>
        </w:rPr>
      </w:pPr>
      <w:r>
        <w:rPr>
          <w:b w:val="0"/>
          <w:sz w:val="28"/>
          <w:szCs w:val="28"/>
        </w:rPr>
        <w:t>продолжить мониторинговые исследования по формированию компетентностей участников ОП;</w:t>
      </w:r>
    </w:p>
    <w:p>
      <w:pPr>
        <w:pStyle w:val="33"/>
        <w:numPr>
          <w:ilvl w:val="0"/>
          <w:numId w:val="5"/>
        </w:numPr>
        <w:ind w:left="720"/>
        <w:jc w:val="both"/>
        <w:rPr>
          <w:b w:val="0"/>
          <w:sz w:val="28"/>
          <w:szCs w:val="28"/>
        </w:rPr>
      </w:pPr>
      <w:r>
        <w:rPr>
          <w:b w:val="0"/>
          <w:sz w:val="28"/>
          <w:szCs w:val="28"/>
        </w:rPr>
        <w:t>организовать творческую группу по реализации проекта  «Образовательные ресурсы школы для успешной социализации личности ребенка»</w:t>
      </w:r>
    </w:p>
    <w:p>
      <w:pPr>
        <w:pStyle w:val="33"/>
        <w:numPr>
          <w:ilvl w:val="0"/>
          <w:numId w:val="6"/>
        </w:numPr>
        <w:autoSpaceDE w:val="0"/>
        <w:autoSpaceDN w:val="0"/>
        <w:adjustRightInd w:val="0"/>
        <w:spacing w:line="276" w:lineRule="auto"/>
        <w:ind w:right="60"/>
        <w:jc w:val="both"/>
        <w:rPr>
          <w:b w:val="0"/>
          <w:sz w:val="28"/>
          <w:szCs w:val="28"/>
        </w:rPr>
      </w:pPr>
      <w:r>
        <w:rPr>
          <w:b w:val="0"/>
          <w:sz w:val="28"/>
          <w:szCs w:val="28"/>
        </w:rPr>
        <w:t>обеспечить доступ на школьный сервер педагогам, учащимся, родителям;</w:t>
      </w:r>
    </w:p>
    <w:p>
      <w:pPr>
        <w:pStyle w:val="33"/>
        <w:numPr>
          <w:ilvl w:val="0"/>
          <w:numId w:val="6"/>
        </w:numPr>
        <w:autoSpaceDE w:val="0"/>
        <w:autoSpaceDN w:val="0"/>
        <w:adjustRightInd w:val="0"/>
        <w:spacing w:line="276" w:lineRule="auto"/>
        <w:ind w:right="60"/>
        <w:jc w:val="both"/>
        <w:rPr>
          <w:b w:val="0"/>
          <w:sz w:val="28"/>
          <w:szCs w:val="28"/>
        </w:rPr>
      </w:pPr>
      <w:r>
        <w:rPr>
          <w:b w:val="0"/>
          <w:sz w:val="28"/>
          <w:szCs w:val="28"/>
        </w:rPr>
        <w:t>создавать учебные модули с применением ИКТ и Интернет-технологий.</w:t>
      </w:r>
    </w:p>
    <w:p>
      <w:pPr>
        <w:pStyle w:val="33"/>
        <w:numPr>
          <w:ilvl w:val="0"/>
          <w:numId w:val="7"/>
        </w:numPr>
        <w:spacing w:line="276" w:lineRule="auto"/>
        <w:jc w:val="both"/>
        <w:rPr>
          <w:b w:val="0"/>
          <w:sz w:val="28"/>
          <w:szCs w:val="28"/>
        </w:rPr>
      </w:pPr>
      <w:r>
        <w:rPr>
          <w:b w:val="0"/>
          <w:sz w:val="28"/>
          <w:szCs w:val="28"/>
        </w:rPr>
        <w:t>проводить индивидуальный мониторинг здоровья школьников;</w:t>
      </w:r>
    </w:p>
    <w:p>
      <w:pPr>
        <w:pStyle w:val="33"/>
        <w:numPr>
          <w:ilvl w:val="0"/>
          <w:numId w:val="7"/>
        </w:numPr>
        <w:spacing w:line="276" w:lineRule="auto"/>
        <w:jc w:val="both"/>
        <w:rPr>
          <w:b w:val="0"/>
          <w:sz w:val="28"/>
          <w:szCs w:val="28"/>
        </w:rPr>
      </w:pPr>
      <w:r>
        <w:rPr>
          <w:b w:val="0"/>
          <w:sz w:val="28"/>
          <w:szCs w:val="28"/>
        </w:rPr>
        <w:t>организовать творческую группу по реализации проекта  «Развитие единой образовательной среды для укрепления здоровья школьников»;</w:t>
      </w:r>
    </w:p>
    <w:p>
      <w:pPr>
        <w:pStyle w:val="33"/>
        <w:numPr>
          <w:ilvl w:val="0"/>
          <w:numId w:val="7"/>
        </w:numPr>
        <w:spacing w:line="276" w:lineRule="auto"/>
        <w:jc w:val="both"/>
        <w:rPr>
          <w:b w:val="0"/>
          <w:sz w:val="28"/>
          <w:szCs w:val="28"/>
        </w:rPr>
      </w:pPr>
      <w:r>
        <w:rPr>
          <w:b w:val="0"/>
          <w:sz w:val="28"/>
          <w:szCs w:val="28"/>
        </w:rPr>
        <w:t>создать условия для внедрения современных технологий физического воспитания школьников</w:t>
      </w:r>
    </w:p>
    <w:p>
      <w:pPr>
        <w:pStyle w:val="33"/>
        <w:numPr>
          <w:ilvl w:val="0"/>
          <w:numId w:val="7"/>
        </w:numPr>
        <w:spacing w:line="276" w:lineRule="auto"/>
        <w:jc w:val="both"/>
        <w:rPr>
          <w:b w:val="0"/>
          <w:sz w:val="28"/>
          <w:szCs w:val="28"/>
        </w:rPr>
      </w:pPr>
      <w:r>
        <w:rPr>
          <w:b w:val="0"/>
          <w:sz w:val="28"/>
          <w:szCs w:val="28"/>
        </w:rPr>
        <w:t xml:space="preserve">   развивать финансово-хозяйственную самостоятельность школы.</w:t>
      </w:r>
    </w:p>
    <w:p>
      <w:pPr>
        <w:pStyle w:val="13"/>
        <w:ind w:firstLine="360"/>
        <w:rPr>
          <w:szCs w:val="28"/>
        </w:rPr>
      </w:pPr>
      <w:r>
        <w:rPr>
          <w:szCs w:val="28"/>
        </w:rPr>
        <w:t xml:space="preserve">Образовательная программа ООО соответствует </w:t>
      </w:r>
      <w:r>
        <w:rPr>
          <w:b/>
          <w:szCs w:val="28"/>
        </w:rPr>
        <w:t>основным принципам</w:t>
      </w:r>
      <w:r>
        <w:rPr>
          <w:szCs w:val="28"/>
        </w:rPr>
        <w:t xml:space="preserve"> государственной политики РФ в области образования, изложенным в Законе Российской Федерации “Об образовании”. Это:</w:t>
      </w:r>
    </w:p>
    <w:p>
      <w:pPr>
        <w:pStyle w:val="13"/>
        <w:numPr>
          <w:ilvl w:val="0"/>
          <w:numId w:val="7"/>
        </w:numPr>
        <w:overflowPunct/>
        <w:adjustRightInd/>
        <w:textAlignment w:val="auto"/>
        <w:rPr>
          <w:szCs w:val="28"/>
        </w:rPr>
      </w:pPr>
      <w:r>
        <w:rPr>
          <w:szCs w:val="28"/>
        </w:rPr>
        <w:t>– гуманистический характер образования, приоритет общечеловеческих ценностей, жизни и здоровья человека, свободного развития личности;</w:t>
      </w:r>
    </w:p>
    <w:p>
      <w:pPr>
        <w:pStyle w:val="13"/>
        <w:numPr>
          <w:ilvl w:val="0"/>
          <w:numId w:val="7"/>
        </w:numPr>
        <w:overflowPunct/>
        <w:adjustRightInd/>
        <w:textAlignment w:val="auto"/>
        <w:rPr>
          <w:szCs w:val="28"/>
        </w:rPr>
      </w:pPr>
      <w:r>
        <w:rPr>
          <w:szCs w:val="28"/>
        </w:rPr>
        <w:t>– воспитание гражданственности, трудолюбия, уважения к правам и свободам человека, любви к окружающей природе, Родине, семье;</w:t>
      </w:r>
    </w:p>
    <w:p>
      <w:pPr>
        <w:pStyle w:val="13"/>
        <w:numPr>
          <w:ilvl w:val="0"/>
          <w:numId w:val="7"/>
        </w:numPr>
        <w:overflowPunct/>
        <w:adjustRightInd/>
        <w:textAlignment w:val="auto"/>
        <w:rPr>
          <w:szCs w:val="28"/>
        </w:rPr>
      </w:pPr>
      <w:r>
        <w:rPr>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pPr>
        <w:pStyle w:val="13"/>
        <w:numPr>
          <w:ilvl w:val="0"/>
          <w:numId w:val="7"/>
        </w:numPr>
        <w:overflowPunct/>
        <w:adjustRightInd/>
        <w:textAlignment w:val="auto"/>
        <w:rPr>
          <w:szCs w:val="28"/>
        </w:rPr>
      </w:pPr>
      <w:r>
        <w:rPr>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pPr>
        <w:pStyle w:val="13"/>
        <w:numPr>
          <w:ilvl w:val="0"/>
          <w:numId w:val="7"/>
        </w:numPr>
        <w:overflowPunct/>
        <w:adjustRightInd/>
        <w:textAlignment w:val="auto"/>
        <w:rPr>
          <w:szCs w:val="28"/>
        </w:rPr>
      </w:pPr>
      <w:r>
        <w:rPr>
          <w:szCs w:val="28"/>
        </w:rPr>
        <w:t>– обеспечение самоопределения личности, создание условий для ее самореализации, творческого развития;</w:t>
      </w:r>
    </w:p>
    <w:p>
      <w:pPr>
        <w:pStyle w:val="13"/>
        <w:numPr>
          <w:ilvl w:val="0"/>
          <w:numId w:val="7"/>
        </w:numPr>
        <w:overflowPunct/>
        <w:adjustRightInd/>
        <w:textAlignment w:val="auto"/>
        <w:rPr>
          <w:szCs w:val="28"/>
        </w:rPr>
      </w:pPr>
      <w:r>
        <w:rPr>
          <w:szCs w:val="28"/>
        </w:rPr>
        <w:t>– формирование у обучающегося адекватной современному уровню знаний и ступени обучения картины мира;</w:t>
      </w:r>
    </w:p>
    <w:p>
      <w:pPr>
        <w:pStyle w:val="13"/>
        <w:numPr>
          <w:ilvl w:val="0"/>
          <w:numId w:val="7"/>
        </w:numPr>
        <w:overflowPunct/>
        <w:adjustRightInd/>
        <w:textAlignment w:val="auto"/>
        <w:rPr>
          <w:szCs w:val="28"/>
        </w:rPr>
      </w:pPr>
      <w:r>
        <w:rPr>
          <w:szCs w:val="28"/>
        </w:rPr>
        <w:t>– формирование человека и гражданина, интегрированного в современное ему общество и нацеленного на совершенствование этого общества;</w:t>
      </w:r>
    </w:p>
    <w:p>
      <w:pPr>
        <w:pStyle w:val="13"/>
        <w:numPr>
          <w:ilvl w:val="0"/>
          <w:numId w:val="7"/>
        </w:numPr>
        <w:overflowPunct/>
        <w:adjustRightInd/>
        <w:textAlignment w:val="auto"/>
        <w:rPr>
          <w:szCs w:val="28"/>
        </w:rPr>
      </w:pPr>
      <w:r>
        <w:rPr>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pPr>
        <w:spacing w:after="0"/>
        <w:ind w:firstLine="720"/>
        <w:jc w:val="both"/>
        <w:rPr>
          <w:rFonts w:ascii="Times New Roman" w:hAnsi="Times New Roman" w:cs="Times New Roman"/>
          <w:strike/>
          <w:sz w:val="28"/>
          <w:szCs w:val="28"/>
        </w:rPr>
      </w:pPr>
      <w:r>
        <w:rPr>
          <w:rFonts w:ascii="Times New Roman" w:hAnsi="Times New Roman" w:cs="Times New Roman"/>
          <w:sz w:val="28"/>
          <w:szCs w:val="28"/>
        </w:rPr>
        <w:t xml:space="preserve">В основе реализации основной образовательной программы лежит </w:t>
      </w:r>
      <w:r>
        <w:rPr>
          <w:rFonts w:ascii="Times New Roman" w:hAnsi="Times New Roman" w:cs="Times New Roman"/>
          <w:b/>
          <w:sz w:val="28"/>
          <w:szCs w:val="28"/>
        </w:rPr>
        <w:t>системно-деятельностный подход,</w:t>
      </w:r>
      <w:r>
        <w:rPr>
          <w:rFonts w:ascii="Times New Roman" w:hAnsi="Times New Roman" w:cs="Times New Roman"/>
          <w:sz w:val="28"/>
          <w:szCs w:val="28"/>
        </w:rPr>
        <w:t xml:space="preserve"> который предполагает: </w:t>
      </w:r>
    </w:p>
    <w:p>
      <w:pPr>
        <w:numPr>
          <w:ilvl w:val="0"/>
          <w:numId w:val="8"/>
        </w:numPr>
        <w:tabs>
          <w:tab w:val="left" w:pos="720"/>
          <w:tab w:val="left" w:pos="1260"/>
          <w:tab w:val="clear" w:pos="1080"/>
        </w:tabs>
        <w:autoSpaceDE w:val="0"/>
        <w:autoSpaceDN w:val="0"/>
        <w:adjustRightInd w:val="0"/>
        <w:spacing w:after="0"/>
        <w:ind w:left="0" w:firstLine="360"/>
        <w:jc w:val="both"/>
        <w:rPr>
          <w:rFonts w:ascii="Times New Roman" w:hAnsi="Times New Roman" w:cs="Times New Roman"/>
          <w:kern w:val="2"/>
          <w:sz w:val="28"/>
          <w:szCs w:val="28"/>
        </w:rPr>
      </w:pPr>
      <w:r>
        <w:rPr>
          <w:rFonts w:ascii="Times New Roman" w:hAnsi="Times New Roman" w:cs="Times New Roman"/>
          <w:kern w:val="2"/>
          <w:sz w:val="28"/>
          <w:szCs w:val="28"/>
        </w:rPr>
        <w:t xml:space="preserve">ориентацию на достижение цели и основного результата образования </w:t>
      </w:r>
      <w:r>
        <w:rPr>
          <w:rFonts w:ascii="Times New Roman" w:hAnsi="Times New Roman" w:cs="Times New Roman"/>
          <w:sz w:val="28"/>
          <w:szCs w:val="28"/>
        </w:rPr>
        <w:t>–</w:t>
      </w:r>
      <w:r>
        <w:rPr>
          <w:rFonts w:ascii="Times New Roman" w:hAnsi="Times New Roman" w:cs="Times New Roman"/>
          <w:kern w:val="2"/>
          <w:sz w:val="28"/>
          <w:szCs w:val="28"/>
        </w:rPr>
        <w:t xml:space="preserve"> развитие личности обучающегося на основе освоения универсальных учебных действий, познания и освоения мира; </w:t>
      </w:r>
    </w:p>
    <w:p>
      <w:pPr>
        <w:numPr>
          <w:ilvl w:val="0"/>
          <w:numId w:val="8"/>
        </w:numPr>
        <w:tabs>
          <w:tab w:val="left" w:pos="720"/>
          <w:tab w:val="left" w:pos="1260"/>
          <w:tab w:val="clear" w:pos="1080"/>
        </w:tabs>
        <w:autoSpaceDE w:val="0"/>
        <w:autoSpaceDN w:val="0"/>
        <w:adjustRightInd w:val="0"/>
        <w:spacing w:after="0"/>
        <w:ind w:left="0" w:firstLine="360"/>
        <w:jc w:val="both"/>
        <w:rPr>
          <w:rFonts w:ascii="Times New Roman" w:hAnsi="Times New Roman" w:cs="Times New Roman"/>
          <w:kern w:val="2"/>
          <w:sz w:val="28"/>
          <w:szCs w:val="28"/>
        </w:rPr>
      </w:pPr>
      <w:r>
        <w:rPr>
          <w:rFonts w:ascii="Times New Roman" w:hAnsi="Times New Roman" w:cs="Times New Roman"/>
          <w:kern w:val="2"/>
          <w:sz w:val="28"/>
          <w:szCs w:val="28"/>
        </w:rPr>
        <w:t xml:space="preserve">опору на </w:t>
      </w:r>
      <w:r>
        <w:rPr>
          <w:rFonts w:ascii="Times New Roman" w:hAnsi="Times New Roman" w:cs="Times New Roman"/>
          <w:sz w:val="28"/>
          <w:szCs w:val="28"/>
        </w:rPr>
        <w:t>современные образовательные технологии деятельностного типа</w:t>
      </w:r>
      <w:r>
        <w:rPr>
          <w:rFonts w:ascii="Times New Roman" w:hAnsi="Times New Roman" w:cs="Times New Roman"/>
          <w:kern w:val="2"/>
          <w:sz w:val="28"/>
          <w:szCs w:val="28"/>
        </w:rPr>
        <w:t>:</w:t>
      </w:r>
    </w:p>
    <w:p>
      <w:pPr>
        <w:tabs>
          <w:tab w:val="left" w:pos="720"/>
          <w:tab w:val="left" w:pos="1260"/>
        </w:tabs>
        <w:autoSpaceDE w:val="0"/>
        <w:autoSpaceDN w:val="0"/>
        <w:adjustRightInd w:val="0"/>
        <w:spacing w:after="0"/>
        <w:jc w:val="both"/>
        <w:rPr>
          <w:rFonts w:ascii="Times New Roman" w:hAnsi="Times New Roman" w:cs="Times New Roman"/>
          <w:kern w:val="2"/>
          <w:sz w:val="28"/>
          <w:szCs w:val="28"/>
        </w:rPr>
      </w:pPr>
      <w:r>
        <w:rPr>
          <w:rFonts w:ascii="Times New Roman" w:hAnsi="Times New Roman" w:cs="Times New Roman"/>
          <w:kern w:val="2"/>
          <w:sz w:val="28"/>
          <w:szCs w:val="28"/>
        </w:rPr>
        <w:tab/>
      </w:r>
      <w:r>
        <w:rPr>
          <w:rFonts w:ascii="Times New Roman" w:hAnsi="Times New Roman" w:cs="Times New Roman"/>
          <w:kern w:val="2"/>
          <w:sz w:val="28"/>
          <w:szCs w:val="28"/>
        </w:rPr>
        <w:t xml:space="preserve">- технологию формирования типа правильной читательской деятельности (технологию продуктивного чтения), </w:t>
      </w:r>
    </w:p>
    <w:p>
      <w:pPr>
        <w:tabs>
          <w:tab w:val="left" w:pos="720"/>
          <w:tab w:val="left" w:pos="1260"/>
        </w:tabs>
        <w:autoSpaceDE w:val="0"/>
        <w:autoSpaceDN w:val="0"/>
        <w:adjustRightInd w:val="0"/>
        <w:spacing w:after="0"/>
        <w:jc w:val="both"/>
        <w:rPr>
          <w:rFonts w:ascii="Times New Roman" w:hAnsi="Times New Roman" w:cs="Times New Roman"/>
          <w:kern w:val="2"/>
          <w:sz w:val="28"/>
          <w:szCs w:val="28"/>
        </w:rPr>
      </w:pPr>
      <w:r>
        <w:rPr>
          <w:rFonts w:ascii="Times New Roman" w:hAnsi="Times New Roman" w:cs="Times New Roman"/>
          <w:kern w:val="2"/>
          <w:sz w:val="28"/>
          <w:szCs w:val="28"/>
        </w:rPr>
        <w:tab/>
      </w:r>
      <w:r>
        <w:rPr>
          <w:rFonts w:ascii="Times New Roman" w:hAnsi="Times New Roman" w:cs="Times New Roman"/>
          <w:kern w:val="2"/>
          <w:sz w:val="28"/>
          <w:szCs w:val="28"/>
        </w:rPr>
        <w:t xml:space="preserve">- проблемно-диалогическую технологию, </w:t>
      </w:r>
    </w:p>
    <w:p>
      <w:pPr>
        <w:tabs>
          <w:tab w:val="left" w:pos="720"/>
          <w:tab w:val="left" w:pos="1260"/>
        </w:tabs>
        <w:autoSpaceDE w:val="0"/>
        <w:autoSpaceDN w:val="0"/>
        <w:adjustRightInd w:val="0"/>
        <w:spacing w:after="0"/>
        <w:jc w:val="both"/>
        <w:rPr>
          <w:rFonts w:ascii="Times New Roman" w:hAnsi="Times New Roman" w:cs="Times New Roman"/>
          <w:kern w:val="2"/>
          <w:sz w:val="28"/>
          <w:szCs w:val="28"/>
        </w:rPr>
      </w:pPr>
      <w:r>
        <w:rPr>
          <w:rFonts w:ascii="Times New Roman" w:hAnsi="Times New Roman" w:cs="Times New Roman"/>
          <w:kern w:val="2"/>
          <w:sz w:val="28"/>
          <w:szCs w:val="28"/>
        </w:rPr>
        <w:tab/>
      </w:r>
      <w:r>
        <w:rPr>
          <w:rFonts w:ascii="Times New Roman" w:hAnsi="Times New Roman" w:cs="Times New Roman"/>
          <w:kern w:val="2"/>
          <w:sz w:val="28"/>
          <w:szCs w:val="28"/>
        </w:rPr>
        <w:t>- технологию оценивания образовательных достижений (учебных успехов).</w:t>
      </w:r>
    </w:p>
    <w:p>
      <w:pPr>
        <w:numPr>
          <w:ilvl w:val="0"/>
          <w:numId w:val="8"/>
        </w:numPr>
        <w:tabs>
          <w:tab w:val="left" w:pos="720"/>
          <w:tab w:val="left" w:pos="1260"/>
          <w:tab w:val="clear" w:pos="1080"/>
        </w:tabs>
        <w:autoSpaceDE w:val="0"/>
        <w:autoSpaceDN w:val="0"/>
        <w:adjustRightInd w:val="0"/>
        <w:spacing w:after="0"/>
        <w:ind w:left="0" w:firstLine="360"/>
        <w:jc w:val="both"/>
        <w:rPr>
          <w:rFonts w:ascii="Times New Roman" w:hAnsi="Times New Roman" w:cs="Times New Roman"/>
          <w:kern w:val="2"/>
          <w:sz w:val="28"/>
          <w:szCs w:val="28"/>
        </w:rPr>
      </w:pPr>
      <w:r>
        <w:rPr>
          <w:rFonts w:ascii="Times New Roman" w:hAnsi="Times New Roman" w:cs="Times New Roman"/>
          <w:kern w:val="2"/>
          <w:sz w:val="28"/>
          <w:szCs w:val="28"/>
        </w:rPr>
        <w:t>обеспечение преемственности начального общего, основного и среднего (полного) общего образовании</w:t>
      </w:r>
    </w:p>
    <w:p>
      <w:pPr>
        <w:spacing w:after="0"/>
        <w:ind w:firstLine="360"/>
        <w:jc w:val="both"/>
        <w:rPr>
          <w:rFonts w:ascii="Times New Roman" w:hAnsi="Times New Roman" w:cs="Times New Roman"/>
          <w:sz w:val="28"/>
          <w:szCs w:val="28"/>
        </w:rPr>
      </w:pPr>
      <w:r>
        <w:rPr>
          <w:rFonts w:ascii="Times New Roman" w:hAnsi="Times New Roman" w:cs="Times New Roman"/>
          <w:b/>
          <w:sz w:val="28"/>
          <w:szCs w:val="28"/>
        </w:rPr>
        <w:t>В основе реализации ООП лежит идея  развития учащимися собственной жизненной траектории,</w:t>
      </w:r>
      <w:r>
        <w:rPr>
          <w:rFonts w:ascii="Times New Roman" w:hAnsi="Times New Roman" w:cs="Times New Roman"/>
          <w:sz w:val="28"/>
          <w:szCs w:val="28"/>
        </w:rPr>
        <w:t xml:space="preserve"> преодоление социальных и иных ограничений на основе широких образовательных возможностей,  привитие философии успешности с раннего детства, формирование нравственно здоровой конкурентоспособной личности в обществе, создание условий для проявления и развития индивидуальных особенностей и способностей каждого ребенка. Дети, имеющие различный исходный статус, например, социальный, физиологический, интеллектуальный за счет создания специально обеспечивающих образовательных условий повышают уровень своих функциональных и социальных возможностей по сравнению с исходными. Такие полностью индивидуальные программы мы планируем внедрять в будущем. Мы считаем важным дать каждому ученику базовое образование и культуру и на их основе создать условия для развития тех сторон личности, для которых есть субъективные условия, желания и объективные возможности. </w:t>
      </w:r>
    </w:p>
    <w:p>
      <w:pPr>
        <w:spacing w:after="0"/>
        <w:ind w:firstLine="360"/>
        <w:jc w:val="both"/>
        <w:rPr>
          <w:rFonts w:ascii="Times New Roman" w:hAnsi="Times New Roman" w:cs="Times New Roman"/>
          <w:sz w:val="28"/>
          <w:szCs w:val="28"/>
        </w:rPr>
      </w:pPr>
      <w:r>
        <w:rPr>
          <w:rFonts w:ascii="Times New Roman" w:hAnsi="Times New Roman" w:cs="Times New Roman"/>
          <w:b/>
          <w:sz w:val="28"/>
          <w:szCs w:val="28"/>
        </w:rPr>
        <w:t>В основе реализации ООП находится  инновационный процесс</w:t>
      </w:r>
      <w:r>
        <w:rPr>
          <w:rFonts w:ascii="Times New Roman" w:hAnsi="Times New Roman" w:cs="Times New Roman"/>
          <w:sz w:val="28"/>
          <w:szCs w:val="28"/>
        </w:rPr>
        <w:t>, который связан с изменением содержания, методов и организационных форм общеобразовательной подготовки школьников на этапе перехода школы к жизни в информационном обществе</w:t>
      </w:r>
      <w:r>
        <w:rPr>
          <w:rFonts w:ascii="Times New Roman" w:hAnsi="Times New Roman" w:cs="Times New Roman"/>
          <w:color w:val="4F81BD" w:themeColor="accent1"/>
          <w:sz w:val="28"/>
          <w:szCs w:val="28"/>
        </w:rPr>
        <w:t xml:space="preserve">. </w:t>
      </w:r>
      <w:r>
        <w:rPr>
          <w:rFonts w:ascii="Times New Roman" w:hAnsi="Times New Roman" w:cs="Times New Roman"/>
          <w:sz w:val="28"/>
          <w:szCs w:val="28"/>
        </w:rPr>
        <w:t>В новой школе должен быть переход от отдельных компьютерных классов к единой общешкольной ИКТ-среде с серверами и централизованными хранилищами данных. Основу этой среды составляет общешкольная компьютерная сеть, которая объединяет все средства ИКТ и связывает их с Интернет.</w:t>
      </w:r>
    </w:p>
    <w:p>
      <w:pPr>
        <w:spacing w:after="0"/>
        <w:jc w:val="both"/>
        <w:rPr>
          <w:rFonts w:ascii="Times New Roman" w:hAnsi="Times New Roman" w:cs="Times New Roman"/>
          <w:color w:val="4F81BD" w:themeColor="accent1"/>
          <w:sz w:val="28"/>
          <w:szCs w:val="28"/>
        </w:rPr>
      </w:pPr>
      <w:r>
        <w:rPr>
          <w:rFonts w:ascii="Times New Roman" w:hAnsi="Times New Roman" w:cs="Times New Roman"/>
          <w:sz w:val="28"/>
          <w:szCs w:val="28"/>
        </w:rPr>
        <w:t>Школа работает над решением проблем традиционной школы:</w:t>
      </w:r>
    </w:p>
    <w:p>
      <w:pPr>
        <w:pStyle w:val="33"/>
        <w:numPr>
          <w:ilvl w:val="0"/>
          <w:numId w:val="9"/>
        </w:numPr>
        <w:jc w:val="both"/>
        <w:rPr>
          <w:b w:val="0"/>
          <w:color w:val="4F81BD" w:themeColor="accent1"/>
          <w:sz w:val="28"/>
          <w:szCs w:val="28"/>
        </w:rPr>
      </w:pPr>
      <w:r>
        <w:rPr>
          <w:b w:val="0"/>
          <w:sz w:val="28"/>
          <w:szCs w:val="28"/>
        </w:rPr>
        <w:t xml:space="preserve">достижение высоких образовательных результатов (в том числе, новых) каждым из школьников, </w:t>
      </w:r>
    </w:p>
    <w:p>
      <w:pPr>
        <w:pStyle w:val="33"/>
        <w:numPr>
          <w:ilvl w:val="0"/>
          <w:numId w:val="9"/>
        </w:numPr>
        <w:jc w:val="both"/>
        <w:rPr>
          <w:b w:val="0"/>
          <w:color w:val="4F81BD" w:themeColor="accent1"/>
          <w:sz w:val="28"/>
          <w:szCs w:val="28"/>
        </w:rPr>
      </w:pPr>
      <w:r>
        <w:rPr>
          <w:b w:val="0"/>
          <w:sz w:val="28"/>
          <w:szCs w:val="28"/>
        </w:rPr>
        <w:t xml:space="preserve">предоставление каждому учащемуся равного доступа к качественному образованию, </w:t>
      </w:r>
    </w:p>
    <w:p>
      <w:pPr>
        <w:pStyle w:val="33"/>
        <w:numPr>
          <w:ilvl w:val="0"/>
          <w:numId w:val="9"/>
        </w:numPr>
        <w:jc w:val="both"/>
        <w:rPr>
          <w:b w:val="0"/>
          <w:color w:val="4F81BD" w:themeColor="accent1"/>
          <w:sz w:val="28"/>
          <w:szCs w:val="28"/>
        </w:rPr>
      </w:pPr>
      <w:r>
        <w:rPr>
          <w:b w:val="0"/>
          <w:sz w:val="28"/>
          <w:szCs w:val="28"/>
        </w:rPr>
        <w:t xml:space="preserve">развертывание системы непрерывного обновления содержания, методов и организационных форм учебно-воспитательной работы в школе, </w:t>
      </w:r>
    </w:p>
    <w:p>
      <w:pPr>
        <w:pStyle w:val="33"/>
        <w:numPr>
          <w:ilvl w:val="0"/>
          <w:numId w:val="9"/>
        </w:numPr>
        <w:jc w:val="both"/>
        <w:rPr>
          <w:b w:val="0"/>
          <w:color w:val="4F81BD" w:themeColor="accent1"/>
          <w:sz w:val="28"/>
          <w:szCs w:val="28"/>
        </w:rPr>
      </w:pPr>
      <w:r>
        <w:rPr>
          <w:b w:val="0"/>
          <w:sz w:val="28"/>
          <w:szCs w:val="28"/>
        </w:rPr>
        <w:t>интеграцию учебных дисциплин (проблема межпредметных связей) и тесное взаимодействие между преподавателями различных предметных областей,</w:t>
      </w:r>
    </w:p>
    <w:p>
      <w:pPr>
        <w:pStyle w:val="33"/>
        <w:numPr>
          <w:ilvl w:val="0"/>
          <w:numId w:val="9"/>
        </w:numPr>
        <w:jc w:val="both"/>
        <w:rPr>
          <w:b w:val="0"/>
          <w:color w:val="4F81BD" w:themeColor="accent1"/>
          <w:sz w:val="28"/>
          <w:szCs w:val="28"/>
        </w:rPr>
      </w:pPr>
      <w:r>
        <w:rPr>
          <w:b w:val="0"/>
          <w:sz w:val="28"/>
          <w:szCs w:val="28"/>
        </w:rPr>
        <w:t xml:space="preserve">создание развивающейся системы управления качеством образовательной работы, которая гарантирует достижение желаемых образовательных результатов каждым учеником в условиях массовой школы. </w:t>
      </w:r>
    </w:p>
    <w:p>
      <w:pPr>
        <w:ind w:firstLine="360"/>
        <w:jc w:val="both"/>
        <w:rPr>
          <w:rFonts w:ascii="Times New Roman" w:hAnsi="Times New Roman" w:cs="Times New Roman"/>
          <w:sz w:val="28"/>
          <w:szCs w:val="28"/>
        </w:rPr>
      </w:pPr>
      <w:r>
        <w:rPr>
          <w:rFonts w:ascii="Times New Roman" w:hAnsi="Times New Roman" w:cs="Times New Roman"/>
          <w:sz w:val="28"/>
          <w:szCs w:val="28"/>
        </w:rPr>
        <w:t>Доступ на школьный сервер в «школе будущего» является логическим продолжением традиционного учебного процесса</w:t>
      </w:r>
    </w:p>
    <w:p>
      <w:pPr>
        <w:ind w:firstLine="360"/>
        <w:jc w:val="both"/>
        <w:rPr>
          <w:rStyle w:val="51"/>
          <w:sz w:val="28"/>
          <w:szCs w:val="28"/>
        </w:rPr>
      </w:pPr>
      <w:r>
        <w:rPr>
          <w:rFonts w:ascii="Times New Roman" w:hAnsi="Times New Roman" w:cs="Times New Roman"/>
          <w:sz w:val="28"/>
          <w:szCs w:val="28"/>
          <w:lang w:eastAsia="ru-RU"/>
        </w:rPr>
        <w:drawing>
          <wp:inline distT="0" distB="0" distL="0" distR="0">
            <wp:extent cx="5486400" cy="1847850"/>
            <wp:effectExtent l="19050" t="0" r="19050" b="0"/>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pPr>
        <w:ind w:firstLine="708"/>
        <w:jc w:val="both"/>
        <w:rPr>
          <w:rStyle w:val="51"/>
          <w:sz w:val="28"/>
          <w:szCs w:val="28"/>
        </w:rPr>
      </w:pPr>
      <w:r>
        <w:rPr>
          <w:rFonts w:ascii="Times New Roman" w:hAnsi="Times New Roman" w:cs="Times New Roman"/>
          <w:sz w:val="28"/>
          <w:szCs w:val="28"/>
        </w:rPr>
        <w:t xml:space="preserve">Обучение на ступени основного общего образования организовано в условиях шестидневной учебной недели. Школа работает в одну смену, что позволяет организовать занятия учащихся  по интересам во второй половине дня в соответствии с выявленным социальным запросом и  активно взаимодействовать  с учреждениями поселения.  Система дополнительного образования  является составной частью образовательной среды школы. </w:t>
      </w:r>
    </w:p>
    <w:p>
      <w:pPr>
        <w:pStyle w:val="33"/>
        <w:numPr>
          <w:ilvl w:val="0"/>
          <w:numId w:val="224"/>
        </w:numPr>
        <w:tabs>
          <w:tab w:val="left" w:pos="720"/>
          <w:tab w:val="left" w:pos="1260"/>
        </w:tabs>
        <w:autoSpaceDE w:val="0"/>
        <w:autoSpaceDN w:val="0"/>
        <w:adjustRightInd w:val="0"/>
        <w:jc w:val="both"/>
        <w:rPr>
          <w:rStyle w:val="51"/>
          <w:sz w:val="28"/>
          <w:szCs w:val="28"/>
        </w:rPr>
      </w:pPr>
      <w:r>
        <w:rPr>
          <w:rStyle w:val="51"/>
          <w:sz w:val="28"/>
          <w:szCs w:val="28"/>
        </w:rPr>
        <w:t>Планируемые результаты освоения обучающимися основной образовательной программы основного общего образования</w:t>
      </w:r>
    </w:p>
    <w:p>
      <w:pPr>
        <w:spacing w:after="0"/>
        <w:ind w:firstLine="708"/>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Главным результатом школьного образования должно стать его соответствие целям опережающего развития. Это означает, что изучать в школе необходимо не только достижения прошлого, но и те способы и технологии, которые пригодятся в будущем. </w:t>
      </w:r>
      <w:r>
        <w:rPr>
          <w:rFonts w:ascii="Times New Roman" w:hAnsi="Times New Roman" w:cs="Times New Roman"/>
          <w:color w:val="000000" w:themeColor="text1"/>
          <w:sz w:val="28"/>
          <w:szCs w:val="28"/>
        </w:rPr>
        <w:t xml:space="preserve">Ребята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Должны формироваться партнерские отношения между педагогом и учеником. </w:t>
      </w:r>
      <w:r>
        <w:rPr>
          <w:rStyle w:val="24"/>
          <w:rFonts w:ascii="Times New Roman" w:hAnsi="Times New Roman" w:cs="Times New Roman"/>
          <w:color w:val="000000" w:themeColor="text1"/>
          <w:sz w:val="28"/>
          <w:szCs w:val="28"/>
        </w:rPr>
        <w:t>Детей надо учить слышать не только себя, но и своих одноклассников, надо уметь выстраивать дискуссию, добывать новое знание.</w:t>
      </w:r>
    </w:p>
    <w:p>
      <w:pPr>
        <w:spacing w:after="0"/>
        <w:ind w:firstLine="708"/>
        <w:jc w:val="both"/>
        <w:rPr>
          <w:rStyle w:val="24"/>
          <w:rFonts w:ascii="Times New Roman" w:hAnsi="Times New Roman" w:cs="Times New Roman"/>
          <w:sz w:val="28"/>
          <w:szCs w:val="28"/>
        </w:rPr>
      </w:pPr>
      <w:r>
        <w:rPr>
          <w:rFonts w:ascii="Times New Roman" w:hAnsi="Times New Roman" w:cs="Times New Roman"/>
          <w:color w:val="000000" w:themeColor="text1"/>
          <w:sz w:val="28"/>
          <w:szCs w:val="28"/>
        </w:rPr>
        <w:tab/>
      </w:r>
      <w:r>
        <w:rPr>
          <w:rStyle w:val="24"/>
          <w:rFonts w:ascii="Times New Roman" w:hAnsi="Times New Roman" w:cs="Times New Roman"/>
          <w:color w:val="000000" w:themeColor="text1"/>
          <w:sz w:val="28"/>
          <w:szCs w:val="28"/>
        </w:rPr>
        <w:t>Активность учащегося, наглядность и доступность образовательной среды и информатизация системы образования</w:t>
      </w:r>
      <w:r>
        <w:rPr>
          <w:rFonts w:ascii="Times New Roman" w:hAnsi="Times New Roman" w:cs="Times New Roman"/>
          <w:color w:val="000000" w:themeColor="text1"/>
          <w:sz w:val="28"/>
          <w:szCs w:val="28"/>
        </w:rPr>
        <w:t xml:space="preserve"> - вот это три кита, три камня, на которых строится школа будущего.  То есть роль учащегося должна существенно</w:t>
      </w:r>
      <w:r>
        <w:rPr>
          <w:rFonts w:ascii="Times New Roman" w:hAnsi="Times New Roman" w:cs="Times New Roman"/>
          <w:sz w:val="28"/>
          <w:szCs w:val="28"/>
        </w:rPr>
        <w:t xml:space="preserve"> возрастать. Но главное – это его собственная деятельность руками, эксперимент, постижение окружающего мира через собственный опыт, а также использование современных информационных технологий в учебном процессе.  Основная </w:t>
      </w:r>
      <w:r>
        <w:rPr>
          <w:rStyle w:val="24"/>
          <w:rFonts w:ascii="Times New Roman" w:hAnsi="Times New Roman" w:cs="Times New Roman"/>
          <w:sz w:val="28"/>
          <w:szCs w:val="28"/>
        </w:rPr>
        <w:t xml:space="preserve">школа должна учить учиться, прежде всего, в общении.  </w:t>
      </w:r>
    </w:p>
    <w:p>
      <w:pPr>
        <w:tabs>
          <w:tab w:val="left" w:pos="720"/>
          <w:tab w:val="left" w:pos="1260"/>
        </w:tabs>
        <w:autoSpaceDE w:val="0"/>
        <w:autoSpaceDN w:val="0"/>
        <w:adjustRightInd w:val="0"/>
        <w:spacing w:after="0"/>
        <w:jc w:val="both"/>
        <w:rPr>
          <w:rFonts w:ascii="Times New Roman" w:hAnsi="Times New Roman" w:cs="Times New Roman"/>
          <w:b/>
          <w:kern w:val="2"/>
          <w:sz w:val="28"/>
          <w:szCs w:val="28"/>
        </w:rPr>
      </w:pPr>
      <w:r>
        <w:rPr>
          <w:rFonts w:ascii="Times New Roman" w:hAnsi="Times New Roman" w:cs="Times New Roman"/>
          <w:sz w:val="28"/>
          <w:szCs w:val="28"/>
        </w:rPr>
        <w:tab/>
      </w:r>
    </w:p>
    <w:tbl>
      <w:tblPr>
        <w:tblStyle w:val="25"/>
        <w:tblW w:w="9464" w:type="dxa"/>
        <w:tblInd w:w="0" w:type="dxa"/>
        <w:tblLayout w:type="fixed"/>
        <w:tblCellMar>
          <w:top w:w="0" w:type="dxa"/>
          <w:left w:w="108" w:type="dxa"/>
          <w:bottom w:w="0" w:type="dxa"/>
          <w:right w:w="108" w:type="dxa"/>
        </w:tblCellMar>
      </w:tblPr>
      <w:tblGrid>
        <w:gridCol w:w="2660"/>
        <w:gridCol w:w="3260"/>
        <w:gridCol w:w="3544"/>
      </w:tblGrid>
      <w:tr>
        <w:tblPrEx>
          <w:tblLayout w:type="fixed"/>
          <w:tblCellMar>
            <w:top w:w="0" w:type="dxa"/>
            <w:left w:w="108" w:type="dxa"/>
            <w:bottom w:w="0" w:type="dxa"/>
            <w:right w:w="108" w:type="dxa"/>
          </w:tblCellMar>
        </w:tblPrEx>
        <w:tc>
          <w:tcPr>
            <w:tcW w:w="9464" w:type="dxa"/>
            <w:gridSpan w:val="3"/>
          </w:tcPr>
          <w:p>
            <w:pPr>
              <w:tabs>
                <w:tab w:val="left" w:pos="720"/>
                <w:tab w:val="left" w:pos="1260"/>
              </w:tabs>
              <w:autoSpaceDE w:val="0"/>
              <w:autoSpaceDN w:val="0"/>
              <w:adjustRightInd w:val="0"/>
              <w:jc w:val="center"/>
              <w:rPr>
                <w:rFonts w:ascii="Times New Roman" w:hAnsi="Times New Roman" w:cs="Times New Roman"/>
                <w:b/>
                <w:kern w:val="2"/>
                <w:sz w:val="28"/>
                <w:szCs w:val="28"/>
              </w:rPr>
            </w:pPr>
            <w:r>
              <w:rPr>
                <w:rFonts w:ascii="Times New Roman" w:hAnsi="Times New Roman" w:cs="Times New Roman"/>
                <w:sz w:val="28"/>
                <w:szCs w:val="28"/>
              </w:rPr>
              <w:t>Планируемые результаты освоения основной образовательной программы</w:t>
            </w:r>
          </w:p>
        </w:tc>
      </w:tr>
      <w:tr>
        <w:tblPrEx>
          <w:tblLayout w:type="fixed"/>
          <w:tblCellMar>
            <w:top w:w="0" w:type="dxa"/>
            <w:left w:w="108" w:type="dxa"/>
            <w:bottom w:w="0" w:type="dxa"/>
            <w:right w:w="108" w:type="dxa"/>
          </w:tblCellMar>
        </w:tblPrEx>
        <w:tc>
          <w:tcPr>
            <w:tcW w:w="26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личностные результаты</w:t>
            </w:r>
          </w:p>
        </w:tc>
        <w:tc>
          <w:tcPr>
            <w:tcW w:w="32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метапредметные результаты</w:t>
            </w:r>
          </w:p>
        </w:tc>
        <w:tc>
          <w:tcPr>
            <w:tcW w:w="3544"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предметные результаты</w:t>
            </w:r>
          </w:p>
        </w:tc>
      </w:tr>
      <w:tr>
        <w:tblPrEx>
          <w:tblLayout w:type="fixed"/>
          <w:tblCellMar>
            <w:top w:w="0" w:type="dxa"/>
            <w:left w:w="108" w:type="dxa"/>
            <w:bottom w:w="0" w:type="dxa"/>
            <w:right w:w="108" w:type="dxa"/>
          </w:tblCellMar>
        </w:tblPrEx>
        <w:tc>
          <w:tcPr>
            <w:tcW w:w="26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готовность и способность обучающихся к саморазвитию</w:t>
            </w:r>
          </w:p>
        </w:tc>
        <w:tc>
          <w:tcPr>
            <w:tcW w:w="32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 xml:space="preserve">межпредметные понятия и универсальные учебные действия (регулятивные, познавательные, коммуникативные), </w:t>
            </w:r>
          </w:p>
        </w:tc>
        <w:tc>
          <w:tcPr>
            <w:tcW w:w="3544"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tc>
      </w:tr>
      <w:tr>
        <w:tblPrEx>
          <w:tblLayout w:type="fixed"/>
          <w:tblCellMar>
            <w:top w:w="0" w:type="dxa"/>
            <w:left w:w="108" w:type="dxa"/>
            <w:bottom w:w="0" w:type="dxa"/>
            <w:right w:w="108" w:type="dxa"/>
          </w:tblCellMar>
        </w:tblPrEx>
        <w:tc>
          <w:tcPr>
            <w:tcW w:w="26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сформированность мотивации к учению и познанию</w:t>
            </w:r>
          </w:p>
        </w:tc>
        <w:tc>
          <w:tcPr>
            <w:tcW w:w="32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способность использования УУД в учебной, познавательной и социальной практике</w:t>
            </w:r>
          </w:p>
        </w:tc>
        <w:tc>
          <w:tcPr>
            <w:tcW w:w="3544"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формирование научного типа мышления, научных представлений о ключевых теориях, типах и видах отношений</w:t>
            </w:r>
          </w:p>
        </w:tc>
      </w:tr>
      <w:tr>
        <w:tblPrEx>
          <w:tblLayout w:type="fixed"/>
          <w:tblCellMar>
            <w:top w:w="0" w:type="dxa"/>
            <w:left w:w="108" w:type="dxa"/>
            <w:bottom w:w="0" w:type="dxa"/>
            <w:right w:w="108" w:type="dxa"/>
          </w:tblCellMar>
        </w:tblPrEx>
        <w:tc>
          <w:tcPr>
            <w:tcW w:w="26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ценностно-смысловые установки выпускников основной школы, отражающие их индивидуально-личностные позиции</w:t>
            </w:r>
          </w:p>
        </w:tc>
        <w:tc>
          <w:tcPr>
            <w:tcW w:w="32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 xml:space="preserve">самостоятельность планирования и осуществления учебной деятельности и организации учебного сотрудничества с педагогами и сверстниками </w:t>
            </w:r>
          </w:p>
        </w:tc>
        <w:tc>
          <w:tcPr>
            <w:tcW w:w="3544" w:type="dxa"/>
          </w:tcPr>
          <w:p>
            <w:pPr>
              <w:autoSpaceDE w:val="0"/>
              <w:jc w:val="both"/>
              <w:rPr>
                <w:rFonts w:ascii="Times New Roman" w:hAnsi="Times New Roman" w:cs="Times New Roman"/>
                <w:sz w:val="28"/>
                <w:szCs w:val="28"/>
              </w:rPr>
            </w:pPr>
            <w:r>
              <w:rPr>
                <w:rFonts w:ascii="Times New Roman" w:hAnsi="Times New Roman" w:cs="Times New Roman"/>
                <w:sz w:val="28"/>
                <w:szCs w:val="28"/>
              </w:rPr>
              <w:t>владение научной терминологией, ключевыми понятиями, методами и приёмами.</w:t>
            </w:r>
          </w:p>
          <w:p>
            <w:pPr>
              <w:tabs>
                <w:tab w:val="left" w:pos="720"/>
                <w:tab w:val="left" w:pos="1260"/>
              </w:tabs>
              <w:autoSpaceDE w:val="0"/>
              <w:autoSpaceDN w:val="0"/>
              <w:adjustRightInd w:val="0"/>
              <w:jc w:val="both"/>
              <w:rPr>
                <w:rFonts w:ascii="Times New Roman" w:hAnsi="Times New Roman" w:cs="Times New Roman"/>
                <w:b/>
                <w:kern w:val="2"/>
                <w:sz w:val="28"/>
                <w:szCs w:val="28"/>
              </w:rPr>
            </w:pPr>
          </w:p>
        </w:tc>
      </w:tr>
      <w:tr>
        <w:tblPrEx>
          <w:tblLayout w:type="fixed"/>
          <w:tblCellMar>
            <w:top w:w="0" w:type="dxa"/>
            <w:left w:w="108" w:type="dxa"/>
            <w:bottom w:w="0" w:type="dxa"/>
            <w:right w:w="108" w:type="dxa"/>
          </w:tblCellMar>
        </w:tblPrEx>
        <w:tc>
          <w:tcPr>
            <w:tcW w:w="26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социальные компетентности</w:t>
            </w:r>
          </w:p>
        </w:tc>
        <w:tc>
          <w:tcPr>
            <w:tcW w:w="3260" w:type="dxa"/>
          </w:tcPr>
          <w:p>
            <w:pPr>
              <w:autoSpaceDE w:val="0"/>
              <w:jc w:val="both"/>
              <w:rPr>
                <w:rFonts w:ascii="Times New Roman" w:hAnsi="Times New Roman" w:cs="Times New Roman"/>
                <w:sz w:val="28"/>
                <w:szCs w:val="28"/>
              </w:rPr>
            </w:pPr>
            <w:r>
              <w:rPr>
                <w:rFonts w:ascii="Times New Roman" w:hAnsi="Times New Roman" w:cs="Times New Roman"/>
                <w:sz w:val="28"/>
                <w:szCs w:val="28"/>
              </w:rPr>
              <w:t>построение индивидуальной образовательной траектории;</w:t>
            </w:r>
          </w:p>
        </w:tc>
        <w:tc>
          <w:tcPr>
            <w:tcW w:w="3544"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p>
        </w:tc>
      </w:tr>
      <w:tr>
        <w:tblPrEx>
          <w:tblLayout w:type="fixed"/>
          <w:tblCellMar>
            <w:top w:w="0" w:type="dxa"/>
            <w:left w:w="108" w:type="dxa"/>
            <w:bottom w:w="0" w:type="dxa"/>
            <w:right w:w="108" w:type="dxa"/>
          </w:tblCellMar>
        </w:tblPrEx>
        <w:tc>
          <w:tcPr>
            <w:tcW w:w="26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личностные качества</w:t>
            </w:r>
          </w:p>
        </w:tc>
        <w:tc>
          <w:tcPr>
            <w:tcW w:w="32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p>
        </w:tc>
        <w:tc>
          <w:tcPr>
            <w:tcW w:w="3544"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p>
        </w:tc>
      </w:tr>
      <w:tr>
        <w:tblPrEx>
          <w:tblLayout w:type="fixed"/>
          <w:tblCellMar>
            <w:top w:w="0" w:type="dxa"/>
            <w:left w:w="108" w:type="dxa"/>
            <w:bottom w:w="0" w:type="dxa"/>
            <w:right w:w="108" w:type="dxa"/>
          </w:tblCellMar>
        </w:tblPrEx>
        <w:tc>
          <w:tcPr>
            <w:tcW w:w="26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r>
              <w:rPr>
                <w:rFonts w:ascii="Times New Roman" w:hAnsi="Times New Roman" w:cs="Times New Roman"/>
                <w:sz w:val="28"/>
                <w:szCs w:val="28"/>
              </w:rPr>
              <w:t>сформированность основ российской и гражданской идентичности</w:t>
            </w:r>
          </w:p>
        </w:tc>
        <w:tc>
          <w:tcPr>
            <w:tcW w:w="3260"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p>
        </w:tc>
        <w:tc>
          <w:tcPr>
            <w:tcW w:w="3544" w:type="dxa"/>
          </w:tcPr>
          <w:p>
            <w:pPr>
              <w:tabs>
                <w:tab w:val="left" w:pos="720"/>
                <w:tab w:val="left" w:pos="1260"/>
              </w:tabs>
              <w:autoSpaceDE w:val="0"/>
              <w:autoSpaceDN w:val="0"/>
              <w:adjustRightInd w:val="0"/>
              <w:jc w:val="both"/>
              <w:rPr>
                <w:rFonts w:ascii="Times New Roman" w:hAnsi="Times New Roman" w:cs="Times New Roman"/>
                <w:b/>
                <w:kern w:val="2"/>
                <w:sz w:val="28"/>
                <w:szCs w:val="28"/>
              </w:rPr>
            </w:pPr>
          </w:p>
        </w:tc>
      </w:tr>
    </w:tbl>
    <w:p>
      <w:pPr>
        <w:tabs>
          <w:tab w:val="left" w:pos="720"/>
          <w:tab w:val="left" w:pos="1260"/>
        </w:tabs>
        <w:autoSpaceDE w:val="0"/>
        <w:autoSpaceDN w:val="0"/>
        <w:adjustRightInd w:val="0"/>
        <w:spacing w:after="0"/>
        <w:jc w:val="both"/>
        <w:rPr>
          <w:rFonts w:ascii="Times New Roman" w:hAnsi="Times New Roman" w:cs="Times New Roman"/>
          <w:b/>
          <w:kern w:val="2"/>
          <w:sz w:val="28"/>
          <w:szCs w:val="28"/>
        </w:rPr>
      </w:pPr>
    </w:p>
    <w:p>
      <w:pPr>
        <w:autoSpaceDE w:val="0"/>
        <w:spacing w:after="0"/>
        <w:ind w:firstLine="708"/>
        <w:jc w:val="both"/>
        <w:rPr>
          <w:rFonts w:ascii="Times New Roman" w:hAnsi="Times New Roman" w:cs="Times New Roman"/>
          <w:sz w:val="28"/>
          <w:szCs w:val="28"/>
        </w:rPr>
      </w:pPr>
      <w:r>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tbl>
      <w:tblPr>
        <w:tblStyle w:val="25"/>
        <w:tblW w:w="9571" w:type="dxa"/>
        <w:tblInd w:w="0" w:type="dxa"/>
        <w:tblLayout w:type="fixed"/>
        <w:tblCellMar>
          <w:top w:w="0" w:type="dxa"/>
          <w:left w:w="108" w:type="dxa"/>
          <w:bottom w:w="0" w:type="dxa"/>
          <w:right w:w="108" w:type="dxa"/>
        </w:tblCellMar>
      </w:tblPr>
      <w:tblGrid>
        <w:gridCol w:w="2943"/>
        <w:gridCol w:w="6628"/>
      </w:tblGrid>
      <w:tr>
        <w:tblPrEx>
          <w:tblLayout w:type="fixed"/>
          <w:tblCellMar>
            <w:top w:w="0" w:type="dxa"/>
            <w:left w:w="108" w:type="dxa"/>
            <w:bottom w:w="0" w:type="dxa"/>
            <w:right w:w="108" w:type="dxa"/>
          </w:tblCellMar>
        </w:tblPrEx>
        <w:tc>
          <w:tcPr>
            <w:tcW w:w="2943" w:type="dxa"/>
          </w:tcPr>
          <w:p>
            <w:pPr>
              <w:autoSpaceDE w:val="0"/>
              <w:jc w:val="both"/>
              <w:rPr>
                <w:rFonts w:ascii="Times New Roman" w:hAnsi="Times New Roman" w:cs="Times New Roman"/>
                <w:sz w:val="28"/>
                <w:szCs w:val="28"/>
              </w:rPr>
            </w:pPr>
            <w:r>
              <w:rPr>
                <w:rFonts w:ascii="Times New Roman" w:hAnsi="Times New Roman" w:cs="Times New Roman"/>
                <w:sz w:val="28"/>
                <w:szCs w:val="28"/>
              </w:rPr>
              <w:t>Универсальные учебные действия</w:t>
            </w:r>
          </w:p>
        </w:tc>
        <w:tc>
          <w:tcPr>
            <w:tcW w:w="6628" w:type="dxa"/>
          </w:tcPr>
          <w:p>
            <w:pPr>
              <w:autoSpaceDE w:val="0"/>
              <w:jc w:val="both"/>
              <w:rPr>
                <w:rFonts w:ascii="Times New Roman" w:hAnsi="Times New Roman" w:cs="Times New Roman"/>
                <w:sz w:val="28"/>
                <w:szCs w:val="28"/>
              </w:rPr>
            </w:pPr>
            <w:r>
              <w:rPr>
                <w:rFonts w:ascii="Times New Roman" w:hAnsi="Times New Roman" w:cs="Times New Roman"/>
                <w:color w:val="000000"/>
                <w:sz w:val="28"/>
                <w:szCs w:val="28"/>
              </w:rPr>
              <w:t>Основные  планируемые результаты</w:t>
            </w:r>
          </w:p>
        </w:tc>
      </w:tr>
      <w:tr>
        <w:tblPrEx>
          <w:tblLayout w:type="fixed"/>
          <w:tblCellMar>
            <w:top w:w="0" w:type="dxa"/>
            <w:left w:w="108" w:type="dxa"/>
            <w:bottom w:w="0" w:type="dxa"/>
            <w:right w:w="108" w:type="dxa"/>
          </w:tblCellMar>
        </w:tblPrEx>
        <w:tc>
          <w:tcPr>
            <w:tcW w:w="2943" w:type="dxa"/>
            <w:vMerge w:val="restart"/>
          </w:tcPr>
          <w:p>
            <w:pPr>
              <w:autoSpaceDE w:val="0"/>
              <w:jc w:val="both"/>
              <w:rPr>
                <w:rFonts w:ascii="Times New Roman" w:hAnsi="Times New Roman" w:cs="Times New Roman"/>
                <w:sz w:val="28"/>
                <w:szCs w:val="28"/>
              </w:rPr>
            </w:pPr>
            <w:r>
              <w:rPr>
                <w:rFonts w:ascii="Times New Roman" w:hAnsi="Times New Roman" w:cs="Times New Roman"/>
                <w:i/>
                <w:iCs/>
                <w:sz w:val="28"/>
                <w:szCs w:val="28"/>
              </w:rPr>
              <w:t>личностные универсальные учебные действия</w:t>
            </w:r>
          </w:p>
        </w:tc>
        <w:tc>
          <w:tcPr>
            <w:tcW w:w="6628" w:type="dxa"/>
          </w:tcPr>
          <w:p>
            <w:pPr>
              <w:autoSpaceDE w:val="0"/>
              <w:jc w:val="both"/>
              <w:rPr>
                <w:rFonts w:ascii="Times New Roman" w:hAnsi="Times New Roman" w:cs="Times New Roman"/>
                <w:sz w:val="28"/>
                <w:szCs w:val="28"/>
              </w:rPr>
            </w:pPr>
            <w:r>
              <w:rPr>
                <w:rFonts w:ascii="Times New Roman" w:hAnsi="Times New Roman" w:cs="Times New Roman"/>
                <w:sz w:val="28"/>
                <w:szCs w:val="28"/>
              </w:rPr>
              <w:t>формирование</w:t>
            </w:r>
            <w:r>
              <w:rPr>
                <w:rFonts w:ascii="Times New Roman" w:hAnsi="Times New Roman" w:cs="Times New Roman"/>
                <w:i/>
                <w:iCs/>
                <w:sz w:val="28"/>
                <w:szCs w:val="28"/>
              </w:rPr>
              <w:t xml:space="preserve"> </w:t>
            </w:r>
            <w:r>
              <w:rPr>
                <w:rFonts w:ascii="Times New Roman" w:hAnsi="Times New Roman" w:cs="Times New Roman"/>
                <w:sz w:val="28"/>
                <w:szCs w:val="28"/>
              </w:rPr>
              <w:t>основ гражданской идентичности личности (включая когнитивный, эмоционально-ценностный и поведенческий компоненты);</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sz w:val="28"/>
                <w:szCs w:val="28"/>
              </w:rPr>
            </w:pPr>
            <w:r>
              <w:rPr>
                <w:rFonts w:ascii="Times New Roman" w:hAnsi="Times New Roman" w:cs="Times New Roman"/>
                <w:color w:val="000000"/>
                <w:sz w:val="28"/>
                <w:szCs w:val="28"/>
              </w:rPr>
              <w:t>Формирование основ социальных компетенций (включая ценностно-смысловые установки и моральные нормы, опыт социальных и межличностных отношений, правосознание)</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pPr>
              <w:autoSpaceDE w:val="0"/>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943" w:type="dxa"/>
            <w:vMerge w:val="restart"/>
          </w:tcPr>
          <w:p>
            <w:pPr>
              <w:autoSpaceDE w:val="0"/>
              <w:jc w:val="both"/>
              <w:rPr>
                <w:rFonts w:ascii="Times New Roman" w:hAnsi="Times New Roman" w:cs="Times New Roman"/>
                <w:sz w:val="28"/>
                <w:szCs w:val="28"/>
              </w:rPr>
            </w:pPr>
            <w:r>
              <w:rPr>
                <w:rFonts w:ascii="Times New Roman" w:hAnsi="Times New Roman" w:cs="Times New Roman"/>
                <w:i/>
                <w:iCs/>
                <w:color w:val="000000"/>
                <w:sz w:val="28"/>
                <w:szCs w:val="28"/>
              </w:rPr>
              <w:t>регулятивные универсальные учебные действия</w:t>
            </w:r>
          </w:p>
        </w:tc>
        <w:tc>
          <w:tcPr>
            <w:tcW w:w="6628" w:type="dxa"/>
          </w:tcPr>
          <w:p>
            <w:pPr>
              <w:autoSpaceDE w:val="0"/>
              <w:jc w:val="both"/>
              <w:rPr>
                <w:rFonts w:ascii="Times New Roman" w:hAnsi="Times New Roman" w:cs="Times New Roman"/>
                <w:sz w:val="28"/>
                <w:szCs w:val="28"/>
              </w:rPr>
            </w:pPr>
            <w:r>
              <w:rPr>
                <w:rFonts w:ascii="Times New Roman" w:hAnsi="Times New Roman" w:cs="Times New Roman"/>
                <w:color w:val="000000"/>
                <w:sz w:val="28"/>
                <w:szCs w:val="28"/>
              </w:rPr>
              <w:t>способность ставить новые</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учебные цели и задачи, планировать их реализацию, в том числе во</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внутреннем плане, осуществлять выбор эффективных путей и средств</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достижения целей</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sz w:val="28"/>
                <w:szCs w:val="28"/>
              </w:rPr>
            </w:pPr>
            <w:r>
              <w:rPr>
                <w:rFonts w:ascii="Times New Roman" w:hAnsi="Times New Roman" w:cs="Times New Roman"/>
                <w:color w:val="000000"/>
                <w:sz w:val="28"/>
                <w:szCs w:val="28"/>
              </w:rPr>
              <w:t>контролировать и оценивать свои действия как по</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результату, так и по способу действия, вносить соответствующие коррективы в их выполнение</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способности к проектированию.</w:t>
            </w:r>
          </w:p>
          <w:p>
            <w:pPr>
              <w:autoSpaceDE w:val="0"/>
              <w:jc w:val="both"/>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943" w:type="dxa"/>
            <w:vMerge w:val="restart"/>
          </w:tcPr>
          <w:p>
            <w:pPr>
              <w:autoSpaceDE w:val="0"/>
              <w:jc w:val="both"/>
              <w:rPr>
                <w:rFonts w:ascii="Times New Roman" w:hAnsi="Times New Roman" w:cs="Times New Roman"/>
                <w:sz w:val="28"/>
                <w:szCs w:val="28"/>
              </w:rPr>
            </w:pPr>
            <w:r>
              <w:rPr>
                <w:rFonts w:ascii="Times New Roman" w:hAnsi="Times New Roman" w:cs="Times New Roman"/>
                <w:i/>
                <w:iCs/>
                <w:color w:val="000000"/>
                <w:sz w:val="28"/>
                <w:szCs w:val="28"/>
              </w:rPr>
              <w:t>коммуникативные универсальные учебные действия</w:t>
            </w: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sz w:val="28"/>
                <w:szCs w:val="28"/>
              </w:rPr>
            </w:pPr>
            <w:r>
              <w:rPr>
                <w:rFonts w:ascii="Times New Roman" w:hAnsi="Times New Roman" w:cs="Times New Roman"/>
                <w:color w:val="000000"/>
                <w:sz w:val="28"/>
                <w:szCs w:val="28"/>
              </w:rPr>
              <w:t>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развитие речевой деятельности, приобретение опыта использования речевых средств для регуляции умственной деятельности, приобретение опыта регуляции собственного речевого поведения как основы коммуникативной компетентности.</w:t>
            </w:r>
          </w:p>
        </w:tc>
      </w:tr>
      <w:tr>
        <w:tblPrEx>
          <w:tblLayout w:type="fixed"/>
          <w:tblCellMar>
            <w:top w:w="0" w:type="dxa"/>
            <w:left w:w="108" w:type="dxa"/>
            <w:bottom w:w="0" w:type="dxa"/>
            <w:right w:w="108" w:type="dxa"/>
          </w:tblCellMar>
        </w:tblPrEx>
        <w:tc>
          <w:tcPr>
            <w:tcW w:w="2943" w:type="dxa"/>
            <w:vMerge w:val="restart"/>
          </w:tcPr>
          <w:p>
            <w:pPr>
              <w:autoSpaceDE w:val="0"/>
              <w:jc w:val="both"/>
              <w:rPr>
                <w:rFonts w:ascii="Times New Roman" w:hAnsi="Times New Roman" w:cs="Times New Roman"/>
                <w:sz w:val="28"/>
                <w:szCs w:val="28"/>
              </w:rPr>
            </w:pPr>
            <w:r>
              <w:rPr>
                <w:rFonts w:ascii="Times New Roman" w:hAnsi="Times New Roman" w:cs="Times New Roman"/>
                <w:i/>
                <w:iCs/>
                <w:color w:val="000000"/>
                <w:sz w:val="28"/>
                <w:szCs w:val="28"/>
              </w:rPr>
              <w:t>познавательные универсальные учебные действия</w:t>
            </w: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практическое освоение обучающимися основ проектно-исследовательской деятельности</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развитие стратегий продуктивного (смыслового) чтения и работа с информацией</w:t>
            </w:r>
          </w:p>
        </w:tc>
      </w:tr>
      <w:tr>
        <w:tblPrEx>
          <w:tblLayout w:type="fixed"/>
          <w:tblCellMar>
            <w:top w:w="0" w:type="dxa"/>
            <w:left w:w="108" w:type="dxa"/>
            <w:bottom w:w="0" w:type="dxa"/>
            <w:right w:w="108" w:type="dxa"/>
          </w:tblCellMar>
        </w:tblPrEx>
        <w:tc>
          <w:tcPr>
            <w:tcW w:w="2943" w:type="dxa"/>
            <w:vMerge w:val="continue"/>
          </w:tcPr>
          <w:p>
            <w:pPr>
              <w:autoSpaceDE w:val="0"/>
              <w:jc w:val="both"/>
              <w:rPr>
                <w:rFonts w:ascii="Times New Roman" w:hAnsi="Times New Roman" w:cs="Times New Roman"/>
                <w:sz w:val="28"/>
                <w:szCs w:val="28"/>
              </w:rPr>
            </w:pPr>
          </w:p>
        </w:tc>
        <w:tc>
          <w:tcPr>
            <w:tcW w:w="6628" w:type="dxa"/>
          </w:tcPr>
          <w:p>
            <w:pPr>
              <w:autoSpaceDE w:val="0"/>
              <w:jc w:val="both"/>
              <w:rPr>
                <w:rFonts w:ascii="Times New Roman" w:hAnsi="Times New Roman" w:cs="Times New Roman"/>
                <w:color w:val="000000"/>
                <w:sz w:val="28"/>
                <w:szCs w:val="28"/>
              </w:rPr>
            </w:pPr>
            <w:r>
              <w:rPr>
                <w:rFonts w:ascii="Times New Roman" w:hAnsi="Times New Roman" w:cs="Times New Roman"/>
                <w:color w:val="000000"/>
                <w:sz w:val="28"/>
                <w:szCs w:val="28"/>
              </w:rPr>
              <w:t>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w:t>
            </w:r>
          </w:p>
        </w:tc>
      </w:tr>
    </w:tbl>
    <w:p>
      <w:pPr>
        <w:autoSpaceDE w:val="0"/>
        <w:spacing w:after="0"/>
        <w:ind w:firstLine="708"/>
        <w:jc w:val="both"/>
        <w:rPr>
          <w:rFonts w:ascii="Times New Roman" w:hAnsi="Times New Roman" w:cs="Times New Roman"/>
          <w:sz w:val="28"/>
          <w:szCs w:val="28"/>
        </w:rPr>
      </w:pPr>
    </w:p>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основной ступени обучения будут заложены:</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основы критического отношения к знанию, жизненному опыту;</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основы ценностных суждений и оценок;</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sz w:val="28"/>
          <w:szCs w:val="28"/>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r>
        <w:rPr>
          <w:rFonts w:ascii="Times New Roman" w:hAnsi="Times New Roman" w:cs="Times New Roman"/>
          <w:b/>
          <w:i/>
          <w:iCs/>
          <w:color w:val="000000"/>
          <w:sz w:val="28"/>
          <w:szCs w:val="28"/>
        </w:rPr>
        <w:t xml:space="preserve"> Итоговая оценка результатов </w:t>
      </w:r>
      <w:r>
        <w:rPr>
          <w:rFonts w:ascii="Times New Roman" w:hAnsi="Times New Roman" w:cs="Times New Roman"/>
          <w:b/>
          <w:color w:val="000000"/>
          <w:sz w:val="28"/>
          <w:szCs w:val="28"/>
        </w:rPr>
        <w:t xml:space="preserve">освоения основной образовательной программы основного общего образования </w:t>
      </w:r>
      <w:r>
        <w:rPr>
          <w:rFonts w:ascii="Times New Roman" w:hAnsi="Times New Roman" w:cs="Times New Roman"/>
          <w:color w:val="000000"/>
          <w:sz w:val="28"/>
          <w:szCs w:val="28"/>
        </w:rPr>
        <w:t>включает две составляющие:</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результаты промежуточной аттестации </w:t>
      </w:r>
      <w:r>
        <w:rPr>
          <w:rFonts w:ascii="Times New Roman" w:hAnsi="Times New Roman" w:cs="Times New Roman"/>
          <w:color w:val="000000"/>
          <w:sz w:val="28"/>
          <w:szCs w:val="28"/>
        </w:rPr>
        <w:t>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результаты государственной (итоговой) аттестации </w:t>
      </w:r>
      <w:r>
        <w:rPr>
          <w:rFonts w:ascii="Times New Roman" w:hAnsi="Times New Roman" w:cs="Times New Roman"/>
          <w:color w:val="000000"/>
          <w:sz w:val="28"/>
          <w:szCs w:val="28"/>
        </w:rPr>
        <w:t>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результатам индивидуальных достижений обучающихся, </w:t>
      </w:r>
      <w:r>
        <w:rPr>
          <w:rFonts w:ascii="Times New Roman" w:hAnsi="Times New Roman" w:cs="Times New Roman"/>
          <w:b/>
          <w:bCs/>
          <w:color w:val="000000"/>
          <w:sz w:val="28"/>
          <w:szCs w:val="28"/>
        </w:rPr>
        <w:t xml:space="preserve">не подлежащим итоговой оценке, </w:t>
      </w:r>
      <w:r>
        <w:rPr>
          <w:rFonts w:ascii="Times New Roman" w:hAnsi="Times New Roman" w:cs="Times New Roman"/>
          <w:color w:val="000000"/>
          <w:sz w:val="28"/>
          <w:szCs w:val="28"/>
        </w:rPr>
        <w:t>относятся ценностные ориентации</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pPr>
        <w:autoSpaceDE w:val="0"/>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В результате реализации ООП на переходном этапе (5-6 классы) планируется получить следующий образовательный  результат</w:t>
      </w:r>
    </w:p>
    <w:p>
      <w:pPr>
        <w:autoSpaceDE w:val="0"/>
        <w:spacing w:after="0"/>
        <w:ind w:firstLine="851"/>
        <w:jc w:val="both"/>
        <w:rPr>
          <w:rFonts w:ascii="Times New Roman" w:hAnsi="Times New Roman" w:cs="Times New Roman"/>
          <w:sz w:val="28"/>
          <w:szCs w:val="28"/>
        </w:rPr>
      </w:pPr>
    </w:p>
    <w:tbl>
      <w:tblPr>
        <w:tblStyle w:val="25"/>
        <w:tblW w:w="9558" w:type="dxa"/>
        <w:tblInd w:w="-20" w:type="dxa"/>
        <w:tblLayout w:type="fixed"/>
        <w:tblCellMar>
          <w:top w:w="0" w:type="dxa"/>
          <w:left w:w="108" w:type="dxa"/>
          <w:bottom w:w="0" w:type="dxa"/>
          <w:right w:w="108" w:type="dxa"/>
        </w:tblCellMar>
      </w:tblPr>
      <w:tblGrid>
        <w:gridCol w:w="20"/>
        <w:gridCol w:w="30"/>
        <w:gridCol w:w="1403"/>
        <w:gridCol w:w="1214"/>
        <w:gridCol w:w="170"/>
        <w:gridCol w:w="1783"/>
        <w:gridCol w:w="180"/>
        <w:gridCol w:w="267"/>
        <w:gridCol w:w="1236"/>
        <w:gridCol w:w="1047"/>
        <w:gridCol w:w="570"/>
        <w:gridCol w:w="1587"/>
        <w:gridCol w:w="17"/>
        <w:gridCol w:w="34"/>
      </w:tblGrid>
      <w:tr>
        <w:tblPrEx>
          <w:tblLayout w:type="fixed"/>
          <w:tblCellMar>
            <w:top w:w="0" w:type="dxa"/>
            <w:left w:w="108" w:type="dxa"/>
            <w:bottom w:w="0" w:type="dxa"/>
            <w:right w:w="108" w:type="dxa"/>
          </w:tblCellMar>
        </w:tblPrEx>
        <w:trPr>
          <w:gridBefore w:val="2"/>
          <w:wBefore w:w="50" w:type="dxa"/>
        </w:trPr>
        <w:tc>
          <w:tcPr>
            <w:tcW w:w="9508" w:type="dxa"/>
            <w:gridSpan w:val="12"/>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tc>
      </w:tr>
      <w:tr>
        <w:tblPrEx>
          <w:tblLayout w:type="fixed"/>
          <w:tblCellMar>
            <w:top w:w="0" w:type="dxa"/>
            <w:left w:w="108" w:type="dxa"/>
            <w:bottom w:w="0" w:type="dxa"/>
            <w:right w:w="108" w:type="dxa"/>
          </w:tblCellMar>
        </w:tblPrEx>
        <w:trPr>
          <w:gridBefore w:val="2"/>
          <w:wBefore w:w="50" w:type="dxa"/>
        </w:trPr>
        <w:tc>
          <w:tcPr>
            <w:tcW w:w="4750" w:type="dxa"/>
            <w:gridSpan w:val="5"/>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умение действовать освоенными способами и средствами в начальной школе в различных учебных и практических результатах</w:t>
            </w:r>
          </w:p>
        </w:tc>
        <w:tc>
          <w:tcPr>
            <w:tcW w:w="4758" w:type="dxa"/>
            <w:gridSpan w:val="7"/>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обобщение знаний, полученных на первой ступени обучения, из позиции «учителя»  через разновозрастное сотрудничество с младшими школьниками</w:t>
            </w:r>
          </w:p>
        </w:tc>
      </w:tr>
      <w:tr>
        <w:tblPrEx>
          <w:tblLayout w:type="fixed"/>
          <w:tblCellMar>
            <w:top w:w="0" w:type="dxa"/>
            <w:left w:w="108" w:type="dxa"/>
            <w:bottom w:w="0" w:type="dxa"/>
            <w:right w:w="108" w:type="dxa"/>
          </w:tblCellMar>
        </w:tblPrEx>
        <w:trPr>
          <w:gridBefore w:val="2"/>
          <w:wBefore w:w="50" w:type="dxa"/>
        </w:trPr>
        <w:tc>
          <w:tcPr>
            <w:tcW w:w="9508" w:type="dxa"/>
            <w:gridSpan w:val="12"/>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cs="Times New Roman"/>
                <w:b/>
                <w:sz w:val="28"/>
                <w:szCs w:val="28"/>
              </w:rPr>
            </w:pPr>
            <w:r>
              <w:rPr>
                <w:rFonts w:ascii="Times New Roman" w:hAnsi="Times New Roman" w:cs="Times New Roman"/>
                <w:b/>
                <w:sz w:val="28"/>
                <w:szCs w:val="28"/>
              </w:rPr>
              <w:t>Общий результат</w:t>
            </w:r>
          </w:p>
          <w:p>
            <w:pPr>
              <w:spacing w:after="0"/>
              <w:jc w:val="both"/>
              <w:rPr>
                <w:rFonts w:ascii="Times New Roman" w:hAnsi="Times New Roman" w:cs="Times New Roman"/>
                <w:sz w:val="28"/>
                <w:szCs w:val="28"/>
              </w:rPr>
            </w:pPr>
            <w:r>
              <w:rPr>
                <w:rFonts w:ascii="Times New Roman" w:hAnsi="Times New Roman" w:cs="Times New Roman"/>
                <w:sz w:val="28"/>
                <w:szCs w:val="28"/>
              </w:rPr>
              <w:t>инициативное, самостоятельное действие  с учебным материалом</w:t>
            </w:r>
          </w:p>
        </w:tc>
      </w:tr>
      <w:tr>
        <w:tblPrEx>
          <w:tblLayout w:type="fixed"/>
          <w:tblCellMar>
            <w:top w:w="0" w:type="dxa"/>
            <w:left w:w="108" w:type="dxa"/>
            <w:bottom w:w="0" w:type="dxa"/>
            <w:right w:w="108" w:type="dxa"/>
          </w:tblCellMar>
        </w:tblPrEx>
        <w:trPr>
          <w:gridBefore w:val="1"/>
          <w:gridAfter w:val="1"/>
          <w:wBefore w:w="20" w:type="dxa"/>
          <w:wAfter w:w="34" w:type="dxa"/>
        </w:trPr>
        <w:tc>
          <w:tcPr>
            <w:tcW w:w="9504" w:type="dxa"/>
            <w:gridSpan w:val="12"/>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tc>
      </w:tr>
      <w:tr>
        <w:tblPrEx>
          <w:tblLayout w:type="fixed"/>
          <w:tblCellMar>
            <w:top w:w="0" w:type="dxa"/>
            <w:left w:w="108" w:type="dxa"/>
            <w:bottom w:w="0" w:type="dxa"/>
            <w:right w:w="108" w:type="dxa"/>
          </w:tblCellMar>
        </w:tblPrEx>
        <w:trPr>
          <w:gridBefore w:val="1"/>
          <w:gridAfter w:val="2"/>
          <w:wBefore w:w="20" w:type="dxa"/>
          <w:wAfter w:w="51" w:type="dxa"/>
        </w:trPr>
        <w:tc>
          <w:tcPr>
            <w:tcW w:w="1433"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контрольно-оценочная самостоятельность как основа  учебной компетенции</w:t>
            </w:r>
          </w:p>
        </w:tc>
        <w:tc>
          <w:tcPr>
            <w:tcW w:w="1384"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 xml:space="preserve">действие в позиции «взрослого» через организацию работы в разновозрастной группе </w:t>
            </w:r>
          </w:p>
        </w:tc>
        <w:tc>
          <w:tcPr>
            <w:tcW w:w="1783" w:type="dxa"/>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использование действия моделированя для опробирования культурных предметных средств и способов  действия в новых,  нестандартных ситуациях</w:t>
            </w:r>
          </w:p>
        </w:tc>
        <w:tc>
          <w:tcPr>
            <w:tcW w:w="1683" w:type="dxa"/>
            <w:gridSpan w:val="3"/>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освоение способов проектирования через решение проектных задач</w:t>
            </w:r>
          </w:p>
        </w:tc>
        <w:tc>
          <w:tcPr>
            <w:tcW w:w="1617"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освоение письменной дискуссии с одноклассниками (совместный поиск способов решения, работа с собственной точкой зрения)</w:t>
            </w:r>
          </w:p>
        </w:tc>
        <w:tc>
          <w:tcPr>
            <w:tcW w:w="1587" w:type="dxa"/>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cs="Times New Roman"/>
                <w:sz w:val="28"/>
                <w:szCs w:val="28"/>
              </w:rPr>
            </w:pPr>
            <w:r>
              <w:rPr>
                <w:rFonts w:ascii="Times New Roman" w:hAnsi="Times New Roman" w:cs="Times New Roman"/>
                <w:sz w:val="28"/>
                <w:szCs w:val="28"/>
              </w:rPr>
              <w:t>освоение способов работы</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с культурными текстами, излагающими разные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позиции  по вопросам </w:t>
            </w:r>
          </w:p>
          <w:p>
            <w:pPr>
              <w:spacing w:after="0"/>
              <w:jc w:val="both"/>
              <w:rPr>
                <w:rFonts w:ascii="Times New Roman" w:hAnsi="Times New Roman" w:cs="Times New Roman"/>
                <w:sz w:val="28"/>
                <w:szCs w:val="28"/>
              </w:rPr>
            </w:pPr>
            <w:r>
              <w:rPr>
                <w:rFonts w:ascii="Times New Roman" w:hAnsi="Times New Roman" w:cs="Times New Roman"/>
                <w:sz w:val="28"/>
                <w:szCs w:val="28"/>
              </w:rPr>
              <w:t>той или иной области</w:t>
            </w:r>
          </w:p>
        </w:tc>
      </w:tr>
      <w:tr>
        <w:tblPrEx>
          <w:tblLayout w:type="fixed"/>
          <w:tblCellMar>
            <w:top w:w="0" w:type="dxa"/>
            <w:left w:w="108" w:type="dxa"/>
            <w:bottom w:w="0" w:type="dxa"/>
            <w:right w:w="108" w:type="dxa"/>
          </w:tblCellMar>
        </w:tblPrEx>
        <w:trPr>
          <w:gridBefore w:val="1"/>
          <w:gridAfter w:val="2"/>
          <w:wBefore w:w="20" w:type="dxa"/>
          <w:wAfter w:w="51" w:type="dxa"/>
        </w:trPr>
        <w:tc>
          <w:tcPr>
            <w:tcW w:w="9487" w:type="dxa"/>
            <w:gridSpan w:val="11"/>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eastAsia="Calibri" w:cs="Times New Roman"/>
                <w:b/>
                <w:sz w:val="28"/>
                <w:szCs w:val="28"/>
              </w:rPr>
            </w:pPr>
            <w:r>
              <w:rPr>
                <w:rFonts w:ascii="Times New Roman" w:hAnsi="Times New Roman" w:eastAsia="Calibri" w:cs="Times New Roman"/>
                <w:b/>
                <w:sz w:val="28"/>
                <w:szCs w:val="28"/>
              </w:rPr>
              <w:t>Общий результат</w:t>
            </w:r>
          </w:p>
          <w:p>
            <w:pPr>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t>сформированы 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tc>
      </w:tr>
      <w:tr>
        <w:tblPrEx>
          <w:tblLayout w:type="fixed"/>
          <w:tblCellMar>
            <w:top w:w="0" w:type="dxa"/>
            <w:left w:w="108" w:type="dxa"/>
            <w:bottom w:w="0" w:type="dxa"/>
            <w:right w:w="108" w:type="dxa"/>
          </w:tblCellMar>
        </w:tblPrEx>
        <w:trPr>
          <w:gridBefore w:val="1"/>
          <w:gridAfter w:val="2"/>
          <w:wBefore w:w="20" w:type="dxa"/>
          <w:wAfter w:w="51" w:type="dxa"/>
        </w:trPr>
        <w:tc>
          <w:tcPr>
            <w:tcW w:w="9487" w:type="dxa"/>
            <w:gridSpan w:val="11"/>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eastAsia="Calibri" w:cs="Times New Roman"/>
                <w:b/>
                <w:sz w:val="28"/>
                <w:szCs w:val="28"/>
              </w:rPr>
            </w:pPr>
            <w:r>
              <w:rPr>
                <w:rFonts w:ascii="Times New Roman" w:hAnsi="Times New Roman" w:eastAsia="Calibri" w:cs="Times New Roman"/>
                <w:b/>
                <w:sz w:val="28"/>
                <w:szCs w:val="28"/>
              </w:rPr>
              <w:t>Личностные результаты</w:t>
            </w:r>
          </w:p>
        </w:tc>
      </w:tr>
      <w:tr>
        <w:tblPrEx>
          <w:tblLayout w:type="fixed"/>
          <w:tblCellMar>
            <w:top w:w="0" w:type="dxa"/>
            <w:left w:w="108" w:type="dxa"/>
            <w:bottom w:w="0" w:type="dxa"/>
            <w:right w:w="108" w:type="dxa"/>
          </w:tblCellMar>
        </w:tblPrEx>
        <w:trPr>
          <w:gridAfter w:val="2"/>
          <w:wAfter w:w="51" w:type="dxa"/>
        </w:trPr>
        <w:tc>
          <w:tcPr>
            <w:tcW w:w="2667" w:type="dxa"/>
            <w:gridSpan w:val="4"/>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t>Удержание и повышение мотивации младших школьников за счет организации учебного сотрудничества с младшими школьниками; умение вступать в разновозрастное сотрудничество: уважать младших,  умение слушать и слышать,  вступать в коммуникацию со старшими подростками</w:t>
            </w:r>
          </w:p>
        </w:tc>
        <w:tc>
          <w:tcPr>
            <w:tcW w:w="2400" w:type="dxa"/>
            <w:gridSpan w:val="4"/>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t>Стремление, и отчасти, способность самостоятельно расширять границы собственных знаний и умений; умение осуществлять замысел будущей деятельности (проект)</w:t>
            </w:r>
          </w:p>
        </w:tc>
        <w:tc>
          <w:tcPr>
            <w:tcW w:w="2283"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t>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tc>
        <w:tc>
          <w:tcPr>
            <w:tcW w:w="2157" w:type="dxa"/>
            <w:gridSpan w:val="2"/>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t>Отсутствие подросткового негативизма в его школьных проявлениях (дисциплинарных, учебных, мотивационных);</w:t>
            </w:r>
          </w:p>
          <w:p>
            <w:pPr>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t>понимание и учитывание в своей деятельности  интеллектуальной и эмоциональной позиции другого человека</w:t>
            </w:r>
          </w:p>
        </w:tc>
      </w:tr>
      <w:tr>
        <w:tblPrEx>
          <w:tblLayout w:type="fixed"/>
          <w:tblCellMar>
            <w:top w:w="0" w:type="dxa"/>
            <w:left w:w="108" w:type="dxa"/>
            <w:bottom w:w="0" w:type="dxa"/>
            <w:right w:w="108" w:type="dxa"/>
          </w:tblCellMar>
        </w:tblPrEx>
        <w:trPr>
          <w:gridAfter w:val="2"/>
          <w:wAfter w:w="51" w:type="dxa"/>
        </w:trPr>
        <w:tc>
          <w:tcPr>
            <w:tcW w:w="9507" w:type="dxa"/>
            <w:gridSpan w:val="12"/>
            <w:tcBorders>
              <w:top w:val="single" w:color="000000" w:sz="4" w:space="0"/>
              <w:left w:val="single" w:color="000000" w:sz="4" w:space="0"/>
              <w:bottom w:val="single" w:color="000000" w:sz="4" w:space="0"/>
              <w:right w:val="single" w:color="000000" w:sz="4" w:space="0"/>
            </w:tcBorders>
          </w:tcPr>
          <w:p>
            <w:pPr>
              <w:autoSpaceDE w:val="0"/>
              <w:snapToGrid w:val="0"/>
              <w:spacing w:after="0"/>
              <w:jc w:val="center"/>
              <w:rPr>
                <w:rFonts w:ascii="Times New Roman" w:hAnsi="Times New Roman" w:eastAsia="Calibri" w:cs="Times New Roman"/>
                <w:b/>
                <w:sz w:val="28"/>
                <w:szCs w:val="28"/>
              </w:rPr>
            </w:pPr>
            <w:r>
              <w:rPr>
                <w:rFonts w:ascii="Times New Roman" w:hAnsi="Times New Roman" w:eastAsia="Calibri" w:cs="Times New Roman"/>
                <w:b/>
                <w:sz w:val="28"/>
                <w:szCs w:val="28"/>
              </w:rPr>
              <w:t>Общий результат</w:t>
            </w:r>
          </w:p>
          <w:p>
            <w:pPr>
              <w:autoSpaceDE w:val="0"/>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t>плавный, мягкий нетравматичный  переход  школьников с начальной на основную ступень образования</w:t>
            </w:r>
          </w:p>
        </w:tc>
      </w:tr>
    </w:tbl>
    <w:p>
      <w:pPr>
        <w:autoSpaceDE w:val="0"/>
        <w:spacing w:after="0"/>
        <w:jc w:val="both"/>
        <w:rPr>
          <w:rFonts w:ascii="Times New Roman" w:hAnsi="Times New Roman" w:cs="Times New Roman"/>
          <w:b/>
          <w:bCs/>
          <w:sz w:val="28"/>
          <w:szCs w:val="28"/>
        </w:rPr>
      </w:pPr>
      <w:r>
        <w:rPr>
          <w:rStyle w:val="51"/>
          <w:b/>
          <w:sz w:val="28"/>
          <w:szCs w:val="28"/>
        </w:rPr>
        <w:t>3.</w:t>
      </w:r>
      <w:r>
        <w:rPr>
          <w:rStyle w:val="51"/>
          <w:b/>
          <w:sz w:val="28"/>
          <w:szCs w:val="28"/>
          <w:lang w:val="en-US"/>
        </w:rPr>
        <w:t> </w:t>
      </w:r>
      <w:r>
        <w:rPr>
          <w:rStyle w:val="51"/>
          <w:b/>
          <w:sz w:val="28"/>
          <w:szCs w:val="28"/>
        </w:rPr>
        <w:t>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cs="Times New Roman"/>
          <w:b/>
          <w:bCs/>
          <w:sz w:val="28"/>
          <w:szCs w:val="28"/>
        </w:rPr>
        <w:t xml:space="preserve"> </w:t>
      </w:r>
    </w:p>
    <w:p>
      <w:pPr>
        <w:autoSpaceDE w:val="0"/>
        <w:spacing w:after="0"/>
        <w:jc w:val="both"/>
        <w:rPr>
          <w:rFonts w:ascii="Times New Roman" w:hAnsi="Times New Roman" w:cs="Times New Roman"/>
          <w:b/>
          <w:bCs/>
          <w:sz w:val="28"/>
          <w:szCs w:val="28"/>
        </w:rPr>
      </w:pPr>
      <w:r>
        <w:rPr>
          <w:rFonts w:ascii="Times New Roman" w:hAnsi="Times New Roman" w:cs="Times New Roman"/>
          <w:b/>
          <w:bCs/>
          <w:sz w:val="28"/>
          <w:szCs w:val="28"/>
        </w:rPr>
        <w:t>1.3.1. Общие подходы</w:t>
      </w:r>
    </w:p>
    <w:p>
      <w:pPr>
        <w:shd w:val="clear" w:color="auto" w:fill="FFFFFF"/>
        <w:ind w:firstLine="708"/>
        <w:jc w:val="both"/>
        <w:rPr>
          <w:rFonts w:ascii="Times New Roman" w:hAnsi="Times New Roman" w:cs="Times New Roman"/>
          <w:b/>
          <w:bCs/>
          <w:color w:val="000000"/>
          <w:spacing w:val="2"/>
          <w:sz w:val="28"/>
          <w:szCs w:val="28"/>
        </w:rPr>
      </w:pPr>
      <w:r>
        <w:rPr>
          <w:rFonts w:ascii="Times New Roman" w:hAnsi="Times New Roman" w:cs="Times New Roman"/>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Pr>
          <w:rFonts w:ascii="Times New Roman" w:hAnsi="Times New Roman" w:cs="Times New Roman"/>
          <w:i/>
          <w:sz w:val="28"/>
          <w:szCs w:val="28"/>
        </w:rPr>
        <w:t>ориентация образовательного процесса</w:t>
      </w:r>
      <w:r>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w:t>
      </w:r>
      <w:r>
        <w:rPr>
          <w:rFonts w:ascii="Times New Roman" w:hAnsi="Times New Roman" w:cs="Times New Roman"/>
          <w:i/>
          <w:sz w:val="28"/>
          <w:szCs w:val="28"/>
        </w:rPr>
        <w:t xml:space="preserve"> </w:t>
      </w:r>
      <w:r>
        <w:rPr>
          <w:rFonts w:ascii="Times New Roman" w:hAnsi="Times New Roman" w:cs="Times New Roman"/>
          <w:sz w:val="28"/>
          <w:szCs w:val="28"/>
        </w:rPr>
        <w:t xml:space="preserve">основного общего образования и обеспечение эффективной </w:t>
      </w:r>
      <w:r>
        <w:rPr>
          <w:rFonts w:ascii="Times New Roman" w:hAnsi="Times New Roman" w:cs="Times New Roman"/>
          <w:i/>
          <w:sz w:val="28"/>
          <w:szCs w:val="28"/>
        </w:rPr>
        <w:t>обратной связи</w:t>
      </w:r>
      <w:r>
        <w:rPr>
          <w:rFonts w:ascii="Times New Roman" w:hAnsi="Times New Roman" w:cs="Times New Roman"/>
          <w:sz w:val="28"/>
          <w:szCs w:val="28"/>
        </w:rPr>
        <w:t xml:space="preserve">, позволяющей осуществлять </w:t>
      </w:r>
      <w:r>
        <w:rPr>
          <w:rFonts w:ascii="Times New Roman" w:hAnsi="Times New Roman" w:cs="Times New Roman"/>
          <w:i/>
          <w:sz w:val="28"/>
          <w:szCs w:val="28"/>
        </w:rPr>
        <w:t>управление образовательным процессом</w:t>
      </w:r>
      <w:r>
        <w:rPr>
          <w:rFonts w:ascii="Times New Roman" w:hAnsi="Times New Roman" w:cs="Times New Roman"/>
          <w:b/>
          <w:i/>
          <w:sz w:val="28"/>
          <w:szCs w:val="28"/>
        </w:rPr>
        <w:t>.</w:t>
      </w:r>
      <w:r>
        <w:rPr>
          <w:rFonts w:ascii="Times New Roman" w:hAnsi="Times New Roman" w:cs="Times New Roman"/>
          <w:b/>
          <w:bCs/>
          <w:color w:val="000000"/>
          <w:spacing w:val="2"/>
          <w:sz w:val="28"/>
          <w:szCs w:val="28"/>
        </w:rPr>
        <w:t xml:space="preserve"> </w:t>
      </w:r>
    </w:p>
    <w:p>
      <w:pPr>
        <w:shd w:val="clear" w:color="auto" w:fill="FFFFFF"/>
        <w:jc w:val="center"/>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Сравнительный анализ традиционного и нового видения системы оценки</w:t>
      </w:r>
    </w:p>
    <w:tbl>
      <w:tblPr>
        <w:tblStyle w:val="25"/>
        <w:tblW w:w="964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998"/>
        <w:gridCol w:w="396"/>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4" w:type="dxa"/>
            <w:gridSpan w:val="2"/>
          </w:tcPr>
          <w:p>
            <w:pPr>
              <w:tabs>
                <w:tab w:val="left" w:pos="7088"/>
              </w:tabs>
              <w:spacing w:after="0" w:line="240" w:lineRule="auto"/>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Традиционная система оценки</w:t>
            </w:r>
          </w:p>
        </w:tc>
        <w:tc>
          <w:tcPr>
            <w:tcW w:w="5220" w:type="dxa"/>
            <w:gridSpan w:val="2"/>
          </w:tcPr>
          <w:p>
            <w:pPr>
              <w:tabs>
                <w:tab w:val="left" w:pos="7088"/>
              </w:tabs>
              <w:spacing w:after="0" w:line="240" w:lineRule="auto"/>
              <w:jc w:val="center"/>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Новое видение системы  оценки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Оценка как процесс субъект-объектного взаимодействия</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Оценка как процесс субъект-субъектного сотрудничества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Оценивается конечный результат</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Оценивается процесс движения к результату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Оценка осуществляется дискретно</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Оценка осуществляется непрерывно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Результат оценки – количественная отметка</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 xml:space="preserve">Результат оценивания – количественно-качественная </w:t>
            </w:r>
            <w:r>
              <w:rPr>
                <w:rFonts w:ascii="Times New Roman" w:hAnsi="Times New Roman" w:cs="Times New Roman"/>
                <w:color w:val="000000"/>
                <w:spacing w:val="5"/>
                <w:sz w:val="28"/>
                <w:szCs w:val="28"/>
              </w:rPr>
              <w:t>многомерная характеристика учебных достижений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Оценка  сфокусирована  на  отдельном предмете и теме</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Оценка  системна и межпредметна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 xml:space="preserve">Оценивается фрагментарное знание и </w:t>
            </w:r>
            <w:r>
              <w:rPr>
                <w:rFonts w:ascii="Times New Roman" w:hAnsi="Times New Roman" w:cs="Times New Roman"/>
                <w:color w:val="000000"/>
                <w:spacing w:val="-1"/>
                <w:sz w:val="28"/>
                <w:szCs w:val="28"/>
              </w:rPr>
              <w:t>узкоспециальное умение</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Оценивается широта и глубина прикладных (жизнен</w:t>
            </w:r>
            <w:r>
              <w:rPr>
                <w:rFonts w:ascii="Times New Roman" w:hAnsi="Times New Roman" w:cs="Times New Roman"/>
                <w:color w:val="000000"/>
                <w:spacing w:val="-6"/>
                <w:sz w:val="28"/>
                <w:szCs w:val="28"/>
              </w:rPr>
              <w:t>ных) знаний и умений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Учитель выступает в роли судьи и контролера</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Учитель выступает в роли адвоката и консультанта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 xml:space="preserve">Взаимодействие учителя  и учащегося </w:t>
            </w:r>
            <w:r>
              <w:rPr>
                <w:rFonts w:ascii="Times New Roman" w:hAnsi="Times New Roman" w:cs="Times New Roman"/>
                <w:color w:val="000000"/>
                <w:spacing w:val="7"/>
                <w:sz w:val="28"/>
                <w:szCs w:val="28"/>
              </w:rPr>
              <w:t>исключается  в  процессе  оценки  (кон</w:t>
            </w:r>
            <w:r>
              <w:rPr>
                <w:rFonts w:ascii="Times New Roman" w:hAnsi="Times New Roman" w:cs="Times New Roman"/>
                <w:color w:val="000000"/>
                <w:spacing w:val="-1"/>
                <w:sz w:val="28"/>
                <w:szCs w:val="28"/>
              </w:rPr>
              <w:t xml:space="preserve">трольной или итоговой работы)     </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Взаимодействие учителя и учащегося не прерывается</w:t>
            </w:r>
            <w:r>
              <w:rPr>
                <w:rFonts w:ascii="Times New Roman" w:hAnsi="Times New Roman" w:cs="Times New Roman"/>
                <w:color w:val="000000"/>
                <w:spacing w:val="2"/>
                <w:sz w:val="28"/>
                <w:szCs w:val="28"/>
              </w:rPr>
              <w:t xml:space="preserve"> более того, поощряется в процессе оценки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Оценка преимущественно осуществляется учителем</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Всячески поощряется самооценка и взаимооценка учащихся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Основной акцент делается на объективности оценки</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 xml:space="preserve">Основной акцент переносится на гибкое сочетание </w:t>
            </w:r>
            <w:r>
              <w:rPr>
                <w:rFonts w:ascii="Times New Roman" w:hAnsi="Times New Roman" w:cs="Times New Roman"/>
                <w:color w:val="000000"/>
                <w:spacing w:val="1"/>
                <w:sz w:val="28"/>
                <w:szCs w:val="28"/>
              </w:rPr>
              <w:t>оценки и самооценки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Оценка жестко  структурирована  внешними факторами</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Оценка гибко структурирована и представляет собой открытую систему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5"/>
                <w:sz w:val="28"/>
                <w:szCs w:val="28"/>
              </w:rPr>
              <w:t xml:space="preserve">Акцентируется внимание на том, что </w:t>
            </w:r>
            <w:r>
              <w:rPr>
                <w:rFonts w:ascii="Times New Roman" w:hAnsi="Times New Roman" w:cs="Times New Roman"/>
                <w:color w:val="000000"/>
                <w:spacing w:val="2"/>
                <w:sz w:val="28"/>
                <w:szCs w:val="28"/>
              </w:rPr>
              <w:t>учащийся не знает и не умеет</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 xml:space="preserve">Акцентируется внимание на том, что учащийся знает </w:t>
            </w:r>
            <w:r>
              <w:rPr>
                <w:rFonts w:ascii="Times New Roman" w:hAnsi="Times New Roman" w:cs="Times New Roman"/>
                <w:color w:val="000000"/>
                <w:sz w:val="28"/>
                <w:szCs w:val="28"/>
              </w:rPr>
              <w:t>и умеет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Оценивание часто носит сравнитель</w:t>
            </w:r>
            <w:r>
              <w:rPr>
                <w:rFonts w:ascii="Times New Roman" w:hAnsi="Times New Roman" w:cs="Times New Roman"/>
                <w:color w:val="000000"/>
                <w:spacing w:val="2"/>
                <w:sz w:val="28"/>
                <w:szCs w:val="28"/>
              </w:rPr>
              <w:t>ный характер в пределах класса (группы)</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Оцениваются индивидуальные уникальные характери</w:t>
            </w:r>
            <w:r>
              <w:rPr>
                <w:rFonts w:ascii="Times New Roman" w:hAnsi="Times New Roman" w:cs="Times New Roman"/>
                <w:color w:val="000000"/>
                <w:spacing w:val="3"/>
                <w:sz w:val="28"/>
                <w:szCs w:val="28"/>
              </w:rPr>
              <w:t xml:space="preserve">стики учащегося безотносительно к достижениям других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5"/>
                <w:sz w:val="28"/>
                <w:szCs w:val="28"/>
              </w:rPr>
              <w:t xml:space="preserve">Оценивается один тип интеллекта в </w:t>
            </w:r>
            <w:r>
              <w:rPr>
                <w:rFonts w:ascii="Times New Roman" w:hAnsi="Times New Roman" w:cs="Times New Roman"/>
                <w:color w:val="000000"/>
                <w:spacing w:val="-2"/>
                <w:sz w:val="28"/>
                <w:szCs w:val="28"/>
              </w:rPr>
              <w:t>пределах данного предмета</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Оцениваются различные типы интеллекта, его множе</w:t>
            </w:r>
            <w:r>
              <w:rPr>
                <w:rFonts w:ascii="Times New Roman" w:hAnsi="Times New Roman" w:cs="Times New Roman"/>
                <w:color w:val="000000"/>
                <w:spacing w:val="-4"/>
                <w:sz w:val="28"/>
                <w:szCs w:val="28"/>
              </w:rPr>
              <w:t>ственность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5"/>
                <w:sz w:val="28"/>
                <w:szCs w:val="28"/>
              </w:rPr>
              <w:t>Оценивание ограничено отдельным сред</w:t>
            </w:r>
            <w:r>
              <w:rPr>
                <w:rFonts w:ascii="Times New Roman" w:hAnsi="Times New Roman" w:cs="Times New Roman"/>
                <w:color w:val="000000"/>
                <w:sz w:val="28"/>
                <w:szCs w:val="28"/>
              </w:rPr>
              <w:t>ством (контрольной работой, тестом и т.д.)</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Оценивание предполагает использование многообраз</w:t>
            </w:r>
            <w:r>
              <w:rPr>
                <w:rFonts w:ascii="Times New Roman" w:hAnsi="Times New Roman" w:cs="Times New Roman"/>
                <w:color w:val="000000"/>
                <w:sz w:val="28"/>
                <w:szCs w:val="28"/>
              </w:rPr>
              <w:t>ных средств (учебные портфолио)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 xml:space="preserve">При оценивании преобладают задания </w:t>
            </w:r>
            <w:r>
              <w:rPr>
                <w:rFonts w:ascii="Times New Roman" w:hAnsi="Times New Roman" w:cs="Times New Roman"/>
                <w:color w:val="000000"/>
                <w:spacing w:val="6"/>
                <w:sz w:val="28"/>
                <w:szCs w:val="28"/>
              </w:rPr>
              <w:t>с одним заранее предусмотренным прав</w:t>
            </w:r>
            <w:r>
              <w:rPr>
                <w:rFonts w:ascii="Times New Roman" w:hAnsi="Times New Roman" w:cs="Times New Roman"/>
                <w:color w:val="000000"/>
                <w:spacing w:val="2"/>
                <w:sz w:val="28"/>
                <w:szCs w:val="28"/>
              </w:rPr>
              <w:t xml:space="preserve">ильным ответом                         </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При оценивании поощряется использование "откры</w:t>
            </w:r>
            <w:r>
              <w:rPr>
                <w:rFonts w:ascii="Times New Roman" w:hAnsi="Times New Roman" w:cs="Times New Roman"/>
                <w:color w:val="000000"/>
                <w:spacing w:val="3"/>
                <w:sz w:val="28"/>
                <w:szCs w:val="28"/>
              </w:rPr>
              <w:t>тых" заданий с возможными вариантами ответов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 xml:space="preserve">Оцениваются фиксированные учебные </w:t>
            </w:r>
            <w:r>
              <w:rPr>
                <w:rFonts w:ascii="Times New Roman" w:hAnsi="Times New Roman" w:cs="Times New Roman"/>
                <w:color w:val="000000"/>
                <w:spacing w:val="-4"/>
                <w:sz w:val="28"/>
                <w:szCs w:val="28"/>
              </w:rPr>
              <w:t>достижения</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Принимаются  во  внимание  приложенные усилия к</w:t>
            </w:r>
            <w:r>
              <w:rPr>
                <w:rFonts w:ascii="Times New Roman" w:hAnsi="Times New Roman" w:cs="Times New Roman"/>
                <w:color w:val="000000"/>
                <w:spacing w:val="-2"/>
                <w:sz w:val="28"/>
                <w:szCs w:val="28"/>
              </w:rPr>
              <w:t xml:space="preserve"> достижению учебного результата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207"/>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Оценивание преимущественно индивидуально</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Наряду с индивидуальной поощряется групповая, командная оценка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Суть оценки – демонстрация    ошибки</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Суть оценки – предупреждение ошибки и обучение на ошибках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Оценивание проводится в искусствен</w:t>
            </w:r>
            <w:r>
              <w:rPr>
                <w:rFonts w:ascii="Times New Roman" w:hAnsi="Times New Roman" w:cs="Times New Roman"/>
                <w:color w:val="000000"/>
                <w:spacing w:val="2"/>
                <w:sz w:val="28"/>
                <w:szCs w:val="28"/>
              </w:rPr>
              <w:t>ных, стрессовых для учащихся условиях</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Оценивание проводится в естественных для учащих</w:t>
            </w:r>
            <w:r>
              <w:rPr>
                <w:rFonts w:ascii="Times New Roman" w:hAnsi="Times New Roman" w:cs="Times New Roman"/>
                <w:color w:val="000000"/>
                <w:spacing w:val="3"/>
                <w:sz w:val="28"/>
                <w:szCs w:val="28"/>
              </w:rPr>
              <w:t>ся условиях, помогающих снимать стресс и напряжение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5"/>
                <w:sz w:val="28"/>
                <w:szCs w:val="28"/>
              </w:rPr>
              <w:t>Нити контроля и оценки находятся в руках у учителя</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Часть нитей контроля переходит к ученику, трансфор</w:t>
            </w:r>
            <w:r>
              <w:rPr>
                <w:rFonts w:ascii="Times New Roman" w:hAnsi="Times New Roman" w:cs="Times New Roman"/>
                <w:color w:val="000000"/>
                <w:spacing w:val="2"/>
                <w:sz w:val="28"/>
                <w:szCs w:val="28"/>
              </w:rPr>
              <w:t>мируясь в самоконтроль и самооценку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Учитель указывает на ошибки и пробе</w:t>
            </w:r>
            <w:r>
              <w:rPr>
                <w:rFonts w:ascii="Times New Roman" w:hAnsi="Times New Roman" w:cs="Times New Roman"/>
                <w:color w:val="000000"/>
                <w:spacing w:val="4"/>
                <w:sz w:val="28"/>
                <w:szCs w:val="28"/>
              </w:rPr>
              <w:t>лы в знаниях и умениях учащегося</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Учащийся самостоятельно и осознанно определяет с</w:t>
            </w:r>
            <w:r>
              <w:rPr>
                <w:rFonts w:ascii="Times New Roman" w:hAnsi="Times New Roman" w:cs="Times New Roman"/>
                <w:color w:val="000000"/>
                <w:spacing w:val="5"/>
                <w:sz w:val="28"/>
                <w:szCs w:val="28"/>
              </w:rPr>
              <w:t>вои пробелы и вместе с учителем работает над их уст</w:t>
            </w:r>
            <w:r>
              <w:rPr>
                <w:rFonts w:ascii="Times New Roman" w:hAnsi="Times New Roman" w:cs="Times New Roman"/>
                <w:color w:val="000000"/>
                <w:spacing w:val="-5"/>
                <w:sz w:val="28"/>
                <w:szCs w:val="28"/>
              </w:rPr>
              <w:t>ранением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Приоритет фактора времени в оценке</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Гибкость временных рамок в процессе непрерывного обучения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Жесткость как следствие количественности оценки</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Качественность оценки требует гибкости организацион</w:t>
            </w:r>
            <w:r>
              <w:rPr>
                <w:rFonts w:ascii="Times New Roman" w:hAnsi="Times New Roman" w:cs="Times New Roman"/>
                <w:color w:val="000000"/>
                <w:spacing w:val="-5"/>
                <w:sz w:val="28"/>
                <w:szCs w:val="28"/>
              </w:rPr>
              <w:t>ных структур (форм обучения, расписания, компоновки учеб</w:t>
            </w:r>
            <w:r>
              <w:rPr>
                <w:rFonts w:ascii="Times New Roman" w:hAnsi="Times New Roman" w:cs="Times New Roman"/>
                <w:color w:val="000000"/>
                <w:spacing w:val="2"/>
                <w:sz w:val="28"/>
                <w:szCs w:val="28"/>
              </w:rPr>
              <w:t>ных групп, графика промежуточных и итоговых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6"/>
                <w:sz w:val="28"/>
                <w:szCs w:val="28"/>
              </w:rPr>
              <w:t>Качественная.оценочная информация (</w:t>
            </w:r>
            <w:r>
              <w:rPr>
                <w:rFonts w:ascii="Times New Roman" w:hAnsi="Times New Roman" w:cs="Times New Roman"/>
                <w:color w:val="000000"/>
                <w:spacing w:val="4"/>
                <w:sz w:val="28"/>
                <w:szCs w:val="28"/>
              </w:rPr>
              <w:t>наблюдения, беседа, интервью) не су</w:t>
            </w:r>
            <w:r>
              <w:rPr>
                <w:rFonts w:ascii="Times New Roman" w:hAnsi="Times New Roman" w:cs="Times New Roman"/>
                <w:color w:val="000000"/>
                <w:spacing w:val="-1"/>
                <w:sz w:val="28"/>
                <w:szCs w:val="28"/>
              </w:rPr>
              <w:t>щественна при оценке</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Важность качественной информации (эмоциональный фактор, инициатива, отношение к предмету) при оценке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7"/>
                <w:sz w:val="28"/>
                <w:szCs w:val="28"/>
              </w:rPr>
              <w:t>Оценка оторвана от контекста обучения</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 xml:space="preserve">Устойчивое взаимовлияние: непрерывное обучение  - </w:t>
            </w:r>
            <w:r>
              <w:rPr>
                <w:rFonts w:ascii="Times New Roman" w:hAnsi="Times New Roman" w:cs="Times New Roman"/>
                <w:color w:val="000000"/>
                <w:sz w:val="28"/>
                <w:szCs w:val="28"/>
              </w:rPr>
              <w:t>непрерывная оценка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Формируется "иждивенческий" ментали</w:t>
            </w:r>
            <w:r>
              <w:rPr>
                <w:rFonts w:ascii="Times New Roman" w:hAnsi="Times New Roman" w:cs="Times New Roman"/>
                <w:color w:val="000000"/>
                <w:spacing w:val="2"/>
                <w:sz w:val="28"/>
                <w:szCs w:val="28"/>
              </w:rPr>
              <w:t>тет у учащегося:  что оценивается то и надо учить</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Поощряется выход за пределы учебной программы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 xml:space="preserve">Количественная  внешняя  оценка - </w:t>
            </w:r>
            <w:r>
              <w:rPr>
                <w:rFonts w:ascii="Times New Roman" w:hAnsi="Times New Roman" w:cs="Times New Roman"/>
                <w:color w:val="000000"/>
                <w:spacing w:val="-1"/>
                <w:sz w:val="28"/>
                <w:szCs w:val="28"/>
              </w:rPr>
              <w:t>мера знания</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Объективная самооценка — индикатор знания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Ценность чистовиков как конечного варианта работы</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 xml:space="preserve">Ценность не только чистовиков, но и черновиков как </w:t>
            </w:r>
            <w:r>
              <w:rPr>
                <w:rFonts w:ascii="Times New Roman" w:hAnsi="Times New Roman" w:cs="Times New Roman"/>
                <w:color w:val="000000"/>
                <w:spacing w:val="-4"/>
                <w:sz w:val="28"/>
                <w:szCs w:val="28"/>
              </w:rPr>
              <w:t xml:space="preserve"> рабочего варианта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3"/>
                <w:sz w:val="28"/>
                <w:szCs w:val="28"/>
              </w:rPr>
              <w:t xml:space="preserve">Акцент - на достижении  как конечном </w:t>
            </w:r>
            <w:r>
              <w:rPr>
                <w:rFonts w:ascii="Times New Roman" w:hAnsi="Times New Roman" w:cs="Times New Roman"/>
                <w:color w:val="000000"/>
                <w:spacing w:val="-3"/>
                <w:sz w:val="28"/>
                <w:szCs w:val="28"/>
              </w:rPr>
              <w:t>показателе эффективности обучения</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2"/>
                <w:sz w:val="28"/>
                <w:szCs w:val="28"/>
              </w:rPr>
              <w:t>Акцент на развитии учащегося как непрерывном про</w:t>
            </w:r>
            <w:r>
              <w:rPr>
                <w:rFonts w:ascii="Times New Roman" w:hAnsi="Times New Roman" w:cs="Times New Roman"/>
                <w:color w:val="000000"/>
                <w:spacing w:val="-3"/>
                <w:sz w:val="28"/>
                <w:szCs w:val="28"/>
              </w:rPr>
              <w:t>цессе самообразования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225"/>
              </w:numPr>
              <w:tabs>
                <w:tab w:val="left" w:pos="7088"/>
              </w:tabs>
              <w:spacing w:after="0" w:line="240" w:lineRule="auto"/>
              <w:ind w:left="0" w:firstLine="0"/>
              <w:rPr>
                <w:rFonts w:ascii="Times New Roman" w:hAnsi="Times New Roman" w:cs="Times New Roman"/>
                <w:bCs/>
                <w:color w:val="000000"/>
                <w:spacing w:val="2"/>
                <w:sz w:val="28"/>
                <w:szCs w:val="28"/>
              </w:rPr>
            </w:pPr>
          </w:p>
        </w:tc>
        <w:tc>
          <w:tcPr>
            <w:tcW w:w="3998"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pacing w:val="-1"/>
                <w:sz w:val="28"/>
                <w:szCs w:val="28"/>
              </w:rPr>
              <w:t>Оценка как функция одной переменной</w:t>
            </w:r>
          </w:p>
        </w:tc>
        <w:tc>
          <w:tcPr>
            <w:tcW w:w="396" w:type="dxa"/>
          </w:tcPr>
          <w:p>
            <w:pPr>
              <w:numPr>
                <w:ilvl w:val="0"/>
                <w:numId w:val="226"/>
              </w:numPr>
              <w:tabs>
                <w:tab w:val="left" w:pos="7088"/>
              </w:tabs>
              <w:spacing w:after="0" w:line="240" w:lineRule="auto"/>
              <w:ind w:left="0" w:firstLine="0"/>
              <w:rPr>
                <w:rFonts w:ascii="Times New Roman" w:hAnsi="Times New Roman" w:cs="Times New Roman"/>
                <w:b/>
                <w:bCs/>
                <w:color w:val="000000"/>
                <w:spacing w:val="2"/>
                <w:sz w:val="28"/>
                <w:szCs w:val="28"/>
              </w:rPr>
            </w:pPr>
          </w:p>
        </w:tc>
        <w:tc>
          <w:tcPr>
            <w:tcW w:w="4824" w:type="dxa"/>
          </w:tcPr>
          <w:p>
            <w:pPr>
              <w:tabs>
                <w:tab w:val="left" w:pos="7088"/>
              </w:tabs>
              <w:spacing w:after="0" w:line="240" w:lineRule="auto"/>
              <w:rPr>
                <w:rFonts w:ascii="Times New Roman" w:hAnsi="Times New Roman" w:cs="Times New Roman"/>
                <w:b/>
                <w:bCs/>
                <w:color w:val="000000"/>
                <w:spacing w:val="2"/>
                <w:sz w:val="28"/>
                <w:szCs w:val="28"/>
              </w:rPr>
            </w:pPr>
            <w:r>
              <w:rPr>
                <w:rFonts w:ascii="Times New Roman" w:hAnsi="Times New Roman" w:cs="Times New Roman"/>
                <w:color w:val="000000"/>
                <w:sz w:val="28"/>
                <w:szCs w:val="28"/>
              </w:rPr>
              <w:t>Оценка как равнодействующая функций многих перем</w:t>
            </w:r>
            <w:r>
              <w:rPr>
                <w:rFonts w:ascii="Times New Roman" w:hAnsi="Times New Roman" w:cs="Times New Roman"/>
                <w:sz w:val="28"/>
                <w:szCs w:val="28"/>
              </w:rPr>
              <w:t>енных</w:t>
            </w:r>
          </w:p>
        </w:tc>
      </w:tr>
    </w:tbl>
    <w:p>
      <w:pPr>
        <w:tabs>
          <w:tab w:val="left" w:pos="7088"/>
        </w:tabs>
        <w:spacing w:after="0" w:line="240" w:lineRule="auto"/>
        <w:ind w:firstLine="851"/>
        <w:jc w:val="both"/>
        <w:rPr>
          <w:rFonts w:ascii="Times New Roman" w:hAnsi="Times New Roman" w:cs="Times New Roman"/>
          <w:b/>
          <w:i/>
          <w:sz w:val="28"/>
          <w:szCs w:val="28"/>
        </w:rPr>
      </w:pPr>
    </w:p>
    <w:p>
      <w:pPr>
        <w:widowControl w:val="0"/>
        <w:shd w:val="clear" w:color="auto" w:fill="FFFFFF"/>
        <w:adjustRightInd w:val="0"/>
        <w:spacing w:after="0"/>
        <w:ind w:firstLine="708"/>
        <w:jc w:val="both"/>
        <w:textAlignment w:val="baseline"/>
        <w:rPr>
          <w:rFonts w:ascii="Times New Roman" w:hAnsi="Times New Roman" w:cs="Times New Roman"/>
          <w:bCs/>
          <w:color w:val="000000"/>
          <w:spacing w:val="1"/>
          <w:sz w:val="28"/>
          <w:szCs w:val="28"/>
        </w:rPr>
      </w:pPr>
      <w:r>
        <w:rPr>
          <w:rFonts w:ascii="Times New Roman" w:hAnsi="Times New Roman" w:cs="Times New Roman"/>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r>
        <w:rPr>
          <w:rFonts w:ascii="Times New Roman" w:hAnsi="Times New Roman" w:cs="Times New Roman"/>
          <w:bCs/>
          <w:color w:val="000000"/>
          <w:spacing w:val="1"/>
          <w:sz w:val="28"/>
          <w:szCs w:val="28"/>
        </w:rPr>
        <w:t xml:space="preserve"> </w:t>
      </w:r>
    </w:p>
    <w:p>
      <w:pPr>
        <w:widowControl w:val="0"/>
        <w:shd w:val="clear" w:color="auto" w:fill="FFFFFF"/>
        <w:adjustRightInd w:val="0"/>
        <w:spacing w:after="0"/>
        <w:jc w:val="both"/>
        <w:textAlignment w:val="baseline"/>
        <w:rPr>
          <w:rFonts w:ascii="Times New Roman" w:hAnsi="Times New Roman" w:cs="Times New Roman"/>
          <w:bCs/>
          <w:color w:val="000000"/>
          <w:spacing w:val="-4"/>
          <w:sz w:val="28"/>
          <w:szCs w:val="28"/>
        </w:rPr>
      </w:pPr>
      <w:r>
        <w:rPr>
          <w:rFonts w:ascii="Times New Roman" w:hAnsi="Times New Roman" w:cs="Times New Roman"/>
          <w:bCs/>
          <w:color w:val="000000"/>
          <w:spacing w:val="1"/>
          <w:sz w:val="28"/>
          <w:szCs w:val="28"/>
        </w:rPr>
        <w:t>Среди организационных признаков оценки образовательных достижений обучающихся следует выделять:</w:t>
      </w:r>
    </w:p>
    <w:p>
      <w:pPr>
        <w:widowControl w:val="0"/>
        <w:shd w:val="clear" w:color="auto" w:fill="FFFFFF"/>
        <w:adjustRightInd w:val="0"/>
        <w:spacing w:after="0"/>
        <w:ind w:firstLine="709"/>
        <w:jc w:val="both"/>
        <w:textAlignment w:val="baseline"/>
        <w:rPr>
          <w:rFonts w:ascii="Times New Roman" w:hAnsi="Times New Roman" w:cs="Times New Roman"/>
          <w:bCs/>
          <w:color w:val="000000"/>
          <w:spacing w:val="-3"/>
          <w:sz w:val="28"/>
          <w:szCs w:val="28"/>
        </w:rPr>
      </w:pPr>
      <w:r>
        <w:rPr>
          <w:rFonts w:ascii="Times New Roman" w:hAnsi="Times New Roman" w:cs="Times New Roman"/>
          <w:bCs/>
          <w:color w:val="000000"/>
          <w:spacing w:val="-2"/>
          <w:sz w:val="28"/>
          <w:szCs w:val="28"/>
        </w:rPr>
        <w:t xml:space="preserve">1) оценку </w:t>
      </w:r>
      <w:r>
        <w:rPr>
          <w:rFonts w:ascii="Times New Roman" w:hAnsi="Times New Roman" w:cs="Times New Roman"/>
          <w:bCs/>
          <w:color w:val="000000"/>
          <w:spacing w:val="-4"/>
          <w:sz w:val="28"/>
          <w:szCs w:val="28"/>
        </w:rPr>
        <w:t xml:space="preserve"> обязательную и </w:t>
      </w:r>
      <w:r>
        <w:rPr>
          <w:rFonts w:ascii="Times New Roman" w:hAnsi="Times New Roman" w:cs="Times New Roman"/>
          <w:bCs/>
          <w:color w:val="000000"/>
          <w:spacing w:val="-3"/>
          <w:sz w:val="28"/>
          <w:szCs w:val="28"/>
        </w:rPr>
        <w:t>оценку добровольную;</w:t>
      </w:r>
    </w:p>
    <w:p>
      <w:pPr>
        <w:widowControl w:val="0"/>
        <w:shd w:val="clear" w:color="auto" w:fill="FFFFFF"/>
        <w:adjustRightInd w:val="0"/>
        <w:spacing w:after="0"/>
        <w:ind w:firstLine="709"/>
        <w:jc w:val="both"/>
        <w:textAlignment w:val="baseline"/>
        <w:rPr>
          <w:rFonts w:ascii="Times New Roman" w:hAnsi="Times New Roman" w:cs="Times New Roman"/>
          <w:bCs/>
          <w:color w:val="000000"/>
          <w:spacing w:val="-9"/>
          <w:sz w:val="28"/>
          <w:szCs w:val="28"/>
        </w:rPr>
      </w:pPr>
      <w:r>
        <w:rPr>
          <w:rFonts w:ascii="Times New Roman" w:hAnsi="Times New Roman" w:cs="Times New Roman"/>
          <w:bCs/>
          <w:color w:val="000000"/>
          <w:spacing w:val="-5"/>
          <w:sz w:val="28"/>
          <w:szCs w:val="28"/>
        </w:rPr>
        <w:t xml:space="preserve">2) </w:t>
      </w:r>
      <w:r>
        <w:rPr>
          <w:rFonts w:ascii="Times New Roman" w:hAnsi="Times New Roman" w:cs="Times New Roman"/>
          <w:bCs/>
          <w:color w:val="000000"/>
          <w:spacing w:val="-3"/>
          <w:sz w:val="28"/>
          <w:szCs w:val="28"/>
        </w:rPr>
        <w:t>оценку</w:t>
      </w:r>
      <w:r>
        <w:rPr>
          <w:rFonts w:ascii="Times New Roman" w:hAnsi="Times New Roman" w:cs="Times New Roman"/>
          <w:bCs/>
          <w:color w:val="000000"/>
          <w:spacing w:val="-5"/>
          <w:sz w:val="28"/>
          <w:szCs w:val="28"/>
        </w:rPr>
        <w:t xml:space="preserve"> базового уровня </w:t>
      </w:r>
      <w:r>
        <w:rPr>
          <w:rFonts w:ascii="Times New Roman" w:hAnsi="Times New Roman" w:cs="Times New Roman"/>
          <w:bCs/>
          <w:color w:val="000000"/>
          <w:spacing w:val="-7"/>
          <w:sz w:val="28"/>
          <w:szCs w:val="28"/>
        </w:rPr>
        <w:t xml:space="preserve">и оценку повышенного </w:t>
      </w:r>
      <w:r>
        <w:rPr>
          <w:rFonts w:ascii="Times New Roman" w:hAnsi="Times New Roman" w:cs="Times New Roman"/>
          <w:bCs/>
          <w:color w:val="000000"/>
          <w:spacing w:val="-9"/>
          <w:sz w:val="28"/>
          <w:szCs w:val="28"/>
        </w:rPr>
        <w:t>уровня;</w:t>
      </w:r>
    </w:p>
    <w:p>
      <w:pPr>
        <w:widowControl w:val="0"/>
        <w:shd w:val="clear" w:color="auto" w:fill="FFFFFF"/>
        <w:adjustRightInd w:val="0"/>
        <w:spacing w:after="0"/>
        <w:ind w:firstLine="709"/>
        <w:jc w:val="both"/>
        <w:textAlignment w:val="baseline"/>
        <w:rPr>
          <w:rFonts w:ascii="Times New Roman" w:hAnsi="Times New Roman" w:cs="Times New Roman"/>
          <w:sz w:val="28"/>
          <w:szCs w:val="28"/>
        </w:rPr>
      </w:pPr>
      <w:r>
        <w:rPr>
          <w:rFonts w:ascii="Times New Roman" w:hAnsi="Times New Roman" w:cs="Times New Roman"/>
          <w:bCs/>
          <w:color w:val="000000"/>
          <w:spacing w:val="-6"/>
          <w:sz w:val="28"/>
          <w:szCs w:val="28"/>
        </w:rPr>
        <w:t xml:space="preserve">3) </w:t>
      </w:r>
      <w:r>
        <w:rPr>
          <w:rFonts w:ascii="Times New Roman" w:hAnsi="Times New Roman" w:cs="Times New Roman"/>
          <w:bCs/>
          <w:color w:val="000000"/>
          <w:spacing w:val="-1"/>
          <w:sz w:val="28"/>
          <w:szCs w:val="28"/>
        </w:rPr>
        <w:t>оценку</w:t>
      </w:r>
      <w:r>
        <w:rPr>
          <w:rFonts w:ascii="Times New Roman" w:hAnsi="Times New Roman" w:cs="Times New Roman"/>
          <w:bCs/>
          <w:color w:val="000000"/>
          <w:spacing w:val="1"/>
          <w:w w:val="108"/>
          <w:sz w:val="28"/>
          <w:szCs w:val="28"/>
        </w:rPr>
        <w:t xml:space="preserve"> текущую </w:t>
      </w:r>
      <w:r>
        <w:rPr>
          <w:rFonts w:ascii="Times New Roman" w:hAnsi="Times New Roman" w:cs="Times New Roman"/>
          <w:bCs/>
          <w:color w:val="000000"/>
          <w:spacing w:val="-4"/>
          <w:w w:val="108"/>
          <w:sz w:val="28"/>
          <w:szCs w:val="28"/>
        </w:rPr>
        <w:t>и оценку итоговую.</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оценка должна складываться из двух форм текущих: обязательных и добровольных.  Обязательные текущие оценки выставляются за освоение базового уровня, добровольные текущие – за освоение повышенного уровня. Добровольные текущие оценки могут быть выставлены за добровольную подготовку реферата или доклада, за добровольное участие во взаимообучении, за добровольное участие в олимпиадах, конкурсах, соревнованиях и т.д. Надо понимать, что любая добровольная попытка достижения может быть неудачной. Неудача всегда оценивается отрицательно, но добровольная неудачная попытка не должна никак влиять на будущее ученика, в том числе и на будущую оценку, тогда как удача, победа может и должна положительно влиять на общий итог. Поэтому добровольная текущая оценка, выставляемая учителем, может  быть только хорошей или отличной. Если она таковой не является, то её можно сообщить ученику конфиденциально по его просьбе и никуда не выставлять.</w:t>
      </w:r>
    </w:p>
    <w:p>
      <w:pPr>
        <w:pStyle w:val="53"/>
        <w:tabs>
          <w:tab w:val="left" w:pos="7088"/>
        </w:tabs>
        <w:ind w:left="0" w:firstLine="0"/>
        <w:rPr>
          <w:b/>
          <w:sz w:val="28"/>
          <w:szCs w:val="28"/>
        </w:rPr>
      </w:pPr>
    </w:p>
    <w:p>
      <w:pPr>
        <w:tabs>
          <w:tab w:val="left" w:pos="7088"/>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Положение</w:t>
      </w:r>
    </w:p>
    <w:p>
      <w:pPr>
        <w:tabs>
          <w:tab w:val="left" w:pos="7088"/>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об оценке  достижений участников образовательного процесса через формирование ключевых компетенций личности </w:t>
      </w:r>
    </w:p>
    <w:p>
      <w:pPr>
        <w:tabs>
          <w:tab w:val="left" w:pos="7088"/>
        </w:tabs>
        <w:spacing w:after="0" w:line="240" w:lineRule="auto"/>
        <w:jc w:val="center"/>
        <w:rPr>
          <w:rFonts w:ascii="Times New Roman" w:hAnsi="Times New Roman" w:cs="Times New Roman"/>
          <w:sz w:val="28"/>
          <w:szCs w:val="28"/>
        </w:rPr>
      </w:pPr>
    </w:p>
    <w:p>
      <w:pPr>
        <w:tabs>
          <w:tab w:val="left" w:pos="708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Общие положения</w:t>
      </w:r>
    </w:p>
    <w:p>
      <w:pPr>
        <w:tabs>
          <w:tab w:val="left" w:pos="708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 Настоящее положение определяет систему оценивания в МБОУ Досатуйской СОШ.</w:t>
      </w:r>
    </w:p>
    <w:p>
      <w:pPr>
        <w:spacing w:after="0"/>
        <w:jc w:val="both"/>
        <w:rPr>
          <w:rFonts w:ascii="Times New Roman" w:hAnsi="Times New Roman" w:cs="Times New Roman"/>
          <w:sz w:val="28"/>
          <w:szCs w:val="28"/>
        </w:rPr>
      </w:pPr>
      <w:r>
        <w:rPr>
          <w:rFonts w:ascii="Times New Roman" w:hAnsi="Times New Roman" w:cs="Times New Roman"/>
          <w:sz w:val="28"/>
          <w:szCs w:val="28"/>
        </w:rPr>
        <w:t>1.2. Деятельность по оценке  достижений всех участников образовательного процесса осуществляется на основании устава школы, локальных актов и других  нормативно-правовых документов школы, включая настоящее Положение.</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2. Основные идеи создания системы оценки достижений участников образовательного процесса: </w:t>
      </w:r>
    </w:p>
    <w:p>
      <w:pPr>
        <w:numPr>
          <w:ilvl w:val="0"/>
          <w:numId w:val="2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определенность  требований, показателей и критериев оценки;</w:t>
      </w:r>
    </w:p>
    <w:p>
      <w:pPr>
        <w:numPr>
          <w:ilvl w:val="0"/>
          <w:numId w:val="2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справедливость и объективность оценки;</w:t>
      </w:r>
    </w:p>
    <w:p>
      <w:pPr>
        <w:numPr>
          <w:ilvl w:val="0"/>
          <w:numId w:val="2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адекватность оценки содержанию деятельности и обстоятельствам ее проявления;</w:t>
      </w:r>
    </w:p>
    <w:p>
      <w:pPr>
        <w:numPr>
          <w:ilvl w:val="0"/>
          <w:numId w:val="2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рефлексивность оценки;</w:t>
      </w:r>
    </w:p>
    <w:p>
      <w:pPr>
        <w:numPr>
          <w:ilvl w:val="0"/>
          <w:numId w:val="2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вариативность оценки, предполагающая различные уровни личностных достижений оцениваемых.</w:t>
      </w:r>
    </w:p>
    <w:p>
      <w:pPr>
        <w:spacing w:after="0"/>
        <w:jc w:val="both"/>
        <w:rPr>
          <w:rFonts w:ascii="Times New Roman" w:hAnsi="Times New Roman" w:cs="Times New Roman"/>
          <w:sz w:val="28"/>
          <w:szCs w:val="28"/>
        </w:rPr>
      </w:pPr>
      <w:r>
        <w:rPr>
          <w:rFonts w:ascii="Times New Roman" w:hAnsi="Times New Roman" w:cs="Times New Roman"/>
          <w:sz w:val="28"/>
          <w:szCs w:val="28"/>
        </w:rPr>
        <w:t>3. Основные подходы к созданию системы оценки достижений учащихся с учетом сформированности их компетенций:</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личностных достижений учащихся на пути к получению результата;</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доминирование диалоговых форм процесса достижения успеха;</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акцент на малых достижениях;</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учет степени сложности и усилий в достижении результата;</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делегирование части контроля исполнителям; </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ориентация на рефлексию,  самоконтроль и самооценку;</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сознательное самостоятельное выявление собственных затруднений и проблем;</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оценка в зоне ближайшего развития оцениваемого; </w:t>
      </w:r>
    </w:p>
    <w:p>
      <w:pPr>
        <w:numPr>
          <w:ilvl w:val="0"/>
          <w:numId w:val="2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гибкость оценки.</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4. Принцип оценивания: </w:t>
      </w:r>
    </w:p>
    <w:p>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Успех руководителя есть успех учителя, создающего успешного ученика.</w:t>
      </w:r>
    </w:p>
    <w:p>
      <w:pPr>
        <w:spacing w:after="0"/>
        <w:jc w:val="both"/>
        <w:rPr>
          <w:rFonts w:ascii="Times New Roman" w:hAnsi="Times New Roman" w:cs="Times New Roman"/>
          <w:sz w:val="28"/>
          <w:szCs w:val="28"/>
        </w:rPr>
      </w:pPr>
      <w:r>
        <w:rPr>
          <w:rFonts w:ascii="Times New Roman" w:hAnsi="Times New Roman" w:cs="Times New Roman"/>
          <w:sz w:val="28"/>
          <w:szCs w:val="28"/>
        </w:rPr>
        <w:t>5. Цель создания системы оценки достижений участников образовательного процесса:</w:t>
      </w:r>
    </w:p>
    <w:p>
      <w:pPr>
        <w:numPr>
          <w:ilvl w:val="0"/>
          <w:numId w:val="2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повышение  личной компетентности участников образовательного  процесса; </w:t>
      </w:r>
    </w:p>
    <w:p>
      <w:pPr>
        <w:numPr>
          <w:ilvl w:val="0"/>
          <w:numId w:val="2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имиджа школы. </w:t>
      </w:r>
    </w:p>
    <w:p>
      <w:pPr>
        <w:spacing w:after="0"/>
        <w:jc w:val="both"/>
        <w:rPr>
          <w:rFonts w:ascii="Times New Roman" w:hAnsi="Times New Roman" w:cs="Times New Roman"/>
          <w:sz w:val="28"/>
          <w:szCs w:val="28"/>
        </w:rPr>
      </w:pPr>
      <w:r>
        <w:rPr>
          <w:rFonts w:ascii="Times New Roman" w:hAnsi="Times New Roman" w:cs="Times New Roman"/>
          <w:sz w:val="28"/>
          <w:szCs w:val="28"/>
        </w:rPr>
        <w:t>6. Вариативные показатели компетенций учащихся, учителей, родителей:</w:t>
      </w:r>
    </w:p>
    <w:p>
      <w:pPr>
        <w:spacing w:after="0"/>
        <w:jc w:val="both"/>
        <w:rPr>
          <w:rFonts w:ascii="Times New Roman" w:hAnsi="Times New Roman" w:cs="Times New Roman"/>
          <w:i/>
          <w:sz w:val="28"/>
          <w:szCs w:val="28"/>
        </w:rPr>
      </w:pPr>
      <w:r>
        <w:rPr>
          <w:rFonts w:ascii="Times New Roman" w:hAnsi="Times New Roman" w:cs="Times New Roman"/>
          <w:i/>
          <w:sz w:val="28"/>
          <w:szCs w:val="28"/>
        </w:rPr>
        <w:t>Вариативные показатели компетенций  учащихся</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Интеллектуальные компетенции:</w:t>
      </w:r>
    </w:p>
    <w:p>
      <w:pPr>
        <w:numPr>
          <w:ilvl w:val="0"/>
          <w:numId w:val="2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наличие  потребности учащихся (мотива) к познавательной деятельности;</w:t>
      </w:r>
    </w:p>
    <w:p>
      <w:pPr>
        <w:numPr>
          <w:ilvl w:val="0"/>
          <w:numId w:val="2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умение ориентироваться и пользоваться  различными информационными источниками для получения новых знаний;</w:t>
      </w:r>
    </w:p>
    <w:p>
      <w:pPr>
        <w:numPr>
          <w:ilvl w:val="0"/>
          <w:numId w:val="2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владение дидактическими умениями и навыками образовательной деятельности;</w:t>
      </w:r>
    </w:p>
    <w:p>
      <w:pPr>
        <w:numPr>
          <w:ilvl w:val="0"/>
          <w:numId w:val="2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сформированное целостное представление о картине мира, выбор собственной мировоззренческой позиции;</w:t>
      </w:r>
    </w:p>
    <w:p>
      <w:pPr>
        <w:numPr>
          <w:ilvl w:val="0"/>
          <w:numId w:val="2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умение выявлять закономерности, лежащие в основе  изучаемых наук, норм, правил общественной жизни.</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Общекультурные компетенции:</w:t>
      </w:r>
    </w:p>
    <w:p>
      <w:pPr>
        <w:numPr>
          <w:ilvl w:val="0"/>
          <w:numId w:val="2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ценностных оснований гуманистического характера;</w:t>
      </w:r>
    </w:p>
    <w:p>
      <w:pPr>
        <w:numPr>
          <w:ilvl w:val="0"/>
          <w:numId w:val="2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умение выявлять, оценивать различные явления действительности с опорой на ценностные основания;</w:t>
      </w:r>
    </w:p>
    <w:p>
      <w:pPr>
        <w:numPr>
          <w:ilvl w:val="0"/>
          <w:numId w:val="2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глубокое уважение к людям, бережное отношение к национальным традициям;</w:t>
      </w:r>
    </w:p>
    <w:p>
      <w:pPr>
        <w:numPr>
          <w:ilvl w:val="0"/>
          <w:numId w:val="2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способности действовать  в окружающем микросоциуме в соответствии с этическими и эстетическими нормами и правилами поведения.</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Исследовательские компетенции:</w:t>
      </w:r>
    </w:p>
    <w:p>
      <w:pPr>
        <w:numPr>
          <w:ilvl w:val="0"/>
          <w:numId w:val="2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умение исследовать, анализировать, классифицировать, систематизировать,  обобщать явления действительности, научные знания;</w:t>
      </w:r>
    </w:p>
    <w:p>
      <w:pPr>
        <w:numPr>
          <w:ilvl w:val="0"/>
          <w:numId w:val="2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владение методами научного познания окружающего мира;</w:t>
      </w:r>
    </w:p>
    <w:p>
      <w:pPr>
        <w:numPr>
          <w:ilvl w:val="0"/>
          <w:numId w:val="2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навыков самоопределения, имеющих значение для решения проблем в любых видах деятельности;</w:t>
      </w:r>
    </w:p>
    <w:p>
      <w:pPr>
        <w:numPr>
          <w:ilvl w:val="0"/>
          <w:numId w:val="2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умение проектировать и планировать собственную деятельность -  познавательную, социальную, профессиональную;</w:t>
      </w:r>
    </w:p>
    <w:p>
      <w:pPr>
        <w:numPr>
          <w:ilvl w:val="0"/>
          <w:numId w:val="2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рефлексивных способностей, самоанализа, самоконтроля своих интересов и возможностей.</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Коммуникативные компетенции:</w:t>
      </w:r>
    </w:p>
    <w:p>
      <w:pPr>
        <w:numPr>
          <w:ilvl w:val="0"/>
          <w:numId w:val="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знание   о средствах, способах,  закономерностях  общения;</w:t>
      </w:r>
    </w:p>
    <w:p>
      <w:pPr>
        <w:numPr>
          <w:ilvl w:val="0"/>
          <w:numId w:val="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владение средствами предупреждения и разрешения конфликтов в жизненной ситуации;</w:t>
      </w:r>
    </w:p>
    <w:p>
      <w:pPr>
        <w:numPr>
          <w:ilvl w:val="0"/>
          <w:numId w:val="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знание  психологических особенностей личности, законов и закономерностей личностного развития;</w:t>
      </w:r>
    </w:p>
    <w:p>
      <w:pPr>
        <w:numPr>
          <w:ilvl w:val="0"/>
          <w:numId w:val="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прогнозирование и оценивание  последствий развития конфликтных ситуаций  в быту, обществе, школе, в общении со сверстниками;</w:t>
      </w:r>
    </w:p>
    <w:p>
      <w:pPr>
        <w:numPr>
          <w:ilvl w:val="0"/>
          <w:numId w:val="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саморегуляция собственного поведения в рамках норм коммуникации.  </w:t>
      </w:r>
    </w:p>
    <w:p>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На основе вариативных показателей компетенций учащихся заполняются рейтинговые карты в классах по итогам каждой четверти и в конце учебного года, присваиваются звания «Ученик четверти класса», «Ученик четверти школы», «Ученик года класса»,  «Ученик года школы»</w:t>
      </w:r>
    </w:p>
    <w:p>
      <w:pPr>
        <w:spacing w:after="0"/>
        <w:jc w:val="both"/>
        <w:rPr>
          <w:rFonts w:ascii="Times New Roman" w:hAnsi="Times New Roman" w:cs="Times New Roman"/>
          <w:sz w:val="28"/>
          <w:szCs w:val="28"/>
        </w:rPr>
      </w:pPr>
      <w:r>
        <w:rPr>
          <w:rFonts w:ascii="Times New Roman" w:hAnsi="Times New Roman" w:cs="Times New Roman"/>
          <w:i/>
          <w:sz w:val="28"/>
          <w:szCs w:val="28"/>
        </w:rPr>
        <w:t>Вариативные показатели компетенции  учителя</w:t>
      </w:r>
      <w:r>
        <w:rPr>
          <w:rFonts w:ascii="Times New Roman" w:hAnsi="Times New Roman" w:cs="Times New Roman"/>
          <w:sz w:val="28"/>
          <w:szCs w:val="28"/>
        </w:rPr>
        <w:t xml:space="preserve">:  </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Научно-теоретические компетенции учителя:</w:t>
      </w:r>
    </w:p>
    <w:p>
      <w:pPr>
        <w:numPr>
          <w:ilvl w:val="0"/>
          <w:numId w:val="2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осознание и ориентация методов  научного познания, логики преподавания научных знаний;</w:t>
      </w:r>
    </w:p>
    <w:p>
      <w:pPr>
        <w:numPr>
          <w:ilvl w:val="0"/>
          <w:numId w:val="2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ориентация в отборе содержания обучения на основе выявления и формирования ведущих идей, понятий, закономерностей, концепций, фактов;</w:t>
      </w:r>
    </w:p>
    <w:p>
      <w:pPr>
        <w:numPr>
          <w:ilvl w:val="0"/>
          <w:numId w:val="2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понимание сущности целевых ориентаций в современной сфере образования, педагогики, методологии, философии;</w:t>
      </w:r>
    </w:p>
    <w:p>
      <w:pPr>
        <w:numPr>
          <w:ilvl w:val="0"/>
          <w:numId w:val="2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выявление ключевых компетенций, которые необходимо сформировать у учащихся в процессе преподавания учебного предмета. </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Методические компетенции:</w:t>
      </w:r>
    </w:p>
    <w:p>
      <w:pPr>
        <w:numPr>
          <w:ilvl w:val="0"/>
          <w:numId w:val="2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ориентация в многообразии и сущностных характеристиках различных технологий, методик, методов и приемов  обучения учащихся, ориентированных на развитие их универсальных способностей;</w:t>
      </w:r>
    </w:p>
    <w:p>
      <w:pPr>
        <w:numPr>
          <w:ilvl w:val="0"/>
          <w:numId w:val="2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владение и применение продуктивных методов обучения,  развивающих личность ученика, адекватных целям и содержанию образования;</w:t>
      </w:r>
    </w:p>
    <w:p>
      <w:pPr>
        <w:numPr>
          <w:ilvl w:val="0"/>
          <w:numId w:val="2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средств обучения в активизации деятельности учащихся и развитии их интересов с целью социальной адаптации к жизни;</w:t>
      </w:r>
    </w:p>
    <w:p>
      <w:pPr>
        <w:numPr>
          <w:ilvl w:val="0"/>
          <w:numId w:val="2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знание сущности и условий успешного применения активных форм обучения в образовательном процессе.</w:t>
      </w:r>
    </w:p>
    <w:p>
      <w:pPr>
        <w:spacing w:after="0"/>
        <w:jc w:val="both"/>
        <w:rPr>
          <w:rFonts w:ascii="Times New Roman" w:hAnsi="Times New Roman" w:cs="Times New Roman"/>
          <w:sz w:val="28"/>
          <w:szCs w:val="28"/>
        </w:rPr>
      </w:pPr>
      <w:r>
        <w:rPr>
          <w:rFonts w:ascii="Times New Roman" w:hAnsi="Times New Roman" w:cs="Times New Roman"/>
          <w:sz w:val="28"/>
          <w:szCs w:val="28"/>
          <w:u w:val="single"/>
        </w:rPr>
        <w:t>Личностные компетенции:</w:t>
      </w:r>
    </w:p>
    <w:p>
      <w:pPr>
        <w:numPr>
          <w:ilvl w:val="0"/>
          <w:numId w:val="2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знание психолого-физиологических, педагогических особенностей в развитии  школьников;</w:t>
      </w:r>
    </w:p>
    <w:p>
      <w:pPr>
        <w:numPr>
          <w:ilvl w:val="0"/>
          <w:numId w:val="2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знание психологических, антропологических, культурологических основ науки;</w:t>
      </w:r>
    </w:p>
    <w:p>
      <w:pPr>
        <w:numPr>
          <w:ilvl w:val="0"/>
          <w:numId w:val="2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владение приемами саморегуляции, педагогическим тактом в любых педагогических ситуациях;</w:t>
      </w:r>
    </w:p>
    <w:p>
      <w:pPr>
        <w:numPr>
          <w:ilvl w:val="0"/>
          <w:numId w:val="2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эрудиция и широкий кругозор педагога;</w:t>
      </w:r>
    </w:p>
    <w:p>
      <w:pPr>
        <w:numPr>
          <w:ilvl w:val="0"/>
          <w:numId w:val="2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Сформированность гуманистических ценностей личности педагога.</w:t>
      </w:r>
    </w:p>
    <w:p>
      <w:pPr>
        <w:spacing w:after="0"/>
        <w:jc w:val="both"/>
        <w:rPr>
          <w:rFonts w:ascii="Times New Roman" w:hAnsi="Times New Roman" w:cs="Times New Roman"/>
          <w:sz w:val="28"/>
          <w:szCs w:val="28"/>
        </w:rPr>
      </w:pPr>
      <w:r>
        <w:rPr>
          <w:rFonts w:ascii="Times New Roman" w:hAnsi="Times New Roman" w:cs="Times New Roman"/>
          <w:i/>
          <w:sz w:val="28"/>
          <w:szCs w:val="28"/>
        </w:rPr>
        <w:t>Вариативные показатели компетенции родителей</w:t>
      </w:r>
      <w:r>
        <w:rPr>
          <w:rFonts w:ascii="Times New Roman" w:hAnsi="Times New Roman" w:cs="Times New Roman"/>
          <w:sz w:val="28"/>
          <w:szCs w:val="28"/>
        </w:rPr>
        <w:t>:</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Образовательные компетенции:</w:t>
      </w:r>
    </w:p>
    <w:p>
      <w:pPr>
        <w:numPr>
          <w:ilvl w:val="0"/>
          <w:numId w:val="2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знания научных предметов, в рамках которых состоялась профессиональная судьба родителей либо реализованы интересы и хобби, на уровне функциональной грамотности, умение объяснить научные явления с точки зрения востребованности жизнью;</w:t>
      </w:r>
    </w:p>
    <w:p>
      <w:pPr>
        <w:numPr>
          <w:ilvl w:val="0"/>
          <w:numId w:val="2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владение целостным представлением о картине мира с позиций  значимости и применения в действительности;</w:t>
      </w:r>
    </w:p>
    <w:p>
      <w:pPr>
        <w:numPr>
          <w:ilvl w:val="0"/>
          <w:numId w:val="2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знания узкоспециализированные, выходящие за рамки общеобразовательных предметов;</w:t>
      </w:r>
    </w:p>
    <w:p>
      <w:pPr>
        <w:numPr>
          <w:ilvl w:val="0"/>
          <w:numId w:val="2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индивидуализированные знания общеобразовательных предметов, не имеющих аналогов в преподавании учителем.</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Воспитательные компетенции:</w:t>
      </w:r>
    </w:p>
    <w:p>
      <w:pPr>
        <w:numPr>
          <w:ilvl w:val="0"/>
          <w:numId w:val="2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личная заинтересованность в успешном результате воспитания детей;</w:t>
      </w:r>
    </w:p>
    <w:p>
      <w:pPr>
        <w:numPr>
          <w:ilvl w:val="0"/>
          <w:numId w:val="2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понимание роли и функции личностных качеств учащихся для самообразования и самореализации;</w:t>
      </w:r>
    </w:p>
    <w:p>
      <w:pPr>
        <w:numPr>
          <w:ilvl w:val="0"/>
          <w:numId w:val="2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ориентация на семейные традиции и опыт семейного воспитания и необходимость их учета при организации обучения и выборе методов воздействия на личность  ученика;</w:t>
      </w:r>
    </w:p>
    <w:p>
      <w:pPr>
        <w:numPr>
          <w:ilvl w:val="0"/>
          <w:numId w:val="2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владение приемами домашнего воспитания и педагогической техники их  применения в общении с классом.</w:t>
      </w:r>
    </w:p>
    <w:p>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Личностные компетенции: </w:t>
      </w:r>
    </w:p>
    <w:p>
      <w:pPr>
        <w:numPr>
          <w:ilvl w:val="0"/>
          <w:numId w:val="2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 значимый опыт общения с окружающими;</w:t>
      </w:r>
    </w:p>
    <w:p>
      <w:pPr>
        <w:numPr>
          <w:ilvl w:val="0"/>
          <w:numId w:val="2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коммуникативные умения с учетом возрастных особенностей детей;</w:t>
      </w:r>
    </w:p>
    <w:p>
      <w:pPr>
        <w:numPr>
          <w:ilvl w:val="0"/>
          <w:numId w:val="2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личностная состоятельность (сформированность общечеловеческих ценностей);</w:t>
      </w:r>
    </w:p>
    <w:p>
      <w:pPr>
        <w:numPr>
          <w:ilvl w:val="0"/>
          <w:numId w:val="2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профессиональная успешная судьба;</w:t>
      </w:r>
    </w:p>
    <w:p>
      <w:pPr>
        <w:numPr>
          <w:ilvl w:val="0"/>
          <w:numId w:val="2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благоприятная психологическая обстановка в семье: душевное равновесие, домашний уют, вера в ребенка;</w:t>
      </w:r>
    </w:p>
    <w:p>
      <w:pPr>
        <w:numPr>
          <w:ilvl w:val="0"/>
          <w:numId w:val="2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доверительные отношения с учащимися.</w:t>
      </w:r>
    </w:p>
    <w:p>
      <w:pPr>
        <w:spacing w:after="0"/>
        <w:jc w:val="both"/>
        <w:rPr>
          <w:rFonts w:ascii="Times New Roman" w:hAnsi="Times New Roman" w:cs="Times New Roman"/>
          <w:sz w:val="28"/>
          <w:szCs w:val="28"/>
        </w:rPr>
      </w:pPr>
      <w:r>
        <w:rPr>
          <w:rFonts w:ascii="Times New Roman" w:hAnsi="Times New Roman" w:cs="Times New Roman"/>
          <w:sz w:val="28"/>
          <w:szCs w:val="28"/>
        </w:rPr>
        <w:t>7.  В образовательной деятельности школы применяются альтернативные системы оценки достижений результатов участников образовательного процесса:</w:t>
      </w:r>
    </w:p>
    <w:p>
      <w:pPr>
        <w:numPr>
          <w:ilvl w:val="0"/>
          <w:numId w:val="2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традиционное оценивание (по 5-бальной системе);</w:t>
      </w:r>
    </w:p>
    <w:p>
      <w:pPr>
        <w:numPr>
          <w:ilvl w:val="0"/>
          <w:numId w:val="2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аутентичное оценивание на основе портфолио учащихся, учителей и классных коллективов; рейтинговых карт; присвоение званий.  Портфолио  ребенка – это средство формирования накопительной оценки школьника. Рейтинговые карты – это средство успешности участника ОП в достижении результата. Присвоение званий – это средство признания успехов участников ОП.</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8. Критерии оценки деятельности  участников ОП включают: </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сформированности ключевых компетенций;</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уровня обученности;</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реализации воспитательной функции ОП;</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здоровья;</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социальной оценки деятельности ОУ;</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социально-воспитательный критерий;</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создания условий;</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сформированности социокультурного образовательного пространства;</w:t>
      </w:r>
    </w:p>
    <w:p>
      <w:pPr>
        <w:numPr>
          <w:ilvl w:val="0"/>
          <w:numId w:val="24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сформированности потребностей и мотивации в самообразовании, саморазвитии участников ОП.</w:t>
      </w:r>
    </w:p>
    <w:p>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Оценка деятельности участников ОП по критериям  составляет основу системного мониторинга школы. </w:t>
      </w:r>
    </w:p>
    <w:p>
      <w:pPr>
        <w:spacing w:after="0"/>
        <w:ind w:firstLine="252"/>
        <w:jc w:val="both"/>
        <w:rPr>
          <w:rFonts w:ascii="Times New Roman" w:hAnsi="Times New Roman" w:cs="Times New Roman"/>
          <w:color w:val="000000"/>
          <w:sz w:val="28"/>
          <w:szCs w:val="28"/>
        </w:rPr>
      </w:pPr>
      <w:r>
        <w:rPr>
          <w:rFonts w:ascii="Times New Roman" w:hAnsi="Times New Roman" w:cs="Times New Roman"/>
          <w:i/>
          <w:color w:val="000000"/>
          <w:sz w:val="28"/>
          <w:szCs w:val="28"/>
        </w:rPr>
        <w:t>Методы сбора информации</w:t>
      </w:r>
      <w:r>
        <w:rPr>
          <w:rFonts w:ascii="Times New Roman" w:hAnsi="Times New Roman" w:cs="Times New Roman"/>
          <w:color w:val="000000"/>
          <w:sz w:val="28"/>
          <w:szCs w:val="28"/>
        </w:rPr>
        <w:t xml:space="preserve">: </w:t>
      </w:r>
    </w:p>
    <w:p>
      <w:pPr>
        <w:numPr>
          <w:ilvl w:val="0"/>
          <w:numId w:val="2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материалов индивидуальных достижений;</w:t>
      </w:r>
    </w:p>
    <w:p>
      <w:pPr>
        <w:numPr>
          <w:ilvl w:val="0"/>
          <w:numId w:val="2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наблюдения;</w:t>
      </w:r>
    </w:p>
    <w:p>
      <w:pPr>
        <w:numPr>
          <w:ilvl w:val="0"/>
          <w:numId w:val="2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тестирование;</w:t>
      </w:r>
    </w:p>
    <w:p>
      <w:pPr>
        <w:numPr>
          <w:ilvl w:val="0"/>
          <w:numId w:val="2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«входных», тематических, промежуточных, итоговых;</w:t>
      </w:r>
    </w:p>
    <w:p>
      <w:pPr>
        <w:numPr>
          <w:ilvl w:val="0"/>
          <w:numId w:val="2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отчеты;</w:t>
      </w:r>
    </w:p>
    <w:p>
      <w:pPr>
        <w:numPr>
          <w:ilvl w:val="0"/>
          <w:numId w:val="2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w:t>
      </w:r>
    </w:p>
    <w:p>
      <w:pPr>
        <w:numPr>
          <w:ilvl w:val="0"/>
          <w:numId w:val="2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диагностирующие методики.</w:t>
      </w:r>
    </w:p>
    <w:p>
      <w:pPr>
        <w:spacing w:after="0"/>
        <w:jc w:val="both"/>
        <w:rPr>
          <w:rFonts w:ascii="Times New Roman" w:hAnsi="Times New Roman" w:cs="Times New Roman"/>
          <w:sz w:val="28"/>
          <w:szCs w:val="28"/>
        </w:rPr>
      </w:pPr>
      <w:r>
        <w:rPr>
          <w:rFonts w:ascii="Times New Roman" w:hAnsi="Times New Roman" w:cs="Times New Roman"/>
          <w:i/>
          <w:sz w:val="28"/>
          <w:szCs w:val="28"/>
        </w:rPr>
        <w:t>Формы представления информации</w:t>
      </w:r>
      <w:r>
        <w:rPr>
          <w:rFonts w:ascii="Times New Roman" w:hAnsi="Times New Roman" w:cs="Times New Roman"/>
          <w:sz w:val="28"/>
          <w:szCs w:val="28"/>
        </w:rPr>
        <w:t>: таблицы, справки, диаграммы, портфолио участников ОП.</w:t>
      </w:r>
    </w:p>
    <w:p>
      <w:pPr>
        <w:spacing w:after="0"/>
        <w:jc w:val="both"/>
        <w:rPr>
          <w:rFonts w:ascii="Times New Roman" w:hAnsi="Times New Roman" w:cs="Times New Roman"/>
          <w:sz w:val="28"/>
          <w:szCs w:val="28"/>
        </w:rPr>
      </w:pPr>
      <w:r>
        <w:rPr>
          <w:rFonts w:ascii="Times New Roman" w:hAnsi="Times New Roman" w:cs="Times New Roman"/>
          <w:i/>
          <w:sz w:val="28"/>
          <w:szCs w:val="28"/>
        </w:rPr>
        <w:t>Ответственные за проведение системного мониторинга</w:t>
      </w:r>
      <w:r>
        <w:rPr>
          <w:rFonts w:ascii="Times New Roman" w:hAnsi="Times New Roman" w:cs="Times New Roman"/>
          <w:sz w:val="28"/>
          <w:szCs w:val="28"/>
        </w:rPr>
        <w:t>: заместители директора по УВР, ВР,  психолог, классные руководители, учителя начальных классов, учителя-предметники.</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В качестве варианта и альтернативы пятибалльной системы оценивания можно рассматривать различные шкалы оценки достижений обучающихся. В школе оценка должна позволить на практике реализовать принципы личностно-ориентированного образования. </w:t>
      </w:r>
      <w:r>
        <w:rPr>
          <w:rFonts w:ascii="Times New Roman" w:hAnsi="Times New Roman" w:eastAsia="Times New Roman" w:cs="Times New Roman"/>
          <w:i/>
          <w:sz w:val="28"/>
          <w:szCs w:val="28"/>
          <w:lang w:eastAsia="ru-RU"/>
        </w:rPr>
        <w:t>Рейтинговая система контроля и оценки</w:t>
      </w:r>
      <w:r>
        <w:rPr>
          <w:rFonts w:ascii="Times New Roman" w:hAnsi="Times New Roman" w:eastAsia="Times New Roman" w:cs="Times New Roman"/>
          <w:sz w:val="28"/>
          <w:szCs w:val="28"/>
          <w:lang w:eastAsia="ru-RU"/>
        </w:rPr>
        <w:t xml:space="preserve"> имеет широкие возможности при организации учебно-воспитательного процесса в условиях личностно-ориентированного обучения, реализации ООП, которые направлены на развитие личности обучающегося. Данная система – это инструмент, с помощью которого можно управлять процессом обучения и планировать результат. В оцениваемые критерии можно вносить те, которые либо необходимо развить на данном этапе обучения, либо это критерии, которые касаются сферы внеучебной деятельности.. Каждый учащийся может строить индивидуальную траекторию обучения, комбинируя виды работ, сроки их выполнения, объем заданий. Высока воспитательная роль оценки-балла, которая строго индивидуальна, баллы имеют накопительную силу. Больше самостоятельности и ответственности переходит к учащимся, так как определять, что делать и как делать приходится им, а не преподавателю. </w:t>
      </w:r>
      <w:r>
        <w:rPr>
          <w:rFonts w:ascii="Times New Roman" w:hAnsi="Times New Roman" w:cs="Times New Roman"/>
          <w:sz w:val="28"/>
          <w:szCs w:val="28"/>
        </w:rPr>
        <w:t xml:space="preserve">Чтобы рейтинговая система оценивания способствовала эффективному осуществлению учебной деятельности, текущие оценки необходимо сопоставлять со своими собственными достижениями в прошлом, что ученик отмечает в своём индивидуальном накопительном листе успеха по предмету. Для стимулирования познавательной активности учащегося целесообразно учитывать и результаты различных конкурсов, конференций, олимпиад в рамках внеучебной работы и системы дополнительного образования. </w:t>
      </w:r>
    </w:p>
    <w:p>
      <w:pPr>
        <w:pStyle w:val="33"/>
        <w:ind w:left="0" w:firstLine="709"/>
        <w:jc w:val="both"/>
        <w:rPr>
          <w:b w:val="0"/>
          <w:sz w:val="28"/>
          <w:szCs w:val="28"/>
        </w:rPr>
      </w:pPr>
      <w:r>
        <w:rPr>
          <w:sz w:val="28"/>
          <w:szCs w:val="28"/>
        </w:rPr>
        <w:tab/>
      </w:r>
      <w:r>
        <w:rPr>
          <w:b w:val="0"/>
          <w:sz w:val="28"/>
          <w:szCs w:val="28"/>
        </w:rPr>
        <w:t xml:space="preserve">В МБОУ Досатуйской СОШ рейтинговая система оценивания также  применяется при подведении итогов конкурса «Ученик года школы», в котором принимают участие ученики 2-11 классов (три возрастных группы).  Старосты классов в конце каждой четверти заполняют рейтинговые карты по следующим критериям: по 10-балльной шкале оцениваются успехи по предметам (оценивают учителя), участие в проведении классных мероприятий, школьных, районных, краевых, федеральных или международных, посещаемость кружков, клубов, секций, поведение; за проявленные успехи и достижения добавляются баллы. </w:t>
      </w:r>
    </w:p>
    <w:p>
      <w:pPr>
        <w:pStyle w:val="33"/>
        <w:ind w:left="0" w:firstLine="709"/>
        <w:jc w:val="both"/>
        <w:rPr>
          <w:b w:val="0"/>
          <w:sz w:val="28"/>
          <w:szCs w:val="28"/>
        </w:rPr>
      </w:pPr>
    </w:p>
    <w:p>
      <w:pPr>
        <w:pStyle w:val="33"/>
        <w:ind w:left="0" w:firstLine="709"/>
        <w:jc w:val="both"/>
        <w:rPr>
          <w:b w:val="0"/>
          <w:sz w:val="28"/>
          <w:szCs w:val="28"/>
        </w:rPr>
      </w:pPr>
      <w:r>
        <w:rPr>
          <w:bCs/>
          <w:color w:val="000000"/>
          <w:sz w:val="28"/>
          <w:szCs w:val="28"/>
        </w:rPr>
        <w:t xml:space="preserve">Рейтинговая карта участия учащихся           класса в конкурсе «Ученик года»     </w:t>
      </w:r>
    </w:p>
    <w:tbl>
      <w:tblPr>
        <w:tblStyle w:val="25"/>
        <w:tblW w:w="11139" w:type="dxa"/>
        <w:tblInd w:w="-1328" w:type="dxa"/>
        <w:tblLayout w:type="fixed"/>
        <w:tblCellMar>
          <w:top w:w="0" w:type="dxa"/>
          <w:left w:w="30" w:type="dxa"/>
          <w:bottom w:w="0" w:type="dxa"/>
          <w:right w:w="30" w:type="dxa"/>
        </w:tblCellMar>
      </w:tblPr>
      <w:tblGrid>
        <w:gridCol w:w="410"/>
        <w:gridCol w:w="1270"/>
        <w:gridCol w:w="386"/>
        <w:gridCol w:w="387"/>
        <w:gridCol w:w="386"/>
        <w:gridCol w:w="387"/>
        <w:gridCol w:w="386"/>
        <w:gridCol w:w="386"/>
        <w:gridCol w:w="387"/>
        <w:gridCol w:w="386"/>
        <w:gridCol w:w="387"/>
        <w:gridCol w:w="386"/>
        <w:gridCol w:w="386"/>
        <w:gridCol w:w="387"/>
        <w:gridCol w:w="386"/>
        <w:gridCol w:w="387"/>
        <w:gridCol w:w="386"/>
        <w:gridCol w:w="386"/>
        <w:gridCol w:w="387"/>
        <w:gridCol w:w="386"/>
        <w:gridCol w:w="387"/>
        <w:gridCol w:w="416"/>
        <w:gridCol w:w="425"/>
        <w:gridCol w:w="426"/>
        <w:gridCol w:w="425"/>
        <w:gridCol w:w="425"/>
      </w:tblGrid>
      <w:tr>
        <w:tblPrEx>
          <w:tblLayout w:type="fixed"/>
          <w:tblCellMar>
            <w:top w:w="0" w:type="dxa"/>
            <w:left w:w="30" w:type="dxa"/>
            <w:bottom w:w="0" w:type="dxa"/>
            <w:right w:w="30" w:type="dxa"/>
          </w:tblCellMar>
        </w:tblPrEx>
        <w:trPr>
          <w:cantSplit/>
          <w:trHeight w:val="1752"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Список класса</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русск яз.</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литер.</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матем.</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истор.</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общ.</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геогр.</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физика</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биол.</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Мхк, ИЗО</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техн черч.</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физ-ра</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информ.</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англ.</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химия</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ОБЖ</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районные</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региональные</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федеральные</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школьные</w:t>
            </w:r>
          </w:p>
        </w:tc>
        <w:tc>
          <w:tcPr>
            <w:tcW w:w="41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классн.мер.</w:t>
            </w:r>
          </w:p>
        </w:tc>
        <w:tc>
          <w:tcPr>
            <w:tcW w:w="425"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поведение</w:t>
            </w:r>
          </w:p>
        </w:tc>
        <w:tc>
          <w:tcPr>
            <w:tcW w:w="42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кружки</w:t>
            </w:r>
          </w:p>
        </w:tc>
        <w:tc>
          <w:tcPr>
            <w:tcW w:w="425"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Кол.-во баллов</w:t>
            </w:r>
          </w:p>
        </w:tc>
        <w:tc>
          <w:tcPr>
            <w:tcW w:w="425"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line="240" w:lineRule="auto"/>
              <w:ind w:left="113" w:right="11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место</w:t>
            </w: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r>
        <w:tblPrEx>
          <w:tblLayout w:type="fixed"/>
          <w:tblCellMar>
            <w:top w:w="0" w:type="dxa"/>
            <w:left w:w="30" w:type="dxa"/>
            <w:bottom w:w="0" w:type="dxa"/>
            <w:right w:w="30" w:type="dxa"/>
          </w:tblCellMar>
        </w:tblPrEx>
        <w:trPr>
          <w:trHeight w:val="218" w:hRule="atLeast"/>
        </w:trPr>
        <w:tc>
          <w:tcPr>
            <w:tcW w:w="4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2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bCs/>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line="240" w:lineRule="auto"/>
              <w:jc w:val="right"/>
              <w:rPr>
                <w:rFonts w:ascii="Times New Roman" w:hAnsi="Times New Roman" w:cs="Times New Roman"/>
                <w:b/>
                <w:color w:val="000000"/>
                <w:sz w:val="28"/>
                <w:szCs w:val="28"/>
              </w:rPr>
            </w:pPr>
          </w:p>
        </w:tc>
      </w:tr>
    </w:tbl>
    <w:p>
      <w:pPr>
        <w:pStyle w:val="33"/>
        <w:ind w:left="0" w:firstLine="709"/>
        <w:jc w:val="both"/>
        <w:rPr>
          <w:sz w:val="28"/>
          <w:szCs w:val="28"/>
        </w:rPr>
      </w:pPr>
    </w:p>
    <w:p>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Система оценивания: каждый ученик в классе оценивается по предмету (учитель-предметник на основе</w:t>
      </w:r>
      <w:r>
        <w:rPr>
          <w:rFonts w:ascii="Times New Roman" w:hAnsi="Times New Roman" w:cs="Times New Roman"/>
          <w:i/>
          <w:sz w:val="28"/>
          <w:szCs w:val="28"/>
        </w:rPr>
        <w:t xml:space="preserve"> вариативных показателей компетенций  учащихся</w:t>
      </w:r>
      <w:r>
        <w:rPr>
          <w:rFonts w:ascii="Times New Roman" w:hAnsi="Times New Roman" w:cs="Times New Roman"/>
          <w:bCs/>
          <w:color w:val="000000"/>
          <w:sz w:val="28"/>
          <w:szCs w:val="28"/>
        </w:rPr>
        <w:t xml:space="preserve">) по 10-ти балльной системе. Участие в мероприятиях: классное – 1 балл, общешкольное – 2 балла,  районное – 3 балла,  </w:t>
      </w:r>
    </w:p>
    <w:p>
      <w:pPr>
        <w:spacing w:after="0"/>
        <w:jc w:val="both"/>
        <w:rPr>
          <w:rFonts w:ascii="Times New Roman" w:hAnsi="Times New Roman" w:cs="Times New Roman"/>
          <w:i/>
          <w:sz w:val="28"/>
          <w:szCs w:val="28"/>
        </w:rPr>
      </w:pPr>
      <w:r>
        <w:rPr>
          <w:rFonts w:ascii="Times New Roman" w:hAnsi="Times New Roman" w:cs="Times New Roman"/>
          <w:bCs/>
          <w:color w:val="000000"/>
          <w:sz w:val="28"/>
          <w:szCs w:val="28"/>
        </w:rPr>
        <w:t>региональное – 4 балла, всероссийское - 5 баллов. За призовое место добавляются дополнительные баллы: 1 место – 3, 2 – 2, 3 – 1. Поведение оценивается по 5-ти балльной системе: учитывается посещаемость, наличие дисциплинарных замечаний: - 1 балл за предупреждение в классе,  - 2 балла предупреждение в школе, -3 балла – выговор в классе, -5 баллов – грубое нарушение  (приказ директора школы). Занятия в кружках, секциях оценивается: 1 балл – 1 кружок. Подсчитывается общее количество баллов и определяется место.</w:t>
      </w:r>
    </w:p>
    <w:p>
      <w:pPr>
        <w:spacing w:after="0"/>
        <w:jc w:val="both"/>
        <w:rPr>
          <w:rFonts w:ascii="Times New Roman" w:hAnsi="Times New Roman" w:cs="Times New Roman"/>
          <w:sz w:val="28"/>
          <w:szCs w:val="28"/>
        </w:rPr>
      </w:pPr>
      <w:r>
        <w:rPr>
          <w:rFonts w:ascii="Times New Roman" w:hAnsi="Times New Roman" w:cs="Times New Roman"/>
          <w:sz w:val="28"/>
          <w:szCs w:val="28"/>
        </w:rPr>
        <w:t>Основные принципы рейтинговой системы можно сформулировать так: оценка не зависит от характера межличностных отношений учителя и ученика; незнание не наказывается, стимулируется процесс познания; ученик волен выбирать стратегию своей деятельности, т.к. оценки видов деятельности определены заранее.</w:t>
      </w:r>
    </w:p>
    <w:p>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Используются рейтинговые карты или карты участия учащихся  по направлениям деятельности: интеллектуальной, творческой, спортивной, трудовой, проектно-исследовательской. </w:t>
      </w:r>
    </w:p>
    <w:p>
      <w:pPr>
        <w:spacing w:after="0" w:line="240" w:lineRule="auto"/>
        <w:ind w:left="-426"/>
        <w:rPr>
          <w:rFonts w:ascii="Times New Roman" w:hAnsi="Times New Roman" w:cs="Times New Roman"/>
          <w:b/>
          <w:sz w:val="28"/>
          <w:szCs w:val="28"/>
        </w:rPr>
      </w:pPr>
      <w:r>
        <w:rPr>
          <w:rFonts w:ascii="Times New Roman" w:hAnsi="Times New Roman" w:cs="Times New Roman"/>
          <w:b/>
          <w:sz w:val="28"/>
          <w:szCs w:val="28"/>
        </w:rPr>
        <w:t>Участие учащихся         класса    в мероприятиях   интеллектуального направления</w:t>
      </w:r>
    </w:p>
    <w:tbl>
      <w:tblPr>
        <w:tblStyle w:val="25"/>
        <w:tblpPr w:leftFromText="180" w:rightFromText="180" w:vertAnchor="text" w:horzAnchor="margin" w:tblpXSpec="center" w:tblpY="110"/>
        <w:tblW w:w="10740" w:type="dxa"/>
        <w:tblInd w:w="0" w:type="dxa"/>
        <w:tblLayout w:type="fixed"/>
        <w:tblCellMar>
          <w:top w:w="0" w:type="dxa"/>
          <w:left w:w="108" w:type="dxa"/>
          <w:bottom w:w="0" w:type="dxa"/>
          <w:right w:w="108" w:type="dxa"/>
        </w:tblCellMar>
      </w:tblPr>
      <w:tblGrid>
        <w:gridCol w:w="392"/>
        <w:gridCol w:w="850"/>
        <w:gridCol w:w="426"/>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tblPrEx>
          <w:tblLayout w:type="fixed"/>
          <w:tblCellMar>
            <w:top w:w="0" w:type="dxa"/>
            <w:left w:w="108" w:type="dxa"/>
            <w:bottom w:w="0" w:type="dxa"/>
            <w:right w:w="108" w:type="dxa"/>
          </w:tblCellMar>
        </w:tblPrEx>
        <w:trPr>
          <w:cantSplit/>
          <w:trHeight w:val="2120" w:hRule="atLeast"/>
        </w:trPr>
        <w:tc>
          <w:tcPr>
            <w:tcW w:w="392"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Родное слово</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Русский медвежонок</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Британский бульдог</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Золотое руно</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«Кенгуру»</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Инфознайка</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Пегас</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Политоринг</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географический </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психологический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математический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филологический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По английскому языку</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физический</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Старт</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Школьные </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районные</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региональные</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Заочные - Таганрог</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Заочные –«Олимпус»</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Всего баллов</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Место</w:t>
            </w:r>
          </w:p>
        </w:tc>
      </w:tr>
      <w:tr>
        <w:tblPrEx>
          <w:tblLayout w:type="fixed"/>
          <w:tblCellMar>
            <w:top w:w="0" w:type="dxa"/>
            <w:left w:w="108" w:type="dxa"/>
            <w:bottom w:w="0" w:type="dxa"/>
            <w:right w:w="108" w:type="dxa"/>
          </w:tblCellMar>
        </w:tblPrEx>
        <w:trPr>
          <w:cantSplit/>
          <w:trHeight w:val="575" w:hRule="atLeast"/>
        </w:trPr>
        <w:tc>
          <w:tcPr>
            <w:tcW w:w="392" w:type="dxa"/>
          </w:tcPr>
          <w:p>
            <w:pPr>
              <w:jc w:val="center"/>
              <w:rPr>
                <w:rFonts w:ascii="Times New Roman" w:hAnsi="Times New Roman" w:cs="Times New Roman"/>
                <w:sz w:val="28"/>
                <w:szCs w:val="28"/>
              </w:rPr>
            </w:pPr>
          </w:p>
        </w:tc>
        <w:tc>
          <w:tcPr>
            <w:tcW w:w="850" w:type="dxa"/>
          </w:tcPr>
          <w:p>
            <w:pPr>
              <w:jc w:val="center"/>
              <w:rPr>
                <w:rFonts w:ascii="Times New Roman" w:hAnsi="Times New Roman" w:cs="Times New Roman"/>
                <w:sz w:val="28"/>
                <w:szCs w:val="28"/>
              </w:rPr>
            </w:pPr>
          </w:p>
        </w:tc>
        <w:tc>
          <w:tcPr>
            <w:tcW w:w="3544" w:type="dxa"/>
            <w:gridSpan w:val="8"/>
          </w:tcPr>
          <w:p>
            <w:pPr>
              <w:jc w:val="center"/>
              <w:rPr>
                <w:rFonts w:ascii="Times New Roman" w:hAnsi="Times New Roman" w:cs="Times New Roman"/>
                <w:sz w:val="28"/>
                <w:szCs w:val="28"/>
              </w:rPr>
            </w:pPr>
            <w:r>
              <w:rPr>
                <w:rFonts w:ascii="Times New Roman" w:hAnsi="Times New Roman" w:cs="Times New Roman"/>
                <w:sz w:val="28"/>
                <w:szCs w:val="28"/>
              </w:rPr>
              <w:t>Всероссийские, международные игры-конкурсы</w:t>
            </w:r>
          </w:p>
        </w:tc>
        <w:tc>
          <w:tcPr>
            <w:tcW w:w="2977" w:type="dxa"/>
            <w:gridSpan w:val="7"/>
          </w:tcPr>
          <w:p>
            <w:pPr>
              <w:jc w:val="center"/>
              <w:rPr>
                <w:rFonts w:ascii="Times New Roman" w:hAnsi="Times New Roman" w:cs="Times New Roman"/>
                <w:sz w:val="28"/>
                <w:szCs w:val="28"/>
              </w:rPr>
            </w:pPr>
            <w:r>
              <w:rPr>
                <w:rFonts w:ascii="Times New Roman" w:hAnsi="Times New Roman" w:cs="Times New Roman"/>
                <w:sz w:val="28"/>
                <w:szCs w:val="28"/>
              </w:rPr>
              <w:t>Молодежные предметные чемпионаты</w:t>
            </w:r>
          </w:p>
        </w:tc>
        <w:tc>
          <w:tcPr>
            <w:tcW w:w="2126" w:type="dxa"/>
            <w:gridSpan w:val="5"/>
          </w:tcPr>
          <w:p>
            <w:pPr>
              <w:jc w:val="center"/>
              <w:rPr>
                <w:rFonts w:ascii="Times New Roman" w:hAnsi="Times New Roman" w:cs="Times New Roman"/>
                <w:sz w:val="28"/>
                <w:szCs w:val="28"/>
              </w:rPr>
            </w:pPr>
            <w:r>
              <w:rPr>
                <w:rFonts w:ascii="Times New Roman" w:hAnsi="Times New Roman" w:cs="Times New Roman"/>
                <w:sz w:val="28"/>
                <w:szCs w:val="28"/>
              </w:rPr>
              <w:t>Олимпиады</w:t>
            </w:r>
          </w:p>
        </w:tc>
        <w:tc>
          <w:tcPr>
            <w:tcW w:w="425" w:type="dxa"/>
          </w:tcPr>
          <w:p>
            <w:pPr>
              <w:jc w:val="center"/>
              <w:rPr>
                <w:rFonts w:ascii="Times New Roman" w:hAnsi="Times New Roman" w:cs="Times New Roman"/>
                <w:sz w:val="28"/>
                <w:szCs w:val="28"/>
              </w:rPr>
            </w:pPr>
          </w:p>
        </w:tc>
        <w:tc>
          <w:tcPr>
            <w:tcW w:w="42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1</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2</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3</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392" w:type="dxa"/>
          </w:tcPr>
          <w:p>
            <w:pPr>
              <w:rPr>
                <w:rFonts w:ascii="Times New Roman" w:hAnsi="Times New Roman" w:cs="Times New Roman"/>
                <w:sz w:val="28"/>
                <w:szCs w:val="28"/>
              </w:rPr>
            </w:pPr>
            <w:r>
              <w:rPr>
                <w:rFonts w:ascii="Times New Roman" w:hAnsi="Times New Roman" w:cs="Times New Roman"/>
                <w:sz w:val="28"/>
                <w:szCs w:val="28"/>
              </w:rPr>
              <w:t>4</w:t>
            </w:r>
          </w:p>
        </w:tc>
        <w:tc>
          <w:tcPr>
            <w:tcW w:w="850"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bl>
    <w:p>
      <w:pPr>
        <w:rPr>
          <w:rFonts w:ascii="Times New Roman" w:hAnsi="Times New Roman" w:cs="Times New Roman"/>
          <w:b/>
          <w:i/>
          <w:sz w:val="28"/>
          <w:szCs w:val="28"/>
        </w:rPr>
      </w:pPr>
      <w:r>
        <w:rPr>
          <w:rFonts w:ascii="Times New Roman" w:hAnsi="Times New Roman" w:cs="Times New Roman"/>
          <w:b/>
          <w:i/>
          <w:sz w:val="28"/>
          <w:szCs w:val="28"/>
        </w:rPr>
        <w:t>Участие учащихся         класса    в мероприятиях спортивного направления</w:t>
      </w:r>
    </w:p>
    <w:tbl>
      <w:tblPr>
        <w:tblStyle w:val="25"/>
        <w:tblW w:w="11057" w:type="dxa"/>
        <w:tblInd w:w="-1261" w:type="dxa"/>
        <w:tblLayout w:type="fixed"/>
        <w:tblCellMar>
          <w:top w:w="0" w:type="dxa"/>
          <w:left w:w="108" w:type="dxa"/>
          <w:bottom w:w="0" w:type="dxa"/>
          <w:right w:w="108" w:type="dxa"/>
        </w:tblCellMar>
      </w:tblPr>
      <w:tblGrid>
        <w:gridCol w:w="992"/>
        <w:gridCol w:w="709"/>
        <w:gridCol w:w="993"/>
        <w:gridCol w:w="708"/>
        <w:gridCol w:w="567"/>
        <w:gridCol w:w="567"/>
        <w:gridCol w:w="567"/>
        <w:gridCol w:w="567"/>
        <w:gridCol w:w="567"/>
        <w:gridCol w:w="426"/>
        <w:gridCol w:w="708"/>
        <w:gridCol w:w="567"/>
        <w:gridCol w:w="992"/>
        <w:gridCol w:w="567"/>
        <w:gridCol w:w="851"/>
        <w:gridCol w:w="709"/>
      </w:tblGrid>
      <w:tr>
        <w:tblPrEx>
          <w:tblLayout w:type="fixed"/>
          <w:tblCellMar>
            <w:top w:w="0" w:type="dxa"/>
            <w:left w:w="108" w:type="dxa"/>
            <w:bottom w:w="0" w:type="dxa"/>
            <w:right w:w="108" w:type="dxa"/>
          </w:tblCellMar>
        </w:tblPrEx>
        <w:trPr>
          <w:cantSplit/>
          <w:trHeight w:val="1674" w:hRule="atLeast"/>
        </w:trPr>
        <w:tc>
          <w:tcPr>
            <w:tcW w:w="992" w:type="dxa"/>
          </w:tcPr>
          <w:p>
            <w:pP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День здоровья (осень)</w:t>
            </w:r>
          </w:p>
        </w:tc>
        <w:tc>
          <w:tcPr>
            <w:tcW w:w="993"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День здоровья (зима ), Лыжня России</w:t>
            </w:r>
          </w:p>
        </w:tc>
        <w:tc>
          <w:tcPr>
            <w:tcW w:w="708"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День здоровья (весна)</w:t>
            </w:r>
          </w:p>
        </w:tc>
        <w:tc>
          <w:tcPr>
            <w:tcW w:w="2835" w:type="dxa"/>
            <w:gridSpan w:val="5"/>
          </w:tcPr>
          <w:p>
            <w:pPr>
              <w:rPr>
                <w:rFonts w:ascii="Times New Roman" w:hAnsi="Times New Roman" w:cs="Times New Roman"/>
                <w:sz w:val="28"/>
                <w:szCs w:val="28"/>
              </w:rPr>
            </w:pPr>
            <w:r>
              <w:rPr>
                <w:rFonts w:ascii="Times New Roman" w:hAnsi="Times New Roman" w:cs="Times New Roman"/>
                <w:sz w:val="28"/>
                <w:szCs w:val="28"/>
              </w:rPr>
              <w:t>Сдача нормативов по легкой атлетике</w:t>
            </w:r>
          </w:p>
        </w:tc>
        <w:tc>
          <w:tcPr>
            <w:tcW w:w="426"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футбол</w:t>
            </w:r>
          </w:p>
        </w:tc>
        <w:tc>
          <w:tcPr>
            <w:tcW w:w="708"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Районные соревнования</w:t>
            </w:r>
          </w:p>
        </w:tc>
        <w:tc>
          <w:tcPr>
            <w:tcW w:w="567"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Лапта</w:t>
            </w:r>
          </w:p>
        </w:tc>
        <w:tc>
          <w:tcPr>
            <w:tcW w:w="992"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Сдача нормативов по лыжам</w:t>
            </w:r>
          </w:p>
        </w:tc>
        <w:tc>
          <w:tcPr>
            <w:tcW w:w="567"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теннис</w:t>
            </w:r>
          </w:p>
        </w:tc>
        <w:tc>
          <w:tcPr>
            <w:tcW w:w="851"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Шашки, шахматы</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Количество баллов</w:t>
            </w:r>
          </w:p>
        </w:tc>
      </w:tr>
      <w:tr>
        <w:tblPrEx>
          <w:tblLayout w:type="fixed"/>
          <w:tblCellMar>
            <w:top w:w="0" w:type="dxa"/>
            <w:left w:w="108" w:type="dxa"/>
            <w:bottom w:w="0" w:type="dxa"/>
            <w:right w:w="108" w:type="dxa"/>
          </w:tblCellMar>
        </w:tblPrEx>
        <w:tc>
          <w:tcPr>
            <w:tcW w:w="992" w:type="dxa"/>
          </w:tcPr>
          <w:p>
            <w:pPr>
              <w:jc w:val="cente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567" w:type="dxa"/>
            <w:vAlign w:val="center"/>
          </w:tcPr>
          <w:p>
            <w:pPr>
              <w:jc w:val="center"/>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2" w:type="dxa"/>
          </w:tcPr>
          <w:p>
            <w:pP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2" w:type="dxa"/>
          </w:tcPr>
          <w:p>
            <w:pP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2" w:type="dxa"/>
          </w:tcPr>
          <w:p>
            <w:pPr>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c>
          <w:tcPr>
            <w:tcW w:w="993"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426" w:type="dxa"/>
          </w:tcPr>
          <w:p>
            <w:pPr>
              <w:jc w:val="right"/>
              <w:rPr>
                <w:rFonts w:ascii="Times New Roman" w:hAnsi="Times New Roman" w:cs="Times New Roman"/>
                <w:sz w:val="28"/>
                <w:szCs w:val="28"/>
              </w:rPr>
            </w:pPr>
          </w:p>
        </w:tc>
        <w:tc>
          <w:tcPr>
            <w:tcW w:w="708"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992" w:type="dxa"/>
          </w:tcPr>
          <w:p>
            <w:pPr>
              <w:jc w:val="right"/>
              <w:rPr>
                <w:rFonts w:ascii="Times New Roman" w:hAnsi="Times New Roman" w:cs="Times New Roman"/>
                <w:sz w:val="28"/>
                <w:szCs w:val="28"/>
              </w:rPr>
            </w:pPr>
          </w:p>
        </w:tc>
        <w:tc>
          <w:tcPr>
            <w:tcW w:w="567" w:type="dxa"/>
          </w:tcPr>
          <w:p>
            <w:pPr>
              <w:jc w:val="right"/>
              <w:rPr>
                <w:rFonts w:ascii="Times New Roman" w:hAnsi="Times New Roman" w:cs="Times New Roman"/>
                <w:sz w:val="28"/>
                <w:szCs w:val="28"/>
              </w:rPr>
            </w:pPr>
          </w:p>
        </w:tc>
        <w:tc>
          <w:tcPr>
            <w:tcW w:w="851" w:type="dxa"/>
          </w:tcPr>
          <w:p>
            <w:pPr>
              <w:jc w:val="right"/>
              <w:rPr>
                <w:rFonts w:ascii="Times New Roman" w:hAnsi="Times New Roman" w:cs="Times New Roman"/>
                <w:sz w:val="28"/>
                <w:szCs w:val="28"/>
              </w:rPr>
            </w:pPr>
          </w:p>
        </w:tc>
        <w:tc>
          <w:tcPr>
            <w:tcW w:w="709" w:type="dxa"/>
          </w:tcPr>
          <w:p>
            <w:pPr>
              <w:jc w:val="right"/>
              <w:rPr>
                <w:rFonts w:ascii="Times New Roman" w:hAnsi="Times New Roman" w:cs="Times New Roman"/>
                <w:sz w:val="28"/>
                <w:szCs w:val="28"/>
              </w:rPr>
            </w:pPr>
          </w:p>
        </w:tc>
      </w:tr>
    </w:tbl>
    <w:p>
      <w:pPr>
        <w:rPr>
          <w:rFonts w:ascii="Times New Roman" w:hAnsi="Times New Roman" w:cs="Times New Roman"/>
          <w:b/>
          <w:i/>
          <w:sz w:val="28"/>
          <w:szCs w:val="28"/>
        </w:rPr>
      </w:pPr>
      <w:r>
        <w:rPr>
          <w:rFonts w:ascii="Times New Roman" w:hAnsi="Times New Roman" w:cs="Times New Roman"/>
          <w:b/>
          <w:i/>
          <w:sz w:val="28"/>
          <w:szCs w:val="28"/>
        </w:rPr>
        <w:t>Участие учащихся         класса    в мероприятиях творческого направления</w:t>
      </w:r>
    </w:p>
    <w:tbl>
      <w:tblPr>
        <w:tblStyle w:val="25"/>
        <w:tblW w:w="11058" w:type="dxa"/>
        <w:tblInd w:w="-885" w:type="dxa"/>
        <w:tblLayout w:type="fixed"/>
        <w:tblCellMar>
          <w:top w:w="0" w:type="dxa"/>
          <w:left w:w="108" w:type="dxa"/>
          <w:bottom w:w="0" w:type="dxa"/>
          <w:right w:w="108" w:type="dxa"/>
        </w:tblCellMar>
      </w:tblPr>
      <w:tblGrid>
        <w:gridCol w:w="993"/>
        <w:gridCol w:w="709"/>
        <w:gridCol w:w="709"/>
        <w:gridCol w:w="567"/>
        <w:gridCol w:w="567"/>
        <w:gridCol w:w="567"/>
        <w:gridCol w:w="425"/>
        <w:gridCol w:w="425"/>
        <w:gridCol w:w="567"/>
        <w:gridCol w:w="709"/>
        <w:gridCol w:w="709"/>
        <w:gridCol w:w="709"/>
        <w:gridCol w:w="709"/>
        <w:gridCol w:w="567"/>
        <w:gridCol w:w="708"/>
        <w:gridCol w:w="567"/>
        <w:gridCol w:w="425"/>
        <w:gridCol w:w="426"/>
      </w:tblGrid>
      <w:tr>
        <w:tblPrEx>
          <w:tblLayout w:type="fixed"/>
          <w:tblCellMar>
            <w:top w:w="0" w:type="dxa"/>
            <w:left w:w="108" w:type="dxa"/>
            <w:bottom w:w="0" w:type="dxa"/>
            <w:right w:w="108" w:type="dxa"/>
          </w:tblCellMar>
        </w:tblPrEx>
        <w:trPr>
          <w:cantSplit/>
          <w:trHeight w:val="1532" w:hRule="atLeast"/>
        </w:trPr>
        <w:tc>
          <w:tcPr>
            <w:tcW w:w="993" w:type="dxa"/>
          </w:tcPr>
          <w:p>
            <w:pPr>
              <w:jc w:val="cente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Осенний бал, День учителя</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Танцевальный поединок</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День матери</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Новогодний калейдоскоп</w:t>
            </w:r>
          </w:p>
        </w:tc>
        <w:tc>
          <w:tcPr>
            <w:tcW w:w="1984" w:type="dxa"/>
            <w:gridSpan w:val="4"/>
          </w:tcPr>
          <w:p>
            <w:pPr>
              <w:jc w:val="center"/>
              <w:rPr>
                <w:rFonts w:ascii="Times New Roman" w:hAnsi="Times New Roman" w:cs="Times New Roman"/>
                <w:sz w:val="28"/>
                <w:szCs w:val="28"/>
              </w:rPr>
            </w:pPr>
            <w:r>
              <w:rPr>
                <w:rFonts w:ascii="Times New Roman" w:hAnsi="Times New Roman" w:cs="Times New Roman"/>
                <w:sz w:val="28"/>
                <w:szCs w:val="28"/>
              </w:rPr>
              <w:t>Классные мероприятия</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Фестиваль талантов</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День влюбленных</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«мужской характер»</w:t>
            </w: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Неделя космонавтики</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708"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Неделя экологии</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Конкурсы рисунков и поделок</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Районные</w:t>
            </w:r>
          </w:p>
        </w:tc>
        <w:tc>
          <w:tcPr>
            <w:tcW w:w="426"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Всего баллов</w:t>
            </w:r>
          </w:p>
        </w:tc>
      </w:tr>
      <w:tr>
        <w:tblPrEx>
          <w:tblLayout w:type="fixed"/>
          <w:tblCellMar>
            <w:top w:w="0" w:type="dxa"/>
            <w:left w:w="108" w:type="dxa"/>
            <w:bottom w:w="0" w:type="dxa"/>
            <w:right w:w="108" w:type="dxa"/>
          </w:tblCellMar>
        </w:tblPrEx>
        <w:tc>
          <w:tcPr>
            <w:tcW w:w="993"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567" w:type="dxa"/>
          </w:tcPr>
          <w:p>
            <w:pPr>
              <w:jc w:val="center"/>
              <w:rPr>
                <w:rFonts w:ascii="Times New Roman" w:hAnsi="Times New Roman" w:cs="Times New Roman"/>
                <w:sz w:val="28"/>
                <w:szCs w:val="28"/>
              </w:rPr>
            </w:pPr>
          </w:p>
        </w:tc>
        <w:tc>
          <w:tcPr>
            <w:tcW w:w="567" w:type="dxa"/>
          </w:tcPr>
          <w:p>
            <w:pPr>
              <w:jc w:val="center"/>
              <w:rPr>
                <w:rFonts w:ascii="Times New Roman" w:hAnsi="Times New Roman" w:cs="Times New Roman"/>
                <w:sz w:val="28"/>
                <w:szCs w:val="28"/>
              </w:rPr>
            </w:pPr>
          </w:p>
        </w:tc>
        <w:tc>
          <w:tcPr>
            <w:tcW w:w="567" w:type="dxa"/>
          </w:tcPr>
          <w:p>
            <w:pPr>
              <w:jc w:val="center"/>
              <w:rPr>
                <w:rFonts w:ascii="Times New Roman" w:hAnsi="Times New Roman" w:cs="Times New Roman"/>
                <w:sz w:val="28"/>
                <w:szCs w:val="28"/>
              </w:rPr>
            </w:pPr>
          </w:p>
        </w:tc>
        <w:tc>
          <w:tcPr>
            <w:tcW w:w="425" w:type="dxa"/>
          </w:tcPr>
          <w:p>
            <w:pPr>
              <w:jc w:val="center"/>
              <w:rPr>
                <w:rFonts w:ascii="Times New Roman" w:hAnsi="Times New Roman" w:cs="Times New Roman"/>
                <w:sz w:val="28"/>
                <w:szCs w:val="28"/>
              </w:rPr>
            </w:pPr>
          </w:p>
        </w:tc>
        <w:tc>
          <w:tcPr>
            <w:tcW w:w="425" w:type="dxa"/>
          </w:tcPr>
          <w:p>
            <w:pPr>
              <w:jc w:val="center"/>
              <w:rPr>
                <w:rFonts w:ascii="Times New Roman" w:hAnsi="Times New Roman" w:cs="Times New Roman"/>
                <w:sz w:val="28"/>
                <w:szCs w:val="28"/>
              </w:rPr>
            </w:pPr>
          </w:p>
        </w:tc>
        <w:tc>
          <w:tcPr>
            <w:tcW w:w="567"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567" w:type="dxa"/>
          </w:tcPr>
          <w:p>
            <w:pPr>
              <w:jc w:val="center"/>
              <w:rPr>
                <w:rFonts w:ascii="Times New Roman" w:hAnsi="Times New Roman" w:cs="Times New Roman"/>
                <w:sz w:val="28"/>
                <w:szCs w:val="28"/>
              </w:rPr>
            </w:pPr>
          </w:p>
        </w:tc>
        <w:tc>
          <w:tcPr>
            <w:tcW w:w="708" w:type="dxa"/>
          </w:tcPr>
          <w:p>
            <w:pPr>
              <w:jc w:val="center"/>
              <w:rPr>
                <w:rFonts w:ascii="Times New Roman" w:hAnsi="Times New Roman" w:cs="Times New Roman"/>
                <w:sz w:val="28"/>
                <w:szCs w:val="28"/>
              </w:rPr>
            </w:pPr>
          </w:p>
        </w:tc>
        <w:tc>
          <w:tcPr>
            <w:tcW w:w="567" w:type="dxa"/>
          </w:tcPr>
          <w:p>
            <w:pPr>
              <w:jc w:val="center"/>
              <w:rPr>
                <w:rFonts w:ascii="Times New Roman" w:hAnsi="Times New Roman" w:cs="Times New Roman"/>
                <w:sz w:val="28"/>
                <w:szCs w:val="28"/>
              </w:rPr>
            </w:pPr>
          </w:p>
        </w:tc>
        <w:tc>
          <w:tcPr>
            <w:tcW w:w="425" w:type="dxa"/>
          </w:tcPr>
          <w:p>
            <w:pPr>
              <w:jc w:val="center"/>
              <w:rPr>
                <w:rFonts w:ascii="Times New Roman" w:hAnsi="Times New Roman" w:cs="Times New Roman"/>
                <w:sz w:val="28"/>
                <w:szCs w:val="28"/>
              </w:rPr>
            </w:pPr>
          </w:p>
        </w:tc>
        <w:tc>
          <w:tcPr>
            <w:tcW w:w="42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3"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8"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993"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8"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r>
    </w:tbl>
    <w:p>
      <w:pPr>
        <w:jc w:val="center"/>
        <w:rPr>
          <w:rFonts w:ascii="Times New Roman" w:hAnsi="Times New Roman" w:cs="Times New Roman"/>
          <w:b/>
          <w:i/>
          <w:sz w:val="28"/>
          <w:szCs w:val="28"/>
        </w:rPr>
      </w:pPr>
      <w:r>
        <w:rPr>
          <w:rFonts w:ascii="Times New Roman" w:hAnsi="Times New Roman" w:cs="Times New Roman"/>
          <w:b/>
          <w:i/>
          <w:sz w:val="28"/>
          <w:szCs w:val="28"/>
        </w:rPr>
        <w:t>Участие учащихся  _  в исследовательской и проектной деятельности</w:t>
      </w:r>
    </w:p>
    <w:tbl>
      <w:tblPr>
        <w:tblStyle w:val="25"/>
        <w:tblW w:w="10916" w:type="dxa"/>
        <w:tblInd w:w="-885" w:type="dxa"/>
        <w:tblLayout w:type="fixed"/>
        <w:tblCellMar>
          <w:top w:w="0" w:type="dxa"/>
          <w:left w:w="108" w:type="dxa"/>
          <w:bottom w:w="0" w:type="dxa"/>
          <w:right w:w="108" w:type="dxa"/>
        </w:tblCellMar>
      </w:tblPr>
      <w:tblGrid>
        <w:gridCol w:w="1702"/>
        <w:gridCol w:w="567"/>
        <w:gridCol w:w="709"/>
        <w:gridCol w:w="709"/>
        <w:gridCol w:w="425"/>
        <w:gridCol w:w="425"/>
        <w:gridCol w:w="425"/>
        <w:gridCol w:w="567"/>
        <w:gridCol w:w="567"/>
        <w:gridCol w:w="567"/>
        <w:gridCol w:w="567"/>
        <w:gridCol w:w="709"/>
        <w:gridCol w:w="709"/>
        <w:gridCol w:w="567"/>
        <w:gridCol w:w="425"/>
        <w:gridCol w:w="425"/>
        <w:gridCol w:w="426"/>
        <w:gridCol w:w="425"/>
      </w:tblGrid>
      <w:tr>
        <w:tblPrEx>
          <w:tblLayout w:type="fixed"/>
          <w:tblCellMar>
            <w:top w:w="0" w:type="dxa"/>
            <w:left w:w="108" w:type="dxa"/>
            <w:bottom w:w="0" w:type="dxa"/>
            <w:right w:w="108" w:type="dxa"/>
          </w:tblCellMar>
        </w:tblPrEx>
        <w:trPr>
          <w:cantSplit/>
          <w:trHeight w:val="2152" w:hRule="atLeast"/>
        </w:trPr>
        <w:tc>
          <w:tcPr>
            <w:tcW w:w="1702" w:type="dxa"/>
          </w:tcPr>
          <w:p>
            <w:pPr>
              <w:jc w:val="center"/>
              <w:rPr>
                <w:rFonts w:ascii="Times New Roman" w:hAnsi="Times New Roman" w:cs="Times New Roman"/>
                <w:sz w:val="28"/>
                <w:szCs w:val="28"/>
              </w:rPr>
            </w:pPr>
            <w:r>
              <w:rPr>
                <w:rFonts w:ascii="Times New Roman" w:hAnsi="Times New Roman" w:cs="Times New Roman"/>
                <w:sz w:val="28"/>
                <w:szCs w:val="28"/>
              </w:rPr>
              <w:t>Фамилия, имя ученика</w:t>
            </w:r>
          </w:p>
        </w:tc>
        <w:tc>
          <w:tcPr>
            <w:tcW w:w="567" w:type="dxa"/>
            <w:textDirection w:val="btLr"/>
          </w:tcPr>
          <w:p>
            <w:pPr>
              <w:ind w:left="113" w:right="113"/>
              <w:jc w:val="center"/>
              <w:rPr>
                <w:rFonts w:ascii="Times New Roman" w:hAnsi="Times New Roman" w:cs="Times New Roman"/>
                <w:sz w:val="28"/>
                <w:szCs w:val="28"/>
              </w:rPr>
            </w:pPr>
          </w:p>
        </w:tc>
        <w:tc>
          <w:tcPr>
            <w:tcW w:w="709"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«Портфолио «Фестиваль </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Краеведческая конференция</w:t>
            </w:r>
          </w:p>
        </w:tc>
        <w:tc>
          <w:tcPr>
            <w:tcW w:w="1275" w:type="dxa"/>
            <w:gridSpan w:val="3"/>
          </w:tcPr>
          <w:p>
            <w:pPr>
              <w:jc w:val="center"/>
              <w:rPr>
                <w:rFonts w:ascii="Times New Roman" w:hAnsi="Times New Roman" w:cs="Times New Roman"/>
                <w:sz w:val="28"/>
                <w:szCs w:val="28"/>
              </w:rPr>
            </w:pPr>
            <w:r>
              <w:rPr>
                <w:rFonts w:ascii="Times New Roman" w:hAnsi="Times New Roman" w:cs="Times New Roman"/>
                <w:sz w:val="28"/>
                <w:szCs w:val="28"/>
              </w:rPr>
              <w:t>«ШАГ в науку»</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«Шаг в будущее»</w:t>
            </w:r>
          </w:p>
        </w:tc>
        <w:tc>
          <w:tcPr>
            <w:tcW w:w="567"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Дизайн кабинета</w:t>
            </w:r>
          </w:p>
        </w:tc>
        <w:tc>
          <w:tcPr>
            <w:tcW w:w="567"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«Школьный двор»</w:t>
            </w:r>
          </w:p>
        </w:tc>
        <w:tc>
          <w:tcPr>
            <w:tcW w:w="567" w:type="dxa"/>
            <w:textDirection w:val="btLr"/>
          </w:tcPr>
          <w:p>
            <w:pPr>
              <w:tabs>
                <w:tab w:val="left" w:pos="3345"/>
              </w:tabs>
              <w:ind w:left="113" w:right="113"/>
              <w:rPr>
                <w:rFonts w:ascii="Times New Roman" w:hAnsi="Times New Roman" w:cs="Times New Roman"/>
                <w:sz w:val="28"/>
                <w:szCs w:val="28"/>
              </w:rPr>
            </w:pPr>
            <w:r>
              <w:rPr>
                <w:rFonts w:ascii="Times New Roman" w:hAnsi="Times New Roman" w:cs="Times New Roman"/>
                <w:sz w:val="28"/>
                <w:szCs w:val="28"/>
              </w:rPr>
              <w:t xml:space="preserve">«Забота» </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«Дизайн школьных рекреаций»</w:t>
            </w:r>
          </w:p>
        </w:tc>
        <w:tc>
          <w:tcPr>
            <w:tcW w:w="709"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«Ледовая площадка»</w:t>
            </w:r>
          </w:p>
        </w:tc>
        <w:tc>
          <w:tcPr>
            <w:tcW w:w="567" w:type="dxa"/>
            <w:textDirection w:val="btLr"/>
          </w:tcPr>
          <w:p>
            <w:pPr>
              <w:ind w:left="113" w:right="113"/>
              <w:rPr>
                <w:rFonts w:ascii="Times New Roman" w:hAnsi="Times New Roman" w:cs="Times New Roman"/>
                <w:sz w:val="28"/>
                <w:szCs w:val="28"/>
              </w:rPr>
            </w:pPr>
          </w:p>
        </w:tc>
        <w:tc>
          <w:tcPr>
            <w:tcW w:w="425" w:type="dxa"/>
            <w:textDirection w:val="btLr"/>
          </w:tcPr>
          <w:p>
            <w:pPr>
              <w:ind w:left="113" w:right="113"/>
              <w:rPr>
                <w:rFonts w:ascii="Times New Roman" w:hAnsi="Times New Roman" w:cs="Times New Roman"/>
                <w:sz w:val="28"/>
                <w:szCs w:val="28"/>
              </w:rPr>
            </w:pPr>
          </w:p>
        </w:tc>
        <w:tc>
          <w:tcPr>
            <w:tcW w:w="425" w:type="dxa"/>
            <w:textDirection w:val="btLr"/>
          </w:tcPr>
          <w:p>
            <w:pPr>
              <w:ind w:left="113" w:right="113"/>
              <w:rPr>
                <w:rFonts w:ascii="Times New Roman" w:hAnsi="Times New Roman" w:cs="Times New Roman"/>
                <w:sz w:val="28"/>
                <w:szCs w:val="28"/>
              </w:rPr>
            </w:pPr>
          </w:p>
        </w:tc>
        <w:tc>
          <w:tcPr>
            <w:tcW w:w="426" w:type="dxa"/>
            <w:textDirection w:val="btLr"/>
          </w:tcPr>
          <w:p>
            <w:pPr>
              <w:ind w:left="113" w:right="113"/>
              <w:rPr>
                <w:rFonts w:ascii="Times New Roman" w:hAnsi="Times New Roman" w:cs="Times New Roman"/>
                <w:sz w:val="28"/>
                <w:szCs w:val="28"/>
              </w:rPr>
            </w:pPr>
          </w:p>
        </w:tc>
        <w:tc>
          <w:tcPr>
            <w:tcW w:w="425"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Количество баллов</w:t>
            </w:r>
          </w:p>
        </w:tc>
      </w:tr>
      <w:tr>
        <w:tblPrEx>
          <w:tblLayout w:type="fixed"/>
          <w:tblCellMar>
            <w:top w:w="0" w:type="dxa"/>
            <w:left w:w="108" w:type="dxa"/>
            <w:bottom w:w="0" w:type="dxa"/>
            <w:right w:w="108" w:type="dxa"/>
          </w:tblCellMar>
        </w:tblPrEx>
        <w:trPr>
          <w:cantSplit/>
          <w:trHeight w:val="1134" w:hRule="atLeast"/>
        </w:trPr>
        <w:tc>
          <w:tcPr>
            <w:tcW w:w="1702" w:type="dxa"/>
          </w:tcPr>
          <w:p>
            <w:pPr>
              <w:jc w:val="center"/>
              <w:rPr>
                <w:rFonts w:ascii="Times New Roman" w:hAnsi="Times New Roman" w:cs="Times New Roman"/>
                <w:sz w:val="28"/>
                <w:szCs w:val="28"/>
              </w:rPr>
            </w:pPr>
          </w:p>
        </w:tc>
        <w:tc>
          <w:tcPr>
            <w:tcW w:w="567"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709" w:type="dxa"/>
          </w:tcPr>
          <w:p>
            <w:pPr>
              <w:jc w:val="center"/>
              <w:rPr>
                <w:rFonts w:ascii="Times New Roman" w:hAnsi="Times New Roman" w:cs="Times New Roman"/>
                <w:sz w:val="28"/>
                <w:szCs w:val="28"/>
              </w:rPr>
            </w:pP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школа</w:t>
            </w:r>
          </w:p>
        </w:tc>
        <w:tc>
          <w:tcPr>
            <w:tcW w:w="425" w:type="dxa"/>
            <w:textDirection w:val="btLr"/>
          </w:tcPr>
          <w:p>
            <w:pPr>
              <w:ind w:left="113" w:right="113"/>
              <w:rPr>
                <w:rFonts w:ascii="Times New Roman" w:hAnsi="Times New Roman" w:cs="Times New Roman"/>
                <w:sz w:val="28"/>
                <w:szCs w:val="28"/>
              </w:rPr>
            </w:pPr>
            <w:r>
              <w:rPr>
                <w:rFonts w:ascii="Times New Roman" w:hAnsi="Times New Roman" w:cs="Times New Roman"/>
                <w:sz w:val="28"/>
                <w:szCs w:val="28"/>
              </w:rPr>
              <w:t>район</w:t>
            </w:r>
          </w:p>
        </w:tc>
        <w:tc>
          <w:tcPr>
            <w:tcW w:w="425" w:type="dxa"/>
            <w:textDirection w:val="btLr"/>
          </w:tcPr>
          <w:p>
            <w:pPr>
              <w:ind w:left="113" w:right="113"/>
              <w:jc w:val="center"/>
              <w:rPr>
                <w:rFonts w:ascii="Times New Roman" w:hAnsi="Times New Roman" w:cs="Times New Roman"/>
                <w:sz w:val="28"/>
                <w:szCs w:val="28"/>
              </w:rPr>
            </w:pPr>
            <w:r>
              <w:rPr>
                <w:rFonts w:ascii="Times New Roman" w:hAnsi="Times New Roman" w:cs="Times New Roman"/>
                <w:sz w:val="28"/>
                <w:szCs w:val="28"/>
              </w:rPr>
              <w:t>регион</w:t>
            </w:r>
          </w:p>
        </w:tc>
        <w:tc>
          <w:tcPr>
            <w:tcW w:w="567" w:type="dxa"/>
          </w:tcPr>
          <w:p>
            <w:pPr>
              <w:jc w:val="center"/>
              <w:rPr>
                <w:rFonts w:ascii="Times New Roman" w:hAnsi="Times New Roman" w:cs="Times New Roman"/>
                <w:sz w:val="28"/>
                <w:szCs w:val="28"/>
              </w:rPr>
            </w:pPr>
          </w:p>
        </w:tc>
        <w:tc>
          <w:tcPr>
            <w:tcW w:w="3119" w:type="dxa"/>
            <w:gridSpan w:val="5"/>
          </w:tcPr>
          <w:p>
            <w:pPr>
              <w:jc w:val="center"/>
              <w:rPr>
                <w:rFonts w:ascii="Times New Roman" w:hAnsi="Times New Roman" w:cs="Times New Roman"/>
                <w:sz w:val="28"/>
                <w:szCs w:val="28"/>
              </w:rPr>
            </w:pPr>
            <w:r>
              <w:rPr>
                <w:rFonts w:ascii="Times New Roman" w:hAnsi="Times New Roman" w:cs="Times New Roman"/>
                <w:sz w:val="28"/>
                <w:szCs w:val="28"/>
              </w:rPr>
              <w:t>Социальные проекты</w:t>
            </w:r>
          </w:p>
        </w:tc>
        <w:tc>
          <w:tcPr>
            <w:tcW w:w="1843" w:type="dxa"/>
            <w:gridSpan w:val="4"/>
          </w:tcPr>
          <w:p>
            <w:pPr>
              <w:jc w:val="center"/>
              <w:rPr>
                <w:rFonts w:ascii="Times New Roman" w:hAnsi="Times New Roman" w:cs="Times New Roman"/>
                <w:sz w:val="28"/>
                <w:szCs w:val="28"/>
              </w:rPr>
            </w:pPr>
            <w:r>
              <w:rPr>
                <w:rFonts w:ascii="Times New Roman" w:hAnsi="Times New Roman" w:cs="Times New Roman"/>
                <w:sz w:val="28"/>
                <w:szCs w:val="28"/>
              </w:rPr>
              <w:t>Проекты и исследования по предметам</w:t>
            </w:r>
          </w:p>
        </w:tc>
        <w:tc>
          <w:tcPr>
            <w:tcW w:w="425"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702"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tabs>
                <w:tab w:val="left" w:pos="3345"/>
              </w:tabs>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702"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1702"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709" w:type="dxa"/>
          </w:tcPr>
          <w:p>
            <w:pPr>
              <w:rPr>
                <w:rFonts w:ascii="Times New Roman" w:hAnsi="Times New Roman" w:cs="Times New Roman"/>
                <w:sz w:val="28"/>
                <w:szCs w:val="28"/>
              </w:rPr>
            </w:pPr>
          </w:p>
        </w:tc>
        <w:tc>
          <w:tcPr>
            <w:tcW w:w="567"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c>
          <w:tcPr>
            <w:tcW w:w="426" w:type="dxa"/>
          </w:tcPr>
          <w:p>
            <w:pPr>
              <w:rPr>
                <w:rFonts w:ascii="Times New Roman" w:hAnsi="Times New Roman" w:cs="Times New Roman"/>
                <w:sz w:val="28"/>
                <w:szCs w:val="28"/>
              </w:rPr>
            </w:pPr>
          </w:p>
        </w:tc>
        <w:tc>
          <w:tcPr>
            <w:tcW w:w="425" w:type="dxa"/>
          </w:tcPr>
          <w:p>
            <w:pPr>
              <w:rPr>
                <w:rFonts w:ascii="Times New Roman" w:hAnsi="Times New Roman" w:cs="Times New Roman"/>
                <w:sz w:val="28"/>
                <w:szCs w:val="28"/>
              </w:rPr>
            </w:pPr>
          </w:p>
        </w:tc>
      </w:tr>
    </w:tbl>
    <w:p>
      <w:pPr>
        <w:spacing w:after="0" w:line="240" w:lineRule="auto"/>
        <w:rPr>
          <w:rFonts w:ascii="Times New Roman" w:hAnsi="Times New Roman" w:cs="Times New Roman"/>
          <w:b/>
          <w:sz w:val="28"/>
          <w:szCs w:val="28"/>
        </w:rPr>
      </w:pP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Итоги подводятся на классных собраниях, учащиеся, показавшие лучшие результаты,  и их родители  приглашаются на Бал науки, который проводится ежегодно в мае, для награждения.</w:t>
      </w:r>
    </w:p>
    <w:p>
      <w:pPr>
        <w:tabs>
          <w:tab w:val="left" w:pos="720"/>
        </w:tabs>
        <w:spacing w:after="0"/>
        <w:ind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Формой аутентичного оценивания является технология «портфолио».</w:t>
      </w:r>
    </w:p>
    <w:p>
      <w:pPr>
        <w:tabs>
          <w:tab w:val="left" w:pos="720"/>
        </w:tabs>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 Оценка</w:t>
      </w:r>
      <w:r>
        <w:rPr>
          <w:rFonts w:ascii="Times New Roman" w:hAnsi="Times New Roman" w:cs="Times New Roman"/>
          <w:sz w:val="28"/>
          <w:szCs w:val="28"/>
        </w:rPr>
        <w:t xml:space="preserve"> деятельности учащихся образовательного учреждения по различным направлениям проводится с помощью составления комплексного портфеля достижений, который:</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представляет собой способ фиксирования, накопления материалов стартовой диагностики, материалов, фиксирующих текущие и промежуточные учебные и личностные достижения, и оценки достижений ученика в определенный период его обучения в школе; позволяет учитывать результаты в разнообразных видах деятельности: учебной, творческой, социальной, коммуникативной;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является комплексом документов, представляющих совокупность сертифицированных или не сертифицированных индивидуальных учебных достижений, выполняющих роль индивидуальной накопительной оценки;</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служит для сбора информации о продвижении учащегося в учебной деятельности, для подготовки представления выпускника школы;</w:t>
      </w:r>
    </w:p>
    <w:p>
      <w:pPr>
        <w:spacing w:after="0"/>
        <w:ind w:firstLine="567"/>
        <w:jc w:val="both"/>
        <w:rPr>
          <w:rFonts w:ascii="Times New Roman" w:hAnsi="Times New Roman" w:eastAsia="Times New Roman" w:cs="Times New Roman"/>
          <w:sz w:val="28"/>
          <w:szCs w:val="28"/>
        </w:rPr>
      </w:pPr>
      <w:r>
        <w:rPr>
          <w:rFonts w:ascii="Times New Roman" w:hAnsi="Times New Roman" w:cs="Times New Roman"/>
          <w:sz w:val="28"/>
          <w:szCs w:val="28"/>
        </w:rPr>
        <w:t xml:space="preserve">– </w:t>
      </w:r>
      <w:r>
        <w:rPr>
          <w:rFonts w:ascii="Times New Roman" w:hAnsi="Times New Roman" w:eastAsia="Times New Roman" w:cs="Times New Roman"/>
          <w:sz w:val="28"/>
          <w:szCs w:val="28"/>
        </w:rPr>
        <w:t>является важным элементом практико-ориентированного, деятельностного подхода к образованию; способствует развитию осознанного образования учащимися, развитию само- и взаимооценивания, нацеливает школьников на саморазвитие, самообразование;</w:t>
      </w:r>
    </w:p>
    <w:p>
      <w:pPr>
        <w:spacing w:after="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способствует формированию самостоятельности мышления;</w:t>
      </w:r>
    </w:p>
    <w:p>
      <w:pPr>
        <w:spacing w:after="0"/>
        <w:ind w:firstLine="567"/>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считается инструментом динамики образовательных достижений (личностных, предметных и метапредметных).</w:t>
      </w:r>
    </w:p>
    <w:p>
      <w:pPr>
        <w:pStyle w:val="17"/>
        <w:spacing w:before="0" w:beforeAutospacing="0" w:after="0" w:afterAutospacing="0" w:line="276" w:lineRule="auto"/>
        <w:ind w:firstLine="567"/>
        <w:jc w:val="both"/>
        <w:rPr>
          <w:sz w:val="28"/>
          <w:szCs w:val="28"/>
        </w:rPr>
      </w:pPr>
      <w:r>
        <w:rPr>
          <w:sz w:val="28"/>
          <w:szCs w:val="28"/>
        </w:rPr>
        <w:t>С точки зрения отслеживания и оценивания процесса обучения и его результатов портфолио позволяет решить две основные задачи:</w:t>
      </w:r>
    </w:p>
    <w:p>
      <w:pPr>
        <w:pStyle w:val="17"/>
        <w:spacing w:before="0" w:beforeAutospacing="0" w:after="0" w:afterAutospacing="0" w:line="276" w:lineRule="auto"/>
        <w:jc w:val="both"/>
        <w:rPr>
          <w:sz w:val="28"/>
          <w:szCs w:val="28"/>
        </w:rPr>
      </w:pPr>
      <w:r>
        <w:rPr>
          <w:sz w:val="28"/>
          <w:szCs w:val="28"/>
        </w:rPr>
        <w:t>- проследить индивидуальный прогресс учащегося в течение длительного периода обучения в широком образовательном пространстве и различных жизненных контекстах;</w:t>
      </w:r>
    </w:p>
    <w:p>
      <w:pPr>
        <w:ind w:firstLine="567"/>
        <w:jc w:val="both"/>
        <w:rPr>
          <w:rFonts w:ascii="Times New Roman" w:hAnsi="Times New Roman" w:eastAsia="Times New Roman" w:cs="Times New Roman"/>
          <w:sz w:val="28"/>
          <w:szCs w:val="28"/>
        </w:rPr>
      </w:pPr>
      <w:r>
        <w:rPr>
          <w:rFonts w:ascii="Times New Roman" w:hAnsi="Times New Roman" w:cs="Times New Roman"/>
          <w:sz w:val="28"/>
          <w:szCs w:val="28"/>
        </w:rPr>
        <w:t>- оценить его образовательные достижения, уровень сформированности ключевых компетенций и дополнить результаты тестирования и других традиционных форм контроля.</w:t>
      </w:r>
      <w:r>
        <w:rPr>
          <w:rFonts w:ascii="Times New Roman" w:hAnsi="Times New Roman" w:eastAsia="Times New Roman" w:cs="Times New Roman"/>
          <w:sz w:val="28"/>
          <w:szCs w:val="28"/>
        </w:rPr>
        <w:t xml:space="preserve"> </w:t>
      </w:r>
    </w:p>
    <w:p>
      <w:pPr>
        <w:spacing w:after="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Ведение портфеля достижений рекомендуется каждому ученику школы с 1-го по 11-й классы и предполагает представление отчета по процессу образования ученика, образовательных результатов, обеспечение отслеживания его индивидуального прогресса, демонстрирование способностей практически применять приобретенные знания и умения, как по итогам учебного года, так и по итогам каждой ступени обучения.  Отбор работ для портфеля достижений ведется самим учащимся совместно с классным руководителем и при участии семьи. </w:t>
      </w:r>
      <w:r>
        <w:rPr>
          <w:rFonts w:ascii="Times New Roman" w:hAnsi="Times New Roman" w:cs="Times New Roman"/>
          <w:sz w:val="28"/>
          <w:szCs w:val="28"/>
        </w:rPr>
        <w:t xml:space="preserve">По итогам обучения на каждой ступени образования проводится комплексная оценка портфеля достижений. Обязательные материалы: предметные контрольные, диагностические метапредметные работы попадают в портфель достижений уже с готовыми качественными оценками по шкале уровней успешности. Материалы, которые пополняются учеником, оцениваются по той же шкале уровней успешности самим учеником. На основе обеих оценок результаты систематизируются в виде выводов. </w:t>
      </w:r>
    </w:p>
    <w:p>
      <w:pPr>
        <w:spacing w:after="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состав портфеля достижений могут включаться результаты, достигнутые учащимися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pPr>
        <w:spacing w:after="0"/>
        <w:ind w:firstLine="567"/>
        <w:jc w:val="both"/>
        <w:rPr>
          <w:rFonts w:ascii="Times New Roman" w:hAnsi="Times New Roman" w:eastAsia="Times New Roman" w:cs="Times New Roman"/>
          <w:sz w:val="28"/>
          <w:szCs w:val="28"/>
        </w:rPr>
      </w:pPr>
      <w:r>
        <w:rPr>
          <w:rFonts w:ascii="Times New Roman" w:hAnsi="Times New Roman" w:cs="Times New Roman"/>
          <w:sz w:val="28"/>
          <w:szCs w:val="28"/>
        </w:rPr>
        <w:t xml:space="preserve"> Основные разделы портфеля достижений: «Мой портрет» +</w:t>
      </w:r>
      <w:r>
        <w:rPr>
          <w:rFonts w:ascii="Times New Roman" w:hAnsi="Times New Roman" w:cs="Times New Roman"/>
          <w:b/>
          <w:sz w:val="28"/>
          <w:szCs w:val="28"/>
        </w:rPr>
        <w:t xml:space="preserve"> </w:t>
      </w:r>
      <w:r>
        <w:rPr>
          <w:rFonts w:ascii="Times New Roman" w:hAnsi="Times New Roman" w:eastAsia="Times New Roman" w:cs="Times New Roman"/>
          <w:sz w:val="28"/>
          <w:szCs w:val="28"/>
        </w:rPr>
        <w:t>«Портфолио документов» + «Портфолио творческих работ» +« Портфолио отзывов».</w:t>
      </w:r>
    </w:p>
    <w:p>
      <w:pPr>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sz w:val="28"/>
          <w:szCs w:val="28"/>
        </w:rPr>
        <w:t xml:space="preserve">«Портфолио документов» </w:t>
      </w:r>
      <w:r>
        <w:rPr>
          <w:rFonts w:ascii="Times New Roman" w:hAnsi="Times New Roman" w:cs="Times New Roman"/>
          <w:sz w:val="28"/>
          <w:szCs w:val="28"/>
        </w:rPr>
        <w:t xml:space="preserve">входят сертифицированные (документированные) индивидуальные образовательные достижения школьника: документы (копии) об участии в олимпиадах, конкурсах, социальных проектах и других мероприятиях (копии выписок, грамот, свидетельств, сертификатов и т.п.). </w:t>
      </w:r>
    </w:p>
    <w:p>
      <w:pPr>
        <w:spacing w:after="0"/>
        <w:ind w:firstLine="567"/>
        <w:jc w:val="both"/>
        <w:rPr>
          <w:rFonts w:ascii="Times New Roman" w:hAnsi="Times New Roman" w:eastAsia="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«Портфолио работ»</w:t>
      </w:r>
      <w:r>
        <w:rPr>
          <w:rFonts w:ascii="Times New Roman" w:hAnsi="Times New Roman" w:cs="Times New Roman"/>
          <w:sz w:val="28"/>
          <w:szCs w:val="28"/>
        </w:rPr>
        <w:t xml:space="preserve"> включает в себя собрание творческих, исследовательских и проектных работ ученика, описание основных форм и направлений его учебной и творческой активности. «Портфолио работ» оформляется в виде дневника достижений с приложениями самих работ: текстов, бумажных или электронных документов, фотографий и т.д. </w:t>
      </w:r>
      <w:r>
        <w:rPr>
          <w:rFonts w:ascii="Times New Roman" w:hAnsi="Times New Roman" w:eastAsia="Times New Roman" w:cs="Times New Roman"/>
          <w:sz w:val="28"/>
          <w:szCs w:val="28"/>
        </w:rPr>
        <w:t>Этот раздел включает в себя:</w:t>
      </w:r>
    </w:p>
    <w:p>
      <w:pPr>
        <w:pStyle w:val="71"/>
        <w:numPr>
          <w:ilvl w:val="0"/>
          <w:numId w:val="243"/>
        </w:numPr>
        <w:tabs>
          <w:tab w:val="left" w:pos="851"/>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исследовательские работы и рефераты (указываются изученные материалы, название реферата, количество страниц, иллюстраций и т.п.);</w:t>
      </w:r>
    </w:p>
    <w:p>
      <w:pPr>
        <w:pStyle w:val="71"/>
        <w:numPr>
          <w:ilvl w:val="0"/>
          <w:numId w:val="243"/>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проектные работы (указывается тема проекта, дается описание работы; возможно приложение в виде фотографий, текста работы в печатном и электронном варианте);</w:t>
      </w:r>
    </w:p>
    <w:p>
      <w:pPr>
        <w:pStyle w:val="71"/>
        <w:numPr>
          <w:ilvl w:val="0"/>
          <w:numId w:val="243"/>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техническое творчество: модели, макеты, приборы (указывается конкретная работа, дается ее описание);</w:t>
      </w:r>
    </w:p>
    <w:p>
      <w:pPr>
        <w:pStyle w:val="71"/>
        <w:numPr>
          <w:ilvl w:val="0"/>
          <w:numId w:val="244"/>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работы по искусству (дается перечень работ, фиксируется участие в выставках);</w:t>
      </w:r>
    </w:p>
    <w:p>
      <w:pPr>
        <w:pStyle w:val="71"/>
        <w:numPr>
          <w:ilvl w:val="0"/>
          <w:numId w:val="244"/>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pPr>
        <w:pStyle w:val="71"/>
        <w:numPr>
          <w:ilvl w:val="0"/>
          <w:numId w:val="244"/>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занятия в учреждениях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pPr>
        <w:pStyle w:val="71"/>
        <w:numPr>
          <w:ilvl w:val="0"/>
          <w:numId w:val="244"/>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участие в олимпиадах и конкурсах (указывается вид мероприятия, время его проведения, достигнутый учащимся результат);</w:t>
      </w:r>
    </w:p>
    <w:p>
      <w:pPr>
        <w:pStyle w:val="71"/>
        <w:numPr>
          <w:ilvl w:val="0"/>
          <w:numId w:val="244"/>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участие в научных конференциях, учебных семинарах и лагерях (указывается тема мероприятия, название проводившей его организации и форма участия в нем учащихся);</w:t>
      </w:r>
    </w:p>
    <w:p>
      <w:pPr>
        <w:pStyle w:val="71"/>
        <w:numPr>
          <w:ilvl w:val="0"/>
          <w:numId w:val="244"/>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спортивные достижения (указываются сведения об участии в соревнованиях, наличии спортивного разряда);</w:t>
      </w:r>
    </w:p>
    <w:p>
      <w:pPr>
        <w:pStyle w:val="71"/>
        <w:numPr>
          <w:ilvl w:val="0"/>
          <w:numId w:val="244"/>
        </w:numPr>
        <w:tabs>
          <w:tab w:val="left" w:pos="851"/>
          <w:tab w:val="left" w:pos="108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иная информация, раскрывающая творческие, проектные, исследовательские способности учащихся.</w:t>
      </w:r>
    </w:p>
    <w:p>
      <w:pPr>
        <w:spacing w:after="0"/>
        <w:ind w:firstLine="567"/>
        <w:jc w:val="both"/>
        <w:rPr>
          <w:rFonts w:ascii="Times New Roman" w:hAnsi="Times New Roman" w:cs="Times New Roman"/>
          <w:sz w:val="28"/>
          <w:szCs w:val="28"/>
        </w:rPr>
      </w:pPr>
      <w:r>
        <w:rPr>
          <w:rFonts w:ascii="Times New Roman" w:hAnsi="Times New Roman" w:eastAsia="Times New Roman" w:cs="Times New Roman"/>
          <w:sz w:val="28"/>
          <w:szCs w:val="28"/>
        </w:rPr>
        <w:t xml:space="preserve">В этом разделе осуществляется качественная оценка по параметрам полноты, разнообразия и убедительности материалов, качества представленных работ, интересы, активность жизненной позиции ученика, динамика учебной и творческой активности. В данном разделе прилагаются работы ученика, тексты работ, электронные версии, фотографии; </w:t>
      </w:r>
      <w:r>
        <w:rPr>
          <w:rFonts w:ascii="Times New Roman" w:hAnsi="Times New Roman" w:cs="Times New Roman"/>
          <w:sz w:val="28"/>
          <w:szCs w:val="28"/>
        </w:rPr>
        <w:t xml:space="preserve">показатели предметных результатов (контрольные работы, данные из таблиц результатов, выборки проектных, творческих и других работ по разным предметам); показатели метапредметных результатов; показатели личностных результатов (прежде всего во внеучебной деятельности).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Ученик всегда может поместить в какой-либо раздел любой материал о своих успехах: рисунки, грамоты, фото выступлений, листы выполненных заданий, награды и т.п.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Со 2-го класса ученик (обученный учителем) проводит самооценку материалов портфеля своих достижений по качественной шкале: «нормально», «хорошо», «отлично», «превосходно». Самооценка материалов может проводиться по выбору ученика в разное время: одновременно с размещением материала (например, рисунка) в портфолио; в конце четверти или учебного года – сразу все материалы или некоторые. Если какой-то материал ученик перестанет считать своим достижением, он может в любой момент убрать его из папки, кроме результатов обязательной части. В конце учебного года учитель помещает в папку диагностические метапредметные работы (кроме личностных результатов). </w:t>
      </w:r>
    </w:p>
    <w:p>
      <w:pPr>
        <w:spacing w:after="0"/>
        <w:ind w:firstLine="567"/>
        <w:jc w:val="both"/>
        <w:rPr>
          <w:rFonts w:ascii="Times New Roman" w:hAnsi="Times New Roman" w:eastAsia="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«Портфолио отзывов»</w:t>
      </w:r>
      <w:r>
        <w:rPr>
          <w:rFonts w:ascii="Times New Roman" w:hAnsi="Times New Roman" w:cs="Times New Roman"/>
          <w:sz w:val="28"/>
          <w:szCs w:val="28"/>
        </w:rPr>
        <w:t xml:space="preserve"> – это характеристики отношения ученика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анализ самого школьника своей деятельности (тексты заключений, рецензии, отзывы, письма и пр.). </w:t>
      </w:r>
      <w:r>
        <w:rPr>
          <w:rFonts w:ascii="Times New Roman" w:hAnsi="Times New Roman" w:eastAsia="Times New Roman" w:cs="Times New Roman"/>
          <w:sz w:val="28"/>
          <w:szCs w:val="28"/>
        </w:rPr>
        <w:t>В этом разделе осуществляется качественная оценка по параметрам полноты, разнообразия и убедительности материалов, качества представленных работ, интересы, активность жизненной позиции ученика, динамика учебной и творческой активности. В данном разделе прилагаются работы ученика, тексты работ, электронные версии, фотографии. Этот раздел включает в себя следующее:</w:t>
      </w:r>
    </w:p>
    <w:p>
      <w:pPr>
        <w:pStyle w:val="71"/>
        <w:numPr>
          <w:ilvl w:val="0"/>
          <w:numId w:val="245"/>
        </w:num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«Чему я научился на </w:t>
      </w:r>
      <w:r>
        <w:rPr>
          <w:rFonts w:ascii="Times New Roman" w:hAnsi="Times New Roman" w:cs="Times New Roman"/>
          <w:b/>
          <w:i/>
          <w:sz w:val="28"/>
          <w:szCs w:val="28"/>
        </w:rPr>
        <w:t>всех</w:t>
      </w:r>
      <w:r>
        <w:rPr>
          <w:rFonts w:ascii="Times New Roman" w:hAnsi="Times New Roman" w:cs="Times New Roman"/>
          <w:b/>
          <w:sz w:val="28"/>
          <w:szCs w:val="28"/>
        </w:rPr>
        <w:t xml:space="preserve"> предметах»</w:t>
      </w:r>
    </w:p>
    <w:p>
      <w:pPr>
        <w:spacing w:after="0"/>
        <w:ind w:firstLine="567"/>
        <w:jc w:val="both"/>
        <w:rPr>
          <w:rFonts w:ascii="Times New Roman" w:hAnsi="Times New Roman" w:cs="Times New Roman"/>
          <w:sz w:val="28"/>
          <w:szCs w:val="28"/>
        </w:rPr>
      </w:pPr>
      <w:r>
        <w:rPr>
          <w:rFonts w:ascii="Times New Roman" w:hAnsi="Times New Roman" w:cs="Times New Roman"/>
          <w:i/>
          <w:sz w:val="28"/>
          <w:szCs w:val="28"/>
        </w:rPr>
        <w:t>Обязательная часть</w:t>
      </w:r>
      <w:r>
        <w:rPr>
          <w:rFonts w:ascii="Times New Roman" w:hAnsi="Times New Roman" w:cs="Times New Roman"/>
          <w:sz w:val="28"/>
          <w:szCs w:val="28"/>
        </w:rPr>
        <w:t xml:space="preserve"> раздела (пополняется педагогами):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а) данные входной и выходной диагностики УУД в каждом классе (сами работы ученика и их систематизированные результаты);</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б) возможные (но необязательные) материалы наблюдений педагогов за овладением УУД;</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таблицы наблюдения учителей, педагогов, воспитателей ГПД – по всем УУД по результатам каждодневных наблюдений;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г) результаты психологической диагностики школьного психолога − личностно-мотивационной сферы, личностной самооценки (только положительные выводы по наблюдениям и тестированию).</w:t>
      </w:r>
    </w:p>
    <w:p>
      <w:pPr>
        <w:spacing w:after="0"/>
        <w:ind w:firstLine="567"/>
        <w:jc w:val="both"/>
        <w:rPr>
          <w:rFonts w:ascii="Times New Roman" w:hAnsi="Times New Roman" w:cs="Times New Roman"/>
          <w:sz w:val="28"/>
          <w:szCs w:val="28"/>
        </w:rPr>
      </w:pPr>
      <w:r>
        <w:rPr>
          <w:rFonts w:ascii="Times New Roman" w:hAnsi="Times New Roman" w:cs="Times New Roman"/>
          <w:i/>
          <w:sz w:val="28"/>
          <w:szCs w:val="28"/>
        </w:rPr>
        <w:t>Часть, пополняемая учеником</w:t>
      </w:r>
      <w:r>
        <w:rPr>
          <w:rFonts w:ascii="Times New Roman" w:hAnsi="Times New Roman" w:cs="Times New Roman"/>
          <w:sz w:val="28"/>
          <w:szCs w:val="28"/>
        </w:rPr>
        <w:t xml:space="preserve"> в разделе «Чему я научился на всех предметах»: самооценка учеником развития своих УУД.</w:t>
      </w:r>
    </w:p>
    <w:p>
      <w:pPr>
        <w:pStyle w:val="71"/>
        <w:numPr>
          <w:ilvl w:val="0"/>
          <w:numId w:val="245"/>
        </w:numPr>
        <w:spacing w:line="276" w:lineRule="auto"/>
        <w:rPr>
          <w:rFonts w:ascii="Times New Roman" w:hAnsi="Times New Roman" w:cs="Times New Roman"/>
          <w:b/>
          <w:sz w:val="28"/>
          <w:szCs w:val="28"/>
        </w:rPr>
      </w:pPr>
      <w:r>
        <w:rPr>
          <w:rFonts w:ascii="Times New Roman" w:hAnsi="Times New Roman" w:cs="Times New Roman"/>
          <w:b/>
          <w:sz w:val="28"/>
          <w:szCs w:val="28"/>
        </w:rPr>
        <w:t xml:space="preserve">«Чему я научился на </w:t>
      </w:r>
      <w:r>
        <w:rPr>
          <w:rFonts w:ascii="Times New Roman" w:hAnsi="Times New Roman" w:cs="Times New Roman"/>
          <w:b/>
          <w:i/>
          <w:sz w:val="28"/>
          <w:szCs w:val="28"/>
        </w:rPr>
        <w:t>разных</w:t>
      </w:r>
      <w:r>
        <w:rPr>
          <w:rFonts w:ascii="Times New Roman" w:hAnsi="Times New Roman" w:cs="Times New Roman"/>
          <w:b/>
          <w:sz w:val="28"/>
          <w:szCs w:val="28"/>
        </w:rPr>
        <w:t xml:space="preserve"> предметах»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Показатели предметных результатов – это выборки детских работ (формализованных и творческих) по предметам и факультативам, а также систематизированные оценки за них (таблицы предметных результатов из Дневника). </w:t>
      </w:r>
    </w:p>
    <w:p>
      <w:pPr>
        <w:spacing w:after="0"/>
        <w:ind w:firstLine="567"/>
        <w:jc w:val="both"/>
        <w:rPr>
          <w:rFonts w:ascii="Times New Roman" w:hAnsi="Times New Roman" w:cs="Times New Roman"/>
          <w:sz w:val="28"/>
          <w:szCs w:val="28"/>
        </w:rPr>
      </w:pPr>
      <w:r>
        <w:rPr>
          <w:rFonts w:ascii="Times New Roman" w:hAnsi="Times New Roman" w:cs="Times New Roman"/>
          <w:i/>
          <w:sz w:val="28"/>
          <w:szCs w:val="28"/>
        </w:rPr>
        <w:t>Обязательная часть</w:t>
      </w:r>
      <w:r>
        <w:rPr>
          <w:rFonts w:ascii="Times New Roman" w:hAnsi="Times New Roman" w:cs="Times New Roman"/>
          <w:sz w:val="28"/>
          <w:szCs w:val="28"/>
        </w:rPr>
        <w:t xml:space="preserve"> пополняется учителем: показывает требуемый от всех уровень действий, помещается в портфель достижений:</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а) стартовая диагностика по предмету (первые контрольные работы по предмету в начале каждого года);</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б) таблицы предметных результатов из Дневников (копии – бумажные или электронные) с ответами ученика по опроснику самоанализа о своих текущих достижениях и недостатках;</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в) итоговые стандартизированные работы по предмету (в конце 4-го класса).</w:t>
      </w:r>
    </w:p>
    <w:p>
      <w:pPr>
        <w:spacing w:after="0"/>
        <w:ind w:firstLine="567"/>
        <w:rPr>
          <w:rFonts w:ascii="Times New Roman" w:hAnsi="Times New Roman" w:cs="Times New Roman"/>
          <w:sz w:val="28"/>
          <w:szCs w:val="28"/>
        </w:rPr>
      </w:pPr>
      <w:r>
        <w:rPr>
          <w:rFonts w:ascii="Times New Roman" w:hAnsi="Times New Roman" w:cs="Times New Roman"/>
          <w:i/>
          <w:sz w:val="28"/>
          <w:szCs w:val="28"/>
        </w:rPr>
        <w:t>Часть, пополняемая учеником</w:t>
      </w:r>
      <w:r>
        <w:rPr>
          <w:rFonts w:ascii="Times New Roman" w:hAnsi="Times New Roman" w:cs="Times New Roman"/>
          <w:sz w:val="28"/>
          <w:szCs w:val="28"/>
        </w:rPr>
        <w:t>: «Лист самооценки по предметам».</w:t>
      </w:r>
    </w:p>
    <w:p>
      <w:pPr>
        <w:pStyle w:val="71"/>
        <w:numPr>
          <w:ilvl w:val="0"/>
          <w:numId w:val="245"/>
        </w:numPr>
        <w:spacing w:line="276" w:lineRule="auto"/>
        <w:rPr>
          <w:rFonts w:ascii="Times New Roman" w:hAnsi="Times New Roman" w:cs="Times New Roman"/>
          <w:sz w:val="28"/>
          <w:szCs w:val="28"/>
        </w:rPr>
      </w:pPr>
      <w:r>
        <w:rPr>
          <w:rFonts w:ascii="Times New Roman" w:hAnsi="Times New Roman" w:cs="Times New Roman"/>
          <w:b/>
          <w:sz w:val="28"/>
          <w:szCs w:val="28"/>
        </w:rPr>
        <w:t xml:space="preserve">«Достижения вне учебы» </w:t>
      </w:r>
      <w:r>
        <w:rPr>
          <w:rFonts w:ascii="Times New Roman" w:hAnsi="Times New Roman" w:cs="Times New Roman"/>
          <w:sz w:val="28"/>
          <w:szCs w:val="28"/>
        </w:rPr>
        <w:t>(личностные результаты). Это могут быть:</w:t>
      </w:r>
    </w:p>
    <w:p>
      <w:pPr>
        <w:pStyle w:val="71"/>
        <w:spacing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а) любые творческие работы ученика, фото, видео его самых разных выступлений, поделок и т.п.;</w:t>
      </w:r>
    </w:p>
    <w:p>
      <w:pPr>
        <w:pStyle w:val="71"/>
        <w:spacing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 каждая работа или большинство из них сопровождаются листом «Самооценка творческого дела». </w:t>
      </w:r>
    </w:p>
    <w:p>
      <w:pPr>
        <w:spacing w:after="0"/>
        <w:ind w:firstLine="567"/>
        <w:rPr>
          <w:rFonts w:ascii="Times New Roman" w:hAnsi="Times New Roman" w:eastAsia="Times New Roman" w:cs="Times New Roman"/>
          <w:b/>
          <w:bCs/>
          <w:color w:val="00B050"/>
          <w:sz w:val="28"/>
          <w:szCs w:val="28"/>
        </w:rPr>
      </w:pPr>
      <w:r>
        <w:rPr>
          <w:rFonts w:ascii="Times New Roman" w:hAnsi="Times New Roman" w:eastAsia="Times New Roman" w:cs="Times New Roman"/>
          <w:b/>
          <w:bCs/>
          <w:color w:val="00B050"/>
          <w:sz w:val="28"/>
          <w:szCs w:val="28"/>
        </w:rPr>
        <w:t xml:space="preserve">Оформление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итогам обучения на каждой ступени образования проводится комплексная оценка портфеля достижений. Обязательные материалы: предметные контрольные, диагностические метапредметные работы попадают в портфель достижений уже с готовыми качественными оценками по шкале уровней успешности. Материалы, которые пополняются учеником, оцениваются по той же шкале уровней успешности самим учеником. На основе обеих оценок результаты систематизируются.</w:t>
      </w:r>
    </w:p>
    <w:p>
      <w:pPr>
        <w:spacing w:after="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 формировании портфеля достижений соблюдается принцип добровольности.</w:t>
      </w:r>
    </w:p>
    <w:p>
      <w:pPr>
        <w:spacing w:after="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 оформлении портфеля достижений должны соблюдаться следующие требования:</w:t>
      </w:r>
    </w:p>
    <w:p>
      <w:pPr>
        <w:pStyle w:val="71"/>
        <w:numPr>
          <w:ilvl w:val="0"/>
          <w:numId w:val="246"/>
        </w:numPr>
        <w:tabs>
          <w:tab w:val="left" w:pos="993"/>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систематичность и регулярность ведения портфеля достижений;</w:t>
      </w:r>
    </w:p>
    <w:p>
      <w:pPr>
        <w:pStyle w:val="71"/>
        <w:numPr>
          <w:ilvl w:val="0"/>
          <w:numId w:val="246"/>
        </w:numPr>
        <w:tabs>
          <w:tab w:val="left" w:pos="993"/>
          <w:tab w:val="left" w:pos="129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достоверность сведений, представленных в портфеле достижений;</w:t>
      </w:r>
    </w:p>
    <w:p>
      <w:pPr>
        <w:pStyle w:val="71"/>
        <w:numPr>
          <w:ilvl w:val="0"/>
          <w:numId w:val="246"/>
        </w:numPr>
        <w:tabs>
          <w:tab w:val="left" w:pos="993"/>
          <w:tab w:val="left" w:pos="129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аккуратность и эстетичность оформления;</w:t>
      </w:r>
    </w:p>
    <w:p>
      <w:pPr>
        <w:pStyle w:val="71"/>
        <w:numPr>
          <w:ilvl w:val="0"/>
          <w:numId w:val="246"/>
        </w:numPr>
        <w:tabs>
          <w:tab w:val="left" w:pos="993"/>
          <w:tab w:val="left" w:pos="129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разборчивость при ведении записей;</w:t>
      </w:r>
    </w:p>
    <w:p>
      <w:pPr>
        <w:pStyle w:val="71"/>
        <w:numPr>
          <w:ilvl w:val="0"/>
          <w:numId w:val="246"/>
        </w:numPr>
        <w:tabs>
          <w:tab w:val="left" w:pos="993"/>
          <w:tab w:val="left" w:pos="129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целостность и эстетическая завершенность представленных материалов;</w:t>
      </w:r>
    </w:p>
    <w:p>
      <w:pPr>
        <w:pStyle w:val="71"/>
        <w:numPr>
          <w:ilvl w:val="0"/>
          <w:numId w:val="246"/>
        </w:numPr>
        <w:tabs>
          <w:tab w:val="left" w:pos="993"/>
          <w:tab w:val="left" w:pos="1290"/>
        </w:tabs>
        <w:spacing w:line="276" w:lineRule="auto"/>
        <w:ind w:left="0"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наглядность.</w:t>
      </w:r>
    </w:p>
    <w:p>
      <w:pPr>
        <w:spacing w:after="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Индивидуальные образовательные достижения учащегося и все необходимые сведения фиксируются в портфеле достижений в течение года.</w:t>
      </w:r>
    </w:p>
    <w:p>
      <w:pPr>
        <w:spacing w:after="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конце учебного года проводится анализ портфеля достижений и исчисление итоговой оценки (рейтинга) личных достижений учащегося в образовательной деятельности на основе ранжирования индивидуальных образовательных результатов.</w:t>
      </w:r>
    </w:p>
    <w:p>
      <w:pPr>
        <w:spacing w:after="0"/>
        <w:ind w:firstLine="567"/>
        <w:jc w:val="both"/>
        <w:rPr>
          <w:rFonts w:ascii="Times New Roman" w:hAnsi="Times New Roman" w:eastAsia="Times New Roman" w:cs="Times New Roman"/>
          <w:b/>
          <w:color w:val="00B050"/>
          <w:sz w:val="28"/>
          <w:szCs w:val="28"/>
        </w:rPr>
      </w:pPr>
      <w:r>
        <w:rPr>
          <w:rFonts w:ascii="Times New Roman" w:hAnsi="Times New Roman" w:eastAsia="Times New Roman" w:cs="Times New Roman"/>
          <w:sz w:val="28"/>
          <w:szCs w:val="28"/>
        </w:rPr>
        <w:t>Сводный портфель достижений заполняется классным руководителем с выставлением итогового балла образовательного рейтинга выпускника школы. Ис</w:t>
      </w:r>
      <w:r>
        <w:rPr>
          <w:rFonts w:ascii="Times New Roman" w:hAnsi="Times New Roman" w:eastAsia="Times New Roman" w:cs="Times New Roman"/>
          <w:b/>
          <w:color w:val="00B050"/>
          <w:sz w:val="28"/>
          <w:szCs w:val="28"/>
        </w:rPr>
        <w:t xml:space="preserve"> Функциональные обязанности участников образовательного процесса при ведении портфеля достижений учащегося</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В формировании портфеля достижений участвуют: учащиеся, классные руководители, учителя-предметники, педагог-психолог, социальный педагог, педагоги дополнительного образования, тьютор, администрация школы.</w:t>
      </w:r>
    </w:p>
    <w:p>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Учащиеся:</w:t>
      </w:r>
    </w:p>
    <w:p>
      <w:pPr>
        <w:pStyle w:val="71"/>
        <w:numPr>
          <w:ilvl w:val="0"/>
          <w:numId w:val="247"/>
        </w:numPr>
        <w:tabs>
          <w:tab w:val="left" w:pos="108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осуществляют заполнение портфеля достижений;</w:t>
      </w:r>
    </w:p>
    <w:p>
      <w:pPr>
        <w:pStyle w:val="71"/>
        <w:numPr>
          <w:ilvl w:val="0"/>
          <w:numId w:val="247"/>
        </w:numPr>
        <w:tabs>
          <w:tab w:val="left" w:pos="108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оформляют портфель достижений в соответствии с утвержденной в образовательном учреждении структурой в папке с файлами;</w:t>
      </w:r>
    </w:p>
    <w:p>
      <w:pPr>
        <w:pStyle w:val="71"/>
        <w:numPr>
          <w:ilvl w:val="0"/>
          <w:numId w:val="247"/>
        </w:numPr>
        <w:tabs>
          <w:tab w:val="left" w:pos="108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при оформлении соблюдают систематичность и регулярность ведения портфеля достижений, достоверность сведений, представленных в портфеле достижений, аккуратность и эстетичность оформления, разборчивость при ведении записей, целостность и завершенность представленных материалов, наглядность, наличие оглавления, эпиграфа;</w:t>
      </w:r>
    </w:p>
    <w:p>
      <w:pPr>
        <w:pStyle w:val="71"/>
        <w:numPr>
          <w:ilvl w:val="0"/>
          <w:numId w:val="247"/>
        </w:numPr>
        <w:tabs>
          <w:tab w:val="left" w:pos="108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могут презентовать содержание своего портфеля документов на классном собрании, заседании Совета школы, родительском собрании, педагогическом совете, общешкольной ученической конференции. </w:t>
      </w:r>
    </w:p>
    <w:p>
      <w:pPr>
        <w:tabs>
          <w:tab w:val="left" w:pos="720"/>
        </w:tabs>
        <w:spacing w:after="0"/>
        <w:ind w:firstLine="567"/>
        <w:jc w:val="both"/>
        <w:rPr>
          <w:rFonts w:ascii="Times New Roman" w:hAnsi="Times New Roman" w:cs="Times New Roman"/>
          <w:sz w:val="28"/>
          <w:szCs w:val="28"/>
        </w:rPr>
      </w:pPr>
      <w:r>
        <w:rPr>
          <w:rFonts w:ascii="Times New Roman" w:hAnsi="Times New Roman" w:cs="Times New Roman"/>
          <w:sz w:val="28"/>
          <w:szCs w:val="28"/>
        </w:rPr>
        <w:t>Администрация образовательного учреждения:</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разрабатывает и утверждает нормативно-правовую базу, обеспечивающую ведение портфеля достижений; </w:t>
      </w:r>
    </w:p>
    <w:p>
      <w:pPr>
        <w:pStyle w:val="71"/>
        <w:numPr>
          <w:ilvl w:val="0"/>
          <w:numId w:val="248"/>
        </w:numPr>
        <w:tabs>
          <w:tab w:val="left" w:pos="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организует и руководит работой комиссии по портфелю достижений;</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распределяет обязанности участников образовательного процесса по данному направлению деятельности; </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создает условия для мотивации педагогов к работе по новой системе оценивания; </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осуществляет общее руководство деятельностью педагогического коллектива по реализации технологии портфеля достижений в практике работы образовательного учреждения; </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организует работу по реализации в практике работы школы технологии портфеля достижений как метода оценивания индивидуальных достижений учащихся; </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осуществляет контроль за деятельностью педагогического коллектива по реализации технологии портфеля достижений в образовательном процессе.</w:t>
      </w:r>
    </w:p>
    <w:p>
      <w:pPr>
        <w:pStyle w:val="71"/>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7.4. Комиссия по портфелю достижений (директор, заместитель директора по воспитательной работе, классный руководитель, представитель от детского самоуправления, тьютор, члены родительского комитета, общественности):</w:t>
      </w:r>
    </w:p>
    <w:p>
      <w:pPr>
        <w:pStyle w:val="71"/>
        <w:numPr>
          <w:ilvl w:val="0"/>
          <w:numId w:val="248"/>
        </w:numPr>
        <w:tabs>
          <w:tab w:val="left" w:pos="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определяет состав портфеля достижений, который может включать широкий набор сертификатов индивидуальных образовательных достижений, проектных и исследовательских работ, публикаций и других свидетельств учебной и творческой активности ученика;</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разрабатывает структуру портфеля достижений, проект представления итогового документа, формы учета портфеля достижений;</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определяет формы взаимодействия учащихся, учителей, родителей и других субъектов образовательного процесса при составлении портфеля достижений и его оценки;</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определяет период сбора портфеля достижений;</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осуществляет ранжирование сертифицированных документов;</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несет ответственность за информирование всех субъектов образовательного процесса об установленных в образовательной сети формах, задачах и возможностях индивидуальной накопительной оценки;</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выставляет баллы по различным видам деятельности и подводит итоговый балл портфеля достижений;</w:t>
      </w:r>
    </w:p>
    <w:p>
      <w:pPr>
        <w:pStyle w:val="71"/>
        <w:numPr>
          <w:ilvl w:val="0"/>
          <w:numId w:val="248"/>
        </w:numPr>
        <w:tabs>
          <w:tab w:val="left" w:pos="0"/>
          <w:tab w:val="left" w:pos="1080"/>
          <w:tab w:val="clear" w:pos="720"/>
        </w:tabs>
        <w:spacing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разрабатывает проект итогового документа по </w:t>
      </w:r>
      <w:r>
        <w:rPr>
          <w:rFonts w:ascii="Times New Roman" w:hAnsi="Times New Roman" w:cs="Times New Roman"/>
          <w:sz w:val="28"/>
          <w:szCs w:val="28"/>
        </w:rPr>
        <w:t>портфелю достижений</w:t>
      </w:r>
      <w:r>
        <w:rPr>
          <w:rFonts w:ascii="Times New Roman" w:hAnsi="Times New Roman" w:cs="Times New Roman"/>
          <w:bCs/>
          <w:sz w:val="28"/>
          <w:szCs w:val="28"/>
        </w:rPr>
        <w:t>, дополняющего аттестат.</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pPr>
        <w:pStyle w:val="71"/>
        <w:numPr>
          <w:ilvl w:val="0"/>
          <w:numId w:val="249"/>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оказывает помощь учащимся в процессе формирования портфеля достижений; </w:t>
      </w:r>
    </w:p>
    <w:p>
      <w:pPr>
        <w:pStyle w:val="71"/>
        <w:numPr>
          <w:ilvl w:val="0"/>
          <w:numId w:val="249"/>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проводит информационную, консультативную, диагностическую работу с учащимися и их родителями по формированию портфеля достижений;</w:t>
      </w:r>
    </w:p>
    <w:p>
      <w:pPr>
        <w:pStyle w:val="71"/>
        <w:numPr>
          <w:ilvl w:val="0"/>
          <w:numId w:val="249"/>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осуществляет посредническую функцию между учащимися и учителями, педагогами дополнительного образования, представителями социума в целях пополнения портфеля достижений;</w:t>
      </w:r>
    </w:p>
    <w:p>
      <w:pPr>
        <w:pStyle w:val="71"/>
        <w:numPr>
          <w:ilvl w:val="0"/>
          <w:numId w:val="249"/>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осуществляет контроль за наполняемостью и правильностью заполнения портфеля достижений;</w:t>
      </w:r>
    </w:p>
    <w:p>
      <w:pPr>
        <w:pStyle w:val="71"/>
        <w:numPr>
          <w:ilvl w:val="0"/>
          <w:numId w:val="249"/>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обеспечивает учащихся необходимыми формами, бланками, рекомендациями;</w:t>
      </w:r>
    </w:p>
    <w:p>
      <w:pPr>
        <w:pStyle w:val="71"/>
        <w:numPr>
          <w:ilvl w:val="0"/>
          <w:numId w:val="249"/>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оформляет итоговые документы, табель успеваемости; </w:t>
      </w:r>
    </w:p>
    <w:p>
      <w:pPr>
        <w:pStyle w:val="71"/>
        <w:numPr>
          <w:ilvl w:val="0"/>
          <w:numId w:val="249"/>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организует воспитательную работу с учащимися, направленную на личностное и профессиональное самоопределение учащихся.</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Учителя-предметники, педагоги дополнительного образования:</w:t>
      </w:r>
    </w:p>
    <w:p>
      <w:pPr>
        <w:pStyle w:val="71"/>
        <w:numPr>
          <w:ilvl w:val="0"/>
          <w:numId w:val="250"/>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проводят информационную работу с учащимися и их родителями по формированию портфеля достижений; </w:t>
      </w:r>
    </w:p>
    <w:p>
      <w:pPr>
        <w:pStyle w:val="71"/>
        <w:numPr>
          <w:ilvl w:val="0"/>
          <w:numId w:val="250"/>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предоставляют учащимся места деятельности для накопления материалов портфеля достижений; </w:t>
      </w:r>
    </w:p>
    <w:p>
      <w:pPr>
        <w:pStyle w:val="71"/>
        <w:numPr>
          <w:ilvl w:val="0"/>
          <w:numId w:val="250"/>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организуют проведение олимпиад, конкурсов, конференций по предмету или образовательной области, изучение учащимися элективных и факультативных курсов; </w:t>
      </w:r>
    </w:p>
    <w:p>
      <w:pPr>
        <w:pStyle w:val="71"/>
        <w:numPr>
          <w:ilvl w:val="0"/>
          <w:numId w:val="250"/>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разрабатывают и внедряют систему поощрений за урочную и внеурочную деятельность по предмету или образовательной области; </w:t>
      </w:r>
    </w:p>
    <w:p>
      <w:pPr>
        <w:pStyle w:val="71"/>
        <w:numPr>
          <w:ilvl w:val="0"/>
          <w:numId w:val="250"/>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проводят экспертизу представленных работ по предмету; </w:t>
      </w:r>
    </w:p>
    <w:p>
      <w:pPr>
        <w:pStyle w:val="71"/>
        <w:numPr>
          <w:ilvl w:val="0"/>
          <w:numId w:val="250"/>
        </w:num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пишут рецензии, отзывы на учебные работы.</w:t>
      </w:r>
    </w:p>
    <w:p>
      <w:pPr>
        <w:spacing w:after="0"/>
        <w:ind w:firstLine="567"/>
        <w:rPr>
          <w:rFonts w:ascii="Times New Roman" w:hAnsi="Times New Roman" w:cs="Times New Roman"/>
          <w:sz w:val="28"/>
          <w:szCs w:val="28"/>
        </w:rPr>
      </w:pPr>
      <w:r>
        <w:rPr>
          <w:rFonts w:ascii="Times New Roman" w:hAnsi="Times New Roman" w:cs="Times New Roman"/>
          <w:sz w:val="28"/>
          <w:szCs w:val="28"/>
        </w:rPr>
        <w:t>Педагог-психолог, тьютор, социальный педагог:</w:t>
      </w:r>
    </w:p>
    <w:p>
      <w:pPr>
        <w:pStyle w:val="71"/>
        <w:numPr>
          <w:ilvl w:val="0"/>
          <w:numId w:val="251"/>
        </w:num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 проводят индивидуальную психодиагностику;</w:t>
      </w:r>
    </w:p>
    <w:p>
      <w:pPr>
        <w:pStyle w:val="71"/>
        <w:numPr>
          <w:ilvl w:val="0"/>
          <w:numId w:val="251"/>
        </w:numPr>
        <w:spacing w:line="276" w:lineRule="auto"/>
        <w:ind w:firstLine="567"/>
        <w:rPr>
          <w:rFonts w:ascii="Times New Roman" w:hAnsi="Times New Roman" w:cs="Times New Roman"/>
          <w:sz w:val="28"/>
          <w:szCs w:val="28"/>
        </w:rPr>
      </w:pPr>
      <w:r>
        <w:rPr>
          <w:rFonts w:ascii="Times New Roman" w:hAnsi="Times New Roman" w:cs="Times New Roman"/>
          <w:sz w:val="28"/>
          <w:szCs w:val="28"/>
        </w:rPr>
        <w:t xml:space="preserve"> ведут коррекционно-развивающую и консультативную работу.</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Участие и информация о присвоении призовых мест в конкурсах, олимпиадах, конференциях, соревнованиях должны быть подтверждены документально (грамоты, дипломы, свидетельства, удостоверения и т.д.).</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Оценка результатов деятельности учащихся осуществляется в соответствии со шкалой баллов портфеля достижений.</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Итоговый балл портфеля достижений по результатам обучения на соответствующей ступени образования определяется как совокупный балл по всем видам деятельности учащегося.</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На основании итогового балла составляется рейтинг выпускников образовательного учреждения.</w:t>
      </w:r>
    </w:p>
    <w:p>
      <w:pPr>
        <w:spacing w:after="0"/>
        <w:ind w:firstLine="567"/>
        <w:jc w:val="both"/>
        <w:rPr>
          <w:rFonts w:ascii="Times New Roman" w:hAnsi="Times New Roman" w:cs="Times New Roman"/>
          <w:sz w:val="28"/>
          <w:szCs w:val="28"/>
        </w:rPr>
      </w:pPr>
      <w:r>
        <w:rPr>
          <w:rStyle w:val="51"/>
          <w:bCs/>
          <w:sz w:val="28"/>
          <w:szCs w:val="28"/>
        </w:rPr>
        <w:t xml:space="preserve">Таким образом, </w:t>
      </w:r>
      <w:r>
        <w:rPr>
          <w:rFonts w:ascii="Times New Roman" w:hAnsi="Times New Roman" w:cs="Times New Roman"/>
          <w:sz w:val="28"/>
          <w:szCs w:val="28"/>
        </w:rPr>
        <w:t>в соответствии со Стандартом основным объектом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личностные, метапредметные и предметные.</w:t>
      </w:r>
    </w:p>
    <w:p>
      <w:pPr>
        <w:pStyle w:val="53"/>
        <w:spacing w:line="276" w:lineRule="auto"/>
        <w:ind w:left="0" w:firstLine="454"/>
        <w:rPr>
          <w:rStyle w:val="51"/>
          <w:bCs/>
          <w:sz w:val="28"/>
          <w:szCs w:val="28"/>
        </w:rPr>
      </w:pPr>
    </w:p>
    <w:p>
      <w:pPr>
        <w:pStyle w:val="53"/>
        <w:spacing w:line="276" w:lineRule="auto"/>
        <w:ind w:left="0" w:firstLine="0"/>
        <w:rPr>
          <w:rStyle w:val="51"/>
          <w:bCs/>
          <w:sz w:val="28"/>
          <w:szCs w:val="28"/>
        </w:rPr>
      </w:pPr>
    </w:p>
    <w:p>
      <w:pPr>
        <w:pStyle w:val="53"/>
        <w:spacing w:line="360" w:lineRule="auto"/>
        <w:ind w:left="0" w:firstLine="0"/>
        <w:rPr>
          <w:rStyle w:val="51"/>
          <w:bCs/>
          <w:sz w:val="28"/>
          <w:szCs w:val="28"/>
        </w:rPr>
      </w:pPr>
    </w:p>
    <w:p>
      <w:pPr>
        <w:pStyle w:val="53"/>
        <w:spacing w:line="360" w:lineRule="auto"/>
        <w:ind w:left="0" w:firstLine="0"/>
        <w:jc w:val="center"/>
        <w:rPr>
          <w:b/>
          <w:sz w:val="28"/>
          <w:szCs w:val="28"/>
        </w:rPr>
      </w:pPr>
      <w:r>
        <w:rPr>
          <w:rStyle w:val="51"/>
          <w:b/>
          <w:bCs/>
          <w:sz w:val="28"/>
          <w:szCs w:val="28"/>
          <w:lang w:val="en-US"/>
        </w:rPr>
        <w:t>II</w:t>
      </w:r>
      <w:r>
        <w:rPr>
          <w:rStyle w:val="51"/>
          <w:b/>
          <w:bCs/>
          <w:sz w:val="28"/>
          <w:szCs w:val="28"/>
        </w:rPr>
        <w:t>. Содержательный раздел</w:t>
      </w:r>
    </w:p>
    <w:p>
      <w:pPr>
        <w:pStyle w:val="33"/>
        <w:numPr>
          <w:ilvl w:val="0"/>
          <w:numId w:val="252"/>
        </w:numPr>
        <w:jc w:val="both"/>
        <w:rPr>
          <w:rStyle w:val="51"/>
          <w:sz w:val="28"/>
          <w:szCs w:val="28"/>
        </w:rPr>
      </w:pPr>
      <w:r>
        <w:rPr>
          <w:rStyle w:val="51"/>
          <w:sz w:val="28"/>
          <w:szCs w:val="28"/>
        </w:rPr>
        <w:t>Программа  развития универсальных учебных действий на ступени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pPr>
        <w:pStyle w:val="33"/>
        <w:ind w:left="0" w:firstLine="360"/>
        <w:jc w:val="both"/>
        <w:rPr>
          <w:b w:val="0"/>
          <w:sz w:val="28"/>
          <w:szCs w:val="28"/>
        </w:rPr>
      </w:pPr>
      <w:r>
        <w:rPr>
          <w:b w:val="0"/>
          <w:sz w:val="28"/>
          <w:szCs w:val="28"/>
        </w:rPr>
        <w:t>Важнейшей целью современной системы образования стало формирование у каждого учащегося новой ключевой компетенции - способности учиться.</w:t>
      </w:r>
      <w:r>
        <w:rPr>
          <w:rStyle w:val="51"/>
          <w:b w:val="0"/>
          <w:sz w:val="28"/>
          <w:szCs w:val="28"/>
        </w:rPr>
        <w:t xml:space="preserve"> </w:t>
      </w:r>
      <w:r>
        <w:rPr>
          <w:b w:val="0"/>
          <w:sz w:val="28"/>
          <w:szCs w:val="28"/>
        </w:rPr>
        <w:t xml:space="preserve">Образовательные стандарты 2-го поколения отреагировали на это появлением новой надпредметной задачи образования: формирование у учащихся универсальных учебных действий (УУД). Будучи важнейшей целью образовательного процесса, формирование УУД существенно влияет на его содержание и организацию. Оно происходит в контексте усвоения разных предметных дисциплин, значительно влияет на его эффективность. </w:t>
      </w:r>
    </w:p>
    <w:p>
      <w:pPr>
        <w:pStyle w:val="9"/>
        <w:tabs>
          <w:tab w:val="left" w:pos="720"/>
        </w:tabs>
        <w:ind w:left="567"/>
        <w:jc w:val="both"/>
        <w:outlineLvl w:val="0"/>
        <w:rPr>
          <w:rFonts w:ascii="Times New Roman" w:hAnsi="Times New Roman" w:cs="Times New Roman"/>
          <w:sz w:val="28"/>
          <w:szCs w:val="28"/>
        </w:rPr>
      </w:pPr>
      <w:r>
        <w:rPr>
          <w:rFonts w:ascii="Times New Roman" w:hAnsi="Times New Roman" w:cs="Times New Roman"/>
          <w:sz w:val="28"/>
          <w:szCs w:val="28"/>
        </w:rPr>
        <w:drawing>
          <wp:inline distT="0" distB="0" distL="0" distR="0">
            <wp:extent cx="4895850" cy="2524125"/>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Pr>
          <w:rFonts w:ascii="Times New Roman" w:hAnsi="Times New Roman" w:cs="Times New Roman"/>
          <w:sz w:val="28"/>
          <w:szCs w:val="28"/>
        </w:rPr>
        <w:t xml:space="preserve"> </w:t>
      </w:r>
    </w:p>
    <w:p>
      <w:pPr>
        <w:pStyle w:val="9"/>
        <w:tabs>
          <w:tab w:val="left" w:pos="720"/>
        </w:tabs>
        <w:ind w:left="567"/>
        <w:jc w:val="both"/>
        <w:outlineLvl w:val="0"/>
        <w:rPr>
          <w:rFonts w:ascii="Times New Roman" w:hAnsi="Times New Roman" w:cs="Times New Roman"/>
          <w:sz w:val="28"/>
          <w:szCs w:val="28"/>
        </w:rPr>
      </w:pPr>
    </w:p>
    <w:p>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r>
        <w:rPr>
          <w:rFonts w:ascii="Times New Roman" w:hAnsi="Times New Roman" w:cs="Times New Roman"/>
          <w:b/>
          <w:bCs/>
          <w:sz w:val="28"/>
          <w:szCs w:val="28"/>
        </w:rPr>
        <w:t xml:space="preserve"> </w:t>
      </w:r>
    </w:p>
    <w:p>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Личностные УУД</w:t>
      </w:r>
    </w:p>
    <w:p>
      <w:pPr>
        <w:spacing w:after="0" w:line="240" w:lineRule="auto"/>
        <w:rPr>
          <w:rFonts w:ascii="Times New Roman" w:hAnsi="Times New Roman" w:cs="Times New Roman"/>
          <w:sz w:val="28"/>
          <w:szCs w:val="28"/>
        </w:rPr>
      </w:pPr>
      <w:r>
        <w:rPr>
          <w:rFonts w:ascii="Times New Roman" w:hAnsi="Times New Roman" w:cs="Times New Roman"/>
          <w:bCs/>
          <w:i/>
          <w:iCs/>
          <w:sz w:val="28"/>
          <w:szCs w:val="28"/>
          <w:u w:val="single"/>
        </w:rPr>
        <w:t>Самоопределение</w:t>
      </w:r>
    </w:p>
    <w:p>
      <w:pPr>
        <w:pStyle w:val="33"/>
        <w:numPr>
          <w:ilvl w:val="0"/>
          <w:numId w:val="253"/>
        </w:numPr>
        <w:rPr>
          <w:b w:val="0"/>
          <w:sz w:val="28"/>
          <w:szCs w:val="28"/>
        </w:rPr>
      </w:pPr>
      <w:r>
        <w:rPr>
          <w:b w:val="0"/>
          <w:sz w:val="28"/>
          <w:szCs w:val="28"/>
        </w:rPr>
        <w:t xml:space="preserve">Формирование  основ гражданской идентичности личности (чувство сопричастности к своей Родине, осознание своей этнической принадлежности и культурной идентичности на основе осознания «Я» как гражданина России) </w:t>
      </w:r>
    </w:p>
    <w:p>
      <w:pPr>
        <w:pStyle w:val="33"/>
        <w:numPr>
          <w:ilvl w:val="0"/>
          <w:numId w:val="253"/>
        </w:numPr>
        <w:rPr>
          <w:b w:val="0"/>
          <w:sz w:val="28"/>
          <w:szCs w:val="28"/>
        </w:rPr>
      </w:pPr>
      <w:r>
        <w:rPr>
          <w:b w:val="0"/>
          <w:sz w:val="28"/>
          <w:szCs w:val="28"/>
        </w:rPr>
        <w:t xml:space="preserve">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 </w:t>
      </w:r>
    </w:p>
    <w:p>
      <w:pPr>
        <w:pStyle w:val="33"/>
        <w:numPr>
          <w:ilvl w:val="0"/>
          <w:numId w:val="253"/>
        </w:numPr>
        <w:rPr>
          <w:b w:val="0"/>
          <w:sz w:val="28"/>
          <w:szCs w:val="28"/>
        </w:rPr>
      </w:pPr>
      <w:r>
        <w:rPr>
          <w:b w:val="0"/>
          <w:sz w:val="28"/>
          <w:szCs w:val="28"/>
        </w:rPr>
        <w:t>Развитие «Я-концепции» и самооценки личности (формирование самоиндентификации, адекватной позитивной самооценки, самоуважения и самопринятия)</w:t>
      </w:r>
    </w:p>
    <w:p>
      <w:pPr>
        <w:spacing w:after="0" w:line="240" w:lineRule="auto"/>
        <w:rPr>
          <w:rFonts w:ascii="Times New Roman" w:hAnsi="Times New Roman" w:cs="Times New Roman"/>
          <w:sz w:val="28"/>
          <w:szCs w:val="28"/>
        </w:rPr>
      </w:pPr>
      <w:r>
        <w:rPr>
          <w:rFonts w:ascii="Times New Roman" w:hAnsi="Times New Roman" w:cs="Times New Roman"/>
          <w:bCs/>
          <w:i/>
          <w:iCs/>
          <w:sz w:val="28"/>
          <w:szCs w:val="28"/>
          <w:u w:val="single"/>
        </w:rPr>
        <w:t xml:space="preserve">Смыслообразование: </w:t>
      </w:r>
    </w:p>
    <w:p>
      <w:pPr>
        <w:pStyle w:val="33"/>
        <w:numPr>
          <w:ilvl w:val="0"/>
          <w:numId w:val="254"/>
        </w:numPr>
        <w:rPr>
          <w:b w:val="0"/>
          <w:sz w:val="28"/>
          <w:szCs w:val="28"/>
        </w:rPr>
      </w:pPr>
      <w:r>
        <w:rPr>
          <w:b w:val="0"/>
          <w:sz w:val="28"/>
          <w:szCs w:val="28"/>
        </w:rPr>
        <w:t>Формирование ценностных ориентиров и смыслов учебной деятельности на основе: развития познавательных интересов, учебных мотивов;</w:t>
      </w:r>
    </w:p>
    <w:p>
      <w:pPr>
        <w:pStyle w:val="33"/>
        <w:numPr>
          <w:ilvl w:val="0"/>
          <w:numId w:val="254"/>
        </w:numPr>
        <w:rPr>
          <w:b w:val="0"/>
          <w:sz w:val="28"/>
          <w:szCs w:val="28"/>
        </w:rPr>
      </w:pPr>
      <w:r>
        <w:rPr>
          <w:b w:val="0"/>
          <w:sz w:val="28"/>
          <w:szCs w:val="28"/>
        </w:rPr>
        <w:t>формирования мотивов достижения и социального признания.</w:t>
      </w:r>
    </w:p>
    <w:p>
      <w:pPr>
        <w:pStyle w:val="33"/>
        <w:numPr>
          <w:ilvl w:val="0"/>
          <w:numId w:val="254"/>
        </w:numPr>
        <w:rPr>
          <w:b w:val="0"/>
          <w:sz w:val="28"/>
          <w:szCs w:val="28"/>
        </w:rPr>
      </w:pPr>
      <w:r>
        <w:rPr>
          <w:b w:val="0"/>
          <w:sz w:val="28"/>
          <w:szCs w:val="28"/>
        </w:rPr>
        <w:t>формирования границ собственного знания и «незнания»</w:t>
      </w:r>
    </w:p>
    <w:p>
      <w:pPr>
        <w:spacing w:after="0" w:line="240" w:lineRule="auto"/>
        <w:rPr>
          <w:rFonts w:ascii="Times New Roman" w:hAnsi="Times New Roman" w:cs="Times New Roman"/>
          <w:sz w:val="28"/>
          <w:szCs w:val="28"/>
        </w:rPr>
      </w:pPr>
      <w:r>
        <w:rPr>
          <w:rFonts w:ascii="Times New Roman" w:hAnsi="Times New Roman" w:cs="Times New Roman"/>
          <w:bCs/>
          <w:i/>
          <w:iCs/>
          <w:sz w:val="28"/>
          <w:szCs w:val="28"/>
          <w:u w:val="single"/>
        </w:rPr>
        <w:t xml:space="preserve">Морально-этическая ориентация: </w:t>
      </w:r>
    </w:p>
    <w:p>
      <w:pPr>
        <w:pStyle w:val="33"/>
        <w:numPr>
          <w:ilvl w:val="0"/>
          <w:numId w:val="255"/>
        </w:numPr>
        <w:rPr>
          <w:b w:val="0"/>
          <w:sz w:val="28"/>
          <w:szCs w:val="28"/>
        </w:rPr>
      </w:pPr>
      <w:r>
        <w:rPr>
          <w:b w:val="0"/>
          <w:sz w:val="28"/>
          <w:szCs w:val="28"/>
        </w:rPr>
        <w:t>знание основных    моральных норм (справедливое распределение, взаимопомощь, естественность);</w:t>
      </w:r>
    </w:p>
    <w:p>
      <w:pPr>
        <w:pStyle w:val="33"/>
        <w:numPr>
          <w:ilvl w:val="0"/>
          <w:numId w:val="255"/>
        </w:numPr>
        <w:rPr>
          <w:b w:val="0"/>
          <w:sz w:val="28"/>
          <w:szCs w:val="28"/>
        </w:rPr>
      </w:pPr>
      <w:r>
        <w:rPr>
          <w:b w:val="0"/>
          <w:sz w:val="28"/>
          <w:szCs w:val="28"/>
        </w:rPr>
        <w:t xml:space="preserve">ориентация на выполнение моральных норм, </w:t>
      </w:r>
    </w:p>
    <w:p>
      <w:pPr>
        <w:pStyle w:val="33"/>
        <w:numPr>
          <w:ilvl w:val="0"/>
          <w:numId w:val="255"/>
        </w:numPr>
        <w:rPr>
          <w:b w:val="0"/>
          <w:sz w:val="28"/>
          <w:szCs w:val="28"/>
        </w:rPr>
      </w:pPr>
      <w:r>
        <w:rPr>
          <w:b w:val="0"/>
          <w:sz w:val="28"/>
          <w:szCs w:val="28"/>
        </w:rPr>
        <w:t xml:space="preserve">способность к решению моральных проблем на основе децентрации, </w:t>
      </w:r>
    </w:p>
    <w:p>
      <w:pPr>
        <w:pStyle w:val="33"/>
        <w:numPr>
          <w:ilvl w:val="0"/>
          <w:numId w:val="255"/>
        </w:numPr>
        <w:rPr>
          <w:b w:val="0"/>
          <w:sz w:val="28"/>
          <w:szCs w:val="28"/>
        </w:rPr>
      </w:pPr>
      <w:r>
        <w:rPr>
          <w:b w:val="0"/>
          <w:sz w:val="28"/>
          <w:szCs w:val="28"/>
        </w:rPr>
        <w:t>оценка своих поступков.</w:t>
      </w:r>
    </w:p>
    <w:p>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Познавательные УУД</w:t>
      </w:r>
    </w:p>
    <w:p>
      <w:pPr>
        <w:spacing w:after="0" w:line="240" w:lineRule="auto"/>
        <w:rPr>
          <w:rFonts w:ascii="Times New Roman" w:hAnsi="Times New Roman" w:cs="Times New Roman"/>
          <w:sz w:val="28"/>
          <w:szCs w:val="28"/>
        </w:rPr>
      </w:pPr>
      <w:r>
        <w:rPr>
          <w:rFonts w:ascii="Times New Roman" w:hAnsi="Times New Roman" w:cs="Times New Roman"/>
          <w:i/>
          <w:iCs/>
          <w:sz w:val="28"/>
          <w:szCs w:val="28"/>
          <w:u w:val="single"/>
        </w:rPr>
        <w:t>Общеучебные универсальные действия</w:t>
      </w:r>
    </w:p>
    <w:p>
      <w:pPr>
        <w:pStyle w:val="33"/>
        <w:numPr>
          <w:ilvl w:val="0"/>
          <w:numId w:val="256"/>
        </w:numPr>
        <w:rPr>
          <w:b w:val="0"/>
          <w:bCs/>
          <w:i/>
          <w:iCs/>
          <w:sz w:val="28"/>
          <w:szCs w:val="28"/>
        </w:rPr>
      </w:pPr>
      <w:r>
        <w:rPr>
          <w:b w:val="0"/>
          <w:sz w:val="28"/>
          <w:szCs w:val="28"/>
        </w:rPr>
        <w:t>осуществление поиска необходимой информации для выполнения учебных заданий с использованием учебной литературы;</w:t>
      </w:r>
      <w:r>
        <w:rPr>
          <w:b w:val="0"/>
          <w:bCs/>
          <w:i/>
          <w:iCs/>
          <w:sz w:val="28"/>
          <w:szCs w:val="28"/>
        </w:rPr>
        <w:t xml:space="preserve"> </w:t>
      </w:r>
    </w:p>
    <w:p>
      <w:pPr>
        <w:pStyle w:val="33"/>
        <w:numPr>
          <w:ilvl w:val="0"/>
          <w:numId w:val="256"/>
        </w:numPr>
        <w:rPr>
          <w:b w:val="0"/>
          <w:sz w:val="28"/>
          <w:szCs w:val="28"/>
        </w:rPr>
      </w:pPr>
      <w:r>
        <w:rPr>
          <w:b w:val="0"/>
          <w:sz w:val="28"/>
          <w:szCs w:val="28"/>
        </w:rPr>
        <w:t>использование знаково-символических средств, в том числе моделей и схем для решения задач;</w:t>
      </w:r>
    </w:p>
    <w:p>
      <w:pPr>
        <w:pStyle w:val="33"/>
        <w:numPr>
          <w:ilvl w:val="0"/>
          <w:numId w:val="256"/>
        </w:numPr>
        <w:rPr>
          <w:b w:val="0"/>
          <w:sz w:val="28"/>
          <w:szCs w:val="28"/>
        </w:rPr>
      </w:pPr>
      <w:r>
        <w:rPr>
          <w:b w:val="0"/>
          <w:sz w:val="28"/>
          <w:szCs w:val="28"/>
        </w:rPr>
        <w:t xml:space="preserve">осознанное и произвольное построение речевого высказывания в устной и письменной форме; </w:t>
      </w:r>
    </w:p>
    <w:p>
      <w:pPr>
        <w:pStyle w:val="33"/>
        <w:numPr>
          <w:ilvl w:val="0"/>
          <w:numId w:val="256"/>
        </w:numPr>
        <w:rPr>
          <w:b w:val="0"/>
          <w:sz w:val="28"/>
          <w:szCs w:val="28"/>
        </w:rPr>
      </w:pPr>
      <w:r>
        <w:rPr>
          <w:b w:val="0"/>
          <w:sz w:val="28"/>
          <w:szCs w:val="28"/>
        </w:rPr>
        <w:t>ориентировка на разнообразие способов решения задач;</w:t>
      </w:r>
    </w:p>
    <w:p>
      <w:pPr>
        <w:pStyle w:val="33"/>
        <w:numPr>
          <w:ilvl w:val="0"/>
          <w:numId w:val="256"/>
        </w:numPr>
        <w:rPr>
          <w:b w:val="0"/>
          <w:sz w:val="28"/>
          <w:szCs w:val="28"/>
        </w:rPr>
      </w:pPr>
      <w:r>
        <w:rPr>
          <w:b w:val="0"/>
          <w:sz w:val="28"/>
          <w:szCs w:val="28"/>
        </w:rPr>
        <w:t>структурирование знания.</w:t>
      </w:r>
    </w:p>
    <w:p>
      <w:pPr>
        <w:spacing w:after="0" w:line="240" w:lineRule="auto"/>
        <w:rPr>
          <w:rFonts w:ascii="Times New Roman" w:hAnsi="Times New Roman" w:cs="Times New Roman"/>
          <w:sz w:val="28"/>
          <w:szCs w:val="28"/>
        </w:rPr>
      </w:pPr>
      <w:r>
        <w:rPr>
          <w:rFonts w:ascii="Times New Roman" w:hAnsi="Times New Roman" w:cs="Times New Roman"/>
          <w:bCs/>
          <w:i/>
          <w:iCs/>
          <w:sz w:val="28"/>
          <w:szCs w:val="28"/>
          <w:u w:val="single"/>
        </w:rPr>
        <w:t>Логические учебные действия</w:t>
      </w:r>
    </w:p>
    <w:p>
      <w:pPr>
        <w:pStyle w:val="33"/>
        <w:numPr>
          <w:ilvl w:val="0"/>
          <w:numId w:val="257"/>
        </w:numPr>
        <w:rPr>
          <w:b w:val="0"/>
          <w:sz w:val="28"/>
          <w:szCs w:val="28"/>
        </w:rPr>
      </w:pPr>
      <w:r>
        <w:rPr>
          <w:b w:val="0"/>
          <w:sz w:val="28"/>
          <w:szCs w:val="28"/>
        </w:rPr>
        <w:t>Основы смыслового чтения художественных и познавательных текстов; уметь выделять существенную информацию из текстов разных видов;</w:t>
      </w:r>
    </w:p>
    <w:p>
      <w:pPr>
        <w:pStyle w:val="33"/>
        <w:numPr>
          <w:ilvl w:val="0"/>
          <w:numId w:val="257"/>
        </w:numPr>
        <w:rPr>
          <w:b w:val="0"/>
          <w:sz w:val="28"/>
          <w:szCs w:val="28"/>
        </w:rPr>
      </w:pPr>
      <w:r>
        <w:rPr>
          <w:b w:val="0"/>
          <w:sz w:val="28"/>
          <w:szCs w:val="28"/>
        </w:rPr>
        <w:t>умение осуществлять анализ объектов с выделением существенных и несущественных признаков</w:t>
      </w:r>
    </w:p>
    <w:p>
      <w:pPr>
        <w:pStyle w:val="33"/>
        <w:numPr>
          <w:ilvl w:val="0"/>
          <w:numId w:val="257"/>
        </w:numPr>
        <w:rPr>
          <w:b w:val="0"/>
          <w:sz w:val="28"/>
          <w:szCs w:val="28"/>
        </w:rPr>
      </w:pPr>
      <w:r>
        <w:rPr>
          <w:b w:val="0"/>
          <w:sz w:val="28"/>
          <w:szCs w:val="28"/>
        </w:rPr>
        <w:t>умение осуществлять синтез как составление целого из частей;</w:t>
      </w:r>
    </w:p>
    <w:p>
      <w:pPr>
        <w:pStyle w:val="33"/>
        <w:numPr>
          <w:ilvl w:val="0"/>
          <w:numId w:val="257"/>
        </w:numPr>
        <w:rPr>
          <w:b w:val="0"/>
          <w:sz w:val="28"/>
          <w:szCs w:val="28"/>
        </w:rPr>
      </w:pPr>
      <w:r>
        <w:rPr>
          <w:b w:val="0"/>
          <w:sz w:val="28"/>
          <w:szCs w:val="28"/>
        </w:rPr>
        <w:t>умение осуществлять сравнение, сериацию и классификацию по заданным критериям;</w:t>
      </w:r>
    </w:p>
    <w:p>
      <w:pPr>
        <w:pStyle w:val="33"/>
        <w:numPr>
          <w:ilvl w:val="0"/>
          <w:numId w:val="257"/>
        </w:numPr>
        <w:rPr>
          <w:b w:val="0"/>
          <w:sz w:val="28"/>
          <w:szCs w:val="28"/>
        </w:rPr>
      </w:pPr>
      <w:r>
        <w:rPr>
          <w:b w:val="0"/>
          <w:sz w:val="28"/>
          <w:szCs w:val="28"/>
        </w:rPr>
        <w:t>умение устанавливать причинно-следственные связи;</w:t>
      </w:r>
    </w:p>
    <w:p>
      <w:pPr>
        <w:pStyle w:val="33"/>
        <w:numPr>
          <w:ilvl w:val="0"/>
          <w:numId w:val="257"/>
        </w:numPr>
        <w:rPr>
          <w:b w:val="0"/>
          <w:sz w:val="28"/>
          <w:szCs w:val="28"/>
        </w:rPr>
      </w:pPr>
      <w:r>
        <w:rPr>
          <w:b w:val="0"/>
          <w:sz w:val="28"/>
          <w:szCs w:val="28"/>
        </w:rPr>
        <w:t xml:space="preserve">умение строить рассуждения в форме связи простых суждений об объекте, его строении, свойствах и связях; </w:t>
      </w:r>
    </w:p>
    <w:p>
      <w:pPr>
        <w:pStyle w:val="33"/>
        <w:numPr>
          <w:ilvl w:val="0"/>
          <w:numId w:val="257"/>
        </w:numPr>
        <w:rPr>
          <w:b w:val="0"/>
          <w:sz w:val="28"/>
          <w:szCs w:val="28"/>
        </w:rPr>
      </w:pPr>
      <w:r>
        <w:rPr>
          <w:b w:val="0"/>
          <w:sz w:val="28"/>
          <w:szCs w:val="28"/>
        </w:rPr>
        <w:t>доказательство;</w:t>
      </w:r>
    </w:p>
    <w:p>
      <w:pPr>
        <w:pStyle w:val="33"/>
        <w:numPr>
          <w:ilvl w:val="0"/>
          <w:numId w:val="257"/>
        </w:numPr>
        <w:rPr>
          <w:b w:val="0"/>
          <w:sz w:val="28"/>
          <w:szCs w:val="28"/>
        </w:rPr>
      </w:pPr>
      <w:r>
        <w:rPr>
          <w:b w:val="0"/>
          <w:sz w:val="28"/>
          <w:szCs w:val="28"/>
        </w:rPr>
        <w:t>выдвижение гипотез и их обоснование</w:t>
      </w:r>
    </w:p>
    <w:p>
      <w:pPr>
        <w:spacing w:after="0" w:line="240" w:lineRule="auto"/>
        <w:rPr>
          <w:rFonts w:ascii="Times New Roman" w:hAnsi="Times New Roman" w:cs="Times New Roman"/>
          <w:sz w:val="28"/>
          <w:szCs w:val="28"/>
        </w:rPr>
      </w:pPr>
      <w:r>
        <w:rPr>
          <w:rFonts w:ascii="Times New Roman" w:hAnsi="Times New Roman" w:cs="Times New Roman"/>
          <w:bCs/>
          <w:i/>
          <w:iCs/>
          <w:sz w:val="28"/>
          <w:szCs w:val="28"/>
          <w:u w:val="single"/>
        </w:rPr>
        <w:t>Постановка и решение проблем</w:t>
      </w:r>
    </w:p>
    <w:p>
      <w:pPr>
        <w:pStyle w:val="33"/>
        <w:numPr>
          <w:ilvl w:val="0"/>
          <w:numId w:val="258"/>
        </w:numPr>
        <w:rPr>
          <w:b w:val="0"/>
          <w:sz w:val="28"/>
          <w:szCs w:val="28"/>
        </w:rPr>
      </w:pPr>
      <w:r>
        <w:rPr>
          <w:b w:val="0"/>
          <w:sz w:val="28"/>
          <w:szCs w:val="28"/>
        </w:rPr>
        <w:t>Чтение для понимания содержания текста;</w:t>
      </w:r>
    </w:p>
    <w:p>
      <w:pPr>
        <w:pStyle w:val="33"/>
        <w:numPr>
          <w:ilvl w:val="0"/>
          <w:numId w:val="258"/>
        </w:numPr>
        <w:rPr>
          <w:b w:val="0"/>
          <w:sz w:val="28"/>
          <w:szCs w:val="28"/>
        </w:rPr>
      </w:pPr>
      <w:r>
        <w:rPr>
          <w:b w:val="0"/>
          <w:sz w:val="28"/>
          <w:szCs w:val="28"/>
        </w:rPr>
        <w:t>Чтение  для понимания смысла текста;</w:t>
      </w:r>
    </w:p>
    <w:p>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Регулятивные учебные действия</w:t>
      </w:r>
    </w:p>
    <w:p>
      <w:pPr>
        <w:numPr>
          <w:ilvl w:val="0"/>
          <w:numId w:val="259"/>
        </w:numPr>
        <w:spacing w:after="0" w:line="240" w:lineRule="auto"/>
        <w:rPr>
          <w:rFonts w:ascii="Times New Roman" w:hAnsi="Times New Roman" w:cs="Times New Roman"/>
          <w:sz w:val="28"/>
          <w:szCs w:val="28"/>
        </w:rPr>
      </w:pPr>
      <w:r>
        <w:rPr>
          <w:rFonts w:ascii="Times New Roman" w:hAnsi="Times New Roman" w:cs="Times New Roman"/>
          <w:sz w:val="28"/>
          <w:szCs w:val="28"/>
        </w:rPr>
        <w:t>учитывать правило в планировании и контроле способа решения;</w:t>
      </w:r>
      <w:r>
        <w:rPr>
          <w:rFonts w:ascii="Times New Roman" w:hAnsi="Times New Roman" w:cs="Times New Roman"/>
          <w:bCs/>
          <w:i/>
          <w:iCs/>
          <w:sz w:val="28"/>
          <w:szCs w:val="28"/>
        </w:rPr>
        <w:t xml:space="preserve"> </w:t>
      </w:r>
    </w:p>
    <w:p>
      <w:pPr>
        <w:numPr>
          <w:ilvl w:val="0"/>
          <w:numId w:val="259"/>
        </w:num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 итоговый и пошаговый контроль по результату;</w:t>
      </w:r>
    </w:p>
    <w:p>
      <w:pPr>
        <w:numPr>
          <w:ilvl w:val="0"/>
          <w:numId w:val="259"/>
        </w:numPr>
        <w:spacing w:after="0" w:line="240" w:lineRule="auto"/>
        <w:rPr>
          <w:rFonts w:ascii="Times New Roman" w:hAnsi="Times New Roman" w:cs="Times New Roman"/>
          <w:sz w:val="28"/>
          <w:szCs w:val="28"/>
        </w:rPr>
      </w:pPr>
      <w:r>
        <w:rPr>
          <w:rFonts w:ascii="Times New Roman" w:hAnsi="Times New Roman" w:cs="Times New Roman"/>
          <w:sz w:val="28"/>
          <w:szCs w:val="28"/>
        </w:rPr>
        <w:t>адекватно воспринимать оценку учителя;</w:t>
      </w:r>
    </w:p>
    <w:p>
      <w:pPr>
        <w:numPr>
          <w:ilvl w:val="0"/>
          <w:numId w:val="259"/>
        </w:numPr>
        <w:spacing w:after="0" w:line="240" w:lineRule="auto"/>
        <w:rPr>
          <w:rFonts w:ascii="Times New Roman" w:hAnsi="Times New Roman" w:cs="Times New Roman"/>
          <w:sz w:val="28"/>
          <w:szCs w:val="28"/>
        </w:rPr>
      </w:pPr>
      <w:r>
        <w:rPr>
          <w:rFonts w:ascii="Times New Roman" w:hAnsi="Times New Roman" w:cs="Times New Roman"/>
          <w:sz w:val="28"/>
          <w:szCs w:val="28"/>
        </w:rPr>
        <w:t>различать способ и результат действия;</w:t>
      </w:r>
    </w:p>
    <w:p>
      <w:pPr>
        <w:numPr>
          <w:ilvl w:val="0"/>
          <w:numId w:val="259"/>
        </w:numPr>
        <w:spacing w:after="0" w:line="240" w:lineRule="auto"/>
        <w:rPr>
          <w:rFonts w:ascii="Times New Roman" w:hAnsi="Times New Roman" w:cs="Times New Roman"/>
          <w:sz w:val="28"/>
          <w:szCs w:val="28"/>
        </w:rPr>
      </w:pPr>
      <w:r>
        <w:rPr>
          <w:rFonts w:ascii="Times New Roman" w:hAnsi="Times New Roman" w:cs="Times New Roman"/>
          <w:sz w:val="28"/>
          <w:szCs w:val="28"/>
        </w:rPr>
        <w:t>уметь оценивать правильность выполнения действия на уровне адекватной ретроспективной оценки;</w:t>
      </w:r>
    </w:p>
    <w:p>
      <w:pPr>
        <w:numPr>
          <w:ilvl w:val="0"/>
          <w:numId w:val="259"/>
        </w:numPr>
        <w:spacing w:after="0" w:line="240" w:lineRule="auto"/>
        <w:rPr>
          <w:rFonts w:ascii="Times New Roman" w:hAnsi="Times New Roman" w:cs="Times New Roman"/>
          <w:sz w:val="28"/>
          <w:szCs w:val="28"/>
        </w:rPr>
      </w:pPr>
      <w:r>
        <w:rPr>
          <w:rFonts w:ascii="Times New Roman" w:hAnsi="Times New Roman" w:cs="Times New Roman"/>
          <w:sz w:val="28"/>
          <w:szCs w:val="28"/>
        </w:rPr>
        <w:t>вносить необходимые коррективы в действие после его завершения на основе его оценки и учета характера  сделанных ошибок;</w:t>
      </w:r>
    </w:p>
    <w:p>
      <w:pPr>
        <w:numPr>
          <w:ilvl w:val="0"/>
          <w:numId w:val="25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выполнять учебные действия в материализованной, громкоречевой и умственной форме </w:t>
      </w:r>
    </w:p>
    <w:p>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Коммуникативные учебные действия</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понимать возможность различных позиций других людей, отличных от собственно,   и ориентироваться на позицию партнера в общении и взаимодействии;</w:t>
      </w:r>
      <w:r>
        <w:rPr>
          <w:rFonts w:ascii="Times New Roman" w:hAnsi="Times New Roman" w:cs="Times New Roman"/>
          <w:bCs/>
          <w:i/>
          <w:iCs/>
          <w:sz w:val="28"/>
          <w:szCs w:val="28"/>
        </w:rPr>
        <w:t xml:space="preserve"> </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учитывать разные мнения и стремиться к координации различных позиций в сотрудничестве;</w:t>
      </w:r>
      <w:r>
        <w:rPr>
          <w:rFonts w:ascii="Times New Roman" w:hAnsi="Times New Roman" w:cs="Times New Roman"/>
          <w:bCs/>
          <w:i/>
          <w:iCs/>
          <w:sz w:val="28"/>
          <w:szCs w:val="28"/>
        </w:rPr>
        <w:t xml:space="preserve"> </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уметь формулировать собственное мнение и позицию;</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уметь договариваться и приходить к общему решению в совместной деятельности, в том числе в ситуации столкновения интересов;</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уметь  в коммуникации строить </w:t>
      </w:r>
      <w:r>
        <w:rPr>
          <w:rFonts w:ascii="Times New Roman" w:hAnsi="Times New Roman" w:cs="Times New Roman"/>
          <w:i/>
          <w:iCs/>
          <w:sz w:val="28"/>
          <w:szCs w:val="28"/>
        </w:rPr>
        <w:t>понятные</w:t>
      </w:r>
      <w:r>
        <w:rPr>
          <w:rFonts w:ascii="Times New Roman" w:hAnsi="Times New Roman" w:cs="Times New Roman"/>
          <w:sz w:val="28"/>
          <w:szCs w:val="28"/>
        </w:rPr>
        <w:t xml:space="preserve"> для партнера высказывания, учитывающие, что он знает и видит, а что нет;</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уметь задавать вопросы;</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уметь контролировать действия партнера;</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уметь использовать речь для регуляции своего действия;</w:t>
      </w:r>
    </w:p>
    <w:p>
      <w:pPr>
        <w:numPr>
          <w:ilvl w:val="0"/>
          <w:numId w:val="260"/>
        </w:numPr>
        <w:spacing w:after="0" w:line="240" w:lineRule="auto"/>
        <w:rPr>
          <w:rFonts w:ascii="Times New Roman" w:hAnsi="Times New Roman" w:cs="Times New Roman"/>
          <w:sz w:val="28"/>
          <w:szCs w:val="28"/>
        </w:rPr>
      </w:pPr>
      <w:r>
        <w:rPr>
          <w:rFonts w:ascii="Times New Roman" w:hAnsi="Times New Roman" w:cs="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9"/>
        <w:tabs>
          <w:tab w:val="left" w:pos="720"/>
        </w:tabs>
        <w:jc w:val="both"/>
        <w:outlineLvl w:val="0"/>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pPr>
        <w:pStyle w:val="9"/>
        <w:tabs>
          <w:tab w:val="left" w:pos="1134"/>
        </w:tabs>
        <w:ind w:right="-1"/>
        <w:jc w:val="both"/>
        <w:outlineLvl w:val="0"/>
        <w:rPr>
          <w:rFonts w:ascii="Times New Roman" w:hAnsi="Times New Roman" w:cs="Times New Roman"/>
          <w:sz w:val="28"/>
          <w:szCs w:val="28"/>
        </w:rPr>
      </w:pPr>
      <w:r>
        <w:rPr>
          <w:rFonts w:ascii="Times New Roman" w:hAnsi="Times New Roman" w:cs="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w:t>
      </w:r>
      <w:r>
        <w:rPr>
          <w:rFonts w:ascii="Times New Roman" w:hAnsi="Times New Roman" w:cs="Times New Roman"/>
          <w:b/>
          <w:sz w:val="28"/>
          <w:szCs w:val="28"/>
        </w:rPr>
        <w:t>приобретают коммуникативные учебные действия. В этом смысле задача</w:t>
      </w:r>
      <w:r>
        <w:rPr>
          <w:rFonts w:ascii="Times New Roman" w:hAnsi="Times New Roman" w:cs="Times New Roman"/>
          <w:sz w:val="28"/>
          <w:szCs w:val="28"/>
        </w:rPr>
        <w:t xml:space="preserve"> начальной школы «учить ученика учиться» должна быть трансформирована в новую задачу для основной школы — «учить ученика учиться в общении»</w:t>
      </w:r>
    </w:p>
    <w:p>
      <w:pPr>
        <w:pStyle w:val="9"/>
        <w:tabs>
          <w:tab w:val="left" w:pos="1134"/>
        </w:tabs>
        <w:ind w:right="567"/>
        <w:jc w:val="both"/>
        <w:outlineLvl w:val="0"/>
        <w:rPr>
          <w:rFonts w:ascii="Times New Roman" w:hAnsi="Times New Roman" w:cs="Times New Roman"/>
          <w:sz w:val="28"/>
          <w:szCs w:val="28"/>
        </w:rPr>
      </w:pPr>
      <w:r>
        <w:rPr>
          <w:rFonts w:ascii="Times New Roman" w:hAnsi="Times New Roman" w:cs="Times New Roman"/>
          <w:sz w:val="28"/>
          <w:szCs w:val="28"/>
        </w:rPr>
        <w:pict>
          <v:rect id="_x0000_s1033" o:spid="_x0000_s1033" o:spt="1" style="position:absolute;left:0pt;margin-left:58.95pt;margin-top:9.3pt;height:30pt;width:335.25pt;z-index:251661312;mso-width-relative:page;mso-height-relative:page;" coordsize="21600,21600">
            <v:path/>
            <v:fill focussize="0,0"/>
            <v:stroke/>
            <v:imagedata o:title=""/>
            <o:lock v:ext="edit"/>
            <v:textbox>
              <w:txbxContent>
                <w:p>
                  <w:pPr>
                    <w:jc w:val="center"/>
                    <w:rPr>
                      <w:b/>
                      <w:i/>
                      <w:sz w:val="28"/>
                      <w:szCs w:val="28"/>
                    </w:rPr>
                  </w:pPr>
                  <w:r>
                    <w:rPr>
                      <w:b/>
                      <w:i/>
                      <w:sz w:val="28"/>
                      <w:szCs w:val="28"/>
                    </w:rPr>
                    <w:t>Формы учебной работы</w:t>
                  </w:r>
                </w:p>
              </w:txbxContent>
            </v:textbox>
          </v:rect>
        </w:pict>
      </w:r>
    </w:p>
    <w:p>
      <w:pPr>
        <w:pStyle w:val="9"/>
        <w:tabs>
          <w:tab w:val="left" w:pos="1134"/>
        </w:tabs>
        <w:ind w:right="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pStyle w:val="9"/>
        <w:tabs>
          <w:tab w:val="left" w:pos="1134"/>
        </w:tabs>
        <w:ind w:right="567"/>
        <w:jc w:val="both"/>
        <w:outlineLvl w:val="0"/>
        <w:rPr>
          <w:rFonts w:ascii="Times New Roman" w:hAnsi="Times New Roman" w:cs="Times New Roman"/>
          <w:sz w:val="28"/>
          <w:szCs w:val="28"/>
        </w:rPr>
      </w:pPr>
      <w:r>
        <w:rPr>
          <w:rFonts w:ascii="Times New Roman" w:hAnsi="Times New Roman" w:cs="Times New Roman"/>
          <w:sz w:val="28"/>
          <w:szCs w:val="28"/>
        </w:rPr>
        <w:pict>
          <v:shape id="_x0000_s1037" o:spid="_x0000_s1037" o:spt="3" type="#_x0000_t3" style="position:absolute;left:0pt;margin-left:-11.55pt;margin-top:11.7pt;height:66pt;width:97.5pt;z-index:251665408;mso-width-relative:page;mso-height-relative:page;" fillcolor="#FFFFFF [3212]" filled="t" stroked="t" coordsize="21600,21600">
            <v:path/>
            <v:fill on="t" opacity="64225f" focussize="0,0"/>
            <v:stroke weight="1.25pt" color="#4F81BD [3204]"/>
            <v:imagedata o:title=""/>
            <o:lock v:ext="edit"/>
            <v:textbox>
              <w:txbxContent>
                <w:p>
                  <w:pPr>
                    <w:rPr>
                      <w:color w:val="000000" w:themeColor="text1"/>
                    </w:rPr>
                  </w:pPr>
                  <w:r>
                    <w:rPr>
                      <w:color w:val="000000" w:themeColor="text1"/>
                    </w:rPr>
                    <w:t>Уроки по расписанию</w:t>
                  </w:r>
                </w:p>
              </w:txbxContent>
            </v:textbox>
          </v:shape>
        </w:pict>
      </w:r>
      <w:r>
        <w:rPr>
          <w:rFonts w:ascii="Times New Roman" w:hAnsi="Times New Roman" w:cs="Times New Roman"/>
          <w:sz w:val="28"/>
          <w:szCs w:val="28"/>
        </w:rPr>
        <w:pict>
          <v:shape id="_x0000_s1044" o:spid="_x0000_s1044" o:spt="32" type="#_x0000_t32" style="position:absolute;left:0pt;margin-left:187.2pt;margin-top:11.7pt;height:12pt;width:86.25pt;z-index:25167257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8"/>
          <w:szCs w:val="28"/>
        </w:rPr>
        <w:pict>
          <v:shape id="_x0000_s1048" o:spid="_x0000_s1048" o:spt="32" type="#_x0000_t32" style="position:absolute;left:0pt;margin-left:187.2pt;margin-top:11.7pt;height:92.25pt;width:47.25pt;z-index:25167667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8"/>
          <w:szCs w:val="28"/>
        </w:rPr>
        <w:pict>
          <v:shape id="_x0000_s1043" o:spid="_x0000_s1043" o:spt="32" type="#_x0000_t32" style="position:absolute;left:0pt;flip:x;margin-left:170.75pt;margin-top:11.7pt;height:27.75pt;width:16.45pt;z-index:251671552;mso-width-relative:page;mso-height-relative:page;" o:connectortype="straight" filled="f" stroked="t" coordsize="21600,21600">
            <v:path arrowok="t"/>
            <v:fill on="f" focussize="0,0"/>
            <v:stroke color="#1F497D [3215]" endarrow="block"/>
            <v:imagedata o:title=""/>
            <o:lock v:ext="edit"/>
          </v:shape>
        </w:pict>
      </w:r>
      <w:r>
        <w:rPr>
          <w:rFonts w:ascii="Times New Roman" w:hAnsi="Times New Roman" w:cs="Times New Roman"/>
          <w:sz w:val="28"/>
          <w:szCs w:val="28"/>
        </w:rPr>
        <w:pict>
          <v:shape id="_x0000_s1049" o:spid="_x0000_s1049" o:spt="32" type="#_x0000_t32" style="position:absolute;left:0pt;margin-left:338.7pt;margin-top:11.7pt;height:87.75pt;width:0pt;z-index:25167769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8"/>
          <w:szCs w:val="28"/>
        </w:rPr>
        <w:pict>
          <v:shape id="_x0000_s1045" o:spid="_x0000_s1045" o:spt="32" type="#_x0000_t32" style="position:absolute;left:0pt;margin-left:338.7pt;margin-top:11.7pt;height:21.75pt;width:27.75pt;z-index:251673600;mso-width-relative:page;mso-height-relative:page;" o:connectortype="straight" filled="f" coordsize="21600,21600">
            <v:path arrowok="t"/>
            <v:fill on="f" focussize="0,0"/>
            <v:stroke endarrow="block"/>
            <v:imagedata o:title=""/>
            <o:lock v:ext="edit"/>
          </v:shape>
        </w:pict>
      </w:r>
    </w:p>
    <w:p>
      <w:pPr>
        <w:pStyle w:val="9"/>
        <w:tabs>
          <w:tab w:val="left" w:pos="1134"/>
        </w:tabs>
        <w:ind w:right="567"/>
        <w:jc w:val="both"/>
        <w:outlineLvl w:val="0"/>
        <w:rPr>
          <w:rFonts w:ascii="Times New Roman" w:hAnsi="Times New Roman" w:cs="Times New Roman"/>
          <w:sz w:val="28"/>
          <w:szCs w:val="28"/>
        </w:rPr>
      </w:pPr>
      <w:r>
        <w:rPr>
          <w:rFonts w:ascii="Times New Roman" w:hAnsi="Times New Roman" w:cs="Times New Roman"/>
          <w:sz w:val="28"/>
          <w:szCs w:val="28"/>
        </w:rPr>
        <w:pict>
          <v:shape id="_x0000_s1042" o:spid="_x0000_s1042" o:spt="32" type="#_x0000_t32" style="position:absolute;left:0pt;flip:x;margin-left:73.95pt;margin-top:1.65pt;height:12pt;width:38.25pt;z-index:251670528;mso-width-relative:page;mso-height-relative:page;" o:connectortype="straight" filled="f" stroked="t" coordsize="21600,21600">
            <v:path arrowok="t"/>
            <v:fill on="f" focussize="0,0"/>
            <v:stroke color="#365F91 [2404]" endarrow="block"/>
            <v:imagedata o:title=""/>
            <o:lock v:ext="edit"/>
          </v:shape>
        </w:pict>
      </w:r>
      <w:r>
        <w:rPr>
          <w:rFonts w:ascii="Times New Roman" w:hAnsi="Times New Roman" w:cs="Times New Roman"/>
          <w:sz w:val="28"/>
          <w:szCs w:val="28"/>
        </w:rPr>
        <w:pict>
          <v:shape id="_x0000_s1047" o:spid="_x0000_s1047" o:spt="32" type="#_x0000_t32" style="position:absolute;left:0pt;margin-left:112.2pt;margin-top:1.65pt;height:87.75pt;width:0pt;z-index:25167564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8"/>
          <w:szCs w:val="28"/>
        </w:rPr>
        <w:pict>
          <v:shape id="_x0000_s1046" o:spid="_x0000_s1046" o:spt="32" type="#_x0000_t32" style="position:absolute;left:0pt;flip:x;margin-left:37.95pt;margin-top:1.65pt;height:96pt;width:74.25pt;z-index:251674624;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8"/>
          <w:szCs w:val="28"/>
        </w:rPr>
        <w:pict>
          <v:shape id="_x0000_s1039" o:spid="_x0000_s1039" o:spt="3" type="#_x0000_t3" style="position:absolute;left:0pt;margin-left:220.2pt;margin-top:9.9pt;height:72pt;width:92.25pt;z-index:251667456;mso-width-relative:page;mso-height-relative:page;" coordsize="21600,21600">
            <v:path/>
            <v:fill focussize="0,0"/>
            <v:stroke/>
            <v:imagedata o:title=""/>
            <o:lock v:ext="edit"/>
            <v:textbox>
              <w:txbxContent>
                <w:p>
                  <w:r>
                    <w:t>Работа в проектных  командах</w:t>
                  </w:r>
                </w:p>
              </w:txbxContent>
            </v:textbox>
          </v:shape>
        </w:pict>
      </w:r>
    </w:p>
    <w:p>
      <w:pPr>
        <w:pStyle w:val="9"/>
        <w:tabs>
          <w:tab w:val="left" w:pos="1134"/>
        </w:tabs>
        <w:ind w:right="567"/>
        <w:jc w:val="both"/>
        <w:outlineLvl w:val="0"/>
        <w:rPr>
          <w:rFonts w:ascii="Times New Roman" w:hAnsi="Times New Roman" w:cs="Times New Roman"/>
          <w:sz w:val="28"/>
          <w:szCs w:val="28"/>
        </w:rPr>
      </w:pPr>
      <w:r>
        <w:rPr>
          <w:rFonts w:ascii="Times New Roman" w:hAnsi="Times New Roman" w:cs="Times New Roman"/>
          <w:sz w:val="28"/>
          <w:szCs w:val="28"/>
        </w:rPr>
        <w:pict>
          <v:shape id="_x0000_s1040" o:spid="_x0000_s1040" o:spt="3" type="#_x0000_t3" style="position:absolute;left:0pt;margin-left:343.2pt;margin-top:-0.15pt;height:72pt;width:96.75pt;z-index:251668480;mso-width-relative:page;mso-height-relative:page;" coordsize="21600,21600">
            <v:path/>
            <v:fill focussize="0,0"/>
            <v:stroke/>
            <v:imagedata o:title=""/>
            <o:lock v:ext="edit"/>
            <v:textbox>
              <w:txbxContent>
                <w:p>
                  <w:r>
                    <w:t>Олимпиады и конкурсы</w:t>
                  </w:r>
                </w:p>
              </w:txbxContent>
            </v:textbox>
          </v:shape>
        </w:pict>
      </w:r>
      <w:r>
        <w:rPr>
          <w:rFonts w:ascii="Times New Roman" w:hAnsi="Times New Roman" w:cs="Times New Roman"/>
          <w:sz w:val="28"/>
          <w:szCs w:val="28"/>
        </w:rPr>
        <w:pict>
          <v:shape id="_x0000_s1038" o:spid="_x0000_s1038" o:spt="3" type="#_x0000_t3" style="position:absolute;left:0pt;margin-left:130.95pt;margin-top:11.85pt;height:72pt;width:77.25pt;z-index:251666432;mso-width-relative:page;mso-height-relative:page;" coordsize="21600,21600">
            <v:path/>
            <v:fill focussize="0,0"/>
            <v:stroke/>
            <v:imagedata o:title=""/>
            <o:lock v:ext="edit"/>
            <v:textbox>
              <w:txbxContent>
                <w:p>
                  <w:r>
                    <w:t>Работа в малых группах</w:t>
                  </w:r>
                </w:p>
              </w:txbxContent>
            </v:textbox>
          </v:shape>
        </w:pict>
      </w:r>
    </w:p>
    <w:p>
      <w:pPr>
        <w:pStyle w:val="9"/>
        <w:tabs>
          <w:tab w:val="left" w:pos="1134"/>
        </w:tabs>
        <w:ind w:right="567"/>
        <w:jc w:val="both"/>
        <w:outlineLvl w:val="0"/>
        <w:rPr>
          <w:rFonts w:ascii="Times New Roman" w:hAnsi="Times New Roman" w:cs="Times New Roman"/>
          <w:sz w:val="28"/>
          <w:szCs w:val="28"/>
        </w:rPr>
      </w:pPr>
    </w:p>
    <w:p>
      <w:pPr>
        <w:pStyle w:val="9"/>
        <w:tabs>
          <w:tab w:val="left" w:pos="1134"/>
        </w:tabs>
        <w:ind w:right="567"/>
        <w:jc w:val="both"/>
        <w:outlineLvl w:val="0"/>
        <w:rPr>
          <w:rStyle w:val="51"/>
          <w:sz w:val="28"/>
          <w:szCs w:val="28"/>
        </w:rPr>
      </w:pPr>
    </w:p>
    <w:p>
      <w:pPr>
        <w:pStyle w:val="9"/>
        <w:tabs>
          <w:tab w:val="left" w:pos="1134"/>
        </w:tabs>
        <w:ind w:right="567"/>
        <w:jc w:val="both"/>
        <w:outlineLvl w:val="0"/>
        <w:rPr>
          <w:rStyle w:val="51"/>
          <w:sz w:val="28"/>
          <w:szCs w:val="28"/>
        </w:rPr>
      </w:pPr>
    </w:p>
    <w:p>
      <w:pPr>
        <w:pStyle w:val="9"/>
        <w:tabs>
          <w:tab w:val="left" w:pos="1134"/>
        </w:tabs>
        <w:ind w:right="567"/>
        <w:jc w:val="both"/>
        <w:outlineLvl w:val="0"/>
        <w:rPr>
          <w:rStyle w:val="51"/>
          <w:sz w:val="28"/>
          <w:szCs w:val="28"/>
        </w:rPr>
      </w:pPr>
      <w:r>
        <w:rPr>
          <w:rFonts w:ascii="Times New Roman" w:hAnsi="Times New Roman" w:cs="Times New Roman"/>
          <w:sz w:val="28"/>
          <w:szCs w:val="28"/>
        </w:rPr>
        <w:pict>
          <v:shape id="_x0000_s1034" o:spid="_x0000_s1034" o:spt="3" type="#_x0000_t3" style="position:absolute;left:0pt;margin-left:-34.05pt;margin-top:12.95pt;height:72pt;width:81.75pt;z-index:251662336;mso-width-relative:page;mso-height-relative:page;" coordsize="21600,21600">
            <v:path/>
            <v:fill focussize="0,0"/>
            <v:stroke/>
            <v:imagedata o:title=""/>
            <o:lock v:ext="edit"/>
            <v:textbox>
              <w:txbxContent>
                <w:p>
                  <w:r>
                    <w:t>Сетевое обучение</w:t>
                  </w:r>
                </w:p>
              </w:txbxContent>
            </v:textbox>
          </v:shape>
        </w:pict>
      </w:r>
    </w:p>
    <w:p>
      <w:pPr>
        <w:pStyle w:val="9"/>
        <w:tabs>
          <w:tab w:val="left" w:pos="1134"/>
        </w:tabs>
        <w:ind w:right="567"/>
        <w:jc w:val="both"/>
        <w:outlineLvl w:val="0"/>
        <w:rPr>
          <w:rStyle w:val="51"/>
          <w:sz w:val="28"/>
          <w:szCs w:val="28"/>
        </w:rPr>
      </w:pPr>
      <w:r>
        <w:rPr>
          <w:rFonts w:ascii="Times New Roman" w:hAnsi="Times New Roman" w:cs="Times New Roman"/>
          <w:sz w:val="28"/>
          <w:szCs w:val="28"/>
        </w:rPr>
        <w:pict>
          <v:shape id="_x0000_s1041" o:spid="_x0000_s1041" o:spt="3" type="#_x0000_t3" style="position:absolute;left:0pt;margin-left:283.95pt;margin-top:2.9pt;height:72pt;width:101.25pt;z-index:251669504;mso-width-relative:page;mso-height-relative:page;" coordsize="21600,21600">
            <v:path/>
            <v:fill focussize="0,0"/>
            <v:stroke/>
            <v:imagedata o:title=""/>
            <o:lock v:ext="edit"/>
            <v:textbox>
              <w:txbxContent>
                <w:p>
                  <w:r>
                    <w:t>Презентация личных достижений</w:t>
                  </w:r>
                </w:p>
              </w:txbxContent>
            </v:textbox>
          </v:shape>
        </w:pict>
      </w:r>
      <w:r>
        <w:rPr>
          <w:rFonts w:ascii="Times New Roman" w:hAnsi="Times New Roman" w:cs="Times New Roman"/>
          <w:sz w:val="28"/>
          <w:szCs w:val="28"/>
        </w:rPr>
        <w:pict>
          <v:shape id="_x0000_s1036" o:spid="_x0000_s1036" o:spt="3" type="#_x0000_t3" style="position:absolute;left:0pt;margin-left:65.7pt;margin-top:2.9pt;height:72pt;width:83.25pt;z-index:251664384;mso-width-relative:page;mso-height-relative:page;" coordsize="21600,21600">
            <v:path/>
            <v:fill focussize="0,0"/>
            <v:stroke/>
            <v:imagedata o:title=""/>
            <o:lock v:ext="edit"/>
            <v:textbox>
              <w:txbxContent>
                <w:p>
                  <w:r>
                    <w:t>Интернет-обучение</w:t>
                  </w:r>
                </w:p>
              </w:txbxContent>
            </v:textbox>
          </v:shape>
        </w:pict>
      </w:r>
      <w:r>
        <w:rPr>
          <w:rFonts w:ascii="Times New Roman" w:hAnsi="Times New Roman" w:cs="Times New Roman"/>
          <w:sz w:val="28"/>
          <w:szCs w:val="28"/>
        </w:rPr>
        <w:pict>
          <v:shape id="_x0000_s1035" o:spid="_x0000_s1035" o:spt="3" type="#_x0000_t3" style="position:absolute;left:0pt;margin-left:187.2pt;margin-top:7.4pt;height:72pt;width:86.25pt;z-index:251663360;mso-width-relative:page;mso-height-relative:page;" coordsize="21600,21600">
            <v:path/>
            <v:fill focussize="0,0"/>
            <v:stroke/>
            <v:imagedata o:title=""/>
            <o:lock v:ext="edit"/>
            <v:textbox>
              <w:txbxContent>
                <w:p>
                  <w:r>
                    <w:t>разновозрастные отряды</w:t>
                  </w:r>
                </w:p>
                <w:p/>
              </w:txbxContent>
            </v:textbox>
          </v:shape>
        </w:pict>
      </w:r>
    </w:p>
    <w:p>
      <w:pPr>
        <w:pStyle w:val="9"/>
        <w:tabs>
          <w:tab w:val="left" w:pos="1134"/>
        </w:tabs>
        <w:ind w:right="567"/>
        <w:jc w:val="both"/>
        <w:outlineLvl w:val="0"/>
        <w:rPr>
          <w:rStyle w:val="51"/>
          <w:sz w:val="28"/>
          <w:szCs w:val="28"/>
        </w:rPr>
      </w:pPr>
    </w:p>
    <w:p>
      <w:pPr>
        <w:pStyle w:val="9"/>
        <w:tabs>
          <w:tab w:val="left" w:pos="1134"/>
        </w:tabs>
        <w:ind w:right="567"/>
        <w:jc w:val="both"/>
        <w:outlineLvl w:val="0"/>
        <w:rPr>
          <w:rStyle w:val="51"/>
          <w:sz w:val="28"/>
          <w:szCs w:val="28"/>
        </w:rPr>
      </w:pPr>
    </w:p>
    <w:p>
      <w:pPr>
        <w:pStyle w:val="9"/>
        <w:tabs>
          <w:tab w:val="left" w:pos="1134"/>
        </w:tabs>
        <w:ind w:right="567"/>
        <w:jc w:val="both"/>
        <w:outlineLvl w:val="0"/>
        <w:rPr>
          <w:rStyle w:val="51"/>
          <w:sz w:val="28"/>
          <w:szCs w:val="28"/>
        </w:rPr>
      </w:pPr>
    </w:p>
    <w:p>
      <w:pPr>
        <w:pStyle w:val="9"/>
        <w:tabs>
          <w:tab w:val="left" w:pos="1134"/>
        </w:tabs>
        <w:ind w:right="567"/>
        <w:jc w:val="both"/>
        <w:outlineLvl w:val="0"/>
        <w:rPr>
          <w:rStyle w:val="51"/>
          <w:sz w:val="28"/>
          <w:szCs w:val="28"/>
        </w:rPr>
      </w:pPr>
    </w:p>
    <w:p>
      <w:pPr>
        <w:pStyle w:val="9"/>
        <w:tabs>
          <w:tab w:val="left" w:pos="1134"/>
        </w:tabs>
        <w:ind w:right="567"/>
        <w:jc w:val="both"/>
        <w:outlineLvl w:val="0"/>
        <w:rPr>
          <w:rStyle w:val="51"/>
          <w:sz w:val="28"/>
          <w:szCs w:val="28"/>
        </w:rPr>
      </w:pPr>
    </w:p>
    <w:p>
      <w:pPr>
        <w:pStyle w:val="9"/>
        <w:tabs>
          <w:tab w:val="left" w:pos="1134"/>
        </w:tabs>
        <w:ind w:right="567"/>
        <w:jc w:val="both"/>
        <w:outlineLvl w:val="0"/>
        <w:rPr>
          <w:rStyle w:val="51"/>
          <w:sz w:val="28"/>
          <w:szCs w:val="28"/>
        </w:rPr>
      </w:pPr>
    </w:p>
    <w:p>
      <w:pPr>
        <w:pStyle w:val="9"/>
        <w:ind w:firstLine="454"/>
        <w:jc w:val="both"/>
        <w:outlineLvl w:val="0"/>
        <w:rPr>
          <w:rFonts w:ascii="Times New Roman" w:hAnsi="Times New Roman" w:cs="Times New Roman"/>
          <w:sz w:val="28"/>
          <w:szCs w:val="28"/>
        </w:rPr>
      </w:pPr>
      <w:r>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pPr>
        <w:pStyle w:val="9"/>
        <w:ind w:firstLine="454"/>
        <w:jc w:val="both"/>
        <w:outlineLvl w:val="0"/>
        <w:rPr>
          <w:rFonts w:ascii="Times New Roman" w:hAnsi="Times New Roman" w:cs="Times New Roman"/>
          <w:sz w:val="28"/>
          <w:szCs w:val="28"/>
        </w:rPr>
      </w:pPr>
      <w:r>
        <w:rPr>
          <w:rFonts w:ascii="Times New Roman" w:hAnsi="Times New Roman" w:cs="Times New Roman"/>
          <w:sz w:val="28"/>
          <w:szCs w:val="28"/>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pPr>
        <w:pStyle w:val="9"/>
        <w:ind w:firstLine="454"/>
        <w:jc w:val="center"/>
        <w:outlineLvl w:val="0"/>
        <w:rPr>
          <w:rFonts w:ascii="Times New Roman" w:hAnsi="Times New Roman" w:cs="Times New Roman"/>
          <w:i/>
          <w:sz w:val="28"/>
          <w:szCs w:val="28"/>
        </w:rPr>
      </w:pPr>
      <w:r>
        <w:rPr>
          <w:rFonts w:ascii="Times New Roman" w:hAnsi="Times New Roman" w:cs="Times New Roman"/>
          <w:i/>
          <w:sz w:val="28"/>
          <w:szCs w:val="28"/>
        </w:rPr>
        <w:t>Типология учебных ситуаций в основной школе</w:t>
      </w:r>
    </w:p>
    <w:p>
      <w:pPr>
        <w:pStyle w:val="9"/>
        <w:ind w:firstLine="454"/>
        <w:jc w:val="both"/>
        <w:outlineLvl w:val="0"/>
        <w:rPr>
          <w:rFonts w:ascii="Times New Roman" w:hAnsi="Times New Roman" w:cs="Times New Roman"/>
          <w:sz w:val="28"/>
          <w:szCs w:val="28"/>
        </w:rPr>
      </w:pPr>
    </w:p>
    <w:tbl>
      <w:tblPr>
        <w:tblStyle w:val="25"/>
        <w:tblW w:w="9571" w:type="dxa"/>
        <w:tblInd w:w="0" w:type="dxa"/>
        <w:tblLayout w:type="fixed"/>
        <w:tblCellMar>
          <w:top w:w="0" w:type="dxa"/>
          <w:left w:w="108" w:type="dxa"/>
          <w:bottom w:w="0" w:type="dxa"/>
          <w:right w:w="108" w:type="dxa"/>
        </w:tblCellMar>
      </w:tblPr>
      <w:tblGrid>
        <w:gridCol w:w="2392"/>
        <w:gridCol w:w="2393"/>
        <w:gridCol w:w="2393"/>
        <w:gridCol w:w="2393"/>
      </w:tblGrid>
      <w:tr>
        <w:tblPrEx>
          <w:tblLayout w:type="fixed"/>
          <w:tblCellMar>
            <w:top w:w="0" w:type="dxa"/>
            <w:left w:w="108" w:type="dxa"/>
            <w:bottom w:w="0" w:type="dxa"/>
            <w:right w:w="108" w:type="dxa"/>
          </w:tblCellMar>
        </w:tblPrEx>
        <w:tc>
          <w:tcPr>
            <w:tcW w:w="2392" w:type="dxa"/>
          </w:tcPr>
          <w:p>
            <w:pPr>
              <w:pStyle w:val="9"/>
              <w:jc w:val="both"/>
              <w:outlineLvl w:val="0"/>
              <w:rPr>
                <w:rFonts w:ascii="Times New Roman" w:hAnsi="Times New Roman" w:cs="Times New Roman"/>
                <w:sz w:val="28"/>
                <w:szCs w:val="28"/>
              </w:rPr>
            </w:pPr>
            <w:r>
              <w:rPr>
                <w:rFonts w:ascii="Times New Roman" w:hAnsi="Times New Roman" w:cs="Times New Roman"/>
                <w:i/>
                <w:sz w:val="28"/>
                <w:szCs w:val="28"/>
              </w:rPr>
              <w:t>ситуация-проблема</w:t>
            </w:r>
          </w:p>
        </w:tc>
        <w:tc>
          <w:tcPr>
            <w:tcW w:w="2393" w:type="dxa"/>
          </w:tcPr>
          <w:p>
            <w:pPr>
              <w:pStyle w:val="9"/>
              <w:jc w:val="both"/>
              <w:outlineLvl w:val="0"/>
              <w:rPr>
                <w:rFonts w:ascii="Times New Roman" w:hAnsi="Times New Roman" w:cs="Times New Roman"/>
                <w:sz w:val="28"/>
                <w:szCs w:val="28"/>
              </w:rPr>
            </w:pPr>
            <w:r>
              <w:rPr>
                <w:rFonts w:ascii="Times New Roman" w:hAnsi="Times New Roman" w:cs="Times New Roman"/>
                <w:i/>
                <w:sz w:val="28"/>
                <w:szCs w:val="28"/>
              </w:rPr>
              <w:t>ситуация-иллюстрация</w:t>
            </w:r>
          </w:p>
        </w:tc>
        <w:tc>
          <w:tcPr>
            <w:tcW w:w="2393" w:type="dxa"/>
          </w:tcPr>
          <w:p>
            <w:pPr>
              <w:pStyle w:val="9"/>
              <w:jc w:val="both"/>
              <w:outlineLvl w:val="0"/>
              <w:rPr>
                <w:rFonts w:ascii="Times New Roman" w:hAnsi="Times New Roman" w:cs="Times New Roman"/>
                <w:sz w:val="28"/>
                <w:szCs w:val="28"/>
              </w:rPr>
            </w:pPr>
            <w:r>
              <w:rPr>
                <w:rFonts w:ascii="Times New Roman" w:hAnsi="Times New Roman" w:cs="Times New Roman"/>
                <w:i/>
                <w:sz w:val="28"/>
                <w:szCs w:val="28"/>
              </w:rPr>
              <w:t>ситуация-оценка</w:t>
            </w:r>
          </w:p>
        </w:tc>
        <w:tc>
          <w:tcPr>
            <w:tcW w:w="2393" w:type="dxa"/>
          </w:tcPr>
          <w:p>
            <w:pPr>
              <w:pStyle w:val="9"/>
              <w:jc w:val="both"/>
              <w:outlineLvl w:val="0"/>
              <w:rPr>
                <w:rFonts w:ascii="Times New Roman" w:hAnsi="Times New Roman" w:cs="Times New Roman"/>
                <w:sz w:val="28"/>
                <w:szCs w:val="28"/>
              </w:rPr>
            </w:pPr>
            <w:r>
              <w:rPr>
                <w:rFonts w:ascii="Times New Roman" w:hAnsi="Times New Roman" w:cs="Times New Roman"/>
                <w:i/>
                <w:sz w:val="28"/>
                <w:szCs w:val="28"/>
              </w:rPr>
              <w:t>ситуация-тренинг</w:t>
            </w:r>
          </w:p>
        </w:tc>
      </w:tr>
      <w:tr>
        <w:tblPrEx>
          <w:tblLayout w:type="fixed"/>
          <w:tblCellMar>
            <w:top w:w="0" w:type="dxa"/>
            <w:left w:w="108" w:type="dxa"/>
            <w:bottom w:w="0" w:type="dxa"/>
            <w:right w:w="108" w:type="dxa"/>
          </w:tblCellMar>
        </w:tblPrEx>
        <w:tc>
          <w:tcPr>
            <w:tcW w:w="2392" w:type="dxa"/>
          </w:tcPr>
          <w:p>
            <w:pPr>
              <w:pStyle w:val="9"/>
              <w:jc w:val="both"/>
              <w:outlineLvl w:val="0"/>
              <w:rPr>
                <w:rFonts w:ascii="Times New Roman" w:hAnsi="Times New Roman" w:cs="Times New Roman"/>
                <w:sz w:val="28"/>
                <w:szCs w:val="28"/>
              </w:rPr>
            </w:pPr>
            <w:r>
              <w:rPr>
                <w:rFonts w:ascii="Times New Roman" w:hAnsi="Times New Roman" w:cs="Times New Roman"/>
                <w:sz w:val="28"/>
                <w:szCs w:val="28"/>
              </w:rPr>
              <w:t>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tc>
        <w:tc>
          <w:tcPr>
            <w:tcW w:w="2393" w:type="dxa"/>
          </w:tcPr>
          <w:p>
            <w:pPr>
              <w:pStyle w:val="9"/>
              <w:jc w:val="both"/>
              <w:outlineLvl w:val="0"/>
              <w:rPr>
                <w:rFonts w:ascii="Times New Roman" w:hAnsi="Times New Roman" w:cs="Times New Roman"/>
                <w:sz w:val="28"/>
                <w:szCs w:val="28"/>
              </w:rPr>
            </w:pPr>
            <w:r>
              <w:rPr>
                <w:rFonts w:ascii="Times New Roman" w:hAnsi="Times New Roman" w:cs="Times New Roman"/>
                <w:sz w:val="28"/>
                <w:szCs w:val="28"/>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tc>
        <w:tc>
          <w:tcPr>
            <w:tcW w:w="2393" w:type="dxa"/>
          </w:tcPr>
          <w:p>
            <w:pPr>
              <w:pStyle w:val="9"/>
              <w:jc w:val="both"/>
              <w:outlineLvl w:val="0"/>
              <w:rPr>
                <w:rFonts w:ascii="Times New Roman" w:hAnsi="Times New Roman" w:cs="Times New Roman"/>
                <w:sz w:val="28"/>
                <w:szCs w:val="28"/>
              </w:rPr>
            </w:pPr>
            <w:r>
              <w:rPr>
                <w:rFonts w:ascii="Times New Roman" w:hAnsi="Times New Roman" w:cs="Times New Roman"/>
                <w:sz w:val="28"/>
                <w:szCs w:val="28"/>
              </w:rPr>
              <w:t>прототип реальной ситуации с готовым предполагаемым решением, которое следует оценить, и предложить своё адекватное решение</w:t>
            </w:r>
          </w:p>
        </w:tc>
        <w:tc>
          <w:tcPr>
            <w:tcW w:w="2393" w:type="dxa"/>
          </w:tcPr>
          <w:p>
            <w:pPr>
              <w:pStyle w:val="9"/>
              <w:jc w:val="both"/>
              <w:outlineLvl w:val="0"/>
              <w:rPr>
                <w:rFonts w:ascii="Times New Roman" w:hAnsi="Times New Roman" w:cs="Times New Roman"/>
                <w:sz w:val="28"/>
                <w:szCs w:val="28"/>
              </w:rPr>
            </w:pPr>
            <w:r>
              <w:rPr>
                <w:rFonts w:ascii="Times New Roman" w:hAnsi="Times New Roman" w:cs="Times New Roman"/>
                <w:sz w:val="28"/>
                <w:szCs w:val="28"/>
              </w:rPr>
              <w:t>прототип стандартной или другой ситуации (тренинг возможно проводить как по описанию ситуации, так и по её решению)</w:t>
            </w:r>
          </w:p>
        </w:tc>
      </w:tr>
    </w:tbl>
    <w:p>
      <w:pPr>
        <w:pStyle w:val="9"/>
        <w:ind w:firstLine="454"/>
        <w:jc w:val="both"/>
        <w:outlineLvl w:val="0"/>
        <w:rPr>
          <w:rFonts w:ascii="Times New Roman" w:hAnsi="Times New Roman" w:cs="Times New Roman"/>
          <w:sz w:val="28"/>
          <w:szCs w:val="28"/>
        </w:rPr>
      </w:pPr>
      <w:r>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pPr>
        <w:pStyle w:val="9"/>
        <w:ind w:firstLine="454"/>
        <w:jc w:val="both"/>
        <w:outlineLvl w:val="0"/>
        <w:rPr>
          <w:rFonts w:ascii="Times New Roman" w:hAnsi="Times New Roman" w:cs="Times New Roman"/>
          <w:i/>
          <w:sz w:val="28"/>
          <w:szCs w:val="28"/>
        </w:rPr>
      </w:pPr>
      <w:r>
        <w:rPr>
          <w:rFonts w:ascii="Times New Roman" w:hAnsi="Times New Roman" w:cs="Times New Roman"/>
          <w:i/>
          <w:sz w:val="28"/>
          <w:szCs w:val="28"/>
        </w:rPr>
        <w:t>Личностные универсальные учебные действия:</w:t>
      </w:r>
    </w:p>
    <w:p>
      <w:pPr>
        <w:pStyle w:val="39"/>
        <w:spacing w:line="240" w:lineRule="auto"/>
      </w:pPr>
      <w:r>
        <w:t>— на личностное самоопределение;</w:t>
      </w:r>
    </w:p>
    <w:p>
      <w:pPr>
        <w:pStyle w:val="39"/>
        <w:spacing w:line="240" w:lineRule="auto"/>
      </w:pPr>
      <w:r>
        <w:t>— на развитие Я-концепции;</w:t>
      </w:r>
    </w:p>
    <w:p>
      <w:pPr>
        <w:pStyle w:val="39"/>
        <w:spacing w:line="240" w:lineRule="auto"/>
      </w:pPr>
      <w:r>
        <w:t>— на смыслообразование;</w:t>
      </w:r>
    </w:p>
    <w:p>
      <w:pPr>
        <w:pStyle w:val="39"/>
        <w:spacing w:line="240" w:lineRule="auto"/>
      </w:pPr>
      <w:r>
        <w:t>— на мотивацию;</w:t>
      </w:r>
    </w:p>
    <w:p>
      <w:pPr>
        <w:pStyle w:val="39"/>
        <w:spacing w:line="240" w:lineRule="auto"/>
      </w:pPr>
      <w:r>
        <w:t>— на нравственно-этическое оценивание.</w:t>
      </w:r>
    </w:p>
    <w:p>
      <w:pPr>
        <w:pStyle w:val="9"/>
        <w:ind w:firstLine="454"/>
        <w:jc w:val="both"/>
        <w:outlineLvl w:val="0"/>
        <w:rPr>
          <w:rFonts w:ascii="Times New Roman" w:hAnsi="Times New Roman" w:cs="Times New Roman"/>
          <w:i/>
          <w:sz w:val="28"/>
          <w:szCs w:val="28"/>
        </w:rPr>
      </w:pPr>
      <w:r>
        <w:rPr>
          <w:rFonts w:ascii="Times New Roman" w:hAnsi="Times New Roman" w:cs="Times New Roman"/>
          <w:i/>
          <w:sz w:val="28"/>
          <w:szCs w:val="28"/>
        </w:rPr>
        <w:t>Коммуникативные универсальные учебные действия:</w:t>
      </w:r>
    </w:p>
    <w:p>
      <w:pPr>
        <w:pStyle w:val="39"/>
        <w:spacing w:line="240" w:lineRule="auto"/>
      </w:pPr>
      <w:r>
        <w:t>— на учёт позиции партнёра;</w:t>
      </w:r>
    </w:p>
    <w:p>
      <w:pPr>
        <w:pStyle w:val="39"/>
        <w:spacing w:line="240" w:lineRule="auto"/>
      </w:pPr>
      <w:r>
        <w:t>— на организацию и осуществление сотрудничества;</w:t>
      </w:r>
    </w:p>
    <w:p>
      <w:pPr>
        <w:pStyle w:val="39"/>
        <w:spacing w:line="240" w:lineRule="auto"/>
      </w:pPr>
      <w:r>
        <w:t>— на передачу информации и отображению предметного содержания;</w:t>
      </w:r>
    </w:p>
    <w:p>
      <w:pPr>
        <w:pStyle w:val="39"/>
        <w:spacing w:line="240" w:lineRule="auto"/>
      </w:pPr>
      <w:r>
        <w:t>— тренинги коммуникативных навыков;</w:t>
      </w:r>
    </w:p>
    <w:p>
      <w:pPr>
        <w:pStyle w:val="39"/>
        <w:spacing w:line="240" w:lineRule="auto"/>
      </w:pPr>
      <w:r>
        <w:t>— ролевые игры;</w:t>
      </w:r>
    </w:p>
    <w:p>
      <w:pPr>
        <w:pStyle w:val="39"/>
        <w:spacing w:line="240" w:lineRule="auto"/>
      </w:pPr>
      <w:r>
        <w:t>— групповые игры.</w:t>
      </w:r>
    </w:p>
    <w:p>
      <w:pPr>
        <w:pStyle w:val="9"/>
        <w:ind w:firstLine="454"/>
        <w:jc w:val="both"/>
        <w:outlineLvl w:val="0"/>
        <w:rPr>
          <w:rFonts w:ascii="Times New Roman" w:hAnsi="Times New Roman" w:cs="Times New Roman"/>
          <w:i/>
          <w:sz w:val="28"/>
          <w:szCs w:val="28"/>
        </w:rPr>
      </w:pPr>
      <w:r>
        <w:rPr>
          <w:rFonts w:ascii="Times New Roman" w:hAnsi="Times New Roman" w:cs="Times New Roman"/>
          <w:i/>
          <w:sz w:val="28"/>
          <w:szCs w:val="28"/>
        </w:rPr>
        <w:t>Познавательные универсальные учебные действия:</w:t>
      </w:r>
    </w:p>
    <w:p>
      <w:pPr>
        <w:pStyle w:val="39"/>
        <w:spacing w:line="240" w:lineRule="auto"/>
      </w:pPr>
      <w:r>
        <w:t>— задачи и проекты на выстраивание стратегии поиска решения задач;</w:t>
      </w:r>
    </w:p>
    <w:p>
      <w:pPr>
        <w:pStyle w:val="39"/>
        <w:spacing w:line="240" w:lineRule="auto"/>
      </w:pPr>
      <w:r>
        <w:t>— задачи и проекты на сериацию, сравнение, оценивание;</w:t>
      </w:r>
    </w:p>
    <w:p>
      <w:pPr>
        <w:pStyle w:val="39"/>
        <w:spacing w:line="240" w:lineRule="auto"/>
      </w:pPr>
      <w:r>
        <w:t>— задачи и проекты на проведение эмпирического исследования;</w:t>
      </w:r>
    </w:p>
    <w:p>
      <w:pPr>
        <w:pStyle w:val="39"/>
        <w:spacing w:line="240" w:lineRule="auto"/>
      </w:pPr>
      <w:r>
        <w:t>— задачи и проекты на проведение теоретического исследования;</w:t>
      </w:r>
    </w:p>
    <w:p>
      <w:pPr>
        <w:pStyle w:val="39"/>
        <w:spacing w:line="240" w:lineRule="auto"/>
      </w:pPr>
      <w:r>
        <w:t>— задачи на смысловое чтение.</w:t>
      </w:r>
    </w:p>
    <w:p>
      <w:pPr>
        <w:pStyle w:val="9"/>
        <w:ind w:firstLine="454"/>
        <w:jc w:val="both"/>
        <w:outlineLvl w:val="0"/>
        <w:rPr>
          <w:rFonts w:ascii="Times New Roman" w:hAnsi="Times New Roman" w:cs="Times New Roman"/>
          <w:i/>
          <w:sz w:val="28"/>
          <w:szCs w:val="28"/>
        </w:rPr>
      </w:pPr>
      <w:r>
        <w:rPr>
          <w:rFonts w:ascii="Times New Roman" w:hAnsi="Times New Roman" w:cs="Times New Roman"/>
          <w:i/>
          <w:sz w:val="28"/>
          <w:szCs w:val="28"/>
        </w:rPr>
        <w:t>Регулятивные универсальные учебные действия:</w:t>
      </w:r>
    </w:p>
    <w:p>
      <w:pPr>
        <w:pStyle w:val="39"/>
        <w:spacing w:line="240" w:lineRule="auto"/>
      </w:pPr>
      <w:r>
        <w:t>— на планирование;</w:t>
      </w:r>
    </w:p>
    <w:p>
      <w:pPr>
        <w:pStyle w:val="39"/>
        <w:spacing w:line="240" w:lineRule="auto"/>
      </w:pPr>
      <w:r>
        <w:t>— на рефлексию;</w:t>
      </w:r>
    </w:p>
    <w:p>
      <w:pPr>
        <w:pStyle w:val="39"/>
        <w:spacing w:line="240" w:lineRule="auto"/>
      </w:pPr>
      <w:r>
        <w:t>— на ориентировку в ситуации;</w:t>
      </w:r>
    </w:p>
    <w:p>
      <w:pPr>
        <w:pStyle w:val="39"/>
        <w:spacing w:line="240" w:lineRule="auto"/>
      </w:pPr>
      <w:r>
        <w:t>— на прогнозирование;</w:t>
      </w:r>
    </w:p>
    <w:p>
      <w:pPr>
        <w:pStyle w:val="39"/>
        <w:spacing w:line="240" w:lineRule="auto"/>
      </w:pPr>
      <w:r>
        <w:t>— на целеполагание;</w:t>
      </w:r>
    </w:p>
    <w:p>
      <w:pPr>
        <w:pStyle w:val="39"/>
        <w:spacing w:line="240" w:lineRule="auto"/>
      </w:pPr>
      <w:r>
        <w:t>— на оценивание;</w:t>
      </w:r>
    </w:p>
    <w:p>
      <w:pPr>
        <w:pStyle w:val="39"/>
        <w:spacing w:line="240" w:lineRule="auto"/>
      </w:pPr>
      <w:r>
        <w:t>— на принятие решения;</w:t>
      </w:r>
    </w:p>
    <w:p>
      <w:pPr>
        <w:pStyle w:val="39"/>
        <w:spacing w:line="240" w:lineRule="auto"/>
      </w:pPr>
      <w:r>
        <w:t>— на самоконтроль;</w:t>
      </w:r>
    </w:p>
    <w:p>
      <w:pPr>
        <w:pStyle w:val="39"/>
        <w:spacing w:line="240" w:lineRule="auto"/>
      </w:pPr>
      <w:r>
        <w:t>— на коррекцию.</w:t>
      </w:r>
    </w:p>
    <w:p>
      <w:pPr>
        <w:pStyle w:val="9"/>
        <w:ind w:firstLine="454"/>
        <w:jc w:val="both"/>
        <w:outlineLvl w:val="0"/>
        <w:rPr>
          <w:rFonts w:ascii="Times New Roman" w:hAnsi="Times New Roman" w:cs="Times New Roman"/>
          <w:sz w:val="28"/>
          <w:szCs w:val="28"/>
        </w:rPr>
      </w:pPr>
      <w:r>
        <w:rPr>
          <w:rFonts w:ascii="Times New Roman" w:hAnsi="Times New Roman" w:cs="Times New Roman"/>
          <w:sz w:val="28"/>
          <w:szCs w:val="28"/>
        </w:rPr>
        <w:t xml:space="preserve">Одним из путей повышения мотивации и эффективности учебной деятельности в основной школе является включение обучающихся в </w:t>
      </w:r>
      <w:r>
        <w:rPr>
          <w:rFonts w:ascii="Times New Roman" w:hAnsi="Times New Roman" w:cs="Times New Roman"/>
          <w:i/>
          <w:sz w:val="28"/>
          <w:szCs w:val="28"/>
        </w:rPr>
        <w:t>учебно-исследовательскую и проектную деятельность</w:t>
      </w:r>
      <w:r>
        <w:rPr>
          <w:rFonts w:ascii="Times New Roman" w:hAnsi="Times New Roman" w:cs="Times New Roman"/>
          <w:sz w:val="28"/>
          <w:szCs w:val="28"/>
        </w:rPr>
        <w:t>, имеющую следующие особенности:</w:t>
      </w:r>
    </w:p>
    <w:p>
      <w:pPr>
        <w:pStyle w:val="9"/>
        <w:ind w:firstLine="454"/>
        <w:jc w:val="both"/>
        <w:outlineLvl w:val="0"/>
        <w:rPr>
          <w:rFonts w:ascii="Times New Roman" w:hAnsi="Times New Roman" w:cs="Times New Roman"/>
          <w:sz w:val="28"/>
          <w:szCs w:val="28"/>
        </w:rPr>
      </w:pPr>
      <w:r>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pPr>
        <w:pStyle w:val="65"/>
        <w:spacing w:line="276" w:lineRule="auto"/>
        <w:ind w:firstLine="567"/>
        <w:jc w:val="both"/>
        <w:rPr>
          <w:rFonts w:ascii="Times New Roman" w:hAnsi="Times New Roman"/>
          <w:color w:val="000000"/>
          <w:sz w:val="28"/>
          <w:szCs w:val="28"/>
        </w:rPr>
      </w:pPr>
      <w:r>
        <w:rPr>
          <w:rFonts w:ascii="Times New Roman" w:hAnsi="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r>
        <w:rPr>
          <w:rFonts w:ascii="Times New Roman" w:hAnsi="Times New Roman"/>
          <w:color w:val="000000"/>
          <w:sz w:val="28"/>
          <w:szCs w:val="28"/>
        </w:rPr>
        <w:t xml:space="preserve"> Учебно-исследовательская и проектная деятельность имеют общие практически значимые цели и задачи.</w:t>
      </w:r>
    </w:p>
    <w:p>
      <w:pPr>
        <w:pStyle w:val="65"/>
        <w:spacing w:line="276"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Структура проектной и учебно-исследовательской деятельности включает следующие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pPr>
        <w:pStyle w:val="65"/>
        <w:spacing w:line="276" w:lineRule="auto"/>
        <w:ind w:firstLine="567"/>
        <w:jc w:val="both"/>
        <w:rPr>
          <w:rFonts w:ascii="Times New Roman" w:hAnsi="Times New Roman"/>
          <w:color w:val="000000"/>
          <w:sz w:val="28"/>
          <w:szCs w:val="28"/>
        </w:rPr>
      </w:pPr>
      <w:r>
        <w:rPr>
          <w:rFonts w:ascii="Times New Roman" w:hAnsi="Times New Roman"/>
          <w:color w:val="000000"/>
          <w:sz w:val="28"/>
          <w:szCs w:val="28"/>
        </w:rPr>
        <w:t>Учебно-исследовательская и проектная деятельность требуют от обучающихся компетентности в выбранной сфере исследования, творческой активности, собранности, аккуратности, целеустремленности, высокой мотивации.</w:t>
      </w:r>
    </w:p>
    <w:p>
      <w:pPr>
        <w:pStyle w:val="65"/>
        <w:spacing w:line="276" w:lineRule="auto"/>
        <w:ind w:firstLine="567"/>
        <w:jc w:val="both"/>
        <w:rPr>
          <w:rFonts w:ascii="Times New Roman" w:hAnsi="Times New Roman"/>
          <w:color w:val="000000"/>
          <w:sz w:val="28"/>
          <w:szCs w:val="28"/>
        </w:rPr>
      </w:pPr>
    </w:p>
    <w:tbl>
      <w:tblPr>
        <w:tblStyle w:val="25"/>
        <w:tblpPr w:leftFromText="180" w:rightFromText="180" w:vertAnchor="text" w:horzAnchor="margin" w:tblpY="5"/>
        <w:tblW w:w="9180" w:type="dxa"/>
        <w:tblInd w:w="0" w:type="dxa"/>
        <w:tblLayout w:type="fixed"/>
        <w:tblCellMar>
          <w:top w:w="0" w:type="dxa"/>
          <w:left w:w="108" w:type="dxa"/>
          <w:bottom w:w="0" w:type="dxa"/>
          <w:right w:w="108" w:type="dxa"/>
        </w:tblCellMar>
      </w:tblPr>
      <w:tblGrid>
        <w:gridCol w:w="4503"/>
        <w:gridCol w:w="4677"/>
      </w:tblGrid>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b/>
                <w:snapToGrid w:val="0"/>
                <w:sz w:val="28"/>
                <w:szCs w:val="28"/>
              </w:rPr>
            </w:pPr>
            <w:r>
              <w:rPr>
                <w:rFonts w:ascii="Times New Roman" w:hAnsi="Times New Roman" w:cs="Times New Roman"/>
                <w:i/>
                <w:sz w:val="28"/>
                <w:szCs w:val="28"/>
              </w:rPr>
              <w:t>Формы организации учебно-исследовательской деятельности на урочных занятиях</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i/>
                <w:sz w:val="28"/>
                <w:szCs w:val="28"/>
              </w:rPr>
              <w:t>Формы организации учебно-исследовательской деятельности на внеурочных занятиях</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b/>
                <w:snapToGrid w:val="0"/>
                <w:sz w:val="28"/>
                <w:szCs w:val="28"/>
              </w:rPr>
            </w:pPr>
            <w:r>
              <w:rPr>
                <w:rFonts w:ascii="Times New Roman" w:hAnsi="Times New Roman" w:cs="Times New Roman"/>
                <w:sz w:val="28"/>
                <w:szCs w:val="28"/>
              </w:rPr>
              <w:t>урок-исследование</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исследовательская практика обучающихся</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b/>
                <w:snapToGrid w:val="0"/>
                <w:sz w:val="28"/>
                <w:szCs w:val="28"/>
              </w:rPr>
            </w:pPr>
            <w:r>
              <w:rPr>
                <w:rFonts w:ascii="Times New Roman" w:hAnsi="Times New Roman" w:cs="Times New Roman"/>
                <w:sz w:val="28"/>
                <w:szCs w:val="28"/>
              </w:rPr>
              <w:t>урок-лаборатория</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образовательные экспедиции — походы, поездки, экскурсии</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b/>
                <w:snapToGrid w:val="0"/>
                <w:sz w:val="28"/>
                <w:szCs w:val="28"/>
              </w:rPr>
            </w:pPr>
            <w:r>
              <w:rPr>
                <w:rFonts w:ascii="Times New Roman" w:hAnsi="Times New Roman" w:cs="Times New Roman"/>
                <w:sz w:val="28"/>
                <w:szCs w:val="28"/>
              </w:rPr>
              <w:t>урок — творческий отчёт</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факультативные занятия</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b/>
                <w:snapToGrid w:val="0"/>
                <w:sz w:val="28"/>
                <w:szCs w:val="28"/>
              </w:rPr>
            </w:pPr>
            <w:r>
              <w:rPr>
                <w:rFonts w:ascii="Times New Roman" w:hAnsi="Times New Roman" w:cs="Times New Roman"/>
                <w:sz w:val="28"/>
                <w:szCs w:val="28"/>
              </w:rPr>
              <w:t>урок изобретательства</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ученическое научно-исследовательское общество</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урок «Удивительное рядом»</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 xml:space="preserve">организация круглых столов, дискуссий, дебатов, , конференций,  </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урок — рассказ об учёных</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олимпиады, конкурсы</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урок — защита исследовательских проектов</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Научно-практические конференции, в том числе дистанционные</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урок-экспертиза</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предметные недели, декады</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урок «Патент на открытие»</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интеллектуальные марафоны, игры</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урок открытых мыслей</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публичная защита работ</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учебный эксперимент</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встречи с представителями науки и образования</w:t>
            </w:r>
          </w:p>
        </w:tc>
      </w:tr>
      <w:tr>
        <w:tblPrEx>
          <w:tblLayout w:type="fixed"/>
          <w:tblCellMar>
            <w:top w:w="0" w:type="dxa"/>
            <w:left w:w="108" w:type="dxa"/>
            <w:bottom w:w="0" w:type="dxa"/>
            <w:right w:w="108" w:type="dxa"/>
          </w:tblCellMar>
        </w:tblPrEx>
        <w:tc>
          <w:tcPr>
            <w:tcW w:w="4503" w:type="dxa"/>
          </w:tcPr>
          <w:p>
            <w:pPr>
              <w:jc w:val="both"/>
              <w:rPr>
                <w:rFonts w:ascii="Times New Roman" w:hAnsi="Times New Roman" w:cs="Times New Roman"/>
                <w:sz w:val="28"/>
                <w:szCs w:val="28"/>
              </w:rPr>
            </w:pPr>
            <w:r>
              <w:rPr>
                <w:rFonts w:ascii="Times New Roman" w:hAnsi="Times New Roman" w:cs="Times New Roman"/>
                <w:sz w:val="28"/>
                <w:szCs w:val="28"/>
              </w:rPr>
              <w:t>домашнее задание исследовательского характера</w:t>
            </w:r>
          </w:p>
        </w:tc>
        <w:tc>
          <w:tcPr>
            <w:tcW w:w="4677" w:type="dxa"/>
          </w:tcPr>
          <w:p>
            <w:pPr>
              <w:jc w:val="both"/>
              <w:rPr>
                <w:rFonts w:ascii="Times New Roman" w:hAnsi="Times New Roman" w:cs="Times New Roman"/>
                <w:b/>
                <w:snapToGrid w:val="0"/>
                <w:sz w:val="28"/>
                <w:szCs w:val="28"/>
              </w:rPr>
            </w:pPr>
            <w:r>
              <w:rPr>
                <w:rFonts w:ascii="Times New Roman" w:hAnsi="Times New Roman" w:cs="Times New Roman"/>
                <w:sz w:val="28"/>
                <w:szCs w:val="28"/>
              </w:rPr>
              <w:t>экскурсии в учреждения науки и образования</w:t>
            </w:r>
          </w:p>
        </w:tc>
      </w:tr>
    </w:tbl>
    <w:p>
      <w:pPr>
        <w:pStyle w:val="5"/>
        <w:keepNext w:val="0"/>
        <w:keepLines w:val="0"/>
        <w:numPr>
          <w:ilvl w:val="3"/>
          <w:numId w:val="0"/>
        </w:numPr>
        <w:tabs>
          <w:tab w:val="left" w:pos="0"/>
        </w:tabs>
        <w:suppressAutoHyphens/>
        <w:spacing w:before="0"/>
        <w:ind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pPr>
        <w:pStyle w:val="5"/>
        <w:keepNext w:val="0"/>
        <w:keepLines w:val="0"/>
        <w:numPr>
          <w:ilvl w:val="3"/>
          <w:numId w:val="0"/>
        </w:numPr>
        <w:tabs>
          <w:tab w:val="left" w:pos="0"/>
        </w:tabs>
        <w:suppressAutoHyphens/>
        <w:spacing w:before="0"/>
        <w:ind w:firstLine="567"/>
        <w:jc w:val="both"/>
        <w:rPr>
          <w:rFonts w:ascii="Times New Roman" w:hAnsi="Times New Roman" w:eastAsia="Times New Roman" w:cs="Times New Roman"/>
          <w:b w:val="0"/>
          <w:i w:val="0"/>
          <w:color w:val="auto"/>
          <w:sz w:val="28"/>
          <w:szCs w:val="28"/>
        </w:rPr>
      </w:pPr>
      <w:r>
        <w:rPr>
          <w:rFonts w:ascii="Times New Roman" w:hAnsi="Times New Roman" w:eastAsia="Times New Roman" w:cs="Times New Roman"/>
          <w:color w:val="auto"/>
          <w:sz w:val="28"/>
          <w:szCs w:val="28"/>
        </w:rPr>
        <w:t>Виды проектов</w:t>
      </w:r>
      <w:r>
        <w:rPr>
          <w:rFonts w:ascii="Times New Roman" w:hAnsi="Times New Roman" w:eastAsia="Times New Roman" w:cs="Times New Roman"/>
          <w:b w:val="0"/>
          <w:i w:val="0"/>
          <w:color w:val="auto"/>
          <w:sz w:val="28"/>
          <w:szCs w:val="28"/>
        </w:rPr>
        <w:t>:</w:t>
      </w:r>
    </w:p>
    <w:p>
      <w:pPr>
        <w:pStyle w:val="5"/>
        <w:keepNext w:val="0"/>
        <w:keepLines w:val="0"/>
        <w:numPr>
          <w:ilvl w:val="0"/>
          <w:numId w:val="261"/>
        </w:numPr>
        <w:suppressAutoHyphens/>
        <w:spacing w:before="0"/>
        <w:jc w:val="both"/>
        <w:rPr>
          <w:rFonts w:ascii="Times New Roman" w:hAnsi="Times New Roman" w:cs="Times New Roman"/>
          <w:b w:val="0"/>
          <w:i w:val="0"/>
          <w:color w:val="auto"/>
          <w:sz w:val="28"/>
          <w:szCs w:val="28"/>
        </w:rPr>
      </w:pPr>
      <w:r>
        <w:rPr>
          <w:rFonts w:ascii="Times New Roman" w:hAnsi="Times New Roman" w:eastAsia="Times New Roman" w:cs="Times New Roman"/>
          <w:i w:val="0"/>
          <w:color w:val="auto"/>
          <w:sz w:val="28"/>
          <w:szCs w:val="28"/>
        </w:rPr>
        <w:t>информационный</w:t>
      </w:r>
      <w:r>
        <w:rPr>
          <w:rFonts w:ascii="Times New Roman" w:hAnsi="Times New Roman" w:eastAsia="Times New Roman" w:cs="Times New Roman"/>
          <w:b w:val="0"/>
          <w:i w:val="0"/>
          <w:color w:val="auto"/>
          <w:sz w:val="28"/>
          <w:szCs w:val="28"/>
        </w:rPr>
        <w:t xml:space="preserve"> (поисковый)</w:t>
      </w:r>
      <w:r>
        <w:rPr>
          <w:rFonts w:ascii="Times New Roman" w:hAnsi="Times New Roman" w:eastAsia="Times New Roman" w:cs="Times New Roman"/>
          <w:b w:val="0"/>
          <w:i w:val="0"/>
          <w:iCs w:val="0"/>
          <w:color w:val="auto"/>
          <w:sz w:val="28"/>
          <w:szCs w:val="28"/>
        </w:rPr>
        <w:t xml:space="preserve"> направлен на сбор информации о каком-то объекте, явлении; на ознакомление с ней участников проекта, ее анализ и обобщение фактов, предназначенных для широкой аудитории</w:t>
      </w:r>
      <w:r>
        <w:rPr>
          <w:rFonts w:ascii="Times New Roman" w:hAnsi="Times New Roman" w:eastAsia="Times New Roman" w:cs="Times New Roman"/>
          <w:b w:val="0"/>
          <w:i w:val="0"/>
          <w:color w:val="auto"/>
          <w:sz w:val="28"/>
          <w:szCs w:val="28"/>
        </w:rPr>
        <w:t xml:space="preserve">; </w:t>
      </w:r>
    </w:p>
    <w:p>
      <w:pPr>
        <w:pStyle w:val="5"/>
        <w:keepNext w:val="0"/>
        <w:keepLines w:val="0"/>
        <w:numPr>
          <w:ilvl w:val="0"/>
          <w:numId w:val="261"/>
        </w:numPr>
        <w:suppressAutoHyphens/>
        <w:spacing w:before="0"/>
        <w:jc w:val="both"/>
        <w:rPr>
          <w:rFonts w:ascii="Times New Roman" w:hAnsi="Times New Roman" w:cs="Times New Roman"/>
          <w:b w:val="0"/>
          <w:i w:val="0"/>
          <w:color w:val="auto"/>
          <w:sz w:val="28"/>
          <w:szCs w:val="28"/>
        </w:rPr>
      </w:pPr>
      <w:r>
        <w:rPr>
          <w:rFonts w:ascii="Times New Roman" w:hAnsi="Times New Roman" w:eastAsia="Times New Roman" w:cs="Times New Roman"/>
          <w:i w:val="0"/>
          <w:color w:val="auto"/>
          <w:sz w:val="28"/>
          <w:szCs w:val="28"/>
        </w:rPr>
        <w:t>исследовательский</w:t>
      </w:r>
      <w:r>
        <w:rPr>
          <w:rFonts w:ascii="Times New Roman" w:hAnsi="Times New Roman" w:eastAsia="Times New Roman" w:cs="Times New Roman"/>
          <w:b w:val="0"/>
          <w:i w:val="0"/>
          <w:color w:val="auto"/>
          <w:sz w:val="28"/>
          <w:szCs w:val="28"/>
        </w:rPr>
        <w:t xml:space="preserve"> полностью подчинен логике пусть небольшого, но исследования, и имеет структуру, приближенную или полностью совпадающую с подлинным научным исследованием; </w:t>
      </w:r>
    </w:p>
    <w:p>
      <w:pPr>
        <w:pStyle w:val="5"/>
        <w:keepNext w:val="0"/>
        <w:keepLines w:val="0"/>
        <w:numPr>
          <w:ilvl w:val="0"/>
          <w:numId w:val="261"/>
        </w:numPr>
        <w:suppressAutoHyphens/>
        <w:spacing w:before="0"/>
        <w:jc w:val="both"/>
        <w:rPr>
          <w:rFonts w:ascii="Times New Roman" w:hAnsi="Times New Roman" w:cs="Times New Roman"/>
          <w:b w:val="0"/>
          <w:i w:val="0"/>
          <w:color w:val="auto"/>
          <w:sz w:val="28"/>
          <w:szCs w:val="28"/>
        </w:rPr>
      </w:pPr>
      <w:r>
        <w:rPr>
          <w:rFonts w:ascii="Times New Roman" w:hAnsi="Times New Roman" w:eastAsia="Times New Roman" w:cs="Times New Roman"/>
          <w:i w:val="0"/>
          <w:color w:val="auto"/>
          <w:sz w:val="28"/>
          <w:szCs w:val="28"/>
        </w:rPr>
        <w:t>творческий</w:t>
      </w:r>
      <w:r>
        <w:rPr>
          <w:rFonts w:ascii="Times New Roman" w:hAnsi="Times New Roman" w:eastAsia="Times New Roman" w:cs="Times New Roman"/>
          <w:b w:val="0"/>
          <w:i w:val="0"/>
          <w:color w:val="auto"/>
          <w:sz w:val="28"/>
          <w:szCs w:val="28"/>
        </w:rPr>
        <w:t xml:space="preserve"> (литературные вечера, спектакли, экскурсии);</w:t>
      </w:r>
    </w:p>
    <w:p>
      <w:pPr>
        <w:pStyle w:val="5"/>
        <w:keepNext w:val="0"/>
        <w:keepLines w:val="0"/>
        <w:numPr>
          <w:ilvl w:val="0"/>
          <w:numId w:val="261"/>
        </w:numPr>
        <w:suppressAutoHyphens/>
        <w:spacing w:before="0"/>
        <w:jc w:val="both"/>
        <w:rPr>
          <w:rFonts w:ascii="Times New Roman" w:hAnsi="Times New Roman" w:cs="Times New Roman"/>
          <w:b w:val="0"/>
          <w:i w:val="0"/>
          <w:color w:val="auto"/>
          <w:sz w:val="28"/>
          <w:szCs w:val="28"/>
        </w:rPr>
      </w:pPr>
      <w:r>
        <w:rPr>
          <w:rFonts w:ascii="Times New Roman" w:hAnsi="Times New Roman" w:eastAsia="Times New Roman" w:cs="Times New Roman"/>
          <w:i w:val="0"/>
          <w:color w:val="auto"/>
          <w:sz w:val="28"/>
          <w:szCs w:val="28"/>
        </w:rPr>
        <w:t>социальный, прикладной</w:t>
      </w:r>
      <w:r>
        <w:rPr>
          <w:rFonts w:ascii="Times New Roman" w:hAnsi="Times New Roman" w:eastAsia="Times New Roman" w:cs="Times New Roman"/>
          <w:b w:val="0"/>
          <w:i w:val="0"/>
          <w:color w:val="auto"/>
          <w:sz w:val="28"/>
          <w:szCs w:val="28"/>
        </w:rPr>
        <w:t xml:space="preserve"> (практико-ориентированный);</w:t>
      </w:r>
    </w:p>
    <w:p>
      <w:pPr>
        <w:pStyle w:val="5"/>
        <w:keepNext w:val="0"/>
        <w:keepLines w:val="0"/>
        <w:numPr>
          <w:ilvl w:val="0"/>
          <w:numId w:val="261"/>
        </w:numPr>
        <w:suppressAutoHyphens/>
        <w:spacing w:before="0"/>
        <w:jc w:val="both"/>
        <w:rPr>
          <w:rFonts w:ascii="Times New Roman" w:hAnsi="Times New Roman" w:cs="Times New Roman"/>
          <w:b w:val="0"/>
          <w:i w:val="0"/>
          <w:color w:val="auto"/>
          <w:sz w:val="28"/>
          <w:szCs w:val="28"/>
        </w:rPr>
      </w:pPr>
      <w:r>
        <w:rPr>
          <w:rFonts w:ascii="Times New Roman" w:hAnsi="Times New Roman" w:eastAsia="Times New Roman" w:cs="Times New Roman"/>
          <w:i w:val="0"/>
          <w:color w:val="auto"/>
          <w:sz w:val="28"/>
          <w:szCs w:val="28"/>
        </w:rPr>
        <w:t xml:space="preserve">игровой </w:t>
      </w:r>
      <w:r>
        <w:rPr>
          <w:rFonts w:ascii="Times New Roman" w:hAnsi="Times New Roman" w:eastAsia="Times New Roman" w:cs="Times New Roman"/>
          <w:b w:val="0"/>
          <w:i w:val="0"/>
          <w:color w:val="auto"/>
          <w:sz w:val="28"/>
          <w:szCs w:val="28"/>
        </w:rPr>
        <w:t xml:space="preserve">(ролевой); </w:t>
      </w:r>
    </w:p>
    <w:p>
      <w:pPr>
        <w:pStyle w:val="5"/>
        <w:keepNext w:val="0"/>
        <w:keepLines w:val="0"/>
        <w:numPr>
          <w:ilvl w:val="0"/>
          <w:numId w:val="261"/>
        </w:numPr>
        <w:suppressAutoHyphens/>
        <w:spacing w:before="0"/>
        <w:jc w:val="both"/>
        <w:rPr>
          <w:rFonts w:ascii="Times New Roman" w:hAnsi="Times New Roman" w:eastAsia="Times New Roman" w:cs="Times New Roman"/>
          <w:b w:val="0"/>
          <w:i w:val="0"/>
          <w:color w:val="auto"/>
          <w:sz w:val="28"/>
          <w:szCs w:val="28"/>
        </w:rPr>
      </w:pPr>
      <w:r>
        <w:rPr>
          <w:rFonts w:ascii="Times New Roman" w:hAnsi="Times New Roman" w:eastAsia="Times New Roman" w:cs="Times New Roman"/>
          <w:i w:val="0"/>
          <w:color w:val="auto"/>
          <w:sz w:val="28"/>
          <w:szCs w:val="28"/>
        </w:rPr>
        <w:t>инновационный</w:t>
      </w:r>
      <w:r>
        <w:rPr>
          <w:rFonts w:ascii="Times New Roman" w:hAnsi="Times New Roman" w:eastAsia="Times New Roman" w:cs="Times New Roman"/>
          <w:b w:val="0"/>
          <w:i w:val="0"/>
          <w:color w:val="auto"/>
          <w:sz w:val="28"/>
          <w:szCs w:val="28"/>
        </w:rPr>
        <w:t xml:space="preserve"> (предполагающий организационно-экономический механизм внедрения).</w:t>
      </w:r>
    </w:p>
    <w:p>
      <w:pPr>
        <w:pStyle w:val="69"/>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 содержанию проект может быть </w:t>
      </w:r>
      <w:r>
        <w:rPr>
          <w:rFonts w:ascii="Times New Roman" w:hAnsi="Times New Roman" w:cs="Times New Roman"/>
          <w:b/>
          <w:sz w:val="28"/>
          <w:szCs w:val="28"/>
        </w:rPr>
        <w:t>монопредметный, метапредметный,</w:t>
      </w:r>
      <w:r>
        <w:rPr>
          <w:rFonts w:ascii="Times New Roman" w:hAnsi="Times New Roman" w:cs="Times New Roman"/>
          <w:sz w:val="28"/>
          <w:szCs w:val="28"/>
        </w:rPr>
        <w:t xml:space="preserve"> относящийся к области знаний (нескольким областным), относящийся к области деятельности.</w:t>
      </w:r>
    </w:p>
    <w:p>
      <w:pPr>
        <w:pStyle w:val="69"/>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По количеству участников:</w:t>
      </w:r>
    </w:p>
    <w:p>
      <w:pPr>
        <w:pStyle w:val="69"/>
        <w:numPr>
          <w:ilvl w:val="0"/>
          <w:numId w:val="262"/>
        </w:numPr>
        <w:spacing w:line="276" w:lineRule="auto"/>
        <w:jc w:val="both"/>
        <w:rPr>
          <w:rFonts w:ascii="Times New Roman" w:hAnsi="Times New Roman" w:cs="Times New Roman"/>
          <w:sz w:val="28"/>
          <w:szCs w:val="28"/>
        </w:rPr>
      </w:pPr>
      <w:r>
        <w:rPr>
          <w:rFonts w:ascii="Times New Roman" w:hAnsi="Times New Roman" w:cs="Times New Roman"/>
          <w:b/>
          <w:sz w:val="28"/>
          <w:szCs w:val="28"/>
        </w:rPr>
        <w:t>индивидуальный –</w:t>
      </w:r>
      <w:r>
        <w:rPr>
          <w:rFonts w:ascii="Times New Roman" w:hAnsi="Times New Roman" w:cs="Times New Roman"/>
          <w:sz w:val="28"/>
          <w:szCs w:val="28"/>
        </w:rPr>
        <w:t xml:space="preserve"> самостоятельная работа, осуществляемая учащимся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pPr>
        <w:pStyle w:val="69"/>
        <w:numPr>
          <w:ilvl w:val="0"/>
          <w:numId w:val="262"/>
        </w:numPr>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парный, малогрупповой </w:t>
      </w:r>
      <w:r>
        <w:rPr>
          <w:rFonts w:ascii="Times New Roman" w:hAnsi="Times New Roman" w:cs="Times New Roman"/>
          <w:sz w:val="28"/>
          <w:szCs w:val="28"/>
        </w:rPr>
        <w:t>(до 5 человек);</w:t>
      </w:r>
    </w:p>
    <w:p>
      <w:pPr>
        <w:pStyle w:val="69"/>
        <w:numPr>
          <w:ilvl w:val="0"/>
          <w:numId w:val="262"/>
        </w:numPr>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групповой </w:t>
      </w:r>
      <w:r>
        <w:rPr>
          <w:rFonts w:ascii="Times New Roman" w:hAnsi="Times New Roman" w:cs="Times New Roman"/>
          <w:sz w:val="28"/>
          <w:szCs w:val="28"/>
        </w:rPr>
        <w:t>(до 15 человек);</w:t>
      </w:r>
    </w:p>
    <w:p>
      <w:pPr>
        <w:pStyle w:val="69"/>
        <w:numPr>
          <w:ilvl w:val="0"/>
          <w:numId w:val="262"/>
        </w:numPr>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коллективный </w:t>
      </w:r>
      <w:r>
        <w:rPr>
          <w:rFonts w:ascii="Times New Roman" w:hAnsi="Times New Roman" w:cs="Times New Roman"/>
          <w:sz w:val="28"/>
          <w:szCs w:val="28"/>
        </w:rPr>
        <w:t>(класс и более в рамках школы), муниципальный, городской, всероссийский, международный, сетевой (в рамках сложившейся партнерской сети, в том числе в Интернете).</w:t>
      </w:r>
    </w:p>
    <w:p>
      <w:pPr>
        <w:pStyle w:val="69"/>
        <w:spacing w:line="276" w:lineRule="auto"/>
        <w:jc w:val="both"/>
        <w:rPr>
          <w:rFonts w:ascii="Times New Roman" w:hAnsi="Times New Roman" w:cs="Times New Roman"/>
          <w:sz w:val="28"/>
          <w:szCs w:val="28"/>
        </w:rPr>
      </w:pPr>
      <w:r>
        <w:rPr>
          <w:rFonts w:ascii="Times New Roman" w:hAnsi="Times New Roman" w:cs="Times New Roman"/>
          <w:sz w:val="28"/>
          <w:szCs w:val="28"/>
        </w:rPr>
        <w:t>Длительность (продолжительность) проекта: от проекта-урока до многолетнего проекта.</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pPr>
        <w:spacing w:after="0"/>
        <w:jc w:val="both"/>
        <w:rPr>
          <w:rFonts w:ascii="Times New Roman" w:hAnsi="Times New Roman" w:cs="Times New Roman"/>
          <w:b/>
          <w:snapToGrid w:val="0"/>
          <w:sz w:val="28"/>
          <w:szCs w:val="28"/>
        </w:rPr>
      </w:pPr>
      <w:r>
        <w:rPr>
          <w:rFonts w:ascii="Times New Roman" w:hAnsi="Times New Roman" w:cs="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w:t>
      </w:r>
    </w:p>
    <w:p>
      <w:pPr>
        <w:pStyle w:val="69"/>
        <w:spacing w:line="276" w:lineRule="auto"/>
        <w:jc w:val="center"/>
        <w:rPr>
          <w:rFonts w:ascii="Times New Roman" w:hAnsi="Times New Roman" w:cs="Times New Roman"/>
          <w:b/>
          <w:sz w:val="28"/>
          <w:szCs w:val="28"/>
        </w:rPr>
      </w:pPr>
      <w:r>
        <w:rPr>
          <w:rFonts w:ascii="Times New Roman" w:hAnsi="Times New Roman" w:cs="Times New Roman"/>
          <w:b/>
          <w:sz w:val="28"/>
          <w:szCs w:val="28"/>
        </w:rPr>
        <w:t>Требования к построению проектно-исследовательского процесса</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Проект или учебное исследование должны быть выполнимыми и соответствовать возрасту, способностям и возможностям учащихся.</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Тема исследования должна быть интересна для ученика и совпадать с кругом интереса учителя.</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Раскрытие проблемы в первую очередь должно приносить что-то новое ученику, а уже потом науке.</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Для выполнения проекта должны быть все условия – информационные ресурсы, мастерские, клубы, школьные научные общества.</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Использовать для начинающих дневник самоконтроля,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pPr>
        <w:pStyle w:val="69"/>
        <w:numPr>
          <w:ilvl w:val="0"/>
          <w:numId w:val="263"/>
        </w:numPr>
        <w:spacing w:line="276"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путем размещения в открытых ресурсах Интернета для обсуждения. </w:t>
      </w:r>
    </w:p>
    <w:p>
      <w:pPr>
        <w:autoSpaceDE w:val="0"/>
        <w:autoSpaceDN w:val="0"/>
        <w:adjustRightInd w:val="0"/>
        <w:spacing w:after="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Планируемые результаты проектной и учебно-исследовательской деятельности</w:t>
      </w:r>
    </w:p>
    <w:p>
      <w:pPr>
        <w:autoSpaceDE w:val="0"/>
        <w:autoSpaceDN w:val="0"/>
        <w:adjustRightInd w:val="0"/>
        <w:spacing w:after="0"/>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В качестве главных результатов проектной и исследовательской деятельности школьников мы рассматриваем сформированность универсальных учебных действий:</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познавательных</w:t>
      </w:r>
      <w:r>
        <w:rPr>
          <w:rFonts w:ascii="Times New Roman" w:hAnsi="Times New Roman" w:cs="Times New Roman"/>
          <w:sz w:val="28"/>
          <w:szCs w:val="28"/>
          <w:lang w:eastAsia="ru-RU"/>
        </w:rPr>
        <w:t>:</w:t>
      </w:r>
      <w:r>
        <w:rPr>
          <w:rFonts w:ascii="Times New Roman" w:hAnsi="Times New Roman" w:cs="Times New Roman"/>
          <w:sz w:val="28"/>
          <w:szCs w:val="28"/>
          <w:lang w:eastAsia="ru-RU"/>
        </w:rPr>
        <w:sym w:font="Times New Roman" w:char="F020"/>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освоение методов научного познания (наблюдение, сравнение, измерение, абстрагирование, анализ, синтез),</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умения и навыки работы с книгой и другими источниками информации,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i/>
          <w:sz w:val="28"/>
          <w:szCs w:val="28"/>
          <w:lang w:eastAsia="ru-RU"/>
        </w:rPr>
        <w:t>регулятивных</w:t>
      </w:r>
      <w:r>
        <w:rPr>
          <w:rFonts w:ascii="Times New Roman" w:hAnsi="Times New Roman" w:cs="Times New Roman"/>
          <w:sz w:val="28"/>
          <w:szCs w:val="28"/>
          <w:lang w:eastAsia="ru-RU"/>
        </w:rPr>
        <w:t>:</w:t>
      </w:r>
      <w:r>
        <w:rPr>
          <w:rFonts w:ascii="Times New Roman" w:hAnsi="Times New Roman" w:cs="Times New Roman"/>
          <w:sz w:val="28"/>
          <w:szCs w:val="28"/>
          <w:lang w:eastAsia="ru-RU"/>
        </w:rPr>
        <w:sym w:font="Times New Roman" w:char="F020"/>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составление и реализация планов работ над проектами и проведение исследований,</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оценивание полученных результатов проектов и выводов исследования,</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преодоление проблем, возникающих при работе над проектами и проведением исследований,</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сотрудничество при работе над групповыми проектами, </w:t>
      </w:r>
    </w:p>
    <w:p>
      <w:pPr>
        <w:autoSpaceDE w:val="0"/>
        <w:autoSpaceDN w:val="0"/>
        <w:adjustRightInd w:val="0"/>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коммуникативных:</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создание средств опосредованной коммуникации: печатных и электронных публикаций, мультимедийной продукции,</w:t>
      </w:r>
    </w:p>
    <w:p>
      <w:pPr>
        <w:tabs>
          <w:tab w:val="left" w:pos="357"/>
        </w:tabs>
        <w:suppressAutoHyphens/>
        <w:ind w:firstLine="567"/>
        <w:jc w:val="both"/>
        <w:rPr>
          <w:rFonts w:ascii="Times New Roman" w:hAnsi="Times New Roman" w:cs="Times New Roman"/>
          <w:sz w:val="28"/>
          <w:szCs w:val="28"/>
        </w:rPr>
      </w:pPr>
      <w:r>
        <w:rPr>
          <w:rFonts w:ascii="Times New Roman" w:hAnsi="Times New Roman" w:cs="Times New Roman"/>
          <w:sz w:val="28"/>
          <w:szCs w:val="28"/>
          <w:lang w:eastAsia="ru-RU"/>
        </w:rPr>
        <w:t>– умения и навыки, связанные с культурой устной и письменной речи.</w:t>
      </w:r>
      <w:r>
        <w:rPr>
          <w:rFonts w:ascii="Times New Roman" w:hAnsi="Times New Roman" w:cs="Times New Roman"/>
          <w:sz w:val="28"/>
          <w:szCs w:val="28"/>
        </w:rPr>
        <w:t xml:space="preserve">                             С целью определения </w:t>
      </w:r>
      <w:r>
        <w:rPr>
          <w:rFonts w:ascii="Times New Roman" w:hAnsi="Times New Roman" w:cs="Times New Roman"/>
          <w:i/>
          <w:sz w:val="28"/>
          <w:szCs w:val="28"/>
        </w:rPr>
        <w:t>степени самостоятельности</w:t>
      </w:r>
      <w:r>
        <w:rPr>
          <w:rFonts w:ascii="Times New Roman" w:hAnsi="Times New Roman" w:cs="Times New Roman"/>
          <w:sz w:val="28"/>
          <w:szCs w:val="28"/>
        </w:rPr>
        <w:t xml:space="preserve"> учащегося в ходе выполнения проекта необходимо учитывать два уровня сформированности навыков проектной деятельности:</w:t>
      </w:r>
    </w:p>
    <w:tbl>
      <w:tblPr>
        <w:tblStyle w:val="25"/>
        <w:tblW w:w="9766" w:type="dxa"/>
        <w:tblInd w:w="-186" w:type="dxa"/>
        <w:tblLayout w:type="fixed"/>
        <w:tblCellMar>
          <w:top w:w="0" w:type="dxa"/>
          <w:left w:w="108" w:type="dxa"/>
          <w:bottom w:w="0" w:type="dxa"/>
          <w:right w:w="108" w:type="dxa"/>
        </w:tblCellMar>
      </w:tblPr>
      <w:tblGrid>
        <w:gridCol w:w="1560"/>
        <w:gridCol w:w="4111"/>
        <w:gridCol w:w="4095"/>
      </w:tblGrid>
      <w:tr>
        <w:tblPrEx>
          <w:tblLayout w:type="fixed"/>
          <w:tblCellMar>
            <w:top w:w="0" w:type="dxa"/>
            <w:left w:w="108" w:type="dxa"/>
            <w:bottom w:w="0" w:type="dxa"/>
            <w:right w:w="108" w:type="dxa"/>
          </w:tblCellMar>
        </w:tblPrEx>
        <w:trPr>
          <w:trHeight w:val="415" w:hRule="atLeast"/>
        </w:trPr>
        <w:tc>
          <w:tcPr>
            <w:tcW w:w="1560" w:type="dxa"/>
            <w:vMerge w:val="restart"/>
            <w:tcBorders>
              <w:top w:val="single" w:color="000000" w:sz="4" w:space="0"/>
              <w:left w:val="single" w:color="000000" w:sz="4" w:space="0"/>
              <w:bottom w:val="single" w:color="000000" w:sz="4" w:space="0"/>
            </w:tcBorders>
            <w:shd w:val="clear" w:color="auto" w:fill="auto"/>
            <w:vAlign w:val="center"/>
          </w:tcPr>
          <w:p>
            <w:pPr>
              <w:pStyle w:val="39"/>
              <w:snapToGrid w:val="0"/>
              <w:spacing w:line="276" w:lineRule="auto"/>
              <w:ind w:firstLine="0"/>
              <w:jc w:val="center"/>
              <w:rPr>
                <w:b/>
              </w:rPr>
            </w:pPr>
            <w:r>
              <w:rPr>
                <w:b/>
              </w:rPr>
              <w:t>Критерий</w:t>
            </w:r>
          </w:p>
        </w:tc>
        <w:tc>
          <w:tcPr>
            <w:tcW w:w="82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39"/>
              <w:snapToGrid w:val="0"/>
              <w:spacing w:line="276" w:lineRule="auto"/>
              <w:ind w:firstLine="0"/>
              <w:jc w:val="center"/>
              <w:rPr>
                <w:b/>
              </w:rPr>
            </w:pPr>
            <w:r>
              <w:rPr>
                <w:b/>
              </w:rPr>
              <w:t>Уровни сформированности навыков проектной деятельности</w:t>
            </w:r>
          </w:p>
        </w:tc>
      </w:tr>
      <w:tr>
        <w:tblPrEx>
          <w:tblLayout w:type="fixed"/>
          <w:tblCellMar>
            <w:top w:w="0" w:type="dxa"/>
            <w:left w:w="108" w:type="dxa"/>
            <w:bottom w:w="0" w:type="dxa"/>
            <w:right w:w="108" w:type="dxa"/>
          </w:tblCellMar>
        </w:tblPrEx>
        <w:trPr>
          <w:trHeight w:val="563" w:hRule="atLeast"/>
        </w:trPr>
        <w:tc>
          <w:tcPr>
            <w:tcW w:w="1560" w:type="dxa"/>
            <w:vMerge w:val="continue"/>
            <w:tcBorders>
              <w:top w:val="single" w:color="000000" w:sz="4" w:space="0"/>
              <w:left w:val="single" w:color="000000" w:sz="4" w:space="0"/>
              <w:bottom w:val="single" w:color="000000" w:sz="4" w:space="0"/>
            </w:tcBorders>
            <w:shd w:val="clear" w:color="auto" w:fill="auto"/>
            <w:vAlign w:val="center"/>
          </w:tcPr>
          <w:p>
            <w:pPr>
              <w:pStyle w:val="39"/>
              <w:snapToGrid w:val="0"/>
              <w:spacing w:line="276" w:lineRule="auto"/>
              <w:ind w:firstLine="0"/>
              <w:jc w:val="center"/>
            </w:pPr>
          </w:p>
        </w:tc>
        <w:tc>
          <w:tcPr>
            <w:tcW w:w="4111" w:type="dxa"/>
            <w:tcBorders>
              <w:top w:val="single" w:color="000000" w:sz="4" w:space="0"/>
              <w:left w:val="single" w:color="000000" w:sz="4" w:space="0"/>
              <w:bottom w:val="single" w:color="000000" w:sz="4" w:space="0"/>
            </w:tcBorders>
            <w:shd w:val="clear" w:color="auto" w:fill="auto"/>
            <w:vAlign w:val="center"/>
          </w:tcPr>
          <w:p>
            <w:pPr>
              <w:tabs>
                <w:tab w:val="left" w:pos="357"/>
              </w:tabs>
              <w:suppressAutoHyphens/>
              <w:snapToGrid w:val="0"/>
              <w:spacing w:after="0"/>
              <w:jc w:val="center"/>
              <w:rPr>
                <w:rFonts w:ascii="Times New Roman" w:hAnsi="Times New Roman" w:cs="Times New Roman"/>
                <w:b/>
                <w:sz w:val="28"/>
                <w:szCs w:val="28"/>
              </w:rPr>
            </w:pPr>
            <w:r>
              <w:rPr>
                <w:rFonts w:ascii="Times New Roman" w:hAnsi="Times New Roman" w:cs="Times New Roman"/>
                <w:b/>
                <w:sz w:val="28"/>
                <w:szCs w:val="28"/>
              </w:rPr>
              <w:t>Базовый</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7"/>
              </w:tabs>
              <w:suppressAutoHyphens/>
              <w:snapToGrid w:val="0"/>
              <w:spacing w:after="0"/>
              <w:jc w:val="center"/>
              <w:rPr>
                <w:rFonts w:ascii="Times New Roman" w:hAnsi="Times New Roman" w:cs="Times New Roman"/>
                <w:b/>
                <w:sz w:val="28"/>
                <w:szCs w:val="28"/>
              </w:rPr>
            </w:pPr>
            <w:r>
              <w:rPr>
                <w:rFonts w:ascii="Times New Roman" w:hAnsi="Times New Roman" w:cs="Times New Roman"/>
                <w:b/>
                <w:sz w:val="28"/>
                <w:szCs w:val="28"/>
              </w:rPr>
              <w:t>Повышенный</w:t>
            </w:r>
          </w:p>
        </w:tc>
      </w:tr>
      <w:tr>
        <w:tblPrEx>
          <w:tblLayout w:type="fixed"/>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cs="Times New Roman"/>
                <w:b/>
                <w:sz w:val="28"/>
                <w:szCs w:val="28"/>
              </w:rPr>
            </w:pPr>
            <w:r>
              <w:rPr>
                <w:rFonts w:ascii="Times New Roman" w:hAnsi="Times New Roman" w:cs="Times New Roman"/>
                <w:b/>
                <w:sz w:val="28"/>
                <w:szCs w:val="28"/>
              </w:rPr>
              <w:t>Самосто-ятельное приобре-тение знаний и решение проблем</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jc w:val="both"/>
              <w:rPr>
                <w:rFonts w:ascii="Times New Roman" w:hAnsi="Times New Roman" w:cs="Times New Roman"/>
                <w:sz w:val="28"/>
                <w:szCs w:val="28"/>
              </w:rPr>
            </w:pPr>
            <w:r>
              <w:rPr>
                <w:rFonts w:ascii="Times New Roman" w:hAnsi="Times New Roman" w:cs="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108"/>
              </w:tabs>
              <w:suppressAutoHyphens/>
              <w:snapToGrid w:val="0"/>
              <w:spacing w:after="0"/>
              <w:jc w:val="both"/>
              <w:rPr>
                <w:rFonts w:ascii="Times New Roman" w:hAnsi="Times New Roman" w:cs="Times New Roman"/>
                <w:sz w:val="28"/>
                <w:szCs w:val="28"/>
              </w:rPr>
            </w:pPr>
            <w:r>
              <w:rPr>
                <w:rFonts w:ascii="Times New Roman" w:hAnsi="Times New Roman" w:cs="Times New Roman"/>
                <w:sz w:val="28"/>
                <w:szCs w:val="28"/>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tblPrEx>
          <w:tblLayout w:type="fixed"/>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cs="Times New Roman"/>
                <w:b/>
                <w:sz w:val="28"/>
                <w:szCs w:val="28"/>
              </w:rPr>
            </w:pPr>
            <w:r>
              <w:rPr>
                <w:rFonts w:ascii="Times New Roman" w:hAnsi="Times New Roman" w:cs="Times New Roman"/>
                <w:b/>
                <w:sz w:val="28"/>
                <w:szCs w:val="28"/>
              </w:rPr>
              <w:t>Знание предмета</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jc w:val="both"/>
              <w:rPr>
                <w:rFonts w:ascii="Times New Roman" w:hAnsi="Times New Roman" w:cs="Times New Roman"/>
                <w:sz w:val="28"/>
                <w:szCs w:val="28"/>
              </w:rPr>
            </w:pPr>
            <w:r>
              <w:rPr>
                <w:rFonts w:ascii="Times New Roman" w:hAnsi="Times New Roman" w:cs="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108"/>
              </w:tabs>
              <w:suppressAutoHyphens/>
              <w:snapToGrid w:val="0"/>
              <w:spacing w:after="0"/>
              <w:jc w:val="both"/>
              <w:rPr>
                <w:rFonts w:ascii="Times New Roman" w:hAnsi="Times New Roman" w:cs="Times New Roman"/>
                <w:sz w:val="28"/>
                <w:szCs w:val="28"/>
              </w:rPr>
            </w:pPr>
            <w:r>
              <w:rPr>
                <w:rFonts w:ascii="Times New Roman" w:hAnsi="Times New Roman" w:cs="Times New Roman"/>
                <w:sz w:val="28"/>
                <w:szCs w:val="28"/>
              </w:rPr>
              <w:t>Продемонстрировано свободное владение предметом проектной деятельности. Ошибки отсутствуют</w:t>
            </w:r>
          </w:p>
        </w:tc>
      </w:tr>
      <w:tr>
        <w:tblPrEx>
          <w:tblLayout w:type="fixed"/>
          <w:tblCellMar>
            <w:top w:w="0" w:type="dxa"/>
            <w:left w:w="108" w:type="dxa"/>
            <w:bottom w:w="0" w:type="dxa"/>
            <w:right w:w="108" w:type="dxa"/>
          </w:tblCellMar>
        </w:tblPrEx>
        <w:trPr>
          <w:trHeight w:val="3163" w:hRule="atLeast"/>
        </w:trPr>
        <w:tc>
          <w:tcPr>
            <w:tcW w:w="1560" w:type="dxa"/>
            <w:tcBorders>
              <w:top w:val="single" w:color="000000" w:sz="4" w:space="0"/>
              <w:left w:val="single" w:color="000000" w:sz="4" w:space="0"/>
              <w:bottom w:val="single" w:color="000000" w:sz="4" w:space="0"/>
            </w:tcBorders>
            <w:shd w:val="clear" w:color="auto" w:fill="auto"/>
          </w:tcPr>
          <w:p>
            <w:pPr>
              <w:pStyle w:val="39"/>
              <w:snapToGrid w:val="0"/>
              <w:spacing w:line="276" w:lineRule="auto"/>
              <w:ind w:firstLine="0"/>
              <w:rPr>
                <w:b/>
              </w:rPr>
            </w:pPr>
            <w:r>
              <w:rPr>
                <w:b/>
              </w:rPr>
              <w:t>Регуля-тивные действия</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jc w:val="both"/>
              <w:rPr>
                <w:rFonts w:ascii="Times New Roman" w:hAnsi="Times New Roman" w:cs="Times New Roman"/>
                <w:sz w:val="28"/>
                <w:szCs w:val="28"/>
              </w:rPr>
            </w:pPr>
            <w:r>
              <w:rPr>
                <w:rFonts w:ascii="Times New Roman" w:hAnsi="Times New Roman" w:cs="Times New Roman"/>
                <w:sz w:val="28"/>
                <w:szCs w:val="28"/>
              </w:rPr>
              <w:t>Продемонстрированы навыки определения темы и планирования работы.</w:t>
            </w:r>
          </w:p>
          <w:p>
            <w:pPr>
              <w:pStyle w:val="39"/>
              <w:spacing w:line="276" w:lineRule="auto"/>
              <w:ind w:firstLine="0"/>
              <w:rPr>
                <w:shd w:val="clear" w:color="auto" w:fill="FFFF00"/>
              </w:rPr>
            </w:pPr>
            <w: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pStyle w:val="39"/>
              <w:snapToGrid w:val="0"/>
              <w:spacing w:line="276" w:lineRule="auto"/>
              <w:ind w:firstLine="0"/>
            </w:pPr>
            <w:r>
              <w:t>Работа тщательно спланирована и последовательно реализована, своевременно пройдены все необходимые этапы обсуждения и представления.</w:t>
            </w:r>
          </w:p>
          <w:p>
            <w:pPr>
              <w:pStyle w:val="39"/>
              <w:spacing w:line="276" w:lineRule="auto"/>
              <w:ind w:firstLine="0"/>
            </w:pPr>
            <w:r>
              <w:t>Контроль и коррекция осуществлялись самостоятельно</w:t>
            </w:r>
          </w:p>
        </w:tc>
      </w:tr>
      <w:tr>
        <w:tblPrEx>
          <w:tblLayout w:type="fixed"/>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cs="Times New Roman"/>
                <w:b/>
                <w:sz w:val="28"/>
                <w:szCs w:val="28"/>
              </w:rPr>
            </w:pPr>
            <w:r>
              <w:rPr>
                <w:rFonts w:ascii="Times New Roman" w:hAnsi="Times New Roman" w:cs="Times New Roman"/>
                <w:b/>
                <w:sz w:val="28"/>
                <w:szCs w:val="28"/>
              </w:rPr>
              <w:t>Комму-никация</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cs="Times New Roman"/>
                <w:sz w:val="28"/>
                <w:szCs w:val="28"/>
              </w:rPr>
            </w:pPr>
            <w:r>
              <w:rPr>
                <w:rFonts w:ascii="Times New Roman" w:hAnsi="Times New Roman" w:cs="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357"/>
              </w:tabs>
              <w:suppressAutoHyphens/>
              <w:snapToGrid w:val="0"/>
              <w:spacing w:after="0"/>
              <w:rPr>
                <w:rFonts w:ascii="Times New Roman" w:hAnsi="Times New Roman" w:cs="Times New Roman"/>
                <w:sz w:val="28"/>
                <w:szCs w:val="28"/>
              </w:rPr>
            </w:pPr>
            <w:r>
              <w:rPr>
                <w:rFonts w:ascii="Times New Roman" w:hAnsi="Times New Roman" w:cs="Times New Roman"/>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pPr>
        <w:autoSpaceDE w:val="0"/>
        <w:autoSpaceDN w:val="0"/>
        <w:adjustRightInd w:val="0"/>
        <w:spacing w:after="0"/>
        <w:jc w:val="both"/>
        <w:rPr>
          <w:rFonts w:ascii="Times New Roman" w:hAnsi="Times New Roman" w:cs="Times New Roman"/>
          <w:sz w:val="28"/>
          <w:szCs w:val="28"/>
          <w:lang w:eastAsia="ru-RU"/>
        </w:rPr>
      </w:pPr>
    </w:p>
    <w:p>
      <w:pPr>
        <w:pStyle w:val="69"/>
        <w:spacing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Подведение итогов</w:t>
      </w:r>
      <w:r>
        <w:rPr>
          <w:rFonts w:ascii="Times New Roman" w:hAnsi="Times New Roman" w:cs="Times New Roman"/>
          <w:sz w:val="28"/>
          <w:szCs w:val="28"/>
        </w:rPr>
        <w:t xml:space="preserve"> </w:t>
      </w:r>
      <w:r>
        <w:rPr>
          <w:rFonts w:ascii="Times New Roman" w:hAnsi="Times New Roman" w:cs="Times New Roman"/>
          <w:b/>
          <w:sz w:val="28"/>
          <w:szCs w:val="28"/>
        </w:rPr>
        <w:t>проектной и учебно-исследовательской деятельности.</w:t>
      </w:r>
    </w:p>
    <w:p>
      <w:pPr>
        <w:pStyle w:val="69"/>
        <w:spacing w:line="276"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t xml:space="preserve"> Для оценивания исследовательской и проектной деятельности предполагается использовать технологию оценки учебных достижений.</w:t>
      </w:r>
      <w:r>
        <w:rPr>
          <w:rFonts w:ascii="Times New Roman" w:hAnsi="Times New Roman" w:cs="Times New Roman"/>
          <w:b/>
          <w:color w:val="00B050"/>
          <w:sz w:val="28"/>
          <w:szCs w:val="28"/>
        </w:rPr>
        <w:t xml:space="preserve"> </w:t>
      </w:r>
      <w:r>
        <w:rPr>
          <w:rFonts w:ascii="Times New Roman" w:hAnsi="Times New Roman" w:cs="Times New Roman"/>
          <w:sz w:val="28"/>
          <w:szCs w:val="28"/>
        </w:rPr>
        <w:t xml:space="preserve"> В 5–7-х классах контрольная работа по пройденной теме может проводиться в форме защиты учебного проекта Учащиеся 9-х классов могут представить свою проектно-исследовательскую работу в качестве экзаменационной на Государственной (итоговой) аттестации за курс основной общей школы. Для этой цели учащийся заранее представляет свою работу специальной комиссии для предзащиты (просмотра). Защита данной работы производится в сроки, установленные для сдачи экзаменов по выбору. </w:t>
      </w:r>
    </w:p>
    <w:p>
      <w:pPr>
        <w:pStyle w:val="69"/>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 ежегодной школьной конференции производится презентация и защита проектных работ. В конференции могут участвовать все учащиеся школы.</w:t>
      </w:r>
    </w:p>
    <w:p>
      <w:pPr>
        <w:pStyle w:val="69"/>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Для проведения школьной конференции, презентации проектно-исследовательских работ создается специальная комиссия, в состав которой могут входить учителя, педагоги дополнительного образования, педагоги-психологи, администраторы школы, преподаватели вузов, родители, представители ученического самоуправления и иные квалифицированные работники. </w:t>
      </w:r>
      <w:r>
        <w:rPr>
          <w:rFonts w:ascii="Times New Roman" w:hAnsi="Times New Roman" w:eastAsia="Times New Roman" w:cs="Times New Roman"/>
          <w:sz w:val="28"/>
          <w:szCs w:val="28"/>
        </w:rPr>
        <w:t xml:space="preserve"> Специальная комиссия оценивает уровень проектно-исследовательской деятельности конкретного ученика, определяет победителей конкурса проектных работ. Состав специальной комиссии определяется методическими объединениями и согласовывается с Методическим советом школы. Количество членов комиссии не должно быть менее 3 и более 7 человек. В состав комиссии входит научный руководитель проекта, который защищается.  По решению специальной комиссии лучшие работы учащихся могут быть поощрены дипломами (1-, 2-, 3-й степеней) и ценными подарками, рекомендованы к представлению на конференции, симпозиумы и конкурсы, олимпиады муниципального, регионального, федерального, международного уровней. Возможно создание комиссии, состоящей из учеников школы, решение которой о поощрении участников проектной работы должно приниматься во внимание специальной комиссией.  Учащимся после презентации проектной работы на школьной конференции вручается специальный сертификат, свидетельствующий о защите проекта.</w:t>
      </w:r>
    </w:p>
    <w:p>
      <w:pPr>
        <w:pStyle w:val="69"/>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школе организуется фонд проектно-исследовательских работ, которым (при условии их сохранности) могут пользоваться как педагоги, так и ученики школы, занимающиеся проектно-исследовательской деятельностью. </w:t>
      </w:r>
    </w:p>
    <w:p>
      <w:pPr>
        <w:pStyle w:val="69"/>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pPr>
        <w:pStyle w:val="69"/>
        <w:spacing w:line="276" w:lineRule="auto"/>
        <w:jc w:val="both"/>
        <w:rPr>
          <w:rFonts w:ascii="Times New Roman" w:hAnsi="Times New Roman" w:cs="Times New Roman"/>
          <w:b/>
          <w:sz w:val="28"/>
          <w:szCs w:val="28"/>
        </w:rPr>
      </w:pPr>
      <w:r>
        <w:rPr>
          <w:rFonts w:ascii="Times New Roman" w:hAnsi="Times New Roman" w:cs="Times New Roman"/>
          <w:b/>
          <w:color w:val="00B050"/>
          <w:sz w:val="28"/>
          <w:szCs w:val="28"/>
        </w:rPr>
        <w:t xml:space="preserve"> </w:t>
      </w:r>
      <w:r>
        <w:rPr>
          <w:rFonts w:ascii="Times New Roman" w:hAnsi="Times New Roman" w:cs="Times New Roman"/>
          <w:b/>
          <w:sz w:val="28"/>
          <w:szCs w:val="28"/>
        </w:rPr>
        <w:t>Критерии оценивания проектно-исследовательской работы учащихся</w:t>
      </w:r>
    </w:p>
    <w:tbl>
      <w:tblPr>
        <w:tblStyle w:val="25"/>
        <w:tblW w:w="1167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1"/>
        <w:gridCol w:w="2482"/>
        <w:gridCol w:w="569"/>
        <w:gridCol w:w="2310"/>
        <w:gridCol w:w="569"/>
        <w:gridCol w:w="2509"/>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оценки</w:t>
            </w:r>
          </w:p>
        </w:tc>
        <w:tc>
          <w:tcPr>
            <w:tcW w:w="9008" w:type="dxa"/>
            <w:gridSpan w:val="6"/>
          </w:tcPr>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уровни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1.Умение формулировать цель исследования</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Постановка цели на репродуктивном уровне</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 б.</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Постановка цели на познавательном уровне</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 б.</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Постановка цели на исследовательском уровне</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bCs/>
                <w:sz w:val="28"/>
                <w:szCs w:val="28"/>
              </w:rPr>
            </w:pPr>
            <w:r>
              <w:rPr>
                <w:rFonts w:ascii="Times New Roman" w:hAnsi="Times New Roman" w:cs="Times New Roman"/>
                <w:bCs/>
                <w:sz w:val="28"/>
                <w:szCs w:val="28"/>
              </w:rPr>
              <w:t>2. Соответствие темы содержанию работы</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не соответствует теме</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0 б</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не в полной мере соответствует теме</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 б.</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полностью соответствует теме</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 Актуальность темы</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Тема не актуальна</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0 б.</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Мало актуальной информации</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 б.</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Тема актуальна</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4.Наличие плана исследования</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План отсутствует</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0</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Наличие простого плана (2 -3 пункта)</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Наличие концептуального плана</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5. Наличие исследовательского, экспериментального материала</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2 -3 малозначимых факта</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4 -7 фактов</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 б.</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Более 8 фактов</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6. Наличие опытов в исследовании</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 опыт</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1б.</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2 -3 опыта</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2б.</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Три и более опытов с описанием</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7. Владение темой исследования</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Низкая способность понимать вопросы, отвечать на них</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1б.</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Средняя способность понимать вопросы, отвечать на них</w:t>
            </w:r>
          </w:p>
        </w:tc>
        <w:tc>
          <w:tcPr>
            <w:tcW w:w="569" w:type="dxa"/>
          </w:tcPr>
          <w:p>
            <w:pPr>
              <w:spacing w:after="0" w:line="240" w:lineRule="auto"/>
              <w:rPr>
                <w:rFonts w:ascii="Times New Roman" w:hAnsi="Times New Roman" w:cs="Times New Roman"/>
                <w:sz w:val="28"/>
                <w:szCs w:val="28"/>
              </w:rPr>
            </w:pP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Высокая способность общения в рамках темы</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8. Умение справиться с изложением за отведенное время</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Отсутствие умения справиться с изложением за отведенное время</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0</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Слабо развитое умение справиться с изложением за отведенное время</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Высоко развитое умение справиться с изложением за отведенное время</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9. Качество оформления исследовательской работы</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.Низкое качество оформления исследовательской работы</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0</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Отсутствуют отдельные элементы оформления</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оформлена в соответствии с требованиями</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10. Наличие иллюстративного материала</w:t>
            </w:r>
          </w:p>
        </w:tc>
        <w:tc>
          <w:tcPr>
            <w:tcW w:w="2482"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Иллюстративный материал отсутствует</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0</w:t>
            </w:r>
          </w:p>
        </w:tc>
        <w:tc>
          <w:tcPr>
            <w:tcW w:w="2310"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Иллюстративный материал низкого качества</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50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Иллюстративный материал соответствует теме исследования</w:t>
            </w:r>
          </w:p>
        </w:tc>
        <w:tc>
          <w:tcPr>
            <w:tcW w:w="569"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71"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Итого баллов</w:t>
            </w:r>
          </w:p>
        </w:tc>
        <w:tc>
          <w:tcPr>
            <w:tcW w:w="2482" w:type="dxa"/>
          </w:tcPr>
          <w:p>
            <w:pPr>
              <w:spacing w:after="0" w:line="240" w:lineRule="auto"/>
              <w:rPr>
                <w:rFonts w:ascii="Times New Roman" w:hAnsi="Times New Roman" w:cs="Times New Roman"/>
                <w:sz w:val="28"/>
                <w:szCs w:val="28"/>
              </w:rPr>
            </w:pPr>
          </w:p>
        </w:tc>
        <w:tc>
          <w:tcPr>
            <w:tcW w:w="569" w:type="dxa"/>
          </w:tcPr>
          <w:p>
            <w:pPr>
              <w:spacing w:after="0" w:line="240" w:lineRule="auto"/>
              <w:rPr>
                <w:rFonts w:ascii="Times New Roman" w:hAnsi="Times New Roman" w:cs="Times New Roman"/>
                <w:sz w:val="28"/>
                <w:szCs w:val="28"/>
              </w:rPr>
            </w:pPr>
          </w:p>
        </w:tc>
        <w:tc>
          <w:tcPr>
            <w:tcW w:w="2310" w:type="dxa"/>
          </w:tcPr>
          <w:p>
            <w:pPr>
              <w:spacing w:after="0" w:line="240" w:lineRule="auto"/>
              <w:rPr>
                <w:rFonts w:ascii="Times New Roman" w:hAnsi="Times New Roman" w:cs="Times New Roman"/>
                <w:sz w:val="28"/>
                <w:szCs w:val="28"/>
              </w:rPr>
            </w:pPr>
          </w:p>
        </w:tc>
        <w:tc>
          <w:tcPr>
            <w:tcW w:w="569" w:type="dxa"/>
          </w:tcPr>
          <w:p>
            <w:pPr>
              <w:spacing w:after="0" w:line="240" w:lineRule="auto"/>
              <w:rPr>
                <w:rFonts w:ascii="Times New Roman" w:hAnsi="Times New Roman" w:cs="Times New Roman"/>
                <w:sz w:val="28"/>
                <w:szCs w:val="28"/>
              </w:rPr>
            </w:pPr>
          </w:p>
        </w:tc>
        <w:tc>
          <w:tcPr>
            <w:tcW w:w="2509" w:type="dxa"/>
          </w:tcPr>
          <w:p>
            <w:pPr>
              <w:spacing w:after="0" w:line="240" w:lineRule="auto"/>
              <w:rPr>
                <w:rFonts w:ascii="Times New Roman" w:hAnsi="Times New Roman" w:cs="Times New Roman"/>
                <w:sz w:val="28"/>
                <w:szCs w:val="28"/>
              </w:rPr>
            </w:pPr>
          </w:p>
        </w:tc>
        <w:tc>
          <w:tcPr>
            <w:tcW w:w="569" w:type="dxa"/>
          </w:tcPr>
          <w:p>
            <w:pPr>
              <w:spacing w:after="0" w:line="240" w:lineRule="auto"/>
              <w:rPr>
                <w:rFonts w:ascii="Times New Roman" w:hAnsi="Times New Roman" w:cs="Times New Roman"/>
                <w:sz w:val="28"/>
                <w:szCs w:val="28"/>
              </w:rPr>
            </w:pPr>
          </w:p>
        </w:tc>
      </w:tr>
    </w:tbl>
    <w:p>
      <w:pPr>
        <w:autoSpaceDE w:val="0"/>
        <w:autoSpaceDN w:val="0"/>
        <w:adjustRightInd w:val="0"/>
        <w:spacing w:after="0"/>
        <w:jc w:val="both"/>
        <w:rPr>
          <w:rFonts w:ascii="Times New Roman" w:hAnsi="Times New Roman" w:cs="Times New Roman"/>
          <w:sz w:val="28"/>
          <w:szCs w:val="28"/>
          <w:lang w:eastAsia="ru-RU"/>
        </w:rPr>
      </w:pPr>
    </w:p>
    <w:p>
      <w:pPr>
        <w:autoSpaceDE w:val="0"/>
        <w:spacing w:after="0"/>
        <w:jc w:val="both"/>
        <w:rPr>
          <w:rFonts w:ascii="Times New Roman" w:hAnsi="Times New Roman" w:cs="Times New Roman"/>
          <w:b/>
          <w:bCs/>
          <w:color w:val="000000"/>
          <w:sz w:val="28"/>
          <w:szCs w:val="28"/>
        </w:rPr>
      </w:pPr>
    </w:p>
    <w:p>
      <w:pPr>
        <w:autoSpaceDE w:val="0"/>
        <w:autoSpaceDN w:val="0"/>
        <w:adjustRightInd w:val="0"/>
        <w:spacing w:after="0"/>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Описание содержания, видов и форм организации учебной деятельности по формированию и развитию ИКТ-компетенций</w:t>
      </w:r>
    </w:p>
    <w:p>
      <w:pPr>
        <w:autoSpaceDE w:val="0"/>
        <w:autoSpaceDN w:val="0"/>
        <w:adjustRightInd w:val="0"/>
        <w:spacing w:after="0"/>
        <w:ind w:firstLine="567"/>
        <w:jc w:val="both"/>
        <w:rPr>
          <w:rFonts w:ascii="Times New Roman" w:hAnsi="Times New Roman" w:cs="Times New Roman"/>
          <w:sz w:val="28"/>
          <w:szCs w:val="28"/>
          <w:lang w:eastAsia="ru-RU"/>
        </w:rPr>
      </w:pPr>
      <w:r>
        <w:rPr>
          <w:rFonts w:ascii="Times New Roman" w:hAnsi="Times New Roman" w:cs="Times New Roman"/>
          <w:sz w:val="28"/>
          <w:szCs w:val="28"/>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 </w:t>
      </w:r>
      <w:r>
        <w:rPr>
          <w:rFonts w:ascii="Times New Roman" w:hAnsi="Times New Roman" w:cs="Times New Roman"/>
          <w:sz w:val="28"/>
          <w:szCs w:val="28"/>
          <w:lang w:eastAsia="ru-RU"/>
        </w:rPr>
        <w:t xml:space="preserve"> 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передачи/распространения1.</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Основное внимание уделяется способностям учащихся использовать информационные и коммуникационные технологии при выполнении универсальных учебных действий:</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познавательных: поиск и организация информации, применение интеллект-карт (Mind maps), моделирование, проектирование, хранение и обработка больших объемов данных;</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регулятивных: управление личными проектами, организация времени (Time management);</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коммуникативных:  </w:t>
      </w:r>
    </w:p>
    <w:p>
      <w:pPr>
        <w:autoSpaceDE w:val="0"/>
        <w:autoSpaceDN w:val="0"/>
        <w:adjustRightInd w:val="0"/>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непосредственная коммуникация: общение в сети, выступление с компьютерным сопровождением;</w:t>
      </w:r>
    </w:p>
    <w:p>
      <w:pPr>
        <w:autoSpaceDE w:val="0"/>
        <w:autoSpaceDN w:val="0"/>
        <w:adjustRightInd w:val="0"/>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опосредованная коммуникация: создание документов и печатных изданий, создание мультимедийной продукции, создание электронных изданий.</w:t>
      </w:r>
    </w:p>
    <w:p>
      <w:pPr>
        <w:autoSpaceDE w:val="0"/>
        <w:autoSpaceDN w:val="0"/>
        <w:adjustRightInd w:val="0"/>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w:t>
      </w:r>
    </w:p>
    <w:p>
      <w:pPr>
        <w:autoSpaceDE w:val="0"/>
        <w:autoSpaceDN w:val="0"/>
        <w:adjustRightInd w:val="0"/>
        <w:spacing w:after="0"/>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В учебном процессе можно выделить следующие </w:t>
      </w:r>
      <w:r>
        <w:rPr>
          <w:rFonts w:ascii="Times New Roman" w:hAnsi="Times New Roman" w:cs="Times New Roman"/>
          <w:b/>
          <w:sz w:val="28"/>
          <w:szCs w:val="28"/>
          <w:lang w:eastAsia="ru-RU"/>
        </w:rPr>
        <w:t>основные формы организации</w:t>
      </w:r>
      <w:r>
        <w:rPr>
          <w:rFonts w:ascii="Times New Roman" w:hAnsi="Times New Roman" w:cs="Times New Roman"/>
          <w:sz w:val="28"/>
          <w:szCs w:val="28"/>
          <w:lang w:eastAsia="ru-RU"/>
        </w:rPr>
        <w:t xml:space="preserve"> формирования ИКТ-компетентности: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Pr>
          <w:rFonts w:ascii="Times New Roman" w:hAnsi="Times New Roman" w:cs="Times New Roman"/>
          <w:b/>
          <w:sz w:val="28"/>
          <w:szCs w:val="28"/>
          <w:lang w:eastAsia="ru-RU"/>
        </w:rPr>
        <w:t>на уроках информатики</w:t>
      </w:r>
      <w:r>
        <w:rPr>
          <w:rFonts w:ascii="Times New Roman" w:hAnsi="Times New Roman" w:cs="Times New Roman"/>
          <w:sz w:val="28"/>
          <w:szCs w:val="28"/>
          <w:lang w:eastAsia="ru-RU"/>
        </w:rPr>
        <w:t xml:space="preserve"> с последующим применением сформированных умений в учебном процессе на уроках и во внеурочной деятельности,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Pr>
          <w:rFonts w:ascii="Times New Roman" w:hAnsi="Times New Roman" w:cs="Times New Roman"/>
          <w:b/>
          <w:sz w:val="28"/>
          <w:szCs w:val="28"/>
          <w:lang w:eastAsia="ru-RU"/>
        </w:rPr>
        <w:t>при информатизации традиционных форм учебного процесса</w:t>
      </w:r>
      <w:r>
        <w:rPr>
          <w:rFonts w:ascii="Times New Roman" w:hAnsi="Times New Roman" w:cs="Times New Roman"/>
          <w:sz w:val="28"/>
          <w:szCs w:val="28"/>
          <w:lang w:eastAsia="ru-RU"/>
        </w:rPr>
        <w:t>, в том числе при участии школьников в процессе информатизации (создание электронных пособий):</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тесты,</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виртуальные лаборатории,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компьютерные модели,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электронные плакаты,</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типовые задачи в электронном представлении,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3) при работе в специализированных учебных средах,</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4) при работе над проектами и учебными исследованиями: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поиск информации,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исследования,</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проектирование,</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создание ИКТ-проектов,</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оформление, презентации,</w:t>
      </w:r>
    </w:p>
    <w:p>
      <w:pPr>
        <w:autoSpaceDE w:val="0"/>
        <w:autoSpaceDN w:val="0"/>
        <w:adjustRightInd w:val="0"/>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5) при включении в учебный процесс элементов дистанционного образования.</w:t>
      </w:r>
    </w:p>
    <w:p>
      <w:pPr>
        <w:pStyle w:val="9"/>
        <w:tabs>
          <w:tab w:val="left" w:pos="720"/>
        </w:tabs>
        <w:spacing w:line="276" w:lineRule="auto"/>
        <w:ind w:firstLine="454"/>
        <w:jc w:val="both"/>
        <w:outlineLvl w:val="0"/>
        <w:rPr>
          <w:rFonts w:ascii="Times New Roman" w:hAnsi="Times New Roman" w:cs="Times New Roman"/>
          <w:b/>
          <w:sz w:val="28"/>
          <w:szCs w:val="28"/>
        </w:rPr>
      </w:pPr>
      <w:r>
        <w:rPr>
          <w:rFonts w:ascii="Times New Roman" w:hAnsi="Times New Roman" w:cs="Times New Roman"/>
          <w:sz w:val="28"/>
          <w:szCs w:val="28"/>
        </w:rPr>
        <w:t xml:space="preserve">Работа в специализированных учебных средах организационно проходит точно так же, как и традиционные формы учебного процесса – в учебном классе во время урока. Как и при информатизации традиционных форм урока возможно перенесение занятий в компьютерный класс, если нет возможности обеспечить наличие компьютеров в обычном классе постоянно или на время проведения урока.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учебного материала. </w:t>
      </w:r>
    </w:p>
    <w:p>
      <w:pPr>
        <w:pStyle w:val="3"/>
        <w:tabs>
          <w:tab w:val="left" w:pos="708"/>
        </w:tabs>
        <w:spacing w:before="0"/>
        <w:rPr>
          <w:rFonts w:ascii="Times New Roman" w:hAnsi="Times New Roman" w:cs="Times New Roman"/>
        </w:rPr>
      </w:pPr>
      <w:r>
        <w:rPr>
          <w:rFonts w:ascii="Times New Roman" w:hAnsi="Times New Roman" w:cs="Times New Roman"/>
        </w:rPr>
        <w:tab/>
      </w:r>
      <w:r>
        <w:rPr>
          <w:rFonts w:ascii="Times New Roman" w:hAnsi="Times New Roman" w:cs="Times New Roman"/>
        </w:rPr>
        <w:t>Условия формирования ИКТ - компетентности обучающихся – насыщенная информационная среда образовательного учреждения.</w:t>
      </w:r>
    </w:p>
    <w:p>
      <w:pPr>
        <w:widowControl w:val="0"/>
        <w:autoSpaceDE w:val="0"/>
        <w:autoSpaceDN w:val="0"/>
        <w:adjustRightInd w:val="0"/>
        <w:spacing w:after="0"/>
        <w:ind w:firstLine="851"/>
        <w:jc w:val="both"/>
        <w:rPr>
          <w:rFonts w:ascii="Times New Roman" w:hAnsi="Times New Roman" w:cs="Times New Roman"/>
          <w:bCs/>
          <w:iCs/>
          <w:sz w:val="28"/>
          <w:szCs w:val="28"/>
        </w:rPr>
      </w:pPr>
      <w:r>
        <w:rPr>
          <w:rFonts w:ascii="Times New Roman" w:hAnsi="Times New Roman" w:cs="Times New Roman"/>
          <w:bCs/>
          <w:iCs/>
          <w:sz w:val="28"/>
          <w:szCs w:val="28"/>
        </w:rPr>
        <w:t>ООП основной школы  ориентирована на  высокий уровень информатизации, где преподавание всех предметов поддержано средствами ИКТ, (контролируемый) Интернет доступен во многих помещениях, где идёт образовательный процесс. Учителя и другие работники школы обладают необходимой профессиональной ИКТ – компетентностью.</w:t>
      </w:r>
    </w:p>
    <w:p>
      <w:pPr>
        <w:jc w:val="both"/>
        <w:rPr>
          <w:rFonts w:ascii="Times New Roman" w:hAnsi="Times New Roman" w:cs="Times New Roman"/>
          <w:sz w:val="28"/>
          <w:szCs w:val="28"/>
        </w:rPr>
      </w:pPr>
      <w:r>
        <w:rPr>
          <w:rFonts w:ascii="Times New Roman" w:hAnsi="Times New Roman" w:cs="Times New Roman"/>
          <w:sz w:val="28"/>
          <w:szCs w:val="28"/>
        </w:rPr>
        <w:t>В соответствии с ФГОС (требования к условиям) ООП ООО исходит из того, что весь образовательный процесс отображается в информационной среде.</w:t>
      </w:r>
    </w:p>
    <w:p>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Технология реализации индивидуальной образовательной траектории.</w:t>
      </w:r>
    </w:p>
    <w:p>
      <w:pPr>
        <w:spacing w:after="0"/>
        <w:jc w:val="both"/>
        <w:rPr>
          <w:rFonts w:ascii="Times New Roman" w:hAnsi="Times New Roman" w:cs="Times New Roman"/>
          <w:b/>
          <w:sz w:val="28"/>
          <w:szCs w:val="28"/>
        </w:rPr>
      </w:pPr>
      <w:r>
        <w:rPr>
          <w:rFonts w:ascii="Times New Roman" w:hAnsi="Times New Roman" w:cs="Times New Roman"/>
          <w:sz w:val="28"/>
          <w:szCs w:val="28"/>
        </w:rPr>
        <w:t>Учет индивидуальных особенностей и характера обучения необходим уже в начальной школе. Каждому ученику предоставляется возможность создания собственной образовательной траектории освоения всех учебных дисциплин. Индивидуальная траектория образования (ИОТ) –  это результат реализации личностного потенциала ученика в образовании через осуществление соответствующих видов деятельности. Организация ЛОО имеет целью реализовать следующие права и возможности:</w:t>
      </w:r>
    </w:p>
    <w:p>
      <w:pPr>
        <w:numPr>
          <w:ilvl w:val="0"/>
          <w:numId w:val="2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на выбор или выявление индивидуального смысла и целей в каждом учебном курсе;</w:t>
      </w:r>
    </w:p>
    <w:p>
      <w:pPr>
        <w:numPr>
          <w:ilvl w:val="0"/>
          <w:numId w:val="2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на личные трактовки и понимание фундаментальных понятий и категорий;</w:t>
      </w:r>
    </w:p>
    <w:p>
      <w:pPr>
        <w:numPr>
          <w:ilvl w:val="0"/>
          <w:numId w:val="2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на составление индивидуальных образовательных программ по изучаемым курсам на четверть или год;</w:t>
      </w:r>
    </w:p>
    <w:p>
      <w:pPr>
        <w:numPr>
          <w:ilvl w:val="0"/>
          <w:numId w:val="2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выбора индивидуального темпа обучения, форм и методов решения образовательных задач, способов контроля, рефлексии и самооценки своей деятельности на основе знания своих индивидуальных особенностей;</w:t>
      </w:r>
    </w:p>
    <w:p>
      <w:pPr>
        <w:numPr>
          <w:ilvl w:val="0"/>
          <w:numId w:val="2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Индивидуальный отбор изучаемых предметов, творческих лабораторий и иных типов занятий из тех, которые определены школой в качестве предметов по выбору;</w:t>
      </w:r>
    </w:p>
    <w:p>
      <w:pPr>
        <w:numPr>
          <w:ilvl w:val="0"/>
          <w:numId w:val="2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Превышение (опережение или углубление) осваиваемого содержания учебных курсов; индивидуальный выбор дополнительной тематики и творческих работ по предметам;</w:t>
      </w:r>
    </w:p>
    <w:p>
      <w:pPr>
        <w:numPr>
          <w:ilvl w:val="0"/>
          <w:numId w:val="2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на индивидуальную картину мира и индивидуальное обоснование позиции по каждой образовательной области.</w:t>
      </w:r>
    </w:p>
    <w:p>
      <w:pPr>
        <w:spacing w:after="0"/>
        <w:ind w:left="360"/>
        <w:jc w:val="both"/>
        <w:rPr>
          <w:rFonts w:ascii="Times New Roman" w:hAnsi="Times New Roman" w:cs="Times New Roman"/>
          <w:b/>
          <w:sz w:val="28"/>
          <w:szCs w:val="28"/>
        </w:rPr>
      </w:pPr>
      <w:r>
        <w:rPr>
          <w:rFonts w:ascii="Times New Roman" w:hAnsi="Times New Roman" w:cs="Times New Roman"/>
          <w:b/>
          <w:sz w:val="28"/>
          <w:szCs w:val="28"/>
        </w:rPr>
        <w:t>Основные элементы индивидуальной образовательной деятельности ученика:</w:t>
      </w:r>
    </w:p>
    <w:p>
      <w:pPr>
        <w:numPr>
          <w:ilvl w:val="0"/>
          <w:numId w:val="2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Смысл деятельности (зачем я это делаю).</w:t>
      </w:r>
    </w:p>
    <w:p>
      <w:pPr>
        <w:numPr>
          <w:ilvl w:val="0"/>
          <w:numId w:val="2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Постановка личной цели (предвосхищающий результат).</w:t>
      </w:r>
    </w:p>
    <w:p>
      <w:pPr>
        <w:numPr>
          <w:ilvl w:val="0"/>
          <w:numId w:val="2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 деятельности</w:t>
      </w:r>
    </w:p>
    <w:p>
      <w:pPr>
        <w:numPr>
          <w:ilvl w:val="0"/>
          <w:numId w:val="2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плана</w:t>
      </w:r>
    </w:p>
    <w:p>
      <w:pPr>
        <w:numPr>
          <w:ilvl w:val="0"/>
          <w:numId w:val="2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Рефлексия (осознание собственной деятельности)</w:t>
      </w:r>
    </w:p>
    <w:p>
      <w:pPr>
        <w:numPr>
          <w:ilvl w:val="0"/>
          <w:numId w:val="2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w:t>
      </w:r>
    </w:p>
    <w:p>
      <w:pPr>
        <w:numPr>
          <w:ilvl w:val="0"/>
          <w:numId w:val="2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Корректировка или переопределение целей.</w:t>
      </w:r>
    </w:p>
    <w:p>
      <w:pPr>
        <w:spacing w:after="0"/>
        <w:jc w:val="both"/>
        <w:rPr>
          <w:rFonts w:ascii="Times New Roman" w:hAnsi="Times New Roman" w:cs="Times New Roman"/>
          <w:sz w:val="28"/>
          <w:szCs w:val="28"/>
        </w:rPr>
      </w:pPr>
      <w:r>
        <w:rPr>
          <w:rFonts w:ascii="Times New Roman" w:hAnsi="Times New Roman" w:cs="Times New Roman"/>
          <w:sz w:val="28"/>
          <w:szCs w:val="28"/>
        </w:rPr>
        <w:t>Главная задача ЛОО состоит в построении каждым учеником такой индивидуальной траектории своего образования, которая соотносилась бы с общепринятыми достижениями человечества.</w:t>
      </w:r>
    </w:p>
    <w:p>
      <w:pPr>
        <w:spacing w:after="0"/>
        <w:rPr>
          <w:rFonts w:ascii="Times New Roman" w:hAnsi="Times New Roman" w:cs="Times New Roman"/>
          <w:sz w:val="28"/>
          <w:szCs w:val="28"/>
        </w:rPr>
      </w:pPr>
      <w:r>
        <w:rPr>
          <w:rFonts w:ascii="Times New Roman" w:hAnsi="Times New Roman" w:cs="Times New Roman"/>
          <w:sz w:val="28"/>
          <w:szCs w:val="28"/>
        </w:rPr>
        <w:t>Индивидуальное образование должно строится на основе следующих идей:</w:t>
      </w:r>
    </w:p>
    <w:p>
      <w:pPr>
        <w:numPr>
          <w:ilvl w:val="0"/>
          <w:numId w:val="266"/>
        </w:numPr>
        <w:spacing w:after="0" w:line="240" w:lineRule="auto"/>
        <w:rPr>
          <w:rFonts w:ascii="Times New Roman" w:hAnsi="Times New Roman" w:cs="Times New Roman"/>
          <w:sz w:val="28"/>
          <w:szCs w:val="28"/>
        </w:rPr>
      </w:pPr>
      <w:r>
        <w:rPr>
          <w:rFonts w:ascii="Times New Roman" w:hAnsi="Times New Roman" w:cs="Times New Roman"/>
          <w:sz w:val="28"/>
          <w:szCs w:val="28"/>
        </w:rPr>
        <w:t>Образование индивидуально по содержанию форме, целям и продуктам, но является общественным по направленность и принципам организации.</w:t>
      </w:r>
    </w:p>
    <w:p>
      <w:pPr>
        <w:numPr>
          <w:ilvl w:val="0"/>
          <w:numId w:val="266"/>
        </w:numPr>
        <w:spacing w:after="0" w:line="240" w:lineRule="auto"/>
        <w:rPr>
          <w:rFonts w:ascii="Times New Roman" w:hAnsi="Times New Roman" w:cs="Times New Roman"/>
          <w:sz w:val="28"/>
          <w:szCs w:val="28"/>
        </w:rPr>
      </w:pPr>
      <w:r>
        <w:rPr>
          <w:rFonts w:ascii="Times New Roman" w:hAnsi="Times New Roman" w:cs="Times New Roman"/>
          <w:sz w:val="28"/>
          <w:szCs w:val="28"/>
        </w:rPr>
        <w:t>Образование должно быть открытым  и свободным, обеспечивая полные условия для самостоятельного саморазвития каждого.</w:t>
      </w:r>
    </w:p>
    <w:p>
      <w:pPr>
        <w:numPr>
          <w:ilvl w:val="0"/>
          <w:numId w:val="266"/>
        </w:numPr>
        <w:spacing w:after="0" w:line="240" w:lineRule="auto"/>
        <w:rPr>
          <w:rFonts w:ascii="Times New Roman" w:hAnsi="Times New Roman" w:cs="Times New Roman"/>
          <w:sz w:val="28"/>
          <w:szCs w:val="28"/>
        </w:rPr>
      </w:pPr>
      <w:r>
        <w:rPr>
          <w:rFonts w:ascii="Times New Roman" w:hAnsi="Times New Roman" w:cs="Times New Roman"/>
          <w:sz w:val="28"/>
          <w:szCs w:val="28"/>
        </w:rPr>
        <w:t>Продуктивность образования обеспечивается  свободой выбора,  самоопределения,  самореализацией</w:t>
      </w:r>
    </w:p>
    <w:p>
      <w:pPr>
        <w:spacing w:after="0"/>
        <w:rPr>
          <w:rFonts w:ascii="Times New Roman" w:hAnsi="Times New Roman" w:cs="Times New Roman"/>
          <w:sz w:val="28"/>
          <w:szCs w:val="28"/>
        </w:rPr>
      </w:pPr>
      <w:r>
        <w:rPr>
          <w:rFonts w:ascii="Times New Roman" w:hAnsi="Times New Roman" w:cs="Times New Roman"/>
          <w:sz w:val="28"/>
          <w:szCs w:val="28"/>
        </w:rPr>
        <w:t xml:space="preserve">       4.     Ведущие методы взаимоотношений: сотрудничество и поддержка</w:t>
      </w:r>
    </w:p>
    <w:p>
      <w:pPr>
        <w:spacing w:after="0"/>
        <w:rPr>
          <w:rFonts w:ascii="Times New Roman" w:hAnsi="Times New Roman" w:cs="Times New Roman"/>
          <w:sz w:val="28"/>
          <w:szCs w:val="28"/>
        </w:rPr>
      </w:pPr>
      <w:r>
        <w:rPr>
          <w:rFonts w:ascii="Times New Roman" w:hAnsi="Times New Roman" w:cs="Times New Roman"/>
          <w:sz w:val="28"/>
          <w:szCs w:val="28"/>
        </w:rPr>
        <w:t xml:space="preserve">       5.     Учитель и ученик как субъекты образовательного процесса – равноправные партнеры  совместной  деятельности</w:t>
      </w:r>
    </w:p>
    <w:p>
      <w:pPr>
        <w:spacing w:after="0"/>
        <w:rPr>
          <w:rFonts w:ascii="Times New Roman" w:hAnsi="Times New Roman" w:cs="Times New Roman"/>
          <w:b/>
          <w:sz w:val="28"/>
          <w:szCs w:val="28"/>
        </w:rPr>
      </w:pPr>
      <w:r>
        <w:rPr>
          <w:rFonts w:ascii="Times New Roman" w:hAnsi="Times New Roman" w:cs="Times New Roman"/>
          <w:b/>
          <w:sz w:val="28"/>
          <w:szCs w:val="28"/>
        </w:rPr>
        <w:t xml:space="preserve">Проектирование индивидуальной образовательной траектории </w:t>
      </w:r>
    </w:p>
    <w:p>
      <w:pPr>
        <w:numPr>
          <w:ilvl w:val="0"/>
          <w:numId w:val="267"/>
        </w:numPr>
        <w:spacing w:after="0" w:line="240" w:lineRule="auto"/>
        <w:rPr>
          <w:rFonts w:ascii="Times New Roman" w:hAnsi="Times New Roman" w:cs="Times New Roman"/>
          <w:sz w:val="28"/>
          <w:szCs w:val="28"/>
        </w:rPr>
      </w:pPr>
      <w:r>
        <w:rPr>
          <w:rFonts w:ascii="Times New Roman" w:hAnsi="Times New Roman" w:cs="Times New Roman"/>
          <w:sz w:val="28"/>
          <w:szCs w:val="28"/>
        </w:rPr>
        <w:t>Принцип вариативности образовательного процесса</w:t>
      </w:r>
    </w:p>
    <w:p>
      <w:pPr>
        <w:numPr>
          <w:ilvl w:val="0"/>
          <w:numId w:val="267"/>
        </w:numPr>
        <w:spacing w:after="0" w:line="240" w:lineRule="auto"/>
        <w:rPr>
          <w:rFonts w:ascii="Times New Roman" w:hAnsi="Times New Roman" w:cs="Times New Roman"/>
          <w:sz w:val="28"/>
          <w:szCs w:val="28"/>
        </w:rPr>
      </w:pPr>
      <w:r>
        <w:rPr>
          <w:rFonts w:ascii="Times New Roman" w:hAnsi="Times New Roman" w:cs="Times New Roman"/>
          <w:sz w:val="28"/>
          <w:szCs w:val="28"/>
        </w:rPr>
        <w:t>Принцип личностной ориентации образовательного процесса</w:t>
      </w:r>
    </w:p>
    <w:p>
      <w:pPr>
        <w:numPr>
          <w:ilvl w:val="0"/>
          <w:numId w:val="267"/>
        </w:numPr>
        <w:spacing w:after="0" w:line="240" w:lineRule="auto"/>
        <w:rPr>
          <w:rFonts w:ascii="Times New Roman" w:hAnsi="Times New Roman" w:cs="Times New Roman"/>
          <w:sz w:val="28"/>
          <w:szCs w:val="28"/>
        </w:rPr>
      </w:pPr>
      <w:r>
        <w:rPr>
          <w:rFonts w:ascii="Times New Roman" w:hAnsi="Times New Roman" w:cs="Times New Roman"/>
          <w:sz w:val="28"/>
          <w:szCs w:val="28"/>
        </w:rPr>
        <w:t>Принцип практической ориентации образовательного процесса</w:t>
      </w:r>
    </w:p>
    <w:p>
      <w:pPr>
        <w:numPr>
          <w:ilvl w:val="0"/>
          <w:numId w:val="267"/>
        </w:numPr>
        <w:spacing w:after="0" w:line="240" w:lineRule="auto"/>
        <w:rPr>
          <w:rFonts w:ascii="Times New Roman" w:hAnsi="Times New Roman" w:cs="Times New Roman"/>
          <w:sz w:val="28"/>
          <w:szCs w:val="28"/>
        </w:rPr>
      </w:pPr>
      <w:r>
        <w:rPr>
          <w:rFonts w:ascii="Times New Roman" w:hAnsi="Times New Roman" w:cs="Times New Roman"/>
          <w:sz w:val="28"/>
          <w:szCs w:val="28"/>
        </w:rPr>
        <w:t>Принцип интерактивности образовательного процесса</w:t>
      </w:r>
    </w:p>
    <w:p>
      <w:pPr>
        <w:numPr>
          <w:ilvl w:val="0"/>
          <w:numId w:val="267"/>
        </w:numPr>
        <w:spacing w:after="0" w:line="240" w:lineRule="auto"/>
        <w:rPr>
          <w:rFonts w:ascii="Times New Roman" w:hAnsi="Times New Roman" w:cs="Times New Roman"/>
          <w:sz w:val="28"/>
          <w:szCs w:val="28"/>
        </w:rPr>
      </w:pPr>
      <w:r>
        <w:rPr>
          <w:rFonts w:ascii="Times New Roman" w:hAnsi="Times New Roman" w:cs="Times New Roman"/>
          <w:sz w:val="28"/>
          <w:szCs w:val="28"/>
        </w:rPr>
        <w:t>Принцип деятельностного подхода в образовательном процессе</w:t>
      </w:r>
    </w:p>
    <w:p>
      <w:pPr>
        <w:spacing w:after="0"/>
        <w:ind w:firstLine="360"/>
        <w:jc w:val="both"/>
        <w:rPr>
          <w:rFonts w:ascii="Times New Roman" w:hAnsi="Times New Roman" w:cs="Times New Roman"/>
          <w:sz w:val="28"/>
          <w:szCs w:val="28"/>
        </w:rPr>
      </w:pPr>
      <w:r>
        <w:rPr>
          <w:rFonts w:ascii="Times New Roman" w:hAnsi="Times New Roman" w:cs="Times New Roman"/>
          <w:sz w:val="28"/>
          <w:szCs w:val="28"/>
        </w:rPr>
        <w:t>ИОТ- это персональный путь реализации личностного потенциала каждого ученика в образовании.</w:t>
      </w:r>
    </w:p>
    <w:tbl>
      <w:tblPr>
        <w:tblStyle w:val="25"/>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368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after="0"/>
              <w:jc w:val="both"/>
              <w:rPr>
                <w:rFonts w:ascii="Times New Roman" w:hAnsi="Times New Roman" w:cs="Times New Roman"/>
                <w:sz w:val="28"/>
                <w:szCs w:val="28"/>
              </w:rPr>
            </w:pPr>
            <w:r>
              <w:rPr>
                <w:rFonts w:ascii="Times New Roman" w:hAnsi="Times New Roman" w:cs="Times New Roman"/>
                <w:sz w:val="28"/>
                <w:szCs w:val="28"/>
              </w:rPr>
              <w:t>Этапы</w:t>
            </w:r>
          </w:p>
        </w:tc>
        <w:tc>
          <w:tcPr>
            <w:tcW w:w="2835" w:type="dxa"/>
          </w:tcPr>
          <w:p>
            <w:pPr>
              <w:spacing w:after="0"/>
              <w:jc w:val="both"/>
              <w:rPr>
                <w:rFonts w:ascii="Times New Roman" w:hAnsi="Times New Roman" w:cs="Times New Roman"/>
                <w:sz w:val="28"/>
                <w:szCs w:val="28"/>
              </w:rPr>
            </w:pPr>
            <w:r>
              <w:rPr>
                <w:rFonts w:ascii="Times New Roman" w:hAnsi="Times New Roman" w:cs="Times New Roman"/>
                <w:sz w:val="28"/>
                <w:szCs w:val="28"/>
              </w:rPr>
              <w:t>Содержание</w:t>
            </w:r>
          </w:p>
        </w:tc>
        <w:tc>
          <w:tcPr>
            <w:tcW w:w="3685" w:type="dxa"/>
          </w:tcPr>
          <w:p>
            <w:pPr>
              <w:spacing w:after="0"/>
              <w:jc w:val="both"/>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2836" w:type="dxa"/>
          </w:tcPr>
          <w:p>
            <w:pPr>
              <w:spacing w:after="0"/>
              <w:ind w:left="-249" w:firstLine="249"/>
              <w:jc w:val="both"/>
              <w:rPr>
                <w:rFonts w:ascii="Times New Roman" w:hAnsi="Times New Roman" w:cs="Times New Roman"/>
                <w:sz w:val="28"/>
                <w:szCs w:val="28"/>
              </w:rPr>
            </w:pPr>
            <w:r>
              <w:rPr>
                <w:rFonts w:ascii="Times New Roman" w:hAnsi="Times New Roman" w:cs="Times New Roman"/>
                <w:sz w:val="28"/>
                <w:szCs w:val="28"/>
              </w:rPr>
              <w:t>Деятельность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after="0"/>
              <w:jc w:val="both"/>
              <w:rPr>
                <w:rFonts w:ascii="Times New Roman" w:hAnsi="Times New Roman" w:cs="Times New Roman"/>
                <w:i/>
                <w:sz w:val="28"/>
                <w:szCs w:val="28"/>
                <w:lang w:val="en-US"/>
              </w:rPr>
            </w:pPr>
            <w:r>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2835" w:type="dxa"/>
          </w:tcPr>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Диагностика  особенностей учащихся</w:t>
            </w:r>
            <w:r>
              <w:rPr>
                <w:rFonts w:ascii="Times New Roman" w:hAnsi="Times New Roman" w:cs="Times New Roman"/>
                <w:sz w:val="28"/>
                <w:szCs w:val="28"/>
              </w:rPr>
              <w:t xml:space="preserve"> (уровня развития и степени выраженности личностных качеств учеников, необходимых для осуществления тех видов деятельности, которые свойственны данной образовательной области или её части  </w:t>
            </w:r>
          </w:p>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На конкретном тематическом материале в форме конкурса вопросов, обзорного знакомства с темой, выбора учениками заданий разного типа, тестирования.)</w:t>
            </w:r>
          </w:p>
        </w:tc>
        <w:tc>
          <w:tcPr>
            <w:tcW w:w="3685" w:type="dxa"/>
          </w:tcPr>
          <w:p>
            <w:pPr>
              <w:numPr>
                <w:ilvl w:val="0"/>
                <w:numId w:val="2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Фиксирует начальный объем и содержание предметного образования учеников (количество и качество имеющихся представлений, знаний, информации, умений и навыков по предстоящей предметной теме)</w:t>
            </w:r>
          </w:p>
          <w:p>
            <w:pPr>
              <w:numPr>
                <w:ilvl w:val="0"/>
                <w:numId w:val="268"/>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Устанавливает и классифицирует мотивы деятельности учеников по отношению к образовательной области, предпочитаемые виды деятельности, формы и методы занятий</w:t>
            </w:r>
          </w:p>
        </w:tc>
        <w:tc>
          <w:tcPr>
            <w:tcW w:w="2836" w:type="dxa"/>
          </w:tcPr>
          <w:p>
            <w:pPr>
              <w:spacing w:after="0"/>
              <w:jc w:val="both"/>
              <w:rPr>
                <w:rFonts w:ascii="Times New Roman" w:hAnsi="Times New Roman" w:cs="Times New Roman"/>
                <w:sz w:val="28"/>
                <w:szCs w:val="28"/>
              </w:rPr>
            </w:pPr>
            <w:r>
              <w:rPr>
                <w:rFonts w:ascii="Times New Roman" w:hAnsi="Times New Roman" w:cs="Times New Roman"/>
                <w:sz w:val="28"/>
                <w:szCs w:val="28"/>
              </w:rPr>
              <w:t>Предметная деятельность и выполнение заданий по изучаемой теме.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5" w:hRule="atLeast"/>
        </w:trPr>
        <w:tc>
          <w:tcPr>
            <w:tcW w:w="817"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pict>
                <v:rect id="_x0000_s1054" o:spid="_x0000_s1054" o:spt="1" style="position:absolute;left:0pt;margin-left:454.45pt;margin-top:97.85pt;height:42.6pt;width:78.1pt;z-index:251682816;mso-width-relative:page;mso-height-relative:page;" coordsize="21600,21600" o:allowincell="f">
                  <v:path/>
                  <v:fill focussize="0,0"/>
                  <v:stroke/>
                  <v:imagedata o:title=""/>
                  <o:lock v:ext="edit"/>
                  <v:textbox>
                    <w:txbxContent>
                      <w:p>
                        <w:pPr>
                          <w:rPr>
                            <w:sz w:val="16"/>
                          </w:rPr>
                        </w:pPr>
                        <w:r>
                          <w:rPr>
                            <w:sz w:val="16"/>
                          </w:rPr>
                          <w:t>Индивидуальные образовательн</w:t>
                        </w:r>
                        <w:r>
                          <w:t xml:space="preserve">ые </w:t>
                        </w:r>
                        <w:r>
                          <w:rPr>
                            <w:sz w:val="16"/>
                          </w:rPr>
                          <w:t>стандарты</w:t>
                        </w:r>
                      </w:p>
                    </w:txbxContent>
                  </v:textbox>
                </v:rect>
              </w:pict>
            </w:r>
            <w:r>
              <w:rPr>
                <w:rFonts w:ascii="Times New Roman" w:hAnsi="Times New Roman" w:cs="Times New Roman"/>
                <w:i/>
                <w:sz w:val="28"/>
                <w:szCs w:val="28"/>
              </w:rPr>
              <w:pict>
                <v:line id="_x0000_s1050" o:spid="_x0000_s1050" o:spt="20" style="position:absolute;left:0pt;flip:y;margin-left:433.15pt;margin-top:69.45pt;height:7.1pt;width:21.3pt;z-index:251678720;mso-width-relative:page;mso-height-relative:page;" coordsize="21600,21600" o:allowincell="f">
                  <v:path arrowok="t"/>
                  <v:fill focussize="0,0"/>
                  <v:stroke endarrow="block"/>
                  <v:imagedata o:title=""/>
                  <o:lock v:ext="edit"/>
                </v:line>
              </w:pict>
            </w:r>
            <w:r>
              <w:rPr>
                <w:rFonts w:ascii="Times New Roman" w:hAnsi="Times New Roman" w:cs="Times New Roman"/>
                <w:i/>
                <w:sz w:val="28"/>
                <w:szCs w:val="28"/>
              </w:rPr>
              <w:pict>
                <v:line id="_x0000_s1051" o:spid="_x0000_s1051" o:spt="20" style="position:absolute;left:0pt;margin-left:433.15pt;margin-top:97.85pt;height:7.1pt;width:21.3pt;z-index:251679744;mso-width-relative:page;mso-height-relative:page;" coordsize="21600,21600" o:allowincell="f">
                  <v:path arrowok="t"/>
                  <v:fill focussize="0,0"/>
                  <v:stroke endarrow="block"/>
                  <v:imagedata o:title=""/>
                  <o:lock v:ext="edit"/>
                </v:line>
              </w:pict>
            </w:r>
            <w:r>
              <w:rPr>
                <w:rFonts w:ascii="Times New Roman" w:hAnsi="Times New Roman" w:cs="Times New Roman"/>
                <w:i/>
                <w:sz w:val="28"/>
                <w:szCs w:val="28"/>
              </w:rPr>
              <w:pict>
                <v:rect id="_x0000_s1052" o:spid="_x0000_s1052" o:spt="1" style="position:absolute;left:0pt;margin-left:454.45pt;margin-top:48.15pt;height:42.6pt;width:78.1pt;z-index:251680768;mso-width-relative:page;mso-height-relative:page;" coordsize="21600,21600" o:allowincell="f">
                  <v:path/>
                  <v:fill focussize="0,0"/>
                  <v:stroke/>
                  <v:imagedata o:title=""/>
                  <o:lock v:ext="edit"/>
                  <v:textbox>
                    <w:txbxContent>
                      <w:p>
                        <w:pPr>
                          <w:rPr>
                            <w:sz w:val="16"/>
                          </w:rPr>
                        </w:pPr>
                        <w:r>
                          <w:rPr>
                            <w:sz w:val="16"/>
                          </w:rPr>
                          <w:t>Общие образовательные стандарты</w:t>
                        </w:r>
                      </w:p>
                    </w:txbxContent>
                  </v:textbox>
                </v:rect>
              </w:pict>
            </w:r>
            <w:r>
              <w:rPr>
                <w:rFonts w:ascii="Times New Roman" w:hAnsi="Times New Roman" w:cs="Times New Roman"/>
                <w:i/>
                <w:sz w:val="28"/>
                <w:szCs w:val="28"/>
              </w:rPr>
              <w:pict>
                <v:rect id="_x0000_s1053" o:spid="_x0000_s1053" o:spt="1" style="position:absolute;left:0pt;margin-left:397.65pt;margin-top:76.55pt;height:21.3pt;width:35.5pt;z-index:251681792;mso-width-relative:page;mso-height-relative:page;" coordsize="21600,21600" o:allowincell="f">
                  <v:path/>
                  <v:fill focussize="0,0"/>
                  <v:stroke/>
                  <v:imagedata o:title=""/>
                  <o:lock v:ext="edit"/>
                  <v:textbox>
                    <w:txbxContent>
                      <w:p>
                        <w:pPr>
                          <w:rPr>
                            <w:sz w:val="16"/>
                          </w:rPr>
                        </w:pPr>
                        <w:r>
                          <w:rPr>
                            <w:sz w:val="16"/>
                          </w:rPr>
                          <w:t>ФОО</w:t>
                        </w:r>
                      </w:p>
                    </w:txbxContent>
                  </v:textbox>
                </v:rect>
              </w:pict>
            </w:r>
            <w:r>
              <w:rPr>
                <w:rFonts w:ascii="Times New Roman" w:hAnsi="Times New Roman" w:cs="Times New Roman"/>
                <w:i/>
                <w:sz w:val="28"/>
                <w:szCs w:val="28"/>
                <w:lang w:val="en-US"/>
              </w:rPr>
              <w:t xml:space="preserve">II </w:t>
            </w:r>
            <w:r>
              <w:rPr>
                <w:rFonts w:ascii="Times New Roman" w:hAnsi="Times New Roman" w:cs="Times New Roman"/>
                <w:i/>
                <w:sz w:val="28"/>
                <w:szCs w:val="28"/>
              </w:rPr>
              <w:t>этап</w:t>
            </w:r>
          </w:p>
        </w:tc>
        <w:tc>
          <w:tcPr>
            <w:tcW w:w="2835" w:type="dxa"/>
          </w:tcPr>
          <w:p>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Фиксирование   фундаментальных образовательных объектов</w:t>
            </w:r>
            <w:r>
              <w:rPr>
                <w:rFonts w:ascii="Times New Roman" w:hAnsi="Times New Roman" w:cs="Times New Roman"/>
                <w:sz w:val="28"/>
                <w:szCs w:val="28"/>
              </w:rPr>
              <w:t xml:space="preserve"> в образовательной области или её теме с целью обозначения предмета дальнейшего  познания.</w:t>
            </w:r>
          </w:p>
        </w:tc>
        <w:tc>
          <w:tcPr>
            <w:tcW w:w="3685"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pict>
                <v:rect id="_x0000_s1055" o:spid="_x0000_s1055" o:spt="1" style="position:absolute;left:0pt;margin-left:-2.05pt;margin-top:30.05pt;height:52.05pt;width:171pt;z-index:251683840;mso-width-relative:page;mso-height-relative:page;" coordsize="21600,21600">
                  <v:path/>
                  <v:fill focussize="0,0"/>
                  <v:stroke/>
                  <v:imagedata o:title=""/>
                  <o:lock v:ext="edit"/>
                  <v:textbox>
                    <w:txbxContent>
                      <w:p>
                        <w:pPr>
                          <w:rPr>
                            <w:sz w:val="16"/>
                            <w:szCs w:val="16"/>
                          </w:rPr>
                        </w:pPr>
                        <w:r>
                          <w:rPr>
                            <w:b/>
                            <w:sz w:val="16"/>
                            <w:szCs w:val="16"/>
                          </w:rPr>
                          <w:t>Дискуссия</w:t>
                        </w:r>
                        <w:r>
                          <w:rPr>
                            <w:sz w:val="16"/>
                            <w:szCs w:val="16"/>
                          </w:rPr>
                          <w:t>: Не вызовет ли обучение, опирающееся на структуру содержания, устанавливаемую «неопытным» учеником пробелы в их образовании?</w:t>
                        </w:r>
                      </w:p>
                    </w:txbxContent>
                  </v:textbox>
                </v:rect>
              </w:pict>
            </w:r>
            <w:r>
              <w:rPr>
                <w:rFonts w:ascii="Times New Roman" w:hAnsi="Times New Roman" w:cs="Times New Roman"/>
                <w:i/>
                <w:sz w:val="28"/>
                <w:szCs w:val="28"/>
              </w:rPr>
              <w:t>Фиксирование  ФОО учащихся</w:t>
            </w: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pict>
                <v:group id="_x0000_s1031" o:spid="_x0000_s1031" o:spt="203" style="height:63pt;width:171pt;" coordorigin="2271,4182" coordsize="7200,2749" editas="canvas">
                  <o:lock v:ext="edit"/>
                  <v:shape id="_x0000_s1032" o:spid="_x0000_s1032" o:spt="75" type="#_x0000_t75" style="position:absolute;left:2271;top:4182;height:2749;width:7200;" o:preferrelative="f" coordsize="21600,21600">
                    <v:fill focussize="0,0"/>
                    <v:stroke/>
                    <v:imagedata o:title=""/>
                    <o:lock v:ext="edit" text="t" aspectratio="t"/>
                  </v:shape>
                  <w10:wrap type="none"/>
                  <w10:anchorlock/>
                </v:group>
              </w:pic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Общенаучный принцип системности!!!!</w:t>
            </w:r>
          </w:p>
        </w:tc>
        <w:tc>
          <w:tcPr>
            <w:tcW w:w="2836"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Составляет исходный концепт темы, которую ему предстоит изучить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pPr>
              <w:spacing w:after="0" w:line="240" w:lineRule="auto"/>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en-US"/>
              </w:rPr>
              <w:t xml:space="preserve">III </w:t>
            </w:r>
            <w:r>
              <w:rPr>
                <w:rFonts w:ascii="Times New Roman" w:hAnsi="Times New Roman" w:cs="Times New Roman"/>
                <w:i/>
                <w:sz w:val="28"/>
                <w:szCs w:val="28"/>
              </w:rPr>
              <w:t>этап</w:t>
            </w:r>
          </w:p>
        </w:tc>
        <w:tc>
          <w:tcPr>
            <w:tcW w:w="2835" w:type="dxa"/>
          </w:tcPr>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Выстраивание системы личного отношения ученика</w:t>
            </w:r>
            <w:r>
              <w:rPr>
                <w:rFonts w:ascii="Times New Roman" w:hAnsi="Times New Roman" w:cs="Times New Roman"/>
                <w:sz w:val="28"/>
                <w:szCs w:val="28"/>
              </w:rPr>
              <w:t xml:space="preserve"> с предстоящей к освоению образовательной областью или темой</w:t>
            </w: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Образовательная область предстает перед учениками в виде системы фундаментальных образовательных объектов, проблем, вопросов, точек удивления.</w:t>
            </w:r>
          </w:p>
        </w:tc>
        <w:tc>
          <w:tcPr>
            <w:tcW w:w="3685" w:type="dxa"/>
          </w:tcPr>
          <w:p>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Фиксирует приоритетные зоны внимания ученика, уточняет формы и методы деятельности</w:t>
            </w:r>
            <w:r>
              <w:rPr>
                <w:rFonts w:ascii="Times New Roman" w:hAnsi="Times New Roman" w:cs="Times New Roman"/>
                <w:sz w:val="28"/>
                <w:szCs w:val="28"/>
              </w:rPr>
              <w:t>.</w:t>
            </w:r>
          </w:p>
          <w:p>
            <w:pPr>
              <w:spacing w:after="0" w:line="240" w:lineRule="auto"/>
              <w:jc w:val="both"/>
              <w:rPr>
                <w:rFonts w:ascii="Times New Roman" w:hAnsi="Times New Roman" w:cs="Times New Roman"/>
                <w:sz w:val="28"/>
                <w:szCs w:val="28"/>
              </w:rPr>
            </w:pPr>
          </w:p>
          <w:p>
            <w:pPr>
              <w:spacing w:after="0" w:line="240" w:lineRule="auto"/>
              <w:ind w:left="-249"/>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Фиксирует приоритетные зоны  внимания ученика в предстоящей деятельности, уточняет формы и методы деятельности</w:t>
            </w:r>
          </w:p>
        </w:tc>
        <w:tc>
          <w:tcPr>
            <w:tcW w:w="2836"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Вырабатывает личностное отношение к образовательной области, самоопределяется по отношению к сформулированным проблемам и  ФОО (Что они для меня значат? Какую роль могут играть в моей жизни? Как моя деятельность будет влиять на данную сферу действительности?)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Фиксирует приоритетные зоны своего внимания в предстоящей деятельности, уточняет формы и методы этой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Конструирование учеником индивидуального образа познаваемой области ( рисует картину природы, составляет символ математики), который в дальнейшем будет достраиваться до целостного образа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en-US"/>
              </w:rPr>
              <w:t>IV</w:t>
            </w:r>
            <w:r>
              <w:rPr>
                <w:rFonts w:ascii="Times New Roman" w:hAnsi="Times New Roman" w:cs="Times New Roman"/>
                <w:i/>
                <w:sz w:val="28"/>
                <w:szCs w:val="28"/>
              </w:rPr>
              <w:t xml:space="preserve"> этап</w:t>
            </w:r>
          </w:p>
        </w:tc>
        <w:tc>
          <w:tcPr>
            <w:tcW w:w="2835" w:type="dxa"/>
          </w:tcPr>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Программирование каждым учеником индивидуальной образовательной деятельности</w:t>
            </w:r>
            <w:r>
              <w:rPr>
                <w:rFonts w:ascii="Times New Roman" w:hAnsi="Times New Roman" w:cs="Times New Roman"/>
                <w:sz w:val="28"/>
                <w:szCs w:val="28"/>
              </w:rPr>
              <w:t xml:space="preserve"> по отношению к "своим" и общим ФОО</w:t>
            </w:r>
          </w:p>
        </w:tc>
        <w:tc>
          <w:tcPr>
            <w:tcW w:w="3685"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С помощью уителя…………………………</w:t>
            </w:r>
          </w:p>
        </w:tc>
        <w:tc>
          <w:tcPr>
            <w:tcW w:w="2836"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Организатор своего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Формулирует цели, подбирает тематику, предполагает свои конечные образовательные продукты и формы их представления, составляет план работы, выбирает средства и способы деятельности, устанавливает систему контроля и оценки своей деятельности</w: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Индивидуальная программа обучения на определенный период времени(урок, день, неделя, четверть). Эти программы являются образовательным продуктом оргдеятельностного типа, поскольку стимулируют и направляют реализацию личностного потенциала ученика. При оценке оргдеятельностной продукции учеников применяются те же способы диагностики, контроля и оценки, что и для продукции предметного типа.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en-US"/>
              </w:rPr>
              <w:t>V</w:t>
            </w:r>
            <w:r>
              <w:rPr>
                <w:rFonts w:ascii="Times New Roman" w:hAnsi="Times New Roman" w:cs="Times New Roman"/>
                <w:i/>
                <w:sz w:val="28"/>
                <w:szCs w:val="28"/>
              </w:rPr>
              <w:t xml:space="preserve">  этап</w:t>
            </w:r>
          </w:p>
        </w:tc>
        <w:tc>
          <w:tcPr>
            <w:tcW w:w="2835"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Одновременная реализации индивидуальных образовательных программ</w:t>
            </w:r>
            <w:r>
              <w:rPr>
                <w:rFonts w:ascii="Times New Roman" w:hAnsi="Times New Roman" w:cs="Times New Roman"/>
                <w:sz w:val="28"/>
                <w:szCs w:val="28"/>
              </w:rPr>
              <w:t xml:space="preserve"> учеников и обще коллективной образовательной программы</w:t>
            </w:r>
          </w:p>
        </w:tc>
        <w:tc>
          <w:tcPr>
            <w:tcW w:w="3685"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Алгоритмизация индивидуальной образовательной деятельности (</w:t>
            </w:r>
            <w:r>
              <w:rPr>
                <w:rFonts w:ascii="Times New Roman" w:hAnsi="Times New Roman" w:cs="Times New Roman"/>
                <w:i/>
                <w:sz w:val="28"/>
                <w:szCs w:val="28"/>
              </w:rPr>
              <w:t>но не алгоритмизация их образовательных продуктов</w:t>
            </w:r>
            <w:r>
              <w:rPr>
                <w:rFonts w:ascii="Times New Roman" w:hAnsi="Times New Roman" w:cs="Times New Roman"/>
                <w:sz w:val="28"/>
                <w:szCs w:val="28"/>
              </w:rPr>
              <w:t>), вооружение способами деятельности: поиск средств работы, ориентация в проблеме, выделение критериев анализа работы, рецензирование, оценивание и др.</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коллективных занятий: предъявление ФОО; усвоение способов работы с ними, создание и разрешение образовательных ситуаций; получение учениками индивидуальных образовательных продуктов.</w: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Организующая роль отводится системе образовательных стандартов</w:t>
            </w:r>
          </w:p>
          <w:p>
            <w:pPr>
              <w:spacing w:after="0" w:line="240" w:lineRule="auto"/>
              <w:jc w:val="both"/>
              <w:rPr>
                <w:rFonts w:ascii="Times New Roman" w:hAnsi="Times New Roman" w:cs="Times New Roman"/>
                <w:sz w:val="28"/>
                <w:szCs w:val="28"/>
              </w:rPr>
            </w:pPr>
          </w:p>
        </w:tc>
        <w:tc>
          <w:tcPr>
            <w:tcW w:w="2836" w:type="dxa"/>
          </w:tcPr>
          <w:p>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Осуществляет основные элементы индивидуальной образовательной деятельности: </w:t>
            </w:r>
            <w:r>
              <w:rPr>
                <w:rFonts w:ascii="Times New Roman" w:hAnsi="Times New Roman" w:cs="Times New Roman"/>
                <w:i/>
                <w:sz w:val="28"/>
                <w:szCs w:val="28"/>
              </w:rPr>
              <w:t>цели - план - деятельность - рефлексия - сопоставление полученных продуктов с целями - самооценка</w:t>
            </w: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i/>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Достижение нормативного образовательного уровня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en-US"/>
              </w:rPr>
              <w:t xml:space="preserve">VI </w:t>
            </w:r>
            <w:r>
              <w:rPr>
                <w:rFonts w:ascii="Times New Roman" w:hAnsi="Times New Roman" w:cs="Times New Roman"/>
                <w:i/>
                <w:sz w:val="28"/>
                <w:szCs w:val="28"/>
              </w:rPr>
              <w:t>этап</w:t>
            </w:r>
          </w:p>
        </w:tc>
        <w:tc>
          <w:tcPr>
            <w:tcW w:w="2835" w:type="dxa"/>
          </w:tcPr>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Демонстраций личных образовательных продуктов учеников и коллективное их обсуждени</w:t>
            </w:r>
            <w:r>
              <w:rPr>
                <w:rFonts w:ascii="Times New Roman" w:hAnsi="Times New Roman" w:cs="Times New Roman"/>
                <w:sz w:val="28"/>
                <w:szCs w:val="28"/>
              </w:rPr>
              <w:t>е</w:t>
            </w:r>
          </w:p>
        </w:tc>
        <w:tc>
          <w:tcPr>
            <w:tcW w:w="3685"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 культурных аналогов ученическим образовательным продуктам (идеальные конструкты, принадлежащие опыту и знаниям человечества: понятий, законов, теорий и др. продуктов познания)</w:t>
            </w:r>
          </w:p>
        </w:tc>
        <w:tc>
          <w:tcPr>
            <w:tcW w:w="2836"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Освоение культурно-исторических аналогов под углом зрения личностных качеств каждого ребенка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en-US"/>
              </w:rPr>
              <w:t xml:space="preserve">VII </w:t>
            </w:r>
            <w:r>
              <w:rPr>
                <w:rFonts w:ascii="Times New Roman" w:hAnsi="Times New Roman" w:cs="Times New Roman"/>
                <w:i/>
                <w:sz w:val="28"/>
                <w:szCs w:val="28"/>
              </w:rPr>
              <w:t xml:space="preserve"> этап</w:t>
            </w:r>
          </w:p>
        </w:tc>
        <w:tc>
          <w:tcPr>
            <w:tcW w:w="2835" w:type="dxa"/>
          </w:tcPr>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Рефлексивно-оценочный</w: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Выявляются индивидуальные и общие продукты деятельности ( в виде схем, концептов, материальных объектов), фиксируются и классифицируются применяемые (репродуктивно усвоенные или творчески созданные) виды и способы деятельности. </w:t>
            </w:r>
          </w:p>
        </w:tc>
        <w:tc>
          <w:tcPr>
            <w:tcW w:w="3685"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и самооценка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Создает условия для  коррекции и планирования последующей деятельности</w:t>
            </w:r>
          </w:p>
        </w:tc>
        <w:tc>
          <w:tcPr>
            <w:tcW w:w="2836"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Сопоставление полученных результатов с целями индивидуальных и общих коллективных программ занятий.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Оценивает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степень их достижения,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своих внутренних изменений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-усвоенные способы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-освоенные им области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-общий образовательный процесс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-коллективно полученные результаты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способы их достижения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и самооценка деятельности</w:t>
            </w:r>
          </w:p>
        </w:tc>
      </w:tr>
    </w:tbl>
    <w:p>
      <w:pPr>
        <w:spacing w:after="0" w:line="240" w:lineRule="auto"/>
        <w:ind w:firstLine="36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Личностный потенциал – совокупность способностей ученика. Процесс выявления, реализации и развития данных способностей происходит в ходе образовательного движения учащихся по индивидуальным программам. Из сказанного следует, что если мы выделим конкретные личностные способности учащихся в качестве ориентиров для ведения ими образовательной деятельности,  то путь освоения будет определяться не столько логикой данных предметов, сколько совокупностью личностных способностей каждого ученика.</w:t>
      </w:r>
    </w:p>
    <w:p>
      <w:pPr>
        <w:pStyle w:val="33"/>
        <w:numPr>
          <w:ilvl w:val="0"/>
          <w:numId w:val="252"/>
        </w:numPr>
        <w:autoSpaceDE w:val="0"/>
        <w:jc w:val="both"/>
        <w:rPr>
          <w:sz w:val="28"/>
          <w:szCs w:val="28"/>
        </w:rPr>
      </w:pPr>
      <w:r>
        <w:rPr>
          <w:sz w:val="28"/>
          <w:szCs w:val="28"/>
        </w:rPr>
        <w:t xml:space="preserve">Особенности предметного содержания учебных программ основной образовательной  программы основного общего образования </w:t>
      </w:r>
    </w:p>
    <w:p>
      <w:pPr>
        <w:autoSpaceDE w:val="0"/>
        <w:spacing w:after="0"/>
        <w:jc w:val="center"/>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w:t>
      </w:r>
    </w:p>
    <w:p>
      <w:pPr>
        <w:autoSpaceDE w:val="0"/>
        <w:autoSpaceDN w:val="0"/>
        <w:adjustRightInd w:val="0"/>
        <w:spacing w:after="0"/>
        <w:ind w:firstLine="397"/>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Основное общее образование — вторая ступень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r>
        <w:rPr>
          <w:rFonts w:ascii="Times New Roman" w:hAnsi="Times New Roman" w:cs="Times New Roman"/>
          <w:sz w:val="28"/>
          <w:szCs w:val="28"/>
          <w:lang w:eastAsia="ru-RU"/>
        </w:rPr>
        <w:br w:type="textWrapping"/>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ab/>
      </w:r>
      <w:r>
        <w:rPr>
          <w:rFonts w:ascii="Times New Roman" w:hAnsi="Times New Roman" w:cs="Times New Roman"/>
          <w:sz w:val="28"/>
          <w:szCs w:val="28"/>
          <w:lang w:eastAsia="ru-RU"/>
        </w:rPr>
        <w:t>Главные цели основного общего образования состоят в:</w:t>
      </w:r>
      <w:r>
        <w:rPr>
          <w:rFonts w:ascii="Times New Roman" w:hAnsi="Times New Roman" w:cs="Times New Roman"/>
          <w:sz w:val="28"/>
          <w:szCs w:val="28"/>
          <w:lang w:eastAsia="ru-RU"/>
        </w:rPr>
        <w:br w:type="textWrapping"/>
      </w:r>
      <w:r>
        <w:rPr>
          <w:rFonts w:ascii="Times New Roman" w:hAnsi="Times New Roman" w:cs="Times New Roman"/>
          <w:sz w:val="28"/>
          <w:szCs w:val="28"/>
          <w:lang w:eastAsia="ru-RU"/>
        </w:rPr>
        <w:t>1) формировании целостного представления о мире, основанного на приобретенных знаниях, умениях и способах деятельности;</w:t>
      </w:r>
      <w:r>
        <w:rPr>
          <w:rFonts w:ascii="Times New Roman" w:hAnsi="Times New Roman" w:cs="Times New Roman"/>
          <w:sz w:val="28"/>
          <w:szCs w:val="28"/>
          <w:lang w:eastAsia="ru-RU"/>
        </w:rPr>
        <w:br w:type="textWrapping"/>
      </w:r>
      <w:r>
        <w:rPr>
          <w:rFonts w:ascii="Times New Roman" w:hAnsi="Times New Roman" w:cs="Times New Roman"/>
          <w:sz w:val="28"/>
          <w:szCs w:val="28"/>
          <w:lang w:eastAsia="ru-RU"/>
        </w:rPr>
        <w:t>2) приобретении опыта разнообразной деятельности, познания и самопознания;</w:t>
      </w:r>
      <w:r>
        <w:rPr>
          <w:rFonts w:ascii="Times New Roman" w:hAnsi="Times New Roman" w:cs="Times New Roman"/>
          <w:sz w:val="28"/>
          <w:szCs w:val="28"/>
          <w:lang w:eastAsia="ru-RU"/>
        </w:rPr>
        <w:br w:type="textWrapping"/>
      </w:r>
      <w:r>
        <w:rPr>
          <w:rFonts w:ascii="Times New Roman" w:hAnsi="Times New Roman" w:cs="Times New Roman"/>
          <w:sz w:val="28"/>
          <w:szCs w:val="28"/>
          <w:lang w:eastAsia="ru-RU"/>
        </w:rPr>
        <w:t>3) подготовке к осуществлению осознанного выбора индивидуальной образовательной или профессиональной траектории.</w:t>
      </w:r>
    </w:p>
    <w:p>
      <w:pPr>
        <w:autoSpaceDE w:val="0"/>
        <w:autoSpaceDN w:val="0"/>
        <w:adjustRightInd w:val="0"/>
        <w:spacing w:after="0"/>
        <w:ind w:firstLine="39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Основные задачи основного общего образования состоят  в  создании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w:t>
      </w:r>
    </w:p>
    <w:p>
      <w:pPr>
        <w:autoSpaceDE w:val="0"/>
        <w:autoSpaceDN w:val="0"/>
        <w:adjustRightInd w:val="0"/>
        <w:spacing w:after="0"/>
        <w:ind w:firstLine="39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Образовательная программа МБОУ Досатуйской СОШ включает весь комплекс предметов (дисциплин, курсов), которые осваивают учащиеся,  а также способы обучения и воспитания, которые использует педагогический коллектив школы для достижения целей. Именно поэтому образовательная программа представляет собой совокупность взаимоувязанных основных и дополнительных образовательных программ и соответствующих им образовательных технологий, определяющих содержание образования и направленных на достижение прогнозируемого результата деятельности школы. </w:t>
      </w:r>
    </w:p>
    <w:p>
      <w:pPr>
        <w:autoSpaceDE w:val="0"/>
        <w:autoSpaceDN w:val="0"/>
        <w:adjustRightInd w:val="0"/>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К основным образовательным программам (в составе общешкольной образовательной программы) относятся предметы федерального компонента общего образования и подчиняющиеся государственным требованиям к результатам образования, которые описаны в государственных</w:t>
      </w:r>
      <w:r>
        <w:rPr>
          <w:rFonts w:ascii="Times New Roman" w:hAnsi="Times New Roman" w:cs="Times New Roman"/>
          <w:color w:val="000000"/>
          <w:sz w:val="28"/>
          <w:szCs w:val="28"/>
        </w:rPr>
        <w:t xml:space="preserve">  нормативах в виде итогов промежуточных аттестаций (по четвертям, триместрам, полугодиям и годам) и результатов государственной итоговой аттестации (ГИА и ЕГЭ). Дополнительные образовательные программы развивают, углубляют и расширяют основные.  </w:t>
      </w:r>
    </w:p>
    <w:p>
      <w:pPr>
        <w:tabs>
          <w:tab w:val="left" w:leader="dot" w:pos="624"/>
        </w:tabs>
        <w:spacing w:after="0"/>
        <w:ind w:firstLine="709"/>
        <w:jc w:val="both"/>
        <w:rPr>
          <w:rStyle w:val="38"/>
          <w:rFonts w:ascii="Times New Roman" w:hAnsi="Times New Roman" w:eastAsia="@Arial Unicode MS" w:cs="Times New Roman"/>
          <w:color w:val="000000"/>
          <w:sz w:val="28"/>
          <w:szCs w:val="28"/>
        </w:rPr>
      </w:pPr>
      <w:r>
        <w:rPr>
          <w:rStyle w:val="38"/>
          <w:rFonts w:ascii="Times New Roman" w:hAnsi="Times New Roman" w:eastAsia="@Arial Unicode MS" w:cs="Times New Roman"/>
          <w:color w:val="000000"/>
          <w:sz w:val="28"/>
          <w:szCs w:val="28"/>
        </w:rPr>
        <w:t>В настоящем разделе основной образовательной программы ООО приводится основное содержание курсов по всем обязательным предметам на ступени ООО. Содержание курсов  в полном объеме отражено в соответствующих разделах рабочих программ учебных предметов. Остальные разделы рабочих программ учебных предметов формируются с учётом региональных и этнокультурных особенностей, состава класса, а также выбранного УМК.</w:t>
      </w:r>
    </w:p>
    <w:p>
      <w:pPr>
        <w:pStyle w:val="13"/>
        <w:spacing w:line="276" w:lineRule="auto"/>
        <w:rPr>
          <w:rStyle w:val="38"/>
          <w:rFonts w:eastAsia="@Arial Unicode MS"/>
          <w:szCs w:val="28"/>
        </w:rPr>
      </w:pPr>
      <w:r>
        <w:rPr>
          <w:rStyle w:val="38"/>
          <w:rFonts w:eastAsia="@Arial Unicode MS"/>
          <w:b/>
          <w:bCs/>
          <w:szCs w:val="28"/>
        </w:rPr>
        <w:tab/>
      </w:r>
      <w:r>
        <w:rPr>
          <w:rStyle w:val="38"/>
          <w:rFonts w:eastAsia="@Arial Unicode MS"/>
          <w:szCs w:val="28"/>
        </w:rPr>
        <w:t>Рабочие программы для основной школы составлены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В них также учитываются основные идеи и положения программы развития и формирования универсальных учебных действий для основного общего образования, соблюдается преемственность с программами начального общего образования.</w:t>
      </w:r>
    </w:p>
    <w:p>
      <w:pPr>
        <w:pStyle w:val="13"/>
        <w:spacing w:line="276" w:lineRule="auto"/>
        <w:rPr>
          <w:rFonts w:eastAsia="@Arial Unicode MS"/>
          <w:szCs w:val="28"/>
        </w:rPr>
      </w:pPr>
      <w:r>
        <w:rPr>
          <w:rStyle w:val="38"/>
          <w:rFonts w:eastAsia="@Arial Unicode MS"/>
          <w:szCs w:val="28"/>
        </w:rPr>
        <w:tab/>
      </w:r>
      <w:r>
        <w:rPr>
          <w:rStyle w:val="38"/>
          <w:rFonts w:eastAsia="@Arial Unicode MS"/>
          <w:szCs w:val="28"/>
        </w:rPr>
        <w:t>Рабочие программы составлены на основе примерных программ по предметам и предусматривают развитие всех основных видов деятельности, представленных в программах начального общего образования. Однако содержание программ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p>
    <w:p>
      <w:pPr>
        <w:pStyle w:val="13"/>
        <w:spacing w:line="276" w:lineRule="auto"/>
        <w:rPr>
          <w:rStyle w:val="38"/>
          <w:rFonts w:eastAsia="@Arial Unicode MS"/>
          <w:szCs w:val="28"/>
        </w:rPr>
      </w:pPr>
      <w:r>
        <w:rPr>
          <w:rStyle w:val="38"/>
          <w:rFonts w:eastAsia="@Arial Unicode MS"/>
          <w:szCs w:val="28"/>
        </w:rPr>
        <w:tab/>
      </w:r>
      <w:r>
        <w:rPr>
          <w:rStyle w:val="38"/>
          <w:rFonts w:eastAsia="@Arial Unicode MS"/>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pPr>
        <w:pStyle w:val="13"/>
        <w:spacing w:line="276" w:lineRule="auto"/>
        <w:rPr>
          <w:rStyle w:val="38"/>
          <w:rFonts w:eastAsia="@Arial Unicode MS"/>
          <w:szCs w:val="28"/>
        </w:rPr>
      </w:pPr>
      <w:r>
        <w:rPr>
          <w:rStyle w:val="38"/>
          <w:rFonts w:eastAsia="@Arial Unicode MS"/>
          <w:szCs w:val="28"/>
        </w:rPr>
        <w:tab/>
      </w:r>
      <w:r>
        <w:rPr>
          <w:rStyle w:val="38"/>
          <w:rFonts w:eastAsia="@Arial Unicode MS"/>
          <w:szCs w:val="28"/>
        </w:rPr>
        <w:t>Каждый учебный предмет или совокупность учебных предметов является отражением научного знания о соответствующей области окружающей действительности. Поэтому если в начальной школе на первое место выдвигается учебная деятельность, связанная с формированием умений учиться, адаптироваться в коллективе, читать, писать и считать, то в основной школе учащиеся овладевают элементами научного знания и учебной деятельностью, лежащими в основе формирования познавательной, коммуникативной, ценностно-ориентационной, эстетической, технико-технологической, физической культуры, формируемой в процессе изучения совокупности учебных предметов. При этом универсальные учебные действия формируются в результате взаимодействия всех учебных предметов и их циклов, в каждом из которых преобладают определенные виды деятельности и соответственно определенные учебные действия. В предметах естественно-математического цикла ведущую роль играет познавательная деятельность и соответствующие ей познавательные учебные действия; в предметах коммуникативного цикла — коммуникативная деятельность и соответствующие ей учебные действия и т. д.</w:t>
      </w:r>
    </w:p>
    <w:p>
      <w:pPr>
        <w:pStyle w:val="13"/>
        <w:spacing w:line="276" w:lineRule="auto"/>
        <w:rPr>
          <w:rStyle w:val="38"/>
          <w:rFonts w:eastAsia="@Arial Unicode MS"/>
          <w:szCs w:val="28"/>
        </w:rPr>
      </w:pPr>
      <w:r>
        <w:rPr>
          <w:rStyle w:val="38"/>
          <w:rFonts w:eastAsia="@Arial Unicode MS"/>
          <w:szCs w:val="28"/>
        </w:rPr>
        <w:tab/>
      </w:r>
      <w:r>
        <w:rPr>
          <w:rStyle w:val="38"/>
          <w:rFonts w:eastAsia="@Arial Unicode MS"/>
          <w:szCs w:val="28"/>
        </w:rPr>
        <w:t>В связи с этим в рабочих программах для основной школы в разных учебных курсах превалируют различные виды деятельности на уровне целей, требований к результатам обучения и основных видов деятельности ученика</w:t>
      </w:r>
      <w:r>
        <w:rPr>
          <w:rStyle w:val="38"/>
          <w:rFonts w:eastAsia="@Arial Unicode MS"/>
          <w:szCs w:val="28"/>
        </w:rPr>
        <w:br w:type="textWrapping"/>
      </w:r>
      <w:r>
        <w:rPr>
          <w:rStyle w:val="38"/>
          <w:rFonts w:eastAsia="@Arial Unicode MS"/>
          <w:szCs w:val="28"/>
        </w:rPr>
        <w:tab/>
      </w:r>
      <w:r>
        <w:rPr>
          <w:rStyle w:val="38"/>
          <w:rFonts w:eastAsia="@Arial Unicode MS"/>
          <w:szCs w:val="28"/>
        </w:rPr>
        <w:t>Учитывая вышеизложенное, а также положение о том, что образовательные результаты на предметном уровне должны подлежать оценке в ходе итоговой аттестации выпускников, в тематическом планировании к рабочим программам предметные цели и планируемые результаты обучения конкретизированы до уровня учебных действий, которыми овладевают обучаемые в процессе освоения предметного содержания. При этом для каждого учебного предмета ведущим остается определенный вид деятельности (познавательная, коммуникативная и т. д.). В предметах, где ведущую роль играет познавательная деятельность (физика, химия, биология и др.), основные виды учебной деятельности ученика на уровне учебных действий включают умения характеризовать, объяснять, классифицировать, овладевать методами научного познания и т. д.; в предметах, где ведущая роль принадлежит коммуникативной деятельности (русский и иностранный языки), преобладают иные виды учебной деятельности, такие, как умения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pPr>
        <w:pStyle w:val="13"/>
        <w:spacing w:line="276" w:lineRule="auto"/>
        <w:rPr>
          <w:rStyle w:val="38"/>
          <w:rFonts w:eastAsia="@Arial Unicode MS"/>
          <w:szCs w:val="28"/>
        </w:rPr>
      </w:pPr>
      <w:r>
        <w:rPr>
          <w:rStyle w:val="38"/>
          <w:rFonts w:eastAsia="@Arial Unicode MS"/>
          <w:szCs w:val="28"/>
        </w:rPr>
        <w:tab/>
      </w:r>
      <w:r>
        <w:rPr>
          <w:rStyle w:val="38"/>
          <w:rFonts w:eastAsia="@Arial Unicode MS"/>
          <w:szCs w:val="28"/>
        </w:rPr>
        <w:t>Таким образом, в рабочих программах обозначено целеполагание предметных курсов на разных уровнях: на уровне метапредметных, предметных и личностных целей; на уровне метапредметных, предметных и личностных образовательных результатов (требований); на уровне учебных действий.</w:t>
      </w:r>
    </w:p>
    <w:p>
      <w:pPr>
        <w:pStyle w:val="13"/>
        <w:spacing w:line="276" w:lineRule="auto"/>
        <w:rPr>
          <w:rStyle w:val="38"/>
          <w:rFonts w:eastAsia="@Arial Unicode MS"/>
          <w:szCs w:val="28"/>
        </w:rPr>
      </w:pPr>
      <w:r>
        <w:rPr>
          <w:rStyle w:val="38"/>
          <w:rFonts w:eastAsia="@Arial Unicode MS"/>
          <w:szCs w:val="28"/>
        </w:rPr>
        <w:tab/>
      </w:r>
      <w:r>
        <w:rPr>
          <w:rStyle w:val="38"/>
          <w:rFonts w:eastAsia="@Arial Unicode MS"/>
          <w:szCs w:val="28"/>
        </w:rPr>
        <w:t>Кроме того,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по предметам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рабочих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pPr>
        <w:pStyle w:val="13"/>
        <w:spacing w:line="276" w:lineRule="auto"/>
        <w:rPr>
          <w:rStyle w:val="38"/>
          <w:rFonts w:eastAsia="@Arial Unicode MS"/>
          <w:szCs w:val="28"/>
        </w:rPr>
      </w:pPr>
      <w:r>
        <w:rPr>
          <w:rStyle w:val="38"/>
          <w:rFonts w:eastAsia="@Arial Unicode MS"/>
          <w:szCs w:val="28"/>
        </w:rPr>
        <w:tab/>
      </w:r>
      <w:r>
        <w:rPr>
          <w:rStyle w:val="38"/>
          <w:rFonts w:eastAsia="@Arial Unicode MS"/>
          <w:szCs w:val="28"/>
        </w:rPr>
        <w:t>Рабочая программа по предмету состоит из четырех разделов.</w:t>
      </w:r>
      <w:r>
        <w:rPr>
          <w:rStyle w:val="38"/>
          <w:rFonts w:eastAsia="@Arial Unicode MS"/>
          <w:szCs w:val="28"/>
        </w:rPr>
        <w:br w:type="textWrapping"/>
      </w:r>
      <w:r>
        <w:rPr>
          <w:rStyle w:val="38"/>
          <w:rFonts w:eastAsia="@Arial Unicode MS"/>
          <w:szCs w:val="28"/>
        </w:rPr>
        <w:t>1.   Пояснительная записка, в которой уточняются общие цели образования с учетом специфики учебного предмета — его содержания, с присущими ему особенностями в формировании знаний, умений, навыков, общих и специальных способов деятельности.</w:t>
      </w:r>
    </w:p>
    <w:p>
      <w:pPr>
        <w:pStyle w:val="13"/>
        <w:spacing w:line="276" w:lineRule="auto"/>
        <w:rPr>
          <w:rStyle w:val="38"/>
          <w:rFonts w:eastAsia="@Arial Unicode MS"/>
          <w:szCs w:val="28"/>
        </w:rPr>
      </w:pPr>
      <w:r>
        <w:rPr>
          <w:rStyle w:val="38"/>
          <w:rFonts w:eastAsia="@Arial Unicode MS"/>
          <w:szCs w:val="28"/>
        </w:rPr>
        <w:t xml:space="preserve">2.   Основное содержание курса, которое представляет собой первую ступень конкретизации положений Фундаментального ядра содержания общего образования. </w:t>
      </w:r>
      <w:r>
        <w:rPr>
          <w:rStyle w:val="38"/>
          <w:rFonts w:eastAsia="@Arial Unicode MS"/>
          <w:szCs w:val="28"/>
        </w:rPr>
        <w:br w:type="textWrapping"/>
      </w:r>
      <w:r>
        <w:rPr>
          <w:rStyle w:val="38"/>
          <w:rFonts w:eastAsia="@Arial Unicode MS"/>
          <w:szCs w:val="28"/>
        </w:rPr>
        <w:t>3. Примерное тематическое планирование — следующая ступень конкретизации содержания образования. Основная функция примерного тематического планирования, организационно-планирующая, предусматривает выделение этапов обучения, структурирование учебного материала с учетом межпредметных и внутрипредметных связей, логики учебного процесса и возрастных особенностей обучающихся, определение его количественных и качественных характеристик на каждом из этапов.</w:t>
      </w:r>
      <w:r>
        <w:rPr>
          <w:rStyle w:val="38"/>
          <w:rFonts w:eastAsia="@Arial Unicode MS"/>
          <w:szCs w:val="28"/>
        </w:rPr>
        <w:br w:type="textWrapping"/>
      </w:r>
      <w:r>
        <w:rPr>
          <w:rStyle w:val="38"/>
          <w:rFonts w:eastAsia="@Arial Unicode MS"/>
          <w:szCs w:val="28"/>
        </w:rPr>
        <w:t>4.  Информация по оснащению учебного процесса, в которых дано общее описание материально-технической базы учебного кабинета.</w:t>
      </w:r>
    </w:p>
    <w:p>
      <w:pPr>
        <w:pStyle w:val="13"/>
        <w:spacing w:line="276" w:lineRule="auto"/>
        <w:rPr>
          <w:rStyle w:val="38"/>
          <w:rFonts w:eastAsia="@Arial Unicode MS"/>
          <w:b/>
          <w:szCs w:val="28"/>
        </w:rPr>
      </w:pPr>
      <w:r>
        <w:rPr>
          <w:rStyle w:val="38"/>
          <w:rFonts w:eastAsia="@Arial Unicode MS"/>
          <w:szCs w:val="28"/>
        </w:rPr>
        <w:tab/>
      </w:r>
      <w:r>
        <w:rPr>
          <w:rStyle w:val="38"/>
          <w:rFonts w:eastAsia="@Arial Unicode MS"/>
          <w:b/>
          <w:szCs w:val="28"/>
        </w:rPr>
        <w:t>Рабочие программы по предметам (Смотреть приложение – диск)</w:t>
      </w:r>
    </w:p>
    <w:p>
      <w:pPr>
        <w:pStyle w:val="53"/>
        <w:spacing w:line="276" w:lineRule="auto"/>
        <w:ind w:left="0" w:firstLine="0"/>
        <w:rPr>
          <w:rStyle w:val="51"/>
          <w:b/>
          <w:sz w:val="28"/>
          <w:szCs w:val="28"/>
        </w:rPr>
      </w:pPr>
    </w:p>
    <w:p>
      <w:pPr>
        <w:pStyle w:val="33"/>
        <w:numPr>
          <w:ilvl w:val="0"/>
          <w:numId w:val="252"/>
        </w:numPr>
        <w:jc w:val="both"/>
        <w:rPr>
          <w:rStyle w:val="51"/>
          <w:sz w:val="28"/>
          <w:szCs w:val="28"/>
        </w:rPr>
      </w:pPr>
      <w:r>
        <w:rPr>
          <w:rStyle w:val="51"/>
          <w:sz w:val="28"/>
          <w:szCs w:val="28"/>
          <w:lang w:val="en-US"/>
        </w:rPr>
        <w:t> </w:t>
      </w:r>
      <w:r>
        <w:rPr>
          <w:rStyle w:val="51"/>
          <w:sz w:val="28"/>
          <w:szCs w:val="28"/>
        </w:rPr>
        <w:t xml:space="preserve">Программа  воспитания и социализации обучающихся на ступени основного общего образования. </w:t>
      </w:r>
    </w:p>
    <w:p>
      <w:pPr>
        <w:ind w:firstLine="360"/>
        <w:jc w:val="both"/>
        <w:rPr>
          <w:rFonts w:ascii="Times New Roman" w:hAnsi="Times New Roman" w:cs="Times New Roman"/>
          <w:sz w:val="28"/>
          <w:szCs w:val="28"/>
        </w:rPr>
      </w:pPr>
      <w:r>
        <w:rPr>
          <w:rStyle w:val="51"/>
          <w:sz w:val="28"/>
          <w:szCs w:val="28"/>
        </w:rPr>
        <w:t>Программа включает такие направления, как духовно-нравственное развитие и воспитание обучающихся, их социализация и профессиональная ориентация</w:t>
      </w:r>
      <w:r>
        <w:rPr>
          <w:rStyle w:val="55"/>
          <w:sz w:val="28"/>
          <w:szCs w:val="28"/>
        </w:rPr>
        <w:t xml:space="preserve">, </w:t>
      </w:r>
      <w:r>
        <w:rPr>
          <w:rStyle w:val="51"/>
          <w:sz w:val="28"/>
          <w:szCs w:val="28"/>
        </w:rPr>
        <w:t>формирование культуры здорового и безопасного образа жизни, экологической культуры</w:t>
      </w:r>
      <w:r>
        <w:rPr>
          <w:rFonts w:ascii="Times New Roman" w:hAnsi="Times New Roman" w:cs="Times New Roman"/>
          <w:sz w:val="28"/>
          <w:szCs w:val="28"/>
        </w:rPr>
        <w:t xml:space="preserve">. </w:t>
      </w:r>
      <w:r>
        <w:rPr>
          <w:rFonts w:ascii="Times New Roman" w:hAnsi="Times New Roman" w:cs="Times New Roman"/>
          <w:bCs/>
          <w:sz w:val="28"/>
          <w:szCs w:val="28"/>
        </w:rPr>
        <w:t>В Концепции духовно-нравственного развития и воспитания личности гражданина России сформулирована важнейшая цель современного отечественного образования и приоритетная  задача общества и государства -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r>
        <w:rPr>
          <w:rFonts w:ascii="Times New Roman" w:hAnsi="Times New Roman" w:cs="Times New Roman"/>
          <w:sz w:val="28"/>
          <w:szCs w:val="28"/>
        </w:rPr>
        <w:t xml:space="preserve"> </w:t>
      </w:r>
      <w:r>
        <w:rPr>
          <w:rFonts w:ascii="Times New Roman" w:hAnsi="Times New Roman" w:eastAsia="Times New Roman" w:cs="Times New Roman"/>
          <w:sz w:val="28"/>
          <w:szCs w:val="28"/>
          <w:lang w:eastAsia="ru-RU"/>
        </w:rPr>
        <w:t>Необходимость данной программы вызвана как позитивными, так и негативными тенденциями развития российского общества.</w:t>
      </w:r>
      <w:r>
        <w:rPr>
          <w:rFonts w:ascii="Times New Roman" w:hAnsi="Times New Roman" w:cs="Times New Roman"/>
          <w:sz w:val="28"/>
          <w:szCs w:val="28"/>
        </w:rPr>
        <w:t xml:space="preserve"> </w:t>
      </w:r>
      <w:r>
        <w:rPr>
          <w:rFonts w:ascii="Times New Roman" w:hAnsi="Times New Roman" w:eastAsia="Times New Roman" w:cs="Times New Roman"/>
          <w:sz w:val="28"/>
          <w:szCs w:val="28"/>
          <w:lang w:eastAsia="ru-RU"/>
        </w:rPr>
        <w:t>С одной стороны, усиливаются демократические процессы в различных сферах общественной жизни, развивается диалог культур, Россия ак</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тивно включается в мировое сообщество. Все это повышает социаль</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ный запрос на духовно-нравственную, творческую, деятельную, раз</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вивающуюся личность.</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 другой стороны, падает уровень духовной культуры общества,  подрастающего поколения. Несмотря на установленные нормы и приоритеты, у российских граждан от</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сутствуют нравственно ориентированные  ценности. Привлекательной становится «легкая культура», освоение которой не требует от челове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ка серьезной умственной и душевной работы, проявляются  низкая культура чувств, незначительный интерес к истории, непонимание ее законо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мерностей, преобладание абстрактных, схематических представлений о прошлом, идет процесс углубления противоречий между старшим и молодым поколением.</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В российском обществе стал ощущаться недостаток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w:t>
      </w:r>
      <w:r>
        <w:rPr>
          <w:rFonts w:ascii="Times New Roman" w:hAnsi="Times New Roman" w:eastAsia="Times New Roman" w:cs="Times New Roman"/>
          <w:sz w:val="28"/>
          <w:szCs w:val="28"/>
          <w:lang w:eastAsia="ru-RU"/>
        </w:rPr>
        <w:tab/>
      </w:r>
    </w:p>
    <w:p>
      <w:pPr>
        <w:pStyle w:val="3"/>
        <w:spacing w:before="0"/>
        <w:ind w:firstLine="708"/>
        <w:rPr>
          <w:rFonts w:ascii="Times New Roman" w:hAnsi="Times New Roman" w:cs="Times New Roman"/>
          <w:b w:val="0"/>
        </w:rPr>
      </w:pPr>
      <w:r>
        <w:rPr>
          <w:rFonts w:ascii="Times New Roman" w:hAnsi="Times New Roman" w:cs="Times New Roman"/>
          <w:b w:val="0"/>
        </w:rPr>
        <w:t>Программа призвана обеспечить ценностно-смысловую опреде</w:t>
      </w:r>
      <w:r>
        <w:rPr>
          <w:rFonts w:ascii="Times New Roman" w:hAnsi="Times New Roman" w:cs="Times New Roman"/>
          <w:b w:val="0"/>
        </w:rPr>
        <w:softHyphen/>
      </w:r>
      <w:r>
        <w:rPr>
          <w:rFonts w:ascii="Times New Roman" w:hAnsi="Times New Roman" w:cs="Times New Roman"/>
          <w:b w:val="0"/>
        </w:rPr>
        <w:t>ленность духовно-нравственного развития и воспитания личности. Позволит педагогам школы сконструиро</w:t>
      </w:r>
      <w:r>
        <w:rPr>
          <w:rFonts w:ascii="Times New Roman" w:hAnsi="Times New Roman" w:cs="Times New Roman"/>
          <w:b w:val="0"/>
        </w:rPr>
        <w:softHyphen/>
      </w:r>
      <w:r>
        <w:rPr>
          <w:rFonts w:ascii="Times New Roman" w:hAnsi="Times New Roman" w:cs="Times New Roman"/>
          <w:b w:val="0"/>
        </w:rPr>
        <w:t>вать и смоделировать воспитательное пространство обучающего, развер</w:t>
      </w:r>
      <w:r>
        <w:rPr>
          <w:rFonts w:ascii="Times New Roman" w:hAnsi="Times New Roman" w:cs="Times New Roman"/>
          <w:b w:val="0"/>
        </w:rPr>
        <w:softHyphen/>
      </w:r>
      <w:r>
        <w:rPr>
          <w:rFonts w:ascii="Times New Roman" w:hAnsi="Times New Roman" w:cs="Times New Roman"/>
          <w:b w:val="0"/>
        </w:rPr>
        <w:t xml:space="preserve">нуть его в социальном пространстве школы, создать основу взаимодействия школы с другими субъектами социализации – семьёй, общественными организациями, религиозными объединениями, учреждениями дополнительного образования, культуры, спорта, средствами массовой информации. </w:t>
      </w:r>
    </w:p>
    <w:p>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Школа сегодня поставлена в условия самовыживания. До сих пор повышение роли школы в деле воспитания лишь декларируется в концептуальных и нормативных документах, не находя практической реализации в работе образовательных учреждений. Но школа не снимает с себя ответственности за воспитание нового поколения российских граждан. В этих условиях педагоги должны найти нравственные силы, знания, мудрость, мужество, терпение, а главное - желание и веру организовать образовательный процесс так, чтобы создать в школе благоприятные условия для формирования и развития Личности высококультурной, интеллектуальной, социально активной, гуманной. Воспитание в каждом ребенке человечности, доброты, гражданственности, творческого отношения к труду, бережного отношения ко всему живому, Возрождение и охрана духовных традиций своего народа - вот ведущие ценности, которыми должна насыщаться воспитательная система школы. Сегодня в педагогике живут идеи самоценности детства, сотрудничества, диалога, педагогической поддержки, самоопределения и самоактулизации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 Данная программа является документом, определяющим основные направления воспитательной  деятельности школы. </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Необходимость разработки данной Программы определяется из анализа как внешних, так и внутренних факторов.</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Анализ состояния  внешней социальной  среды.</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Поселок Досатуй находится в 50 км от районного центра – п. Приаргунск и на таком расстоянии от г. Краснокаменска. Население поселка составляет 1680 человек. Из них трудоустроены на предприятиях села (ОАО «Нефтемаркет», ОАО «Вторчермет», «Агроснаб», ДЭУ, Пожарная часть,   школа, ФАП, администрация села, ЖКХ, железная дорога) 34 % трудоспособного населения, 1 % - частные предприниматели, 27 % - пенсионеры, 38 % - безработные. Почти все предприятия – филиалы, управление которыми осуществляется из краевого центра.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Образовательный уровень населения: с высшим образованием – 35 %, со средним профессиональным – 41 %,  201 семья, имеющая детей школьного возраста.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поселке  имеются библиотека, Дом культуры, детский сад.</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При администрации села создан Совет руководителей, работает комиссия содействия семье и школе, женский Совет, Совет Ветеранов.</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Основными проблемами поселка, которые в значительной степени влияют на работу школы, являются:</w:t>
      </w:r>
    </w:p>
    <w:p>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уменьшение  численности населения; </w:t>
      </w:r>
    </w:p>
    <w:p>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увеличение числа неблагополучных семей;</w:t>
      </w:r>
    </w:p>
    <w:p>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ухудшение экологии окружающей среды, и как следствие – увеличение заболеваемости жителей поселка, в том числе учащихся;</w:t>
      </w:r>
    </w:p>
    <w:p>
      <w:pPr>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поиск рабочих мест.</w:t>
      </w:r>
    </w:p>
    <w:p>
      <w:pPr>
        <w:spacing w:after="0"/>
        <w:jc w:val="both"/>
        <w:rPr>
          <w:rFonts w:ascii="Times New Roman" w:hAnsi="Times New Roman" w:cs="Times New Roman"/>
          <w:sz w:val="28"/>
          <w:szCs w:val="28"/>
        </w:rPr>
      </w:pPr>
      <w:r>
        <w:rPr>
          <w:rFonts w:ascii="Times New Roman" w:hAnsi="Times New Roman" w:cs="Times New Roman"/>
          <w:sz w:val="28"/>
          <w:szCs w:val="28"/>
        </w:rPr>
        <w:t>Прогноз развития ситуации в селе:</w:t>
      </w:r>
    </w:p>
    <w:p>
      <w:pPr>
        <w:spacing w:after="0"/>
        <w:jc w:val="both"/>
        <w:rPr>
          <w:rFonts w:ascii="Times New Roman" w:hAnsi="Times New Roman" w:cs="Times New Roman"/>
          <w:sz w:val="28"/>
          <w:szCs w:val="28"/>
        </w:rPr>
      </w:pPr>
      <w:r>
        <w:rPr>
          <w:rFonts w:ascii="Times New Roman" w:hAnsi="Times New Roman" w:cs="Times New Roman"/>
          <w:sz w:val="28"/>
          <w:szCs w:val="28"/>
        </w:rPr>
        <w:t>1. Кризисные явления в социально-экономическом развитии села будут  сказываться на работе школы:</w:t>
      </w:r>
    </w:p>
    <w:p>
      <w:pPr>
        <w:numPr>
          <w:ilvl w:val="1"/>
          <w:numId w:val="4"/>
        </w:numPr>
        <w:tabs>
          <w:tab w:val="clear" w:pos="1740"/>
        </w:tabs>
        <w:spacing w:after="0"/>
        <w:ind w:left="900"/>
        <w:jc w:val="both"/>
        <w:rPr>
          <w:rFonts w:ascii="Times New Roman" w:hAnsi="Times New Roman" w:cs="Times New Roman"/>
          <w:sz w:val="28"/>
          <w:szCs w:val="28"/>
        </w:rPr>
      </w:pPr>
      <w:r>
        <w:rPr>
          <w:rFonts w:ascii="Times New Roman" w:hAnsi="Times New Roman" w:cs="Times New Roman"/>
          <w:sz w:val="28"/>
          <w:szCs w:val="28"/>
        </w:rPr>
        <w:t xml:space="preserve">  может возрасти угроза обострения криминальной обстановки. Потребуется усиление воспитательной работы, направленной на нравственное развитие и формирование здорового образа жизни;</w:t>
      </w:r>
    </w:p>
    <w:p>
      <w:pPr>
        <w:numPr>
          <w:ilvl w:val="1"/>
          <w:numId w:val="4"/>
        </w:numPr>
        <w:tabs>
          <w:tab w:val="clear" w:pos="1740"/>
        </w:tabs>
        <w:spacing w:after="0"/>
        <w:ind w:left="900"/>
        <w:jc w:val="both"/>
        <w:rPr>
          <w:rFonts w:ascii="Times New Roman" w:hAnsi="Times New Roman" w:cs="Times New Roman"/>
          <w:sz w:val="28"/>
          <w:szCs w:val="28"/>
        </w:rPr>
      </w:pPr>
      <w:r>
        <w:rPr>
          <w:rFonts w:ascii="Times New Roman" w:hAnsi="Times New Roman" w:cs="Times New Roman"/>
          <w:sz w:val="28"/>
          <w:szCs w:val="28"/>
        </w:rPr>
        <w:t xml:space="preserve"> потребуется более высокое  качество организации досуга и более широкая сеть дополнительного образования.</w:t>
      </w:r>
    </w:p>
    <w:p>
      <w:pPr>
        <w:spacing w:after="0"/>
        <w:jc w:val="both"/>
        <w:rPr>
          <w:rFonts w:ascii="Times New Roman" w:hAnsi="Times New Roman" w:cs="Times New Roman"/>
          <w:sz w:val="28"/>
          <w:szCs w:val="28"/>
        </w:rPr>
      </w:pPr>
      <w:r>
        <w:rPr>
          <w:rFonts w:ascii="Times New Roman" w:hAnsi="Times New Roman" w:cs="Times New Roman"/>
          <w:sz w:val="28"/>
          <w:szCs w:val="28"/>
        </w:rPr>
        <w:t>2. Сокращение контингента  детей не предвидится. Наблюдается рост рождаемости детей, количество первоклассников будет стабильным (от 20 до 30 человек в год).</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3. Увеличение частного предпринимательства. </w:t>
      </w:r>
    </w:p>
    <w:p>
      <w:pPr>
        <w:spacing w:after="0"/>
        <w:jc w:val="both"/>
        <w:rPr>
          <w:rFonts w:ascii="Times New Roman" w:hAnsi="Times New Roman" w:cs="Times New Roman"/>
          <w:sz w:val="28"/>
          <w:szCs w:val="28"/>
        </w:rPr>
      </w:pPr>
      <w:r>
        <w:rPr>
          <w:rFonts w:ascii="Times New Roman" w:hAnsi="Times New Roman" w:cs="Times New Roman"/>
          <w:sz w:val="28"/>
          <w:szCs w:val="28"/>
        </w:rPr>
        <w:t>4.  Социальный заказ родителей школьников.</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Потребности и ожидания родителей подвержены быстрым изменениям, поэтому в школе систематически изучается уровень удовлетворенности школьной жизнью. На основании данных социологических исследований, проведенных классными руководителями, социальным педагогом и психологом, делаем выводы, что родители хотят видеть в детях коммуникативную компетентную личность, умеющую работать самостоятельно. Личность всесторонне развитую, с хорошей эрудицией и вкусом, раскованную и трудолюбивую, целеустремленную и любознательную, профессионально направленную, умеющую принимать решения с учетом жизненных обстоятельств и реализовывать свои способности наиболее выгодными для себя и окружающих способами, стремящуюся к постоянному успеху, владеющую информационными технологиями, главное здоровую физически и психически.</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Исходя, из вышесказанного следует, что ресурсные возможности внешней среды  требуют изменения в работе по укреплению здоровья, по повышению качества преподавания и воспитания, нацеленного на деятельный и компетентностный подход,  по формированию правового сознания, по развитию материально-технической базы, способствующей образованию современной личности, по организации дополнительного образования. Главные задачи современной школы -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и достигать серьёзные  цели, умело реагировать на разные жизненные ситуации. </w:t>
      </w:r>
    </w:p>
    <w:p>
      <w:pPr>
        <w:spacing w:after="0"/>
        <w:jc w:val="both"/>
        <w:outlineLvl w:val="0"/>
        <w:rPr>
          <w:rFonts w:ascii="Times New Roman" w:hAnsi="Times New Roman" w:cs="Times New Roman"/>
          <w:sz w:val="28"/>
          <w:szCs w:val="28"/>
        </w:rPr>
      </w:pPr>
      <w:r>
        <w:rPr>
          <w:rFonts w:ascii="Times New Roman" w:hAnsi="Times New Roman" w:cs="Times New Roman"/>
          <w:sz w:val="28"/>
          <w:szCs w:val="28"/>
        </w:rPr>
        <w:t>Характеристика требований социума к образовательным услугам школы</w:t>
      </w:r>
    </w:p>
    <w:p>
      <w:pPr>
        <w:spacing w:after="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В основе образовательной политики школы лежит социальный заказ государства, родителей и учащихся села:</w:t>
      </w:r>
    </w:p>
    <w:p>
      <w:pPr>
        <w:numPr>
          <w:ilvl w:val="0"/>
          <w:numId w:val="269"/>
        </w:numPr>
        <w:spacing w:after="0"/>
        <w:jc w:val="both"/>
        <w:rPr>
          <w:rFonts w:ascii="Times New Roman" w:hAnsi="Times New Roman" w:cs="Times New Roman"/>
          <w:b/>
          <w:sz w:val="28"/>
          <w:szCs w:val="28"/>
        </w:rPr>
      </w:pPr>
      <w:r>
        <w:rPr>
          <w:rFonts w:ascii="Times New Roman" w:hAnsi="Times New Roman" w:cs="Times New Roman"/>
          <w:sz w:val="28"/>
          <w:szCs w:val="28"/>
        </w:rPr>
        <w:t>качественное образование – предпрофильная и профильная подготовка учащихся, выбор индивидуальной образовательной траектории;</w:t>
      </w:r>
    </w:p>
    <w:p>
      <w:pPr>
        <w:numPr>
          <w:ilvl w:val="0"/>
          <w:numId w:val="269"/>
        </w:numPr>
        <w:spacing w:after="0"/>
        <w:jc w:val="both"/>
        <w:rPr>
          <w:rFonts w:ascii="Times New Roman" w:hAnsi="Times New Roman" w:cs="Times New Roman"/>
          <w:b/>
          <w:sz w:val="28"/>
          <w:szCs w:val="28"/>
        </w:rPr>
      </w:pPr>
      <w:r>
        <w:rPr>
          <w:rFonts w:ascii="Times New Roman" w:hAnsi="Times New Roman" w:cs="Times New Roman"/>
          <w:sz w:val="28"/>
          <w:szCs w:val="28"/>
        </w:rPr>
        <w:t xml:space="preserve"> возможность для формирования устойчивого развития личности в условиях нестабильности общества;</w:t>
      </w:r>
    </w:p>
    <w:p>
      <w:pPr>
        <w:numPr>
          <w:ilvl w:val="0"/>
          <w:numId w:val="269"/>
        </w:numPr>
        <w:spacing w:after="0"/>
        <w:jc w:val="both"/>
        <w:rPr>
          <w:rFonts w:ascii="Times New Roman" w:hAnsi="Times New Roman" w:cs="Times New Roman"/>
          <w:b/>
          <w:sz w:val="28"/>
          <w:szCs w:val="28"/>
        </w:rPr>
      </w:pPr>
      <w:r>
        <w:rPr>
          <w:rFonts w:ascii="Times New Roman" w:hAnsi="Times New Roman" w:cs="Times New Roman"/>
          <w:sz w:val="28"/>
          <w:szCs w:val="28"/>
        </w:rPr>
        <w:t xml:space="preserve"> создание здоровьесберегающей среды;</w:t>
      </w:r>
    </w:p>
    <w:p>
      <w:pPr>
        <w:numPr>
          <w:ilvl w:val="0"/>
          <w:numId w:val="269"/>
        </w:numPr>
        <w:spacing w:after="0"/>
        <w:jc w:val="both"/>
        <w:rPr>
          <w:rFonts w:ascii="Times New Roman" w:hAnsi="Times New Roman" w:cs="Times New Roman"/>
          <w:b/>
          <w:sz w:val="28"/>
          <w:szCs w:val="28"/>
        </w:rPr>
      </w:pPr>
      <w:r>
        <w:rPr>
          <w:rFonts w:ascii="Times New Roman" w:hAnsi="Times New Roman" w:cs="Times New Roman"/>
          <w:sz w:val="28"/>
          <w:szCs w:val="28"/>
        </w:rPr>
        <w:t xml:space="preserve"> образовательные технологии, способствующие развитию ключевых компетентностей учащихся;</w:t>
      </w:r>
    </w:p>
    <w:p>
      <w:pPr>
        <w:numPr>
          <w:ilvl w:val="0"/>
          <w:numId w:val="269"/>
        </w:numPr>
        <w:spacing w:after="0"/>
        <w:jc w:val="both"/>
        <w:rPr>
          <w:rFonts w:ascii="Times New Roman" w:hAnsi="Times New Roman" w:cs="Times New Roman"/>
          <w:b/>
          <w:sz w:val="28"/>
          <w:szCs w:val="28"/>
        </w:rPr>
      </w:pPr>
      <w:r>
        <w:rPr>
          <w:rFonts w:ascii="Times New Roman" w:hAnsi="Times New Roman" w:cs="Times New Roman"/>
          <w:sz w:val="28"/>
          <w:szCs w:val="28"/>
        </w:rPr>
        <w:t xml:space="preserve"> воспитание успешного человека, обладающего инициативностью, коммуникативностью,   толерантностью и рефлективностью.</w:t>
      </w:r>
    </w:p>
    <w:p>
      <w:pPr>
        <w:spacing w:after="0" w:line="240" w:lineRule="auto"/>
        <w:ind w:left="-900" w:firstLine="90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Основные разработчики программы:</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Заместители директора учебно-воспитательной работе.</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Ведущая идея программы</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ориентировано на достижение  современного воспитательного идеала – это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Решение этой задачи должно стать важной движущей силой российского общества для  формирования национального самосознания, смысла жизненных перспектив молодежи, социокультурной идентификации, сохранения межпоколенной преемственности и обеспечивающее успешное развитие  страны в современных условиях.</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Цель программы</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единого социально-образовательного и воспитатель</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ного пространства школы, семьи и социума посёлка,   главной ценностью которо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го является личность каждого ребенка, а целью – совместное обеспечение условий для духовно-нравственного развития и воспитания обучающихся: для воспитания  в нем человека культуры, гражданина, патриота. </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Задачи программы</w:t>
      </w:r>
    </w:p>
    <w:p>
      <w:pPr>
        <w:numPr>
          <w:ilvl w:val="0"/>
          <w:numId w:val="27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духовно-нравственных качеств личности,  принятие обучающимися национальных и общечеловеческих ценностей и следования им в личной и общественной жизни.  </w:t>
      </w:r>
    </w:p>
    <w:p>
      <w:pPr>
        <w:numPr>
          <w:ilvl w:val="0"/>
          <w:numId w:val="27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патриотов России, граждан правового демокра</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тического государства, уважающих права и свободы личности, прояв</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ляющих национальную и религиозную терпимость.</w:t>
      </w:r>
    </w:p>
    <w:p>
      <w:pPr>
        <w:numPr>
          <w:ilvl w:val="0"/>
          <w:numId w:val="27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Разностороннее развитие обучающихся, формирование  творческих способностей, создание условий для самореализации личности.</w:t>
      </w:r>
    </w:p>
    <w:p>
      <w:pPr>
        <w:numPr>
          <w:ilvl w:val="0"/>
          <w:numId w:val="27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основ здорового образа жизни, сознательно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го отношения к семейной жизни.</w:t>
      </w:r>
    </w:p>
    <w:p>
      <w:pPr>
        <w:numPr>
          <w:ilvl w:val="0"/>
          <w:numId w:val="27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трудовой мотивации, обучение основным принципам построения профессиональной карьеры и навыкам поведе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ния в социуме.</w:t>
      </w:r>
    </w:p>
    <w:p>
      <w:pPr>
        <w:numPr>
          <w:ilvl w:val="0"/>
          <w:numId w:val="27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социальной и коммуникативной компетент</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ности.</w:t>
      </w:r>
    </w:p>
    <w:p>
      <w:pPr>
        <w:numPr>
          <w:ilvl w:val="0"/>
          <w:numId w:val="27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бережного отношения к историческому и культурному наследию России.</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Основные мероприятия</w:t>
      </w:r>
    </w:p>
    <w:p>
      <w:pPr>
        <w:numPr>
          <w:ilvl w:val="0"/>
          <w:numId w:val="27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программы «Я - гражданин России»» по духовно-нравственному развитию и воспитанию в образовательно-воспитательном пространстве МБОУ  Досатуйской СОШ.</w:t>
      </w:r>
    </w:p>
    <w:p>
      <w:pPr>
        <w:numPr>
          <w:ilvl w:val="0"/>
          <w:numId w:val="27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Реализация подпрограмм по направлениям воспитательной деятельности.</w:t>
      </w:r>
    </w:p>
    <w:p>
      <w:pPr>
        <w:numPr>
          <w:ilvl w:val="0"/>
          <w:numId w:val="271"/>
        </w:numPr>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Реализация Программы развития «Школа с индивидуализированной системой образовательной деятельности в условиях социокультурного комплекса МБОУ Досатуйской СОШ» на 2010 – 2014 гг.</w:t>
      </w:r>
    </w:p>
    <w:p>
      <w:pPr>
        <w:numPr>
          <w:ilvl w:val="0"/>
          <w:numId w:val="271"/>
        </w:numPr>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Реализация</w:t>
      </w:r>
      <w:r>
        <w:rPr>
          <w:rFonts w:ascii="Times New Roman" w:hAnsi="Times New Roman" w:cs="Times New Roman"/>
          <w:sz w:val="28"/>
          <w:szCs w:val="28"/>
        </w:rPr>
        <w:t xml:space="preserve"> Программы социализации обучающихся на ступени основного общего образовании МБОУ Досатуйской СОШ на 2010 – 2014 гг.</w:t>
      </w:r>
    </w:p>
    <w:p>
      <w:pPr>
        <w:numPr>
          <w:ilvl w:val="0"/>
          <w:numId w:val="27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Программы профессиональной ориентации обучающихся, на ступени основного общего образования МБОУ Досатуйской СОШ на 2010 – 2014 гг .</w:t>
      </w:r>
    </w:p>
    <w:p>
      <w:pPr>
        <w:numPr>
          <w:ilvl w:val="0"/>
          <w:numId w:val="27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Реализация</w:t>
      </w:r>
      <w:r>
        <w:rPr>
          <w:rFonts w:ascii="Times New Roman" w:hAnsi="Times New Roman" w:cs="Times New Roman"/>
          <w:sz w:val="28"/>
          <w:szCs w:val="28"/>
        </w:rPr>
        <w:t xml:space="preserve"> Программы профессиональной ориентации обучающихся на ступени основного общего образования МБОУ Досатуйской СОШ на 2010 – 2014 гг.</w:t>
      </w:r>
    </w:p>
    <w:p>
      <w:pPr>
        <w:numPr>
          <w:ilvl w:val="0"/>
          <w:numId w:val="27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Совершенствование взаимодействия с учреждениями допол</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нительного образования, организациями и общественными объедине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ниями  посёлка, района в рамках выполнения программы.</w:t>
      </w:r>
    </w:p>
    <w:p>
      <w:pPr>
        <w:numPr>
          <w:ilvl w:val="0"/>
          <w:numId w:val="27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непрерывности и целостности процесса фор</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мирования у обучающихся  моральных норм и нравственных идеалов отношения к себе, другим людям, обществу, государству, Отечеству, миру в целом.</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Основные направления реализации программы</w:t>
      </w:r>
    </w:p>
    <w:p>
      <w:pPr>
        <w:numPr>
          <w:ilvl w:val="0"/>
          <w:numId w:val="27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Повышение квалификации преподавателей, осуществляющих обучение обучающихся и воспитание у них базовых национальных ценностей.</w:t>
      </w:r>
    </w:p>
    <w:p>
      <w:pPr>
        <w:numPr>
          <w:ilvl w:val="0"/>
          <w:numId w:val="27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Разработка содержания учебных дисциплин в интересах привития учащимся  базовых национальных ценностей.</w:t>
      </w:r>
    </w:p>
    <w:p>
      <w:pPr>
        <w:numPr>
          <w:ilvl w:val="0"/>
          <w:numId w:val="27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кружков, спортивных секций, объединений по ин</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тересам творческой направленности.</w:t>
      </w:r>
    </w:p>
    <w:p>
      <w:pPr>
        <w:numPr>
          <w:ilvl w:val="0"/>
          <w:numId w:val="27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Разработка положений и условий конкурсов,  конференций,  состязаний и обеспечение массового участия в них учащихся.</w:t>
      </w:r>
    </w:p>
    <w:p>
      <w:pPr>
        <w:numPr>
          <w:ilvl w:val="0"/>
          <w:numId w:val="27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Деятельность ученического самоуправления.</w:t>
      </w:r>
    </w:p>
    <w:p>
      <w:pPr>
        <w:numPr>
          <w:ilvl w:val="0"/>
          <w:numId w:val="272"/>
        </w:numPr>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Работа по школьным программам: </w:t>
      </w:r>
    </w:p>
    <w:p>
      <w:pPr>
        <w:numPr>
          <w:ilvl w:val="1"/>
          <w:numId w:val="272"/>
        </w:numPr>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Программа развития «Школа с индивидуализированной системой образовательной деятельности в условиях социокультурного комплекса МБОУ Досатуйской СОШ» на 2010 – 2014 гг.</w:t>
      </w:r>
    </w:p>
    <w:p>
      <w:pPr>
        <w:numPr>
          <w:ilvl w:val="2"/>
          <w:numId w:val="272"/>
        </w:numPr>
        <w:tabs>
          <w:tab w:val="left" w:pos="1260"/>
          <w:tab w:val="clear" w:pos="2160"/>
        </w:tabs>
        <w:spacing w:after="0" w:line="240" w:lineRule="auto"/>
        <w:ind w:hanging="1080"/>
        <w:jc w:val="both"/>
        <w:rPr>
          <w:rFonts w:ascii="Times New Roman" w:hAnsi="Times New Roman" w:cs="Times New Roman"/>
          <w:sz w:val="28"/>
          <w:szCs w:val="28"/>
        </w:rPr>
      </w:pPr>
      <w:r>
        <w:rPr>
          <w:rFonts w:ascii="Times New Roman" w:hAnsi="Times New Roman" w:cs="Times New Roman"/>
          <w:sz w:val="28"/>
          <w:szCs w:val="28"/>
        </w:rPr>
        <w:t>. Программа социализации обучающихся на ступени основного общего образовании МБОУ Досатуйской СОШ на 2010 – 2014 гг.</w:t>
      </w:r>
    </w:p>
    <w:p>
      <w:pPr>
        <w:numPr>
          <w:ilvl w:val="2"/>
          <w:numId w:val="272"/>
        </w:numPr>
        <w:tabs>
          <w:tab w:val="left" w:pos="1260"/>
          <w:tab w:val="clear" w:pos="2160"/>
        </w:tabs>
        <w:spacing w:after="0" w:line="240" w:lineRule="auto"/>
        <w:ind w:hanging="1080"/>
        <w:jc w:val="both"/>
        <w:rPr>
          <w:rFonts w:ascii="Times New Roman" w:hAnsi="Times New Roman" w:eastAsia="Times New Roman" w:cs="Times New Roman"/>
          <w:sz w:val="28"/>
          <w:szCs w:val="28"/>
          <w:lang w:eastAsia="ru-RU"/>
        </w:rPr>
      </w:pPr>
      <w:r>
        <w:rPr>
          <w:rFonts w:ascii="Times New Roman" w:hAnsi="Times New Roman" w:cs="Times New Roman"/>
          <w:sz w:val="28"/>
          <w:szCs w:val="28"/>
        </w:rPr>
        <w:t>.Программа профессиональной ориентации обучающихся, на ступени основного общего образования МБОУ Досатуйской СОШ на 2010 – 2014 гг .</w:t>
      </w:r>
    </w:p>
    <w:p>
      <w:pPr>
        <w:numPr>
          <w:ilvl w:val="2"/>
          <w:numId w:val="272"/>
        </w:numPr>
        <w:tabs>
          <w:tab w:val="left" w:pos="1260"/>
          <w:tab w:val="clear" w:pos="2160"/>
        </w:tabs>
        <w:spacing w:after="0" w:line="240" w:lineRule="auto"/>
        <w:ind w:hanging="1080"/>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Программа профессиональной ориентации обучающихся на ступени основного общего образования МБОУ Досатуйской СОШ на 2010 – 2014 гг.</w:t>
      </w:r>
    </w:p>
    <w:p>
      <w:pPr>
        <w:numPr>
          <w:ilvl w:val="2"/>
          <w:numId w:val="272"/>
        </w:numPr>
        <w:tabs>
          <w:tab w:val="left" w:pos="1260"/>
          <w:tab w:val="clear" w:pos="2160"/>
        </w:tabs>
        <w:spacing w:after="0" w:line="240" w:lineRule="auto"/>
        <w:ind w:hanging="10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Программы по воспитательным направлениям</w:t>
      </w:r>
    </w:p>
    <w:p>
      <w:pPr>
        <w:numPr>
          <w:ilvl w:val="0"/>
          <w:numId w:val="273"/>
        </w:numPr>
        <w:spacing w:after="0" w:line="240" w:lineRule="auto"/>
        <w:ind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Разработка диагностических методик и внедрение их в прак</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тику образовательно-воспитательного процесса.</w:t>
      </w:r>
    </w:p>
    <w:p>
      <w:pPr>
        <w:numPr>
          <w:ilvl w:val="0"/>
          <w:numId w:val="27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Реализация функции образовательного процесса в духовно-нравственном развитии и  воспитании обучающихся.</w:t>
      </w:r>
    </w:p>
    <w:p>
      <w:pPr>
        <w:numPr>
          <w:ilvl w:val="0"/>
          <w:numId w:val="27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Укрепление материально-технической  базы школьного музея.</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Основные формы деятельности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Учебная деятельность по предметам</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Система классных часов, нетрадиционных уроков.</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Работа детских творческих коллективов: кружков, секций, клубов.</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Работа школьного музея, обогащение его экспозиций</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Конференции, семинары, концерты, праздники.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 Система мероприятий сельской и школьной библиотеки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 Традиционные общешкольные коллективно-творческие дела.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 Участие в районных, региональных, международных конкурсах, смотрах.</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 Организация родительского всеобуча.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 Проведение совместных с родителями и учителями мероприятий.</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11.Выставки творческих работ.</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12.0рганизаиия работы школьного самоуправления.</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13.Участие в акциях, проводимых в поселении, районе, регионе.</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14.Работа психолого-педагогической службы.</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15.Организация встреч с ветеранами,  знаменитыми людьми посёлка, района, шефство над  престарелыми, детским садом «Сказка».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16.Организация экскурсий в  музеи пгт Приаргунска и города Краснокаменска.</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Основные исполнители программы</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Администрация МБОУ Досатуйской СОШ </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Руководители  кружков, спортивных секций, функционирующих при школе.</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Социальный педагог.</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Психолог.</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Обучающиеся подготовительный  класс, 1-11 классы</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Классные руководители 1-11-х классов.</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Органы ученического самоуправления.</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Совет школы. Попечительский Совет.</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Родители и родительские комитеты  классов.</w:t>
      </w:r>
    </w:p>
    <w:p>
      <w:pPr>
        <w:numPr>
          <w:ilvl w:val="0"/>
          <w:numId w:val="27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Государственные, общественные организации, социальные службы посёлка.</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Социальные связи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Комитет образования.</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Администрация района.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Отдел культуры администрации района.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Комитет по делам молодежи.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Комиссия по делам несовершеннолетних.</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Подразделение по делам несовершеннолетних РОВД.</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ДДТ.</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ДЮСШ.</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Совет ветеранов.</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Районная детская библиотека.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Реабилитационный центр  «Солнышко».</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Отдел опеки и попечительства.</w:t>
      </w:r>
    </w:p>
    <w:p>
      <w:pPr>
        <w:spacing w:after="0" w:line="240" w:lineRule="auto"/>
        <w:rPr>
          <w:rFonts w:ascii="Times New Roman" w:hAnsi="Times New Roman" w:eastAsia="Times New Roman" w:cs="Times New Roman"/>
          <w:bCs/>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Основные принципы организации духовно-нравственного развития и воспитания:</w:t>
      </w:r>
    </w:p>
    <w:p>
      <w:pPr>
        <w:pStyle w:val="17"/>
        <w:numPr>
          <w:ilvl w:val="0"/>
          <w:numId w:val="273"/>
        </w:numPr>
        <w:spacing w:before="0" w:beforeAutospacing="0" w:after="0" w:afterAutospacing="0"/>
        <w:rPr>
          <w:sz w:val="28"/>
          <w:szCs w:val="28"/>
        </w:rPr>
      </w:pPr>
      <w:r>
        <w:rPr>
          <w:rStyle w:val="24"/>
          <w:rFonts w:eastAsiaTheme="majorEastAsia"/>
          <w:b w:val="0"/>
          <w:sz w:val="28"/>
          <w:szCs w:val="28"/>
        </w:rPr>
        <w:t>Принцип личностно – ориентированного воспитания</w:t>
      </w:r>
      <w:r>
        <w:rPr>
          <w:sz w:val="28"/>
          <w:szCs w:val="28"/>
        </w:rPr>
        <w:t xml:space="preserve"> – создание условий для развития индивидуальности учащегося, его свободной воли в выборе средств и путей самоопределения. Организация педагогической поддержки учащегося в овладении навыками самоанализа, самопознания, самоопределения и самосовершенствования. </w:t>
      </w:r>
    </w:p>
    <w:p>
      <w:pPr>
        <w:pStyle w:val="17"/>
        <w:numPr>
          <w:ilvl w:val="0"/>
          <w:numId w:val="273"/>
        </w:numPr>
        <w:spacing w:before="0" w:beforeAutospacing="0" w:after="0" w:afterAutospacing="0"/>
        <w:rPr>
          <w:sz w:val="28"/>
          <w:szCs w:val="28"/>
        </w:rPr>
      </w:pPr>
      <w:r>
        <w:rPr>
          <w:rStyle w:val="24"/>
          <w:rFonts w:eastAsiaTheme="majorEastAsia"/>
          <w:b w:val="0"/>
          <w:sz w:val="28"/>
          <w:szCs w:val="28"/>
        </w:rPr>
        <w:t>Принцип гуманистической направленности</w:t>
      </w:r>
      <w:r>
        <w:rPr>
          <w:sz w:val="28"/>
          <w:szCs w:val="28"/>
        </w:rPr>
        <w:t xml:space="preserve"> – обеспечение доверительных отношений между участниками воспитательного процесса, воспитание чувства уважения к окружающим.</w:t>
      </w:r>
    </w:p>
    <w:p>
      <w:pPr>
        <w:pStyle w:val="17"/>
        <w:numPr>
          <w:ilvl w:val="0"/>
          <w:numId w:val="273"/>
        </w:numPr>
        <w:spacing w:before="0" w:beforeAutospacing="0" w:after="0" w:afterAutospacing="0"/>
        <w:rPr>
          <w:sz w:val="28"/>
          <w:szCs w:val="28"/>
        </w:rPr>
      </w:pPr>
      <w:r>
        <w:rPr>
          <w:rStyle w:val="24"/>
          <w:rFonts w:eastAsiaTheme="majorEastAsia"/>
          <w:b w:val="0"/>
          <w:sz w:val="28"/>
          <w:szCs w:val="28"/>
        </w:rPr>
        <w:t>Принцип природосообразности</w:t>
      </w:r>
      <w:r>
        <w:rPr>
          <w:sz w:val="28"/>
          <w:szCs w:val="28"/>
        </w:rPr>
        <w:t xml:space="preserve"> – построение воспитания в соответствии с потребностями ребенка, его возрастом, особенностями психики и физиологии, целостность и последовательность воспитательного процесса для развития личности. </w:t>
      </w:r>
    </w:p>
    <w:p>
      <w:pPr>
        <w:pStyle w:val="17"/>
        <w:numPr>
          <w:ilvl w:val="0"/>
          <w:numId w:val="273"/>
        </w:numPr>
        <w:spacing w:before="0" w:beforeAutospacing="0" w:after="0" w:afterAutospacing="0"/>
        <w:rPr>
          <w:sz w:val="28"/>
          <w:szCs w:val="28"/>
        </w:rPr>
      </w:pPr>
      <w:r>
        <w:rPr>
          <w:rStyle w:val="24"/>
          <w:rFonts w:eastAsiaTheme="majorEastAsia"/>
          <w:b w:val="0"/>
          <w:sz w:val="28"/>
          <w:szCs w:val="28"/>
        </w:rPr>
        <w:t>Принцип социального взаимодействия</w:t>
      </w:r>
      <w:r>
        <w:rPr>
          <w:sz w:val="28"/>
          <w:szCs w:val="28"/>
        </w:rPr>
        <w:t xml:space="preserve"> – сотрудничество, сотворчество всех участников воспитательного процесса, расширение сферы общения учащихся, создание условий для конструктивных процессов профессионального самоопределения, формирования навыков социальной адаптации. </w:t>
      </w:r>
    </w:p>
    <w:p>
      <w:pPr>
        <w:pStyle w:val="17"/>
        <w:numPr>
          <w:ilvl w:val="0"/>
          <w:numId w:val="273"/>
        </w:numPr>
        <w:spacing w:before="0" w:beforeAutospacing="0" w:after="0" w:afterAutospacing="0"/>
        <w:rPr>
          <w:sz w:val="28"/>
          <w:szCs w:val="28"/>
        </w:rPr>
      </w:pPr>
      <w:r>
        <w:rPr>
          <w:rStyle w:val="24"/>
          <w:rFonts w:eastAsiaTheme="majorEastAsia"/>
          <w:b w:val="0"/>
          <w:sz w:val="28"/>
          <w:szCs w:val="28"/>
        </w:rPr>
        <w:t>Принцип компетентностного подхода</w:t>
      </w:r>
      <w:r>
        <w:rPr>
          <w:sz w:val="28"/>
          <w:szCs w:val="28"/>
        </w:rPr>
        <w:t xml:space="preserve"> – создание условий для проявления и развития личности учащегося в различных видах деятельности. В процессе познавательной, творческой, коммуникативной деятельности учащийся овладевает определенными компетенциями. Компетентностный подход становится приоритетным в процессе модернизации образования. При таком подходе результат образования рассматривается, как способность человека действовать в проблемных ситуациях. </w:t>
      </w:r>
    </w:p>
    <w:p>
      <w:pPr>
        <w:numPr>
          <w:ilvl w:val="0"/>
          <w:numId w:val="27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нравственного примера педагога;</w:t>
      </w:r>
    </w:p>
    <w:p>
      <w:pPr>
        <w:numPr>
          <w:ilvl w:val="0"/>
          <w:numId w:val="27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социально-педагогического партнёрства;</w:t>
      </w:r>
    </w:p>
    <w:p>
      <w:pPr>
        <w:numPr>
          <w:ilvl w:val="0"/>
          <w:numId w:val="27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Принцип индивидуально-личностного развития;</w:t>
      </w:r>
    </w:p>
    <w:p>
      <w:pPr>
        <w:numPr>
          <w:ilvl w:val="0"/>
          <w:numId w:val="27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интегративности программ духовно-нравственного воспитания;</w:t>
      </w:r>
    </w:p>
    <w:p>
      <w:pPr>
        <w:numPr>
          <w:ilvl w:val="0"/>
          <w:numId w:val="27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социальной востребованности воспитания.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Документальные основания для разработки программы</w:t>
      </w:r>
      <w:r>
        <w:rPr>
          <w:rFonts w:ascii="Times New Roman" w:hAnsi="Times New Roman" w:eastAsia="Times New Roman" w:cs="Times New Roman"/>
          <w:sz w:val="28"/>
          <w:szCs w:val="28"/>
          <w:lang w:eastAsia="ru-RU"/>
        </w:rPr>
        <w:t>:</w:t>
      </w:r>
    </w:p>
    <w:p>
      <w:pPr>
        <w:numPr>
          <w:ilvl w:val="0"/>
          <w:numId w:val="27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Федеральный  закон «Об образовании»,</w:t>
      </w:r>
    </w:p>
    <w:p>
      <w:pPr>
        <w:numPr>
          <w:ilvl w:val="0"/>
          <w:numId w:val="27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«Концепция модернизации образования в РФ»,</w:t>
      </w:r>
    </w:p>
    <w:p>
      <w:pPr>
        <w:numPr>
          <w:ilvl w:val="0"/>
          <w:numId w:val="27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Концепция духовно-нравственного развития и воспитания личности гражданина России;</w:t>
      </w:r>
    </w:p>
    <w:p>
      <w:pPr>
        <w:numPr>
          <w:ilvl w:val="0"/>
          <w:numId w:val="275"/>
        </w:numPr>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Программа развития «Школа с индивидуализированной системой образовательной деятельности в условиях социокультурного комплекса МБОУ Досатуйской СОШ»,</w:t>
      </w:r>
    </w:p>
    <w:p>
      <w:pPr>
        <w:numPr>
          <w:ilvl w:val="0"/>
          <w:numId w:val="275"/>
        </w:numPr>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 xml:space="preserve">Программа социализации обучающихся на ступени основного общего образовании, </w:t>
      </w:r>
    </w:p>
    <w:p>
      <w:pPr>
        <w:numPr>
          <w:ilvl w:val="0"/>
          <w:numId w:val="2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профессиональной ориентации обучающихся, на ступени основного общего образования, </w:t>
      </w:r>
    </w:p>
    <w:p>
      <w:pPr>
        <w:numPr>
          <w:ilvl w:val="0"/>
          <w:numId w:val="2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профессиональной ориентации обучающихся на ступени основного общего образования</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Базовые национальные ценности:</w:t>
      </w:r>
    </w:p>
    <w:p>
      <w:pPr>
        <w:spacing w:after="0" w:line="240" w:lineRule="auto"/>
        <w:ind w:firstLine="708"/>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 основе принципов  духовно-нравственного развития и воспитания лежат основные признаки  нравственности, патриотизма и гражданственности.</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Традиционными источниками нравственности  являются:</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Россия, многонациональный народ Российской федерации, гражданское общество, семья, труд, искусство, наука, религия, природа, человечество.</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патриотизм – любовь к России, к своему народу, к своей малой родине, служение к Отечеству;</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гражданственность – Служение Отечеству, правовое государство, гражданское общество, закон и порядок, поликультурный мир, свобода совести и вероисповедания;</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семья – любовь и верность, здоровье, достаток, уважение к родителям, забота о старших и младших, забота о продолжении рода;</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труд и творчество – уважение к труду, творчество и созидание, целеустремлённость и настойчивость;</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наука – ценность знаний, стремление к истине, научная картина мира;</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традиционные российские религии – представление о вере, религиозной жизни человека, ценности религиозного мировоззрения, толерантности, формируемые на основе межконфессионального диалога;</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искусство и литература – красота, гармония, духовный мир человека, нравственный выбор, смысл жизни, эстетическое развитие, этическое развитие;</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природа – эволюция, родная земля, заповедная природа, планета Земля, экологическое сознание;</w:t>
      </w:r>
    </w:p>
    <w:p>
      <w:pPr>
        <w:numPr>
          <w:ilvl w:val="0"/>
          <w:numId w:val="27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человечество – мир во всём мире, многообразие культур и народов, прогресс человечества, международное сотрудничество.</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Основные направления  реализации духовно-нравственного развития и воспитания:</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Реализация        духовно-нравственного развития и воспитания осуществляется по следующим направлениям:</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 xml:space="preserve">Духовно-нравственное </w:t>
      </w:r>
      <w:r>
        <w:rPr>
          <w:rFonts w:ascii="Times New Roman" w:hAnsi="Times New Roman" w:eastAsia="Times New Roman" w:cs="Times New Roman"/>
          <w:sz w:val="28"/>
          <w:szCs w:val="28"/>
          <w:lang w:eastAsia="ru-RU"/>
        </w:rPr>
        <w:t xml:space="preserve">– </w:t>
      </w:r>
    </w:p>
    <w:p>
      <w:pPr>
        <w:numPr>
          <w:ilvl w:val="0"/>
          <w:numId w:val="27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осознание личностью высших ценностей, идеалов и ориентиров, способность руководствоваться ими в практиче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ской деятельности и поведении;</w:t>
      </w:r>
    </w:p>
    <w:p>
      <w:pPr>
        <w:numPr>
          <w:ilvl w:val="0"/>
          <w:numId w:val="27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повышение культуры и образованности, осознание идеи, во имя которой проявляется готовность к достойному служению Отечеству;</w:t>
      </w:r>
    </w:p>
    <w:p>
      <w:pPr>
        <w:numPr>
          <w:ilvl w:val="0"/>
          <w:numId w:val="276"/>
        </w:numPr>
        <w:tabs>
          <w:tab w:val="left" w:pos="0"/>
          <w:tab w:val="clear" w:pos="720"/>
        </w:tabs>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усвоение высоконравственных норм поведения, основанных  на принятых в обществе  представлениях о добре и зле,  должном и недопустимом;</w:t>
      </w:r>
    </w:p>
    <w:p>
      <w:pPr>
        <w:numPr>
          <w:ilvl w:val="0"/>
          <w:numId w:val="27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принятие личностью базовых национальных ценностей,</w:t>
      </w:r>
    </w:p>
    <w:p>
      <w:pPr>
        <w:numPr>
          <w:ilvl w:val="0"/>
          <w:numId w:val="27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чести, ответственности и коллективизма, воспитание правовой культуры и законопослушания, четкой граждан</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ской позиции, постоянной готовности к сознательному, бескорыстно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му, добровольному служению своему народу;</w:t>
      </w:r>
    </w:p>
    <w:p>
      <w:pPr>
        <w:numPr>
          <w:ilvl w:val="0"/>
          <w:numId w:val="27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укрепление веры в Россию, чувства личной ответственности за отчизну перед прошлым, настоящим и будущими поколениями;</w:t>
      </w:r>
    </w:p>
    <w:p>
      <w:pPr>
        <w:numPr>
          <w:ilvl w:val="0"/>
          <w:numId w:val="27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лично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сти тех черт, которые позволят ей быть полноценным участником об</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щественной жизни, чувства собственного достоинства, дисциплини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рованности, активной социальной позиции;</w:t>
      </w:r>
    </w:p>
    <w:p>
      <w:pPr>
        <w:spacing w:after="0" w:line="240" w:lineRule="auto"/>
        <w:jc w:val="both"/>
        <w:rPr>
          <w:rFonts w:ascii="Times New Roman" w:hAnsi="Times New Roman" w:eastAsia="Times New Roman" w:cs="Times New Roman"/>
          <w:bCs/>
          <w:i/>
          <w:iCs/>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Художествено-эстетическое –</w:t>
      </w:r>
    </w:p>
    <w:p>
      <w:pPr>
        <w:numPr>
          <w:ilvl w:val="0"/>
          <w:numId w:val="277"/>
        </w:numPr>
        <w:tabs>
          <w:tab w:val="clear" w:pos="800"/>
        </w:tabs>
        <w:spacing w:after="0" w:line="240" w:lineRule="auto"/>
        <w:ind w:left="-720" w:firstLine="1160"/>
        <w:jc w:val="both"/>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э</w:t>
      </w:r>
      <w:r>
        <w:rPr>
          <w:rFonts w:ascii="Times New Roman" w:hAnsi="Times New Roman" w:eastAsia="Times New Roman" w:cs="Times New Roman"/>
          <w:sz w:val="28"/>
          <w:szCs w:val="28"/>
          <w:lang w:eastAsia="ru-RU"/>
        </w:rPr>
        <w:t>стетическое  воспитание  базируется  на  соединении  в  единые  блоки  учебных  и  внеурочных  форм  деятельности:  изучение  гуманитарных  дисциплин,  эстетики  и  занятий  музыкой,  искусством  танца,  живописью,  дизайном.  В  ее в  основе  лежит  познание  ребенком  материала  от  ощущений  через  эмоции  к  ассоциации, к  анализу,  а  затем  к  творчеству.</w:t>
      </w:r>
    </w:p>
    <w:p>
      <w:pPr>
        <w:spacing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Художественно-эстетическая  деятельность  является  способом  проявления  потребностей  самовыражения  и самоутверждения.  В  учебной  деятельности это  реализуется  через  уроки  ИЗО,  музыки, художественного труда, фольклора и литературы Забайкалья.</w:t>
      </w:r>
    </w:p>
    <w:p>
      <w:pPr>
        <w:spacing w:after="0" w:line="240" w:lineRule="auto"/>
        <w:ind w:left="-900" w:firstLine="90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эстетического  восприятия  искусства  и  действительности,  давать  правильную  оценку  эстетическим  явлениям,  стремление  вносить  красоту  в  жизнь,  стать  творцом  красоты  реализуется  в  основном  во  внеурочной  сфере  жизнедеятельности.  Во  внеурочной  художественно-эстетической  деятельности  учащихся  школы  происходит  формирование  образов:</w:t>
      </w:r>
    </w:p>
    <w:p>
      <w:pPr>
        <w:spacing w:after="0" w:line="240" w:lineRule="auto"/>
        <w:ind w:hanging="90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Я – эстетическое  восприятие:   Я  воспринимаю,   Я  восхищаюсь,  Я  испытываю  удовольствие.</w:t>
      </w:r>
    </w:p>
    <w:p>
      <w:pPr>
        <w:spacing w:after="0" w:line="240" w:lineRule="auto"/>
        <w:ind w:hanging="90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Я – в  художественном  творчестве:   Я  творю,   Я  выдумываю,   Я  пробую.</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Данное  направление  должно обеспечить духовную, культурную и социальную преемственность поколений, реализуется  через  </w:t>
      </w:r>
      <w:r>
        <w:rPr>
          <w:rFonts w:ascii="Times New Roman" w:hAnsi="Times New Roman" w:eastAsia="Times New Roman" w:cs="Times New Roman"/>
          <w:bCs/>
          <w:sz w:val="28"/>
          <w:szCs w:val="28"/>
          <w:lang w:eastAsia="ru-RU"/>
        </w:rPr>
        <w:t>программу   «Мир  прекрасного».</w:t>
      </w:r>
    </w:p>
    <w:p>
      <w:pPr>
        <w:spacing w:after="0" w:line="240" w:lineRule="auto"/>
        <w:jc w:val="both"/>
        <w:rPr>
          <w:rFonts w:ascii="Times New Roman" w:hAnsi="Times New Roman" w:eastAsia="Times New Roman" w:cs="Times New Roman"/>
          <w:bCs/>
          <w:i/>
          <w:iCs/>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Научно - познавательное (интеллектуальное)-</w:t>
      </w:r>
    </w:p>
    <w:p>
      <w:pPr>
        <w:numPr>
          <w:ilvl w:val="0"/>
          <w:numId w:val="27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э</w:t>
      </w:r>
      <w:r>
        <w:rPr>
          <w:rFonts w:ascii="Times New Roman" w:hAnsi="Times New Roman" w:eastAsia="Times New Roman" w:cs="Times New Roman"/>
          <w:sz w:val="28"/>
          <w:szCs w:val="28"/>
          <w:lang w:eastAsia="ru-RU"/>
        </w:rPr>
        <w:t>то  направление  имеет   особую   значимость  в  школе,  т.к.  идет  накопление  знаний  о  мире,  влияющих  на  развитие  познавательных  способностей.  Обучающиеся  приобретают  навыки  самообразования  и  научной  организации  интеллектуального  труда.  Это  направление  предполагает  не  только  развитие  у  обучающихся интеллектуальных способностей,  но  и всех   субъектов  воспитательного  процесса -  педагогов  и  родителей  через  различные  формы,  методы,  приемы.</w:t>
      </w:r>
    </w:p>
    <w:p>
      <w:pPr>
        <w:spacing w:after="0" w:line="240" w:lineRule="auto"/>
        <w:ind w:firstLine="4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Данное  направление  должно обеспечить понимания у обучающихся ценности знаний, стремлению к истине, научному познанию картины мира реализуется  через  </w:t>
      </w:r>
      <w:r>
        <w:rPr>
          <w:rFonts w:ascii="Times New Roman" w:hAnsi="Times New Roman" w:eastAsia="Times New Roman" w:cs="Times New Roman"/>
          <w:bCs/>
          <w:sz w:val="28"/>
          <w:szCs w:val="28"/>
          <w:lang w:eastAsia="ru-RU"/>
        </w:rPr>
        <w:t>работу научных обществ «Первые шаги», «Интеллект». В ОУ ведутся профили: физико-математический, социально-гуманитарный, биолого-географический.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Гражданско - патриотическое-</w:t>
      </w:r>
      <w:r>
        <w:rPr>
          <w:rFonts w:ascii="Times New Roman" w:hAnsi="Times New Roman" w:eastAsia="Times New Roman" w:cs="Times New Roman"/>
          <w:sz w:val="28"/>
          <w:szCs w:val="28"/>
          <w:lang w:eastAsia="ru-RU"/>
        </w:rPr>
        <w:t>  </w:t>
      </w:r>
    </w:p>
    <w:p>
      <w:pPr>
        <w:numPr>
          <w:ilvl w:val="0"/>
          <w:numId w:val="27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данное направление направлено на осознание себя гражданином России на основе принятия общих национальных нравственных ценностей;</w:t>
      </w:r>
    </w:p>
    <w:p>
      <w:pPr>
        <w:numPr>
          <w:ilvl w:val="0"/>
          <w:numId w:val="27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изучение многовековой истории Отечества, места и роли России в мировом ис</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торическом процессе, военной организации в развитии и укреплении государства, его защите от внешних угроз;</w:t>
      </w:r>
    </w:p>
    <w:p>
      <w:pPr>
        <w:numPr>
          <w:ilvl w:val="0"/>
          <w:numId w:val="27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понимание особенностей менталитета, нравов, обычаев, верований и традиций нашего народа, героического прошлого различных поколений, боровшихся за незави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симость и самостоятельность страны;</w:t>
      </w:r>
    </w:p>
    <w:p>
      <w:pPr>
        <w:numPr>
          <w:ilvl w:val="0"/>
          <w:numId w:val="27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беззаветной  любви и преданности своему Отечеству, своей малой родине,  гордости за принадлежность к великому народу, его свершениям, ис</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пытаниям и проблемам, почитание национальных святынь и симво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лов, готовность к достойному и самоотверженному  служению обще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ству и государству.</w:t>
      </w:r>
    </w:p>
    <w:p>
      <w:pPr>
        <w:numPr>
          <w:ilvl w:val="0"/>
          <w:numId w:val="27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Данное направление реализуется через </w:t>
      </w:r>
      <w:r>
        <w:rPr>
          <w:rFonts w:ascii="Times New Roman" w:hAnsi="Times New Roman" w:eastAsia="Times New Roman" w:cs="Times New Roman"/>
          <w:bCs/>
          <w:sz w:val="28"/>
          <w:szCs w:val="28"/>
          <w:lang w:eastAsia="ru-RU"/>
        </w:rPr>
        <w:t>программу «Растим патриотов»</w:t>
      </w:r>
    </w:p>
    <w:p>
      <w:pPr>
        <w:spacing w:after="0" w:line="240" w:lineRule="auto"/>
        <w:jc w:val="both"/>
        <w:rPr>
          <w:rFonts w:ascii="Times New Roman" w:hAnsi="Times New Roman" w:eastAsia="Times New Roman" w:cs="Times New Roman"/>
          <w:bCs/>
          <w:i/>
          <w:iCs/>
          <w:sz w:val="28"/>
          <w:szCs w:val="28"/>
          <w:lang w:eastAsia="ru-RU"/>
        </w:rPr>
      </w:pPr>
      <w:r>
        <w:rPr>
          <w:rFonts w:ascii="Times New Roman" w:hAnsi="Times New Roman" w:eastAsia="Times New Roman" w:cs="Times New Roman"/>
          <w:sz w:val="28"/>
          <w:szCs w:val="28"/>
          <w:lang w:eastAsia="ru-RU"/>
        </w:rPr>
        <w:t> С</w:t>
      </w:r>
      <w:r>
        <w:rPr>
          <w:rFonts w:ascii="Times New Roman" w:hAnsi="Times New Roman" w:eastAsia="Times New Roman" w:cs="Times New Roman"/>
          <w:bCs/>
          <w:i/>
          <w:iCs/>
          <w:sz w:val="28"/>
          <w:szCs w:val="28"/>
          <w:lang w:eastAsia="ru-RU"/>
        </w:rPr>
        <w:t xml:space="preserve">портивно - оздоровительное </w:t>
      </w:r>
    </w:p>
    <w:p>
      <w:pPr>
        <w:spacing w:after="0" w:line="240" w:lineRule="auto"/>
        <w:ind w:left="42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Данная  деятельность  осуществляется  через  программу  </w:t>
      </w:r>
      <w:r>
        <w:rPr>
          <w:rFonts w:ascii="Times New Roman" w:hAnsi="Times New Roman" w:eastAsia="Times New Roman" w:cs="Times New Roman"/>
          <w:bCs/>
          <w:sz w:val="28"/>
          <w:szCs w:val="28"/>
          <w:lang w:eastAsia="ru-RU"/>
        </w:rPr>
        <w:t>«Здоровье».</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Цель  данного  проекта – формирование  осознанного  понимания  необходимости  вести  здоровый  образ  жизни,  мотивация на устойчивое развитие  и  самосовершенствование  себя  самого;</w:t>
      </w:r>
    </w:p>
    <w:p>
      <w:pPr>
        <w:numPr>
          <w:ilvl w:val="0"/>
          <w:numId w:val="27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приобщение всех обучающихся к различным формам физической культуры путём привлечения их в спортивные секции, оздоровительные группы, состязания;</w:t>
      </w:r>
    </w:p>
    <w:p>
      <w:pPr>
        <w:numPr>
          <w:ilvl w:val="0"/>
          <w:numId w:val="27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противостоять.</w:t>
      </w:r>
    </w:p>
    <w:p>
      <w:pPr>
        <w:spacing w:after="0" w:line="240" w:lineRule="auto"/>
        <w:ind w:left="360" w:firstLine="34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Кроме этого, оно предусматривает организацию интересного и плодотворного досуга во внеурочное и каникулярное время путём проведения различных спортивно-массовых мероприятий. В рамках этого направления осуществляются мероприятия по пропаганде здорового образа жизни и антинаркотической направленности.</w:t>
      </w:r>
    </w:p>
    <w:p>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Именно в школьный период формируется </w:t>
      </w:r>
      <w:r>
        <w:rPr>
          <w:rFonts w:ascii="Times New Roman" w:hAnsi="Times New Roman" w:cs="Times New Roman"/>
          <w:i/>
          <w:sz w:val="28"/>
          <w:szCs w:val="28"/>
        </w:rPr>
        <w:t>здоровье человека</w:t>
      </w:r>
      <w:r>
        <w:rPr>
          <w:rFonts w:ascii="Times New Roman" w:hAnsi="Times New Roman" w:cs="Times New Roman"/>
          <w:sz w:val="28"/>
          <w:szCs w:val="28"/>
        </w:rPr>
        <w:t xml:space="preserve"> на всю последующую жизнь. Многое здесь зависит от семейного воспитания, но учитывая, что дети проводят в школе значительную часть дня, заниматься их здоровьем должны, в том числе и педагоги. </w:t>
      </w:r>
    </w:p>
    <w:p>
      <w:pPr>
        <w:spacing w:after="0" w:line="240" w:lineRule="auto"/>
        <w:jc w:val="both"/>
        <w:rPr>
          <w:rFonts w:ascii="Times New Roman" w:hAnsi="Times New Roman" w:eastAsia="Times New Roman" w:cs="Times New Roman"/>
          <w:bCs/>
          <w:i/>
          <w:iCs/>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 xml:space="preserve">Экологическое – </w:t>
      </w:r>
    </w:p>
    <w:p>
      <w:pPr>
        <w:numPr>
          <w:ilvl w:val="0"/>
          <w:numId w:val="27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научить детей использовать имеющиеся знания  о флоре и фауне в повседневной жизни, обучить умению работать индивидуально и в группе, вести дискуссию, отстаивать свою точку зрения; развивать природные задатки и способности детей;</w:t>
      </w:r>
    </w:p>
    <w:p>
      <w:pPr>
        <w:numPr>
          <w:ilvl w:val="0"/>
          <w:numId w:val="27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воспитывать чувство бережного отношения к природе и здоровью человека;</w:t>
      </w:r>
    </w:p>
    <w:p>
      <w:pPr>
        <w:numPr>
          <w:ilvl w:val="0"/>
          <w:numId w:val="27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культуры отношения к растениям и животным на идеях гуманистической педагоги и экологической психопедагогики, на новых технологиях развития сознания;</w:t>
      </w:r>
    </w:p>
    <w:p>
      <w:pPr>
        <w:numPr>
          <w:ilvl w:val="0"/>
          <w:numId w:val="27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детей культуры общения с животными, отношение к растительному миру как части экологической культуры;</w:t>
      </w:r>
    </w:p>
    <w:p>
      <w:pPr>
        <w:numPr>
          <w:ilvl w:val="0"/>
          <w:numId w:val="27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освоение опыта практического применения знаний и умений  о растительном и животном мире;</w:t>
      </w:r>
    </w:p>
    <w:p>
      <w:pPr>
        <w:numPr>
          <w:ilvl w:val="0"/>
          <w:numId w:val="27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осознания угрозы  жизни людей, экологической катастрофы.</w:t>
      </w:r>
    </w:p>
    <w:p>
      <w:pPr>
        <w:spacing w:after="0" w:line="240" w:lineRule="auto"/>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ходе данной деятельности изучается экологическое состояние посёлка. Района, прокладываются экологические тропы и маршруты, на которых проводится экскурсионная  работа, учебно-познавательная и учебно-исследовательская деятельность.</w:t>
      </w:r>
    </w:p>
    <w:p>
      <w:pPr>
        <w:spacing w:after="0" w:line="240" w:lineRule="auto"/>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Осуществляются мероприятия по пропаганде бережного отношения  к окружающей среде. Среди которых экологические праздники, викторины, конкурсы в рамках Дней защиты от экологической опасности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Данная деятельность реализуется через  </w:t>
      </w:r>
      <w:r>
        <w:rPr>
          <w:rFonts w:ascii="Times New Roman" w:hAnsi="Times New Roman" w:eastAsia="Times New Roman" w:cs="Times New Roman"/>
          <w:bCs/>
          <w:sz w:val="28"/>
          <w:szCs w:val="28"/>
          <w:lang w:eastAsia="ru-RU"/>
        </w:rPr>
        <w:t>программу «Защитим природу».</w:t>
      </w:r>
    </w:p>
    <w:p>
      <w:pPr>
        <w:spacing w:after="0" w:line="240" w:lineRule="auto"/>
        <w:ind w:left="708"/>
        <w:rPr>
          <w:rFonts w:ascii="Times New Roman" w:hAnsi="Times New Roman" w:eastAsia="Times New Roman" w:cs="Times New Roman"/>
          <w:bCs/>
          <w:i/>
          <w:iCs/>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Правовое воспитание</w:t>
      </w:r>
    </w:p>
    <w:p>
      <w:pPr>
        <w:spacing w:after="0" w:line="240" w:lineRule="auto"/>
        <w:ind w:left="708"/>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Базируется на соединении учебных и внеурочных форм деятельности:</w:t>
      </w:r>
    </w:p>
    <w:p>
      <w:pPr>
        <w:numPr>
          <w:ilvl w:val="0"/>
          <w:numId w:val="28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повышение  уровня правовой  культуры обучающихся  через уроки истории, права, обществознания.   </w:t>
      </w:r>
    </w:p>
    <w:p>
      <w:pPr>
        <w:numPr>
          <w:ilvl w:val="0"/>
          <w:numId w:val="28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пропаганда правовых знаний через конкурсы, викторины, встречи с работниками правоохранительных органов;</w:t>
      </w:r>
    </w:p>
    <w:p>
      <w:pPr>
        <w:numPr>
          <w:ilvl w:val="0"/>
          <w:numId w:val="28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мотивации к активному и ответственному участию в общественной жизни,  формированию власти и участию в государственных делах;</w:t>
      </w:r>
    </w:p>
    <w:p>
      <w:pPr>
        <w:numPr>
          <w:ilvl w:val="0"/>
          <w:numId w:val="28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формирования навыков управления и культуры управления через организацию и деятельность ученического самоуправления;</w:t>
      </w:r>
    </w:p>
    <w:p>
      <w:pPr>
        <w:numPr>
          <w:ilvl w:val="0"/>
          <w:numId w:val="28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законопослушности и сознательно поддерживаемого правопорядка обучающимися.</w:t>
      </w:r>
    </w:p>
    <w:p>
      <w:pPr>
        <w:spacing w:after="0" w:line="240" w:lineRule="auto"/>
        <w:ind w:firstLine="36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Данная деятельность реализуется через  </w:t>
      </w:r>
      <w:r>
        <w:rPr>
          <w:rFonts w:ascii="Times New Roman" w:hAnsi="Times New Roman" w:eastAsia="Times New Roman" w:cs="Times New Roman"/>
          <w:bCs/>
          <w:sz w:val="28"/>
          <w:szCs w:val="28"/>
          <w:lang w:eastAsia="ru-RU"/>
        </w:rPr>
        <w:t xml:space="preserve">программу «Толерантность» и «Я и закон».  </w:t>
      </w:r>
    </w:p>
    <w:p>
      <w:pPr>
        <w:spacing w:after="0" w:line="240" w:lineRule="auto"/>
        <w:rPr>
          <w:rFonts w:ascii="Times New Roman" w:hAnsi="Times New Roman" w:eastAsia="Times New Roman" w:cs="Times New Roman"/>
          <w:bCs/>
          <w:i/>
          <w:iCs/>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 xml:space="preserve">Трудовая деятельность – </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трудовых  навыков    на уроках  трудового  обучения  в  младших  и средних классах  и  профессионального  труда  в старших  классах:</w:t>
      </w:r>
    </w:p>
    <w:p>
      <w:pPr>
        <w:numPr>
          <w:ilvl w:val="0"/>
          <w:numId w:val="28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уважения к труду, трудолюбия, бережливости, жизненного оптимизма, способности к преодолению трудностей, предприимчивости, самостоятельности, творческого подхода к работе;</w:t>
      </w:r>
    </w:p>
    <w:p>
      <w:pPr>
        <w:numPr>
          <w:ilvl w:val="0"/>
          <w:numId w:val="28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в личности  обучающихся понимания конкурентоспособности, умения реализовать свои притязания на право занять значимое место в обществе;</w:t>
      </w:r>
    </w:p>
    <w:p>
      <w:pPr>
        <w:numPr>
          <w:ilvl w:val="0"/>
          <w:numId w:val="28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психологической установки и понимания  необходимости трудовой деятельности как основного источника доходов и главного способа реализации человека;</w:t>
      </w:r>
    </w:p>
    <w:p>
      <w:pPr>
        <w:numPr>
          <w:ilvl w:val="0"/>
          <w:numId w:val="28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вооружить обучающихся основными трудовыми навыками и умениями (политехническими, по самообслуживанию);</w:t>
      </w:r>
    </w:p>
    <w:p>
      <w:pPr>
        <w:numPr>
          <w:ilvl w:val="0"/>
          <w:numId w:val="28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стремление к созиданию на благо Родины;</w:t>
      </w:r>
    </w:p>
    <w:p>
      <w:pPr>
        <w:numPr>
          <w:ilvl w:val="0"/>
          <w:numId w:val="28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профориентация, уважение к любой профессии.</w:t>
      </w:r>
    </w:p>
    <w:p>
      <w:pPr>
        <w:spacing w:after="0"/>
        <w:ind w:firstLine="360"/>
        <w:jc w:val="both"/>
        <w:rPr>
          <w:rFonts w:ascii="Times New Roman" w:hAnsi="Times New Roman" w:cs="Times New Roman"/>
          <w:b/>
          <w:sz w:val="28"/>
          <w:szCs w:val="28"/>
        </w:rPr>
      </w:pPr>
      <w:r>
        <w:rPr>
          <w:rFonts w:ascii="Times New Roman" w:hAnsi="Times New Roman" w:cs="Times New Roman"/>
          <w:sz w:val="28"/>
          <w:szCs w:val="28"/>
        </w:rPr>
        <w:t xml:space="preserve">Профильная и предпрофильная подготовка учащихся 8-11-х классов уже сегодня ведется на основе индивидуальных для каждого учащегося учебных планов и в будущем образовательных траекторий. Необходимо будет создать, как специальную систему поддержи сформировавшихся талантливых школьников, так и общую среду для проявления и развития способностей каждого ребенка, стимулирования и выявления достижений одаренных ребят. </w:t>
      </w:r>
    </w:p>
    <w:p>
      <w:pPr>
        <w:spacing w:after="0" w:line="240" w:lineRule="auto"/>
        <w:ind w:firstLine="36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Данная  деятельность  реализуется  через </w:t>
      </w:r>
      <w:r>
        <w:rPr>
          <w:rFonts w:ascii="Times New Roman" w:hAnsi="Times New Roman" w:eastAsia="Times New Roman" w:cs="Times New Roman"/>
          <w:bCs/>
          <w:sz w:val="28"/>
          <w:szCs w:val="28"/>
          <w:lang w:eastAsia="ru-RU"/>
        </w:rPr>
        <w:t xml:space="preserve">программу  </w:t>
      </w:r>
      <w:r>
        <w:rPr>
          <w:rFonts w:ascii="Times New Roman" w:hAnsi="Times New Roman" w:cs="Times New Roman"/>
          <w:sz w:val="28"/>
          <w:szCs w:val="28"/>
        </w:rPr>
        <w:t>профессиональной ориентации обучающихся на ступени основного общего образования МБОУ Досатуйской СОШ на 2010 – 2014 гг.</w:t>
      </w:r>
      <w:r>
        <w:rPr>
          <w:rFonts w:ascii="Times New Roman" w:hAnsi="Times New Roman" w:eastAsia="Times New Roman" w:cs="Times New Roman"/>
          <w:bCs/>
          <w:sz w:val="28"/>
          <w:szCs w:val="28"/>
          <w:lang w:eastAsia="ru-RU"/>
        </w:rPr>
        <w:t xml:space="preserve">  «Путь в профессию»</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eastAsia="ru-RU"/>
        </w:rPr>
        <w:tab/>
      </w:r>
      <w:r>
        <w:rPr>
          <w:rFonts w:ascii="Times New Roman" w:hAnsi="Times New Roman" w:eastAsia="Times New Roman" w:cs="Times New Roman"/>
          <w:bCs/>
          <w:sz w:val="28"/>
          <w:szCs w:val="28"/>
          <w:lang w:eastAsia="ru-RU"/>
        </w:rPr>
        <w:t>По каждому направлению  разрабатываются подпрограммы деятельности – конкретные мероприятия, направленные на духовно-нравственное развитие и воспитание личности  детей и подростков.</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Основные субъекты духовно-нравственного развития и воспитания</w:t>
      </w:r>
      <w:r>
        <w:rPr>
          <w:rFonts w:ascii="Times New Roman" w:hAnsi="Times New Roman" w:eastAsia="Times New Roman" w:cs="Times New Roman"/>
          <w:sz w:val="28"/>
          <w:szCs w:val="28"/>
          <w:lang w:eastAsia="ru-RU"/>
        </w:rPr>
        <w:t>:</w:t>
      </w:r>
    </w:p>
    <w:p>
      <w:pPr>
        <w:numPr>
          <w:ilvl w:val="0"/>
          <w:numId w:val="282"/>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Школа: МБОУ Досатуйской СОШ;</w:t>
      </w:r>
    </w:p>
    <w:p>
      <w:pPr>
        <w:numPr>
          <w:ilvl w:val="0"/>
          <w:numId w:val="282"/>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Семья;</w:t>
      </w:r>
    </w:p>
    <w:p>
      <w:pPr>
        <w:numPr>
          <w:ilvl w:val="0"/>
          <w:numId w:val="282"/>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Дом детского творчества (ДДТ);</w:t>
      </w:r>
    </w:p>
    <w:p>
      <w:pPr>
        <w:numPr>
          <w:ilvl w:val="0"/>
          <w:numId w:val="282"/>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Учреждения культуры;</w:t>
      </w:r>
    </w:p>
    <w:p>
      <w:pPr>
        <w:numPr>
          <w:ilvl w:val="0"/>
          <w:numId w:val="282"/>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СМИ;</w:t>
      </w:r>
    </w:p>
    <w:p>
      <w:pPr>
        <w:numPr>
          <w:ilvl w:val="0"/>
          <w:numId w:val="282"/>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Общественные организации и объединения.</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Субъекты духовно-нравственного развития и воспитания МБОУ Досатуйской СОШ</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Младшие школьники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Цели: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обучающихся социокультурных ценностей и основ нравственного поведения;</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условий для усвоения опыта ответственного поведения, развития патриотических чувств, привлекательной позиции.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Задачи:</w:t>
      </w:r>
    </w:p>
    <w:p>
      <w:pPr>
        <w:numPr>
          <w:ilvl w:val="0"/>
          <w:numId w:val="28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культуры общения со сверстниками, родителями, педагогами, старшими и младшими, ценностного отношения к этическим нормам жизни, правилам поведения;</w:t>
      </w:r>
    </w:p>
    <w:p>
      <w:pPr>
        <w:numPr>
          <w:ilvl w:val="0"/>
          <w:numId w:val="28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представлений о малой и большой Родине, развитие гордости за героическое прошлое Отечества, интере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са к отечественной истории и культуре, освоение родного языка, раз</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витие трудолюбия;</w:t>
      </w:r>
    </w:p>
    <w:p>
      <w:pPr>
        <w:numPr>
          <w:ilvl w:val="0"/>
          <w:numId w:val="28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основ гигиенической и экологической культуры;</w:t>
      </w:r>
    </w:p>
    <w:p>
      <w:pPr>
        <w:numPr>
          <w:ilvl w:val="0"/>
          <w:numId w:val="28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создание условий для успеха младшего школьника;</w:t>
      </w:r>
    </w:p>
    <w:p>
      <w:pPr>
        <w:numPr>
          <w:ilvl w:val="0"/>
          <w:numId w:val="28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основ толерантного сознания обучающихся, чувства собственного достоинства;</w:t>
      </w:r>
    </w:p>
    <w:p>
      <w:pPr>
        <w:numPr>
          <w:ilvl w:val="0"/>
          <w:numId w:val="283"/>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бережного отношения к своему физическому и психическому здоровью.</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Формы работы:</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Игровая деятельность остается одним из главных видов деятельности. Игра служит средством формирования и развития у ребёнка многих  полезных личностных качеств. Она выступает как переходный момент к включению младшего школьника в более сильные и эффективные с воспитательной точки зрения виды деятельности: учение, общение и труд.  Игры: ролевые, военно-спортивные,  русские народные, спортивные  и другие.</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детского объединения «Солнышко»</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Уроки этикета.</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Уроки успеха.</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Уроки мужества.</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Беседы.</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Семейные и классные праздники.</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Экскурсии, экспедиции.</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Проведение традиционных  русских народных  праздников.</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Конкурсы: конкурс сказок, стихов, другие.</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Викторины.</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Выставки.</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Соревнования.</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работы органов ученического самоуправления.</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Встречи с интересными людьми.</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КТД.</w:t>
      </w:r>
    </w:p>
    <w:p>
      <w:pPr>
        <w:numPr>
          <w:ilvl w:val="0"/>
          <w:numId w:val="284"/>
        </w:numPr>
        <w:tabs>
          <w:tab w:val="left" w:pos="180"/>
          <w:tab w:val="clear" w:pos="1432"/>
        </w:tabs>
        <w:spacing w:after="0" w:line="240" w:lineRule="auto"/>
        <w:ind w:left="180" w:firstLine="18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с портфолио.</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Подростки.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Цели:</w:t>
      </w:r>
    </w:p>
    <w:p>
      <w:pPr>
        <w:numPr>
          <w:ilvl w:val="0"/>
          <w:numId w:val="28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условий для постепенного постижения  подростками нравственных ценностей;</w:t>
      </w:r>
    </w:p>
    <w:p>
      <w:pPr>
        <w:numPr>
          <w:ilvl w:val="0"/>
          <w:numId w:val="28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сформировать у обучающихся способность к самоопределению на основе постижения ими нравственных ценностей;</w:t>
      </w:r>
    </w:p>
    <w:p>
      <w:pPr>
        <w:numPr>
          <w:ilvl w:val="0"/>
          <w:numId w:val="28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создание условий для самовоспитания, самопознания, самоутверждения.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 Задачи:</w:t>
      </w:r>
    </w:p>
    <w:p>
      <w:pPr>
        <w:numPr>
          <w:ilvl w:val="0"/>
          <w:numId w:val="28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основ нравственного самосознания и ответственности, приобщение обучающихся к базовым национальным ценностям;</w:t>
      </w:r>
    </w:p>
    <w:p>
      <w:pPr>
        <w:numPr>
          <w:ilvl w:val="0"/>
          <w:numId w:val="28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приобщение к русской национальной культуре;</w:t>
      </w:r>
    </w:p>
    <w:p>
      <w:pPr>
        <w:numPr>
          <w:ilvl w:val="0"/>
          <w:numId w:val="28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у обучающихся собственного мнения по важнейшим проблемам;</w:t>
      </w:r>
    </w:p>
    <w:p>
      <w:pPr>
        <w:numPr>
          <w:ilvl w:val="0"/>
          <w:numId w:val="28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полового самосознания;</w:t>
      </w:r>
    </w:p>
    <w:p>
      <w:pPr>
        <w:numPr>
          <w:ilvl w:val="0"/>
          <w:numId w:val="28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межпоколенной пре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емственности через знание своих корней, ознакомление с символами го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сударства, региона, места проживания;      </w:t>
      </w:r>
    </w:p>
    <w:p>
      <w:pPr>
        <w:numPr>
          <w:ilvl w:val="0"/>
          <w:numId w:val="28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необходимых условий для самоутверждения личности в коллективе с учётом их возможностей, развитие уважительного отношения между мальчиками и девочками,  личностное и профессиональное самоопределение;</w:t>
      </w:r>
    </w:p>
    <w:p>
      <w:pPr>
        <w:numPr>
          <w:ilvl w:val="0"/>
          <w:numId w:val="286"/>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физическое и волевое самовоспитание.  </w:t>
      </w:r>
    </w:p>
    <w:p>
      <w:pPr>
        <w:spacing w:after="0" w:line="240" w:lineRule="auto"/>
        <w:jc w:val="both"/>
        <w:rPr>
          <w:rFonts w:ascii="Times New Roman" w:hAnsi="Times New Roman" w:eastAsia="Times New Roman" w:cs="Times New Roman"/>
          <w:bCs/>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Формы работы:</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Классные часы.</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Практикумы.</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Диспуты.</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Конкурсы и викторины.</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Защита проектов.</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Часы психолога.</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в научном обществе.</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Конференции.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Интеллектуальный марафон.</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Походы и экспедиции.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Предметные недели.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Выставки.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Кружки и секции.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Игровые творческие вечера.</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Сборы дружины имени Ю.А.Гагарина.</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Торжественные линейки.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Классные и семейные праздники.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органов ученического самоуправления.</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на примерах выдающихся людей, встречи с интересными людьми.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школьного музея</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Тестирование и тренинги</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КТД.</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Военно-спортивные игры.</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Антинаркотическая и антиалкогольная профилактика.</w:t>
      </w:r>
    </w:p>
    <w:p>
      <w:pPr>
        <w:numPr>
          <w:ilvl w:val="0"/>
          <w:numId w:val="28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с портфолио ученика и класса.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Старшие школьники.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Цели:</w:t>
      </w:r>
    </w:p>
    <w:p>
      <w:pPr>
        <w:numPr>
          <w:ilvl w:val="0"/>
          <w:numId w:val="28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обучающихся  активной гражданской позиции,  основ экономической культуры;</w:t>
      </w:r>
    </w:p>
    <w:p>
      <w:pPr>
        <w:numPr>
          <w:ilvl w:val="0"/>
          <w:numId w:val="28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создание условий для самовоспитания, самосовершенствования, самоопределения.</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i/>
          <w:iCs/>
          <w:sz w:val="28"/>
          <w:szCs w:val="28"/>
          <w:lang w:eastAsia="ru-RU"/>
        </w:rPr>
        <w:t> </w:t>
      </w:r>
      <w:r>
        <w:rPr>
          <w:rFonts w:ascii="Times New Roman" w:hAnsi="Times New Roman" w:eastAsia="Times New Roman" w:cs="Times New Roman"/>
          <w:bCs/>
          <w:i/>
          <w:iCs/>
          <w:sz w:val="28"/>
          <w:szCs w:val="28"/>
          <w:lang w:eastAsia="ru-RU"/>
        </w:rPr>
        <w:t>Задачи:</w:t>
      </w:r>
    </w:p>
    <w:p>
      <w:pPr>
        <w:numPr>
          <w:ilvl w:val="0"/>
          <w:numId w:val="28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мотивации к активному и ответственному участию в общественной жизни, формированию власти и участию в государственных делах;</w:t>
      </w:r>
    </w:p>
    <w:p>
      <w:pPr>
        <w:numPr>
          <w:ilvl w:val="0"/>
          <w:numId w:val="28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i/>
          <w:iCs/>
          <w:sz w:val="28"/>
          <w:szCs w:val="28"/>
          <w:lang w:eastAsia="ru-RU"/>
        </w:rPr>
        <w:t xml:space="preserve">  </w:t>
      </w:r>
      <w:r>
        <w:rPr>
          <w:rFonts w:ascii="Times New Roman" w:hAnsi="Times New Roman" w:eastAsia="Times New Roman" w:cs="Times New Roman"/>
          <w:sz w:val="28"/>
          <w:szCs w:val="28"/>
          <w:lang w:eastAsia="ru-RU"/>
        </w:rPr>
        <w:t>формирование жизненных ориентаций, чувства патриотического, гражданского долга, социально-трудовой активности, психологической готовности к защите Родины;</w:t>
      </w:r>
    </w:p>
    <w:p>
      <w:pPr>
        <w:numPr>
          <w:ilvl w:val="0"/>
          <w:numId w:val="28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стремление вести здоровый образ жизни, развитие способности к блокировке чуждых идеалов и ценностей;</w:t>
      </w:r>
    </w:p>
    <w:p>
      <w:pPr>
        <w:numPr>
          <w:ilvl w:val="0"/>
          <w:numId w:val="28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социальное и духовное самоопределение, преодоление нравственного максимализма, формирование культа знаний, труда, здоровья, семьи, подготовка к самостоятельной жизни;</w:t>
      </w:r>
    </w:p>
    <w:p>
      <w:pPr>
        <w:numPr>
          <w:ilvl w:val="0"/>
          <w:numId w:val="28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у обучающихся качеств творческой активной и легко адаптирующейся личности, способной реализовать себя в современных социально-экономических условиях.</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Формы работы:</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Клуба старшеклассников.</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КТД.</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в научном обществе.</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Предметные недели.</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Конференции.</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Практикумы.</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Защита проектов.</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различных секциях, акциях.</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диспутов, дискуссий.</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Социально-психологические, деловые  тренинги.</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Деловые игры.</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Экспедиции и походы.</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Встречи со специалистами.</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Вечера.</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Тестирование и тренинги.</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Классные и семейные праздники.</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органов ученического самоуправления.</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на примерах выдающихся людей, встречи с интересными людьми.</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Антинаркотическая и антиалкогольная профилактика.</w:t>
      </w:r>
    </w:p>
    <w:p>
      <w:pPr>
        <w:numPr>
          <w:ilvl w:val="0"/>
          <w:numId w:val="29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с портфолио ученика и класса.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Cs/>
          <w:sz w:val="28"/>
          <w:szCs w:val="28"/>
          <w:lang w:eastAsia="ru-RU"/>
        </w:rPr>
        <w:t>Механизм и условия peaлизации  программы.</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Механизм реализации программы определяется ее статусом в образовательно-воспитательном пространстве МБОУ Досатуйской СОШ.</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Данный статус закрепляется решением директора школы как норма</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тивным документом, определяющим структуру образовательно-воспитательного пространства духовно-нравственного развития и вос</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питания, функции субъектов выработки и осуществления программ</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ных мероприятий,  системы формирования нравственности,  гражданина и патриота Отечества в детской и молодежной среде.</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Координацию деятельности по реализации программы  духовно-нравственного развития и воспитания осуществляет </w:t>
      </w:r>
      <w:r>
        <w:rPr>
          <w:rFonts w:ascii="Times New Roman" w:hAnsi="Times New Roman" w:eastAsia="Times New Roman" w:cs="Times New Roman"/>
          <w:bCs/>
          <w:sz w:val="28"/>
          <w:szCs w:val="28"/>
          <w:u w:val="single"/>
          <w:lang w:eastAsia="ru-RU"/>
        </w:rPr>
        <w:t>педагогический совет</w:t>
      </w:r>
      <w:r>
        <w:rPr>
          <w:rFonts w:ascii="Times New Roman" w:hAnsi="Times New Roman" w:eastAsia="Times New Roman" w:cs="Times New Roman"/>
          <w:sz w:val="28"/>
          <w:szCs w:val="28"/>
          <w:lang w:eastAsia="ru-RU"/>
        </w:rPr>
        <w:t>, который имеет следующие функции:</w:t>
      </w:r>
    </w:p>
    <w:p>
      <w:pPr>
        <w:numPr>
          <w:ilvl w:val="0"/>
          <w:numId w:val="29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готовит  и выносит на рассмотрение администрации школы, ее струк</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турных подразделений рекомендации, предложения, аналитические материалы по вопросам духовно-нравственного развития и воспитания в пределах сво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ей компетенции;</w:t>
      </w:r>
    </w:p>
    <w:p>
      <w:pPr>
        <w:numPr>
          <w:ilvl w:val="0"/>
          <w:numId w:val="29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содействует   комитету по делам молодежи и спорту при администрации МО «Приаргунский район», учреждениям дополнительного об</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разования в выработке целостной системы духовно-нравственного развития и воспита</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ния в образовательно-воспитательном пространстве  посёлка, района;</w:t>
      </w:r>
    </w:p>
    <w:p>
      <w:pPr>
        <w:numPr>
          <w:ilvl w:val="0"/>
          <w:numId w:val="29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обеспечивает оперативное руководство реализацией программы духовно-нравственного развития и воспитания  обучающихся школы: рассматривает ход, результаты, проблемы;</w:t>
      </w:r>
    </w:p>
    <w:p>
      <w:pPr>
        <w:numPr>
          <w:ilvl w:val="0"/>
          <w:numId w:val="29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анализирует и обобщает результаты реализации  программы, разрабатывает рекомендации по совершенствованию духовно-нравственного развития и воспитания в образовательно-воспитательном пространстве  школы, посёлка, района.</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u w:val="single"/>
          <w:lang w:eastAsia="ru-RU"/>
        </w:rPr>
        <w:t xml:space="preserve">Экспертный совет </w:t>
      </w:r>
      <w:r>
        <w:rPr>
          <w:rFonts w:ascii="Times New Roman" w:hAnsi="Times New Roman" w:eastAsia="Times New Roman" w:cs="Times New Roman"/>
          <w:sz w:val="28"/>
          <w:szCs w:val="28"/>
          <w:lang w:eastAsia="ru-RU"/>
        </w:rPr>
        <w:t>создается решением директора школы для экспертизы подпрограмм духовно-нравственного развития и  воспитания и целесообразности их внедрения в практику обучения и воспитания  обучающихся  в образовательно-воспитательном пространстве школы.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eastAsia="ru-RU"/>
        </w:rPr>
        <w:tab/>
      </w:r>
      <w:r>
        <w:rPr>
          <w:rFonts w:ascii="Times New Roman" w:hAnsi="Times New Roman" w:eastAsia="Times New Roman" w:cs="Times New Roman"/>
          <w:bCs/>
          <w:sz w:val="28"/>
          <w:szCs w:val="28"/>
          <w:u w:val="single"/>
          <w:lang w:eastAsia="ru-RU"/>
        </w:rPr>
        <w:t>Методический совет</w:t>
      </w:r>
    </w:p>
    <w:p>
      <w:pPr>
        <w:numPr>
          <w:ilvl w:val="0"/>
          <w:numId w:val="29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рассматривает инновационные технологии духовно-нравственного развития и воспитания в школе, посёлке, районе;</w:t>
      </w:r>
    </w:p>
    <w:p>
      <w:pPr>
        <w:numPr>
          <w:ilvl w:val="0"/>
          <w:numId w:val="29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обобщает и распространяет передовой опыт осуществления программы и подпрограмм духовно-нравственного развития и воспитания  обучающихся школы;</w:t>
      </w:r>
    </w:p>
    <w:p>
      <w:pPr>
        <w:numPr>
          <w:ilvl w:val="0"/>
          <w:numId w:val="29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разрабатывает рекомендации по совершенствованию духовно-нравственного развития и  воспитания;</w:t>
      </w:r>
    </w:p>
    <w:p>
      <w:pPr>
        <w:numPr>
          <w:ilvl w:val="0"/>
          <w:numId w:val="29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организует повышение квалификации учителей школы в сфере духовно-нравственного развития и  воспитания детей и молодежи.</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Члены педагогического коллектива МБОУ Досатуйской СОШ:</w:t>
      </w:r>
    </w:p>
    <w:p>
      <w:pPr>
        <w:numPr>
          <w:ilvl w:val="0"/>
          <w:numId w:val="29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разрабатывают собственные модели и подпрограммы духовно-нравственного развития и воспитания, перечни мероприятий и обеспе</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чивают их осуществление;</w:t>
      </w:r>
    </w:p>
    <w:p>
      <w:pPr>
        <w:numPr>
          <w:ilvl w:val="0"/>
          <w:numId w:val="29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вносят предложения администрации школы по совершенствованию воспитательного  процесса обучающихся, в т.ч. духовно-нравственного развития и воспитания,   повышению квалификации учителей школы;</w:t>
      </w:r>
    </w:p>
    <w:p>
      <w:pPr>
        <w:numPr>
          <w:ilvl w:val="0"/>
          <w:numId w:val="29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проводят диагностику эффективности проводимой работы в сфере  духовно-нравственного развития и  воспитания;</w:t>
      </w:r>
    </w:p>
    <w:p>
      <w:pPr>
        <w:numPr>
          <w:ilvl w:val="0"/>
          <w:numId w:val="29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определяют «болевые» точки в реализации программы и под</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программ, меры по их устранению.</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Прогнозируемые  результаты реализации программы</w:t>
      </w:r>
    </w:p>
    <w:p>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работе по формированию духовно-нравственных качеств лич</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ности, гражданской ответственности и правового самосознания примут участие педагогический состав школы, педагоги дополнительного образования, работники правовых, медико-социальных институтов района, родители.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результате совместной работы названных выше служб ожидается:</w:t>
      </w:r>
    </w:p>
    <w:p>
      <w:pPr>
        <w:numPr>
          <w:ilvl w:val="0"/>
          <w:numId w:val="29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системы  духовно-нравственного развития и  воспитания на основе единства деятельности школы и различных структур;</w:t>
      </w:r>
    </w:p>
    <w:p>
      <w:pPr>
        <w:numPr>
          <w:ilvl w:val="0"/>
          <w:numId w:val="29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активизация деятельности населения посёлка, района по воспита</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нию молодежи на духовно-нравственной, трудовой, культурной основе;</w:t>
      </w:r>
    </w:p>
    <w:p>
      <w:pPr>
        <w:numPr>
          <w:ilvl w:val="0"/>
          <w:numId w:val="29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совершенствование системы воспитательной работы в социаль</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ном пространстве «школа -  посёлок»;</w:t>
      </w:r>
    </w:p>
    <w:p>
      <w:pPr>
        <w:numPr>
          <w:ilvl w:val="0"/>
          <w:numId w:val="29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создание системы социально-педагогической и психологической защиты детей и подростков;</w:t>
      </w:r>
    </w:p>
    <w:p>
      <w:pPr>
        <w:numPr>
          <w:ilvl w:val="0"/>
          <w:numId w:val="29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оздоровление внутрисемейных отношений, формирование пози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тивного влияния на личность ребенка через общую культуру семей</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ных отношений;</w:t>
      </w:r>
    </w:p>
    <w:p>
      <w:pPr>
        <w:numPr>
          <w:ilvl w:val="0"/>
          <w:numId w:val="29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образа выпускника - социально значимой личности.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                 Модель школы и  выпускника МБОУ Досатуйской СОШ.</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«Модель  школы»</w:t>
      </w:r>
      <w:r>
        <w:rPr>
          <w:rFonts w:ascii="Times New Roman" w:hAnsi="Times New Roman" w:eastAsia="Times New Roman" w:cs="Times New Roman"/>
          <w:sz w:val="28"/>
          <w:szCs w:val="28"/>
          <w:lang w:eastAsia="ru-RU"/>
        </w:rPr>
        <w:t>- это  школа, которая  должна:</w:t>
      </w:r>
    </w:p>
    <w:p>
      <w:pPr>
        <w:numPr>
          <w:ilvl w:val="0"/>
          <w:numId w:val="29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хорошо  учить  по  всем  предметам,  чтобы  обучающийся  имел  свободу  выбора;</w:t>
      </w:r>
    </w:p>
    <w:p>
      <w:pPr>
        <w:numPr>
          <w:ilvl w:val="0"/>
          <w:numId w:val="29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всемерно  поощрять  творчество в культурно-эстетическом и физическом развитии;</w:t>
      </w:r>
    </w:p>
    <w:p>
      <w:pPr>
        <w:numPr>
          <w:ilvl w:val="0"/>
          <w:numId w:val="29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уважение  личности ребенка, его  возрастных и личностных особенностей;</w:t>
      </w:r>
    </w:p>
    <w:p>
      <w:pPr>
        <w:numPr>
          <w:ilvl w:val="0"/>
          <w:numId w:val="29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активное  участие  обучающихся  в  учебной  и  внеучебной  деятельности: клубах, центрах, конкурсах, соревнованиях, кружках  и  т.д.;  сохранение  и  приумножение  традиций  школы;</w:t>
      </w:r>
    </w:p>
    <w:p>
      <w:pPr>
        <w:numPr>
          <w:ilvl w:val="0"/>
          <w:numId w:val="29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теплые  и  дружеские  взаимоотношения  между  детьми,  детьми и взрослыми;</w:t>
      </w:r>
    </w:p>
    <w:p>
      <w:pPr>
        <w:numPr>
          <w:ilvl w:val="0"/>
          <w:numId w:val="29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у детей активной гражданской позиции, чувства ответственности за свою страну;</w:t>
      </w:r>
    </w:p>
    <w:p>
      <w:pPr>
        <w:numPr>
          <w:ilvl w:val="0"/>
          <w:numId w:val="295"/>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обеспечить духовно-нравственное развитие и воспитание личности обучающегося для становления и развития его гражданственности, принятия национальных и общечеловеческих ценностей и следования им в личной и общественной жизни.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«Модель  выпускника»</w:t>
      </w:r>
      <w:r>
        <w:rPr>
          <w:rFonts w:ascii="Times New Roman" w:hAnsi="Times New Roman" w:eastAsia="Times New Roman" w:cs="Times New Roman"/>
          <w:sz w:val="28"/>
          <w:szCs w:val="28"/>
          <w:lang w:eastAsia="ru-RU"/>
        </w:rPr>
        <w:t>   рассматривается  нами  как  выделение  ступеней  личностного роста,  которые  диктуются  необходимостью  более  четкого и глубокого понимания межвозрастных  особенностей  обучаемых.</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Cs/>
          <w:i/>
          <w:iCs/>
          <w:sz w:val="28"/>
          <w:szCs w:val="28"/>
          <w:lang w:eastAsia="ru-RU"/>
        </w:rPr>
        <w:t xml:space="preserve"> «Модель  выпускника»  </w:t>
      </w:r>
      <w:r>
        <w:rPr>
          <w:rFonts w:ascii="Times New Roman" w:hAnsi="Times New Roman" w:eastAsia="Times New Roman" w:cs="Times New Roman"/>
          <w:sz w:val="28"/>
          <w:szCs w:val="28"/>
          <w:lang w:eastAsia="ru-RU"/>
        </w:rPr>
        <w:t>рассматривается  нами,  как  результат  совместной  творческой  деятельности  всех  участников учебно-воспитательного процесса,  это:</w:t>
      </w:r>
    </w:p>
    <w:p>
      <w:pPr>
        <w:numPr>
          <w:ilvl w:val="0"/>
          <w:numId w:val="296"/>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образованность,  компетентность в основах наук, владение  навыками  самообразования;</w:t>
      </w:r>
    </w:p>
    <w:p>
      <w:pPr>
        <w:numPr>
          <w:ilvl w:val="0"/>
          <w:numId w:val="296"/>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самостоятельность  и саморегуляция собственного  отношения,  поведения и потребностей;</w:t>
      </w:r>
    </w:p>
    <w:p>
      <w:pPr>
        <w:numPr>
          <w:ilvl w:val="0"/>
          <w:numId w:val="296"/>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высокая  нравственная и гражданская позиция, патриотизм;</w:t>
      </w:r>
    </w:p>
    <w:p>
      <w:pPr>
        <w:numPr>
          <w:ilvl w:val="0"/>
          <w:numId w:val="296"/>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проявление креативности в культурно-эстетическом становлении;</w:t>
      </w:r>
    </w:p>
    <w:p>
      <w:pPr>
        <w:numPr>
          <w:ilvl w:val="0"/>
          <w:numId w:val="296"/>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потребность в физическом совершенствовании и укреплении здоровья;</w:t>
      </w:r>
    </w:p>
    <w:p>
      <w:pPr>
        <w:numPr>
          <w:ilvl w:val="0"/>
          <w:numId w:val="296"/>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социально значимая личность.</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Модель выпускника 1 ступени  4 класса  начальной школы:</w:t>
      </w:r>
    </w:p>
    <w:p>
      <w:pPr>
        <w:numPr>
          <w:ilvl w:val="0"/>
          <w:numId w:val="297"/>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имеет  широкий познавательный интерес,  любознателен,  владеет  мыслительными операциями;</w:t>
      </w:r>
    </w:p>
    <w:p>
      <w:pPr>
        <w:numPr>
          <w:ilvl w:val="0"/>
          <w:numId w:val="297"/>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способен к установлению устойчивых взаимоотношений  со  взрослыми,  сверстниками,  проявляет  сочувствие,  может  поделиться  с  другими,  оказать  помощь;</w:t>
      </w:r>
    </w:p>
    <w:p>
      <w:pPr>
        <w:numPr>
          <w:ilvl w:val="0"/>
          <w:numId w:val="297"/>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наделен  чувством  уважения к  своему  дому, близким  людям, к малой и большой Родине;</w:t>
      </w:r>
    </w:p>
    <w:p>
      <w:pPr>
        <w:numPr>
          <w:ilvl w:val="0"/>
          <w:numId w:val="297"/>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умеет  замечать и приумножать красивое в искусстве,  природе;</w:t>
      </w:r>
    </w:p>
    <w:p>
      <w:pPr>
        <w:numPr>
          <w:ilvl w:val="0"/>
          <w:numId w:val="297"/>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следит  за  своей  внешностью,  занимается  физическими  упражнениями</w:t>
      </w:r>
    </w:p>
    <w:p>
      <w:pPr>
        <w:numPr>
          <w:ilvl w:val="0"/>
          <w:numId w:val="297"/>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осознаёт  ценностные нормы человеческой жизни;</w:t>
      </w:r>
    </w:p>
    <w:p>
      <w:pPr>
        <w:numPr>
          <w:ilvl w:val="0"/>
          <w:numId w:val="297"/>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ориентирован на здоровый образ жизни.</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Модель выпускника 9 класса:</w:t>
      </w:r>
    </w:p>
    <w:p>
      <w:pPr>
        <w:numPr>
          <w:ilvl w:val="0"/>
          <w:numId w:val="29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владеет  системой знаний в различных сферах человеческой деятельности,  владеет  приемами самообразования и самовоспитания;</w:t>
      </w:r>
    </w:p>
    <w:p>
      <w:pPr>
        <w:numPr>
          <w:ilvl w:val="0"/>
          <w:numId w:val="29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усвоены  основы коммуникативной  культуры  личности: умеет высказываться, отстаивает  свою  точку  зрения,  умеет  слушать и слышать.</w:t>
      </w:r>
    </w:p>
    <w:p>
      <w:pPr>
        <w:numPr>
          <w:ilvl w:val="0"/>
          <w:numId w:val="29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проявляет высокую гражданскую позицию,  ориентируется на социально-ценные формы и способы самореализации и самоопределения;</w:t>
      </w:r>
    </w:p>
    <w:p>
      <w:pPr>
        <w:numPr>
          <w:ilvl w:val="0"/>
          <w:numId w:val="29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способен видеть и понимать  гармонию и красоту,  проявляет свои способности в литературе,  сценическом  искусстве,  изобразительной деятельности;</w:t>
      </w:r>
    </w:p>
    <w:p>
      <w:pPr>
        <w:numPr>
          <w:ilvl w:val="0"/>
          <w:numId w:val="29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осознает  необходимость  развития  физических качеств: «Здоровье каждого – в его собственных  руках».</w:t>
      </w:r>
    </w:p>
    <w:p>
      <w:pPr>
        <w:numPr>
          <w:ilvl w:val="0"/>
          <w:numId w:val="29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признаёт  и выполняет этические нормы межличностных отношений;</w:t>
      </w:r>
    </w:p>
    <w:p>
      <w:pPr>
        <w:numPr>
          <w:ilvl w:val="0"/>
          <w:numId w:val="298"/>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осознание себя гражданином России на основе принятия общих национальных нравственных </w:t>
      </w:r>
      <w:r>
        <w:rPr>
          <w:rFonts w:ascii="Times New Roman" w:hAnsi="Times New Roman" w:eastAsia="Times New Roman" w:cs="Times New Roman"/>
          <w:bCs/>
          <w:sz w:val="28"/>
          <w:szCs w:val="28"/>
          <w:lang w:eastAsia="ru-RU"/>
        </w:rPr>
        <w:t>ценностей.</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i/>
          <w:iCs/>
          <w:sz w:val="28"/>
          <w:szCs w:val="28"/>
          <w:lang w:eastAsia="ru-RU"/>
        </w:rPr>
        <w:t>Модель  выпускника  11  класса:</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образованность,  компетентность в основах наук, владение  навыками  самообразования;</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сформированная  мотивация к активному и ответственному участию в общественной жизни, формировании власти и участию  в государственных делах;</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обладание  духовно – нравственными  ценностями  в отношение  к Миру,   отношение к Людям,  отношение  к Себе;</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знание  социально – нравственных норм и следование им в повседневной жизни;</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образцы поведения  (знание и следование);</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физическое здоровье;</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творчески мыслящая  личность,  ориентированная  на жизненное и  профессиональное  самоопределение;</w:t>
      </w:r>
    </w:p>
    <w:p>
      <w:pPr>
        <w:numPr>
          <w:ilvl w:val="0"/>
          <w:numId w:val="299"/>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способность  на участие в духовном и экономическом развитии  общества.</w:t>
      </w: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bCs/>
          <w:sz w:val="28"/>
          <w:szCs w:val="28"/>
          <w:lang w:eastAsia="ru-RU"/>
        </w:rPr>
        <w:t>Оценка эффективности программы обеспечивается:</w:t>
      </w:r>
    </w:p>
    <w:p>
      <w:pPr>
        <w:numPr>
          <w:ilvl w:val="0"/>
          <w:numId w:val="30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средствами общественного контроля через конференции, круглые столы, семинары, проводимые администрацией школы;</w:t>
      </w:r>
    </w:p>
    <w:p>
      <w:pPr>
        <w:numPr>
          <w:ilvl w:val="0"/>
          <w:numId w:val="30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регулярным обсуждением хода реализации в методических объединениях, на совещаниях, методических, педагогических  советах, заседаниях МО классных руководителей;</w:t>
      </w:r>
    </w:p>
    <w:p>
      <w:pPr>
        <w:numPr>
          <w:ilvl w:val="0"/>
          <w:numId w:val="30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проведением диагностической работы в ходе внедрения про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ектных мероприятий в практику воспитания школы;</w:t>
      </w:r>
    </w:p>
    <w:p>
      <w:pPr>
        <w:numPr>
          <w:ilvl w:val="0"/>
          <w:numId w:val="30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координацией исполнения программы администрацией школы  совместно с руководителями структурных подразделений, родительской об</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щественностью;</w:t>
      </w:r>
    </w:p>
    <w:p>
      <w:pPr>
        <w:numPr>
          <w:ilvl w:val="0"/>
          <w:numId w:val="30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разработкой локальных актов, методических материалов, на</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правленных на совершенствование системы воспитания в образова</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тельном пространстве МБОУ  Досатуйской СОШ;</w:t>
      </w:r>
    </w:p>
    <w:p>
      <w:pPr>
        <w:numPr>
          <w:ilvl w:val="0"/>
          <w:numId w:val="30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подготовкой и информационным обеспечением кадров, веду</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щих работу по реализации программы, объединением их усилий в рамках проблемно-творческих групп;</w:t>
      </w:r>
    </w:p>
    <w:p>
      <w:pPr>
        <w:numPr>
          <w:ilvl w:val="0"/>
          <w:numId w:val="300"/>
        </w:num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публичным докладом директора МБОУ Досатуйской СОШ перед жителями села.</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pPr>
        <w:pStyle w:val="17"/>
        <w:spacing w:before="0" w:beforeAutospacing="0" w:after="0" w:afterAutospacing="0"/>
        <w:rPr>
          <w:sz w:val="28"/>
          <w:szCs w:val="28"/>
        </w:rPr>
      </w:pPr>
    </w:p>
    <w:p>
      <w:pPr>
        <w:pStyle w:val="17"/>
        <w:spacing w:before="0" w:beforeAutospacing="0" w:after="0" w:afterAutospacing="0"/>
        <w:rPr>
          <w:sz w:val="28"/>
          <w:szCs w:val="28"/>
        </w:rPr>
      </w:pPr>
    </w:p>
    <w:p>
      <w:pPr>
        <w:pStyle w:val="17"/>
        <w:spacing w:before="0" w:beforeAutospacing="0" w:after="0" w:afterAutospacing="0"/>
        <w:rPr>
          <w:sz w:val="28"/>
          <w:szCs w:val="28"/>
        </w:rPr>
      </w:pPr>
    </w:p>
    <w:p>
      <w:pPr>
        <w:pStyle w:val="17"/>
        <w:spacing w:before="0" w:beforeAutospacing="0" w:after="0" w:afterAutospacing="0"/>
        <w:rPr>
          <w:sz w:val="28"/>
          <w:szCs w:val="28"/>
        </w:rPr>
      </w:pPr>
    </w:p>
    <w:p>
      <w:pPr>
        <w:pStyle w:val="17"/>
        <w:spacing w:before="0" w:beforeAutospacing="0" w:after="0" w:afterAutospacing="0"/>
        <w:rPr>
          <w:sz w:val="28"/>
          <w:szCs w:val="28"/>
        </w:rPr>
      </w:pPr>
    </w:p>
    <w:p>
      <w:pPr>
        <w:pStyle w:val="17"/>
        <w:spacing w:before="0" w:beforeAutospacing="0" w:after="0" w:afterAutospacing="0"/>
        <w:rPr>
          <w:sz w:val="28"/>
          <w:szCs w:val="28"/>
        </w:rPr>
        <w:sectPr>
          <w:type w:val="continuous"/>
          <w:pgSz w:w="11906" w:h="16838"/>
          <w:pgMar w:top="1134" w:right="850" w:bottom="1134" w:left="1701" w:header="708" w:footer="708" w:gutter="0"/>
          <w:cols w:space="708" w:num="1"/>
          <w:docGrid w:linePitch="360" w:charSpace="0"/>
        </w:sectPr>
      </w:pPr>
    </w:p>
    <w:tbl>
      <w:tblPr>
        <w:tblStyle w:val="25"/>
        <w:tblW w:w="14601" w:type="dxa"/>
        <w:tblCellSpacing w:w="0" w:type="dxa"/>
        <w:tblInd w:w="-34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272"/>
        <w:gridCol w:w="2901"/>
        <w:gridCol w:w="2093"/>
        <w:gridCol w:w="2229"/>
        <w:gridCol w:w="2588"/>
        <w:gridCol w:w="251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4601" w:type="dxa"/>
            <w:gridSpan w:val="6"/>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jc w:val="center"/>
              <w:rPr>
                <w:sz w:val="28"/>
                <w:szCs w:val="28"/>
              </w:rPr>
            </w:pPr>
            <w:r>
              <w:rPr>
                <w:sz w:val="28"/>
                <w:szCs w:val="28"/>
              </w:rPr>
              <w:t> Воспитательная программа по возрастным группам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2272" w:type="dxa"/>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jc w:val="center"/>
              <w:rPr>
                <w:sz w:val="28"/>
                <w:szCs w:val="28"/>
              </w:rPr>
            </w:pPr>
            <w:r>
              <w:rPr>
                <w:sz w:val="28"/>
                <w:szCs w:val="28"/>
              </w:rPr>
              <w:t> </w:t>
            </w:r>
          </w:p>
          <w:p>
            <w:pPr>
              <w:pStyle w:val="17"/>
              <w:spacing w:before="0" w:beforeAutospacing="0" w:after="0" w:afterAutospacing="0"/>
              <w:jc w:val="center"/>
              <w:rPr>
                <w:sz w:val="28"/>
                <w:szCs w:val="28"/>
              </w:rPr>
            </w:pPr>
            <w:r>
              <w:rPr>
                <w:sz w:val="28"/>
                <w:szCs w:val="28"/>
              </w:rPr>
              <w:t xml:space="preserve">Классы </w:t>
            </w:r>
          </w:p>
        </w:tc>
        <w:tc>
          <w:tcPr>
            <w:tcW w:w="2901" w:type="dxa"/>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jc w:val="center"/>
              <w:rPr>
                <w:sz w:val="28"/>
                <w:szCs w:val="28"/>
              </w:rPr>
            </w:pPr>
            <w:r>
              <w:rPr>
                <w:sz w:val="28"/>
                <w:szCs w:val="28"/>
              </w:rPr>
              <w:t>Задачи</w:t>
            </w:r>
          </w:p>
        </w:tc>
        <w:tc>
          <w:tcPr>
            <w:tcW w:w="2093" w:type="dxa"/>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jc w:val="center"/>
              <w:rPr>
                <w:sz w:val="28"/>
                <w:szCs w:val="28"/>
              </w:rPr>
            </w:pPr>
            <w:r>
              <w:rPr>
                <w:sz w:val="28"/>
                <w:szCs w:val="28"/>
              </w:rPr>
              <w:t>Задача доминанта</w:t>
            </w:r>
          </w:p>
        </w:tc>
        <w:tc>
          <w:tcPr>
            <w:tcW w:w="2229" w:type="dxa"/>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jc w:val="center"/>
              <w:rPr>
                <w:sz w:val="28"/>
                <w:szCs w:val="28"/>
              </w:rPr>
            </w:pPr>
            <w:r>
              <w:rPr>
                <w:sz w:val="28"/>
                <w:szCs w:val="28"/>
              </w:rPr>
              <w:t>Знания</w:t>
            </w:r>
          </w:p>
        </w:tc>
        <w:tc>
          <w:tcPr>
            <w:tcW w:w="2588" w:type="dxa"/>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jc w:val="center"/>
              <w:rPr>
                <w:sz w:val="28"/>
                <w:szCs w:val="28"/>
              </w:rPr>
            </w:pPr>
            <w:r>
              <w:rPr>
                <w:sz w:val="28"/>
                <w:szCs w:val="28"/>
              </w:rPr>
              <w:t>Умения</w:t>
            </w:r>
          </w:p>
        </w:tc>
        <w:tc>
          <w:tcPr>
            <w:tcW w:w="2518" w:type="dxa"/>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jc w:val="center"/>
              <w:rPr>
                <w:sz w:val="28"/>
                <w:szCs w:val="28"/>
              </w:rPr>
            </w:pPr>
            <w:r>
              <w:rPr>
                <w:sz w:val="28"/>
                <w:szCs w:val="28"/>
              </w:rPr>
              <w:t>Действия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938" w:hRule="atLeast"/>
          <w:tblCellSpacing w:w="0" w:type="dxa"/>
        </w:trPr>
        <w:tc>
          <w:tcPr>
            <w:tcW w:w="2272"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Программа воспитательной работы для учащихся 5-6 классов </w:t>
            </w:r>
          </w:p>
          <w:p>
            <w:pPr>
              <w:pStyle w:val="17"/>
              <w:spacing w:before="0" w:beforeAutospacing="0" w:after="0" w:afterAutospacing="0"/>
              <w:rPr>
                <w:sz w:val="28"/>
                <w:szCs w:val="28"/>
              </w:rPr>
            </w:pPr>
            <w:r>
              <w:rPr>
                <w:sz w:val="28"/>
                <w:szCs w:val="28"/>
              </w:rPr>
              <w:t> </w:t>
            </w:r>
          </w:p>
        </w:tc>
        <w:tc>
          <w:tcPr>
            <w:tcW w:w="2901"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развитие потребности к изучению истории своего поселка, его быта и традиций; </w:t>
            </w:r>
            <w:r>
              <w:rPr>
                <w:sz w:val="28"/>
                <w:szCs w:val="28"/>
              </w:rPr>
              <w:br w:type="textWrapping"/>
            </w:r>
            <w:r>
              <w:rPr>
                <w:sz w:val="28"/>
                <w:szCs w:val="28"/>
              </w:rPr>
              <w:t xml:space="preserve">воспитание чувства ответственности за свои поступки, долга перед родными, друзьями; </w:t>
            </w:r>
            <w:r>
              <w:rPr>
                <w:sz w:val="28"/>
                <w:szCs w:val="28"/>
              </w:rPr>
              <w:br w:type="textWrapping"/>
            </w:r>
            <w:r>
              <w:rPr>
                <w:sz w:val="28"/>
                <w:szCs w:val="28"/>
              </w:rPr>
              <w:t xml:space="preserve">развитие культуры человека, творческой деятельности, приобщение к общечеловеческим ценностям; </w:t>
            </w:r>
            <w:r>
              <w:rPr>
                <w:sz w:val="28"/>
                <w:szCs w:val="28"/>
              </w:rPr>
              <w:br w:type="textWrapping"/>
            </w:r>
            <w:r>
              <w:rPr>
                <w:sz w:val="28"/>
                <w:szCs w:val="28"/>
              </w:rPr>
              <w:t xml:space="preserve">формирование культуры межличностных отношений и совместной деятельности; </w:t>
            </w:r>
          </w:p>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воспитание любви к природе, бережного отношения к флоре и фауне родной станицы </w:t>
            </w:r>
          </w:p>
        </w:tc>
        <w:tc>
          <w:tcPr>
            <w:tcW w:w="2093"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Формирование способности к саморегуляции</w:t>
            </w:r>
          </w:p>
        </w:tc>
        <w:tc>
          <w:tcPr>
            <w:tcW w:w="2229"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знать историю своего поселка; </w:t>
            </w:r>
            <w:r>
              <w:rPr>
                <w:sz w:val="28"/>
                <w:szCs w:val="28"/>
              </w:rPr>
              <w:br w:type="textWrapping"/>
            </w:r>
            <w:r>
              <w:rPr>
                <w:sz w:val="28"/>
                <w:szCs w:val="28"/>
              </w:rPr>
              <w:t xml:space="preserve">знать основы экологической культуры; </w:t>
            </w:r>
            <w:r>
              <w:rPr>
                <w:sz w:val="28"/>
                <w:szCs w:val="28"/>
              </w:rPr>
              <w:br w:type="textWrapping"/>
            </w:r>
            <w:r>
              <w:rPr>
                <w:sz w:val="28"/>
                <w:szCs w:val="28"/>
              </w:rPr>
              <w:t xml:space="preserve">знать о состоянии своего здоровья и здоровья членов семьи; </w:t>
            </w:r>
            <w:r>
              <w:rPr>
                <w:sz w:val="28"/>
                <w:szCs w:val="28"/>
              </w:rPr>
              <w:br w:type="textWrapping"/>
            </w:r>
            <w:r>
              <w:rPr>
                <w:sz w:val="28"/>
                <w:szCs w:val="28"/>
              </w:rPr>
              <w:t xml:space="preserve">знать правила здорового образа жизни; </w:t>
            </w:r>
          </w:p>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знать элементарные правила культуры поведения и общения; </w:t>
            </w:r>
            <w:r>
              <w:rPr>
                <w:sz w:val="28"/>
                <w:szCs w:val="28"/>
              </w:rPr>
              <w:br w:type="textWrapping"/>
            </w:r>
            <w:r>
              <w:rPr>
                <w:sz w:val="28"/>
                <w:szCs w:val="28"/>
              </w:rPr>
              <w:t xml:space="preserve">знать о профессиях своих родителей и родственников; </w:t>
            </w:r>
          </w:p>
          <w:p>
            <w:pPr>
              <w:pStyle w:val="17"/>
              <w:spacing w:before="0" w:beforeAutospacing="0" w:after="0" w:afterAutospacing="0"/>
              <w:rPr>
                <w:sz w:val="28"/>
                <w:szCs w:val="28"/>
              </w:rPr>
            </w:pPr>
            <w:r>
              <w:rPr>
                <w:sz w:val="28"/>
                <w:szCs w:val="28"/>
              </w:rPr>
              <w:t xml:space="preserve">знать ценности общественной жизни </w:t>
            </w:r>
          </w:p>
        </w:tc>
        <w:tc>
          <w:tcPr>
            <w:tcW w:w="2588"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уметь заботится о своём здоровье и здоровье родных людей; </w:t>
            </w:r>
            <w:r>
              <w:rPr>
                <w:sz w:val="28"/>
                <w:szCs w:val="28"/>
              </w:rPr>
              <w:br w:type="textWrapping"/>
            </w:r>
            <w:r>
              <w:rPr>
                <w:sz w:val="28"/>
                <w:szCs w:val="28"/>
              </w:rPr>
              <w:t xml:space="preserve">уметь вести себя в обществе; </w:t>
            </w:r>
            <w:r>
              <w:rPr>
                <w:sz w:val="28"/>
                <w:szCs w:val="28"/>
              </w:rPr>
              <w:br w:type="textWrapping"/>
            </w:r>
            <w:r>
              <w:rPr>
                <w:sz w:val="28"/>
                <w:szCs w:val="28"/>
              </w:rPr>
              <w:t xml:space="preserve">уметь выбрать свой вид деятельности, как способ выражения своего «Я»; </w:t>
            </w:r>
            <w:r>
              <w:rPr>
                <w:sz w:val="28"/>
                <w:szCs w:val="28"/>
              </w:rPr>
              <w:br w:type="textWrapping"/>
            </w:r>
            <w:r>
              <w:rPr>
                <w:sz w:val="28"/>
                <w:szCs w:val="28"/>
              </w:rPr>
              <w:t xml:space="preserve">уметь строить свои отношения с людьми, согласно принципам уважения, доброжелательности, честности, взаимовыручки; </w:t>
            </w:r>
            <w:r>
              <w:rPr>
                <w:sz w:val="28"/>
                <w:szCs w:val="28"/>
              </w:rPr>
              <w:br w:type="textWrapping"/>
            </w:r>
            <w:r>
              <w:rPr>
                <w:sz w:val="28"/>
                <w:szCs w:val="28"/>
              </w:rPr>
              <w:t xml:space="preserve">уметь охранять природу; </w:t>
            </w:r>
          </w:p>
          <w:p>
            <w:pPr>
              <w:pStyle w:val="17"/>
              <w:spacing w:before="0" w:beforeAutospacing="0" w:after="0" w:afterAutospacing="0"/>
              <w:rPr>
                <w:sz w:val="28"/>
                <w:szCs w:val="28"/>
              </w:rPr>
            </w:pPr>
            <w:r>
              <w:rPr>
                <w:sz w:val="28"/>
                <w:szCs w:val="28"/>
              </w:rPr>
              <w:t xml:space="preserve">уметь уважать историю своего поселка, его традиции, нравы и обычаи. </w:t>
            </w:r>
          </w:p>
        </w:tc>
        <w:tc>
          <w:tcPr>
            <w:tcW w:w="2518"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правильно вести себя на природе; </w:t>
            </w:r>
            <w:r>
              <w:rPr>
                <w:sz w:val="28"/>
                <w:szCs w:val="28"/>
              </w:rPr>
              <w:br w:type="textWrapping"/>
            </w:r>
            <w:r>
              <w:rPr>
                <w:sz w:val="28"/>
                <w:szCs w:val="28"/>
              </w:rPr>
              <w:t xml:space="preserve">заниматься любимым делом в кружке; </w:t>
            </w:r>
            <w:r>
              <w:rPr>
                <w:sz w:val="28"/>
                <w:szCs w:val="28"/>
              </w:rPr>
              <w:br w:type="textWrapping"/>
            </w:r>
            <w:r>
              <w:rPr>
                <w:sz w:val="28"/>
                <w:szCs w:val="28"/>
              </w:rPr>
              <w:t xml:space="preserve">оказывать помощь во время болезни себе и другим людям; </w:t>
            </w:r>
          </w:p>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сохранять и развивать традиции семьи; </w:t>
            </w:r>
            <w:r>
              <w:rPr>
                <w:sz w:val="28"/>
                <w:szCs w:val="28"/>
              </w:rPr>
              <w:br w:type="textWrapping"/>
            </w:r>
            <w:r>
              <w:rPr>
                <w:sz w:val="28"/>
                <w:szCs w:val="28"/>
              </w:rPr>
              <w:t xml:space="preserve">выполнять домашнюю работу; </w:t>
            </w:r>
          </w:p>
          <w:p>
            <w:pPr>
              <w:pStyle w:val="17"/>
              <w:spacing w:before="0" w:beforeAutospacing="0" w:after="0" w:afterAutospacing="0"/>
              <w:rPr>
                <w:sz w:val="28"/>
                <w:szCs w:val="28"/>
              </w:rPr>
            </w:pPr>
            <w:r>
              <w:rPr>
                <w:sz w:val="28"/>
                <w:szCs w:val="28"/>
              </w:rPr>
              <w:t xml:space="preserve">принимать участие в школьных делах; </w:t>
            </w:r>
            <w:r>
              <w:rPr>
                <w:sz w:val="28"/>
                <w:szCs w:val="28"/>
              </w:rPr>
              <w:br w:type="textWrapping"/>
            </w:r>
            <w:r>
              <w:rPr>
                <w:sz w:val="28"/>
                <w:szCs w:val="28"/>
              </w:rPr>
              <w:t>проводить экскурсии по району, ухаживать за животными.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2272"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Программа воспитательной работы для учащихся 7-8 классов </w:t>
            </w:r>
          </w:p>
          <w:p>
            <w:pPr>
              <w:pStyle w:val="17"/>
              <w:spacing w:before="0" w:beforeAutospacing="0" w:after="0" w:afterAutospacing="0"/>
              <w:rPr>
                <w:sz w:val="28"/>
                <w:szCs w:val="28"/>
              </w:rPr>
            </w:pPr>
            <w:r>
              <w:rPr>
                <w:sz w:val="28"/>
                <w:szCs w:val="28"/>
              </w:rPr>
              <w:t> </w:t>
            </w:r>
          </w:p>
        </w:tc>
        <w:tc>
          <w:tcPr>
            <w:tcW w:w="2901"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развитие потребности к изучению своей Родины, своего народа, края, поселка; </w:t>
            </w:r>
            <w:r>
              <w:rPr>
                <w:sz w:val="28"/>
                <w:szCs w:val="28"/>
              </w:rPr>
              <w:br w:type="textWrapping"/>
            </w:r>
            <w:r>
              <w:rPr>
                <w:sz w:val="28"/>
                <w:szCs w:val="28"/>
              </w:rPr>
              <w:t xml:space="preserve">формирование у учащихся чувства долга перед родными, семьёй, друзьями, Родиной; </w:t>
            </w:r>
            <w:r>
              <w:rPr>
                <w:sz w:val="28"/>
                <w:szCs w:val="28"/>
              </w:rPr>
              <w:br w:type="textWrapping"/>
            </w:r>
            <w:r>
              <w:rPr>
                <w:sz w:val="28"/>
                <w:szCs w:val="28"/>
              </w:rPr>
              <w:t xml:space="preserve">воспитание способностей человека строить свою жизнь в обществе, изменяя свой внутренний мир через приобретение опыта трудовой, художественной, общеобразовательной деятельности; </w:t>
            </w:r>
            <w:r>
              <w:rPr>
                <w:sz w:val="28"/>
                <w:szCs w:val="28"/>
              </w:rPr>
              <w:br w:type="textWrapping"/>
            </w:r>
            <w:r>
              <w:rPr>
                <w:sz w:val="28"/>
                <w:szCs w:val="28"/>
              </w:rPr>
              <w:t xml:space="preserve">воспитание деловитости, предприимчивости, обязательности, чувства честного партнёрства; </w:t>
            </w:r>
            <w:r>
              <w:rPr>
                <w:sz w:val="28"/>
                <w:szCs w:val="28"/>
              </w:rPr>
              <w:br w:type="textWrapping"/>
            </w:r>
            <w:r>
              <w:rPr>
                <w:sz w:val="28"/>
                <w:szCs w:val="28"/>
              </w:rPr>
              <w:t xml:space="preserve">развитие активности во всех сферах жизни: всесторонне ознакомить подростков с основными приёмами и методами самопознания, научить видеть их взаимосвязь и взаимообусловленность </w:t>
            </w:r>
          </w:p>
        </w:tc>
        <w:tc>
          <w:tcPr>
            <w:tcW w:w="2093"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Расширение представления о социальном устройстве жизни </w:t>
            </w:r>
          </w:p>
        </w:tc>
        <w:tc>
          <w:tcPr>
            <w:tcW w:w="2229"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знать историю своего поселка, района, края; </w:t>
            </w:r>
            <w:r>
              <w:rPr>
                <w:sz w:val="28"/>
                <w:szCs w:val="28"/>
              </w:rPr>
              <w:br w:type="textWrapping"/>
            </w:r>
            <w:r>
              <w:rPr>
                <w:sz w:val="28"/>
                <w:szCs w:val="28"/>
              </w:rPr>
              <w:t xml:space="preserve">знать обычаи и традиции родного края; </w:t>
            </w:r>
            <w:r>
              <w:rPr>
                <w:sz w:val="28"/>
                <w:szCs w:val="28"/>
              </w:rPr>
              <w:br w:type="textWrapping"/>
            </w:r>
            <w:r>
              <w:rPr>
                <w:sz w:val="28"/>
                <w:szCs w:val="28"/>
              </w:rPr>
              <w:t xml:space="preserve">знать народный календарь, приметы; </w:t>
            </w:r>
          </w:p>
          <w:p>
            <w:pPr>
              <w:pStyle w:val="17"/>
              <w:spacing w:before="0" w:beforeAutospacing="0" w:after="0" w:afterAutospacing="0"/>
              <w:rPr>
                <w:sz w:val="28"/>
                <w:szCs w:val="28"/>
              </w:rPr>
            </w:pPr>
            <w:r>
              <w:rPr>
                <w:sz w:val="28"/>
                <w:szCs w:val="28"/>
              </w:rPr>
              <w:t xml:space="preserve">знать интересы и увлечения родных; </w:t>
            </w:r>
            <w:r>
              <w:rPr>
                <w:sz w:val="28"/>
                <w:szCs w:val="28"/>
              </w:rPr>
              <w:br w:type="textWrapping"/>
            </w:r>
            <w:r>
              <w:rPr>
                <w:sz w:val="28"/>
                <w:szCs w:val="28"/>
              </w:rPr>
              <w:t xml:space="preserve">знать социальные роли в семье; </w:t>
            </w:r>
            <w:r>
              <w:rPr>
                <w:sz w:val="28"/>
                <w:szCs w:val="28"/>
              </w:rPr>
              <w:br w:type="textWrapping"/>
            </w:r>
            <w:r>
              <w:rPr>
                <w:sz w:val="28"/>
                <w:szCs w:val="28"/>
              </w:rPr>
              <w:t xml:space="preserve">знать культуру семейных отношений; </w:t>
            </w:r>
            <w:r>
              <w:rPr>
                <w:sz w:val="28"/>
                <w:szCs w:val="28"/>
              </w:rPr>
              <w:br w:type="textWrapping"/>
            </w:r>
            <w:r>
              <w:rPr>
                <w:sz w:val="28"/>
                <w:szCs w:val="28"/>
              </w:rPr>
              <w:t xml:space="preserve">знать проблемы и заботы семьи; </w:t>
            </w:r>
            <w:r>
              <w:rPr>
                <w:sz w:val="28"/>
                <w:szCs w:val="28"/>
              </w:rPr>
              <w:br w:type="textWrapping"/>
            </w:r>
            <w:r>
              <w:rPr>
                <w:sz w:val="28"/>
                <w:szCs w:val="28"/>
              </w:rPr>
              <w:t xml:space="preserve">знать биографии своих родителей, предков, родословную; </w:t>
            </w:r>
            <w:r>
              <w:rPr>
                <w:sz w:val="28"/>
                <w:szCs w:val="28"/>
              </w:rPr>
              <w:br w:type="textWrapping"/>
            </w:r>
            <w:r>
              <w:rPr>
                <w:sz w:val="28"/>
                <w:szCs w:val="28"/>
              </w:rPr>
              <w:t xml:space="preserve">знать виды деятельности человека; </w:t>
            </w:r>
            <w:r>
              <w:rPr>
                <w:sz w:val="28"/>
                <w:szCs w:val="28"/>
              </w:rPr>
              <w:br w:type="textWrapping"/>
            </w:r>
            <w:r>
              <w:rPr>
                <w:sz w:val="28"/>
                <w:szCs w:val="28"/>
              </w:rPr>
              <w:t xml:space="preserve">знать культуру быта; </w:t>
            </w:r>
            <w:r>
              <w:rPr>
                <w:sz w:val="28"/>
                <w:szCs w:val="28"/>
              </w:rPr>
              <w:br w:type="textWrapping"/>
            </w:r>
            <w:r>
              <w:rPr>
                <w:sz w:val="28"/>
                <w:szCs w:val="28"/>
              </w:rPr>
              <w:t xml:space="preserve">знать профессионально-должностные и общественные функции человека в обществе; </w:t>
            </w:r>
            <w:r>
              <w:rPr>
                <w:sz w:val="28"/>
                <w:szCs w:val="28"/>
              </w:rPr>
              <w:br w:type="textWrapping"/>
            </w:r>
            <w:r>
              <w:rPr>
                <w:sz w:val="28"/>
                <w:szCs w:val="28"/>
              </w:rPr>
              <w:t xml:space="preserve">знать основы экономических знаний и культуры; </w:t>
            </w:r>
            <w:r>
              <w:rPr>
                <w:sz w:val="28"/>
                <w:szCs w:val="28"/>
              </w:rPr>
              <w:br w:type="textWrapping"/>
            </w:r>
            <w:r>
              <w:rPr>
                <w:sz w:val="28"/>
                <w:szCs w:val="28"/>
              </w:rPr>
              <w:t xml:space="preserve">знать правила общения; </w:t>
            </w:r>
            <w:r>
              <w:rPr>
                <w:sz w:val="28"/>
                <w:szCs w:val="28"/>
              </w:rPr>
              <w:br w:type="textWrapping"/>
            </w:r>
            <w:r>
              <w:rPr>
                <w:sz w:val="28"/>
                <w:szCs w:val="28"/>
              </w:rPr>
              <w:t xml:space="preserve">знать об особенностях своего организма; </w:t>
            </w:r>
          </w:p>
        </w:tc>
        <w:tc>
          <w:tcPr>
            <w:tcW w:w="2588"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уметь заботиться о своём здоровье и здоровье окружающих людей; </w:t>
            </w:r>
            <w:r>
              <w:rPr>
                <w:sz w:val="28"/>
                <w:szCs w:val="28"/>
              </w:rPr>
              <w:br w:type="textWrapping"/>
            </w:r>
            <w:r>
              <w:rPr>
                <w:sz w:val="28"/>
                <w:szCs w:val="28"/>
              </w:rPr>
              <w:t xml:space="preserve">уметь рассказать о своей семье, родственниках, родословной; </w:t>
            </w:r>
            <w:r>
              <w:rPr>
                <w:sz w:val="28"/>
                <w:szCs w:val="28"/>
              </w:rPr>
              <w:br w:type="textWrapping"/>
            </w:r>
            <w:r>
              <w:rPr>
                <w:sz w:val="28"/>
                <w:szCs w:val="28"/>
              </w:rPr>
              <w:t xml:space="preserve">уметь рассказать о профессиях своих родителей, родственников; </w:t>
            </w:r>
            <w:r>
              <w:rPr>
                <w:sz w:val="28"/>
                <w:szCs w:val="28"/>
              </w:rPr>
              <w:br w:type="textWrapping"/>
            </w:r>
            <w:r>
              <w:rPr>
                <w:sz w:val="28"/>
                <w:szCs w:val="28"/>
              </w:rPr>
              <w:t xml:space="preserve">уметь планировать семейный бюджет; </w:t>
            </w:r>
            <w:r>
              <w:rPr>
                <w:sz w:val="28"/>
                <w:szCs w:val="28"/>
              </w:rPr>
              <w:br w:type="textWrapping"/>
            </w:r>
            <w:r>
              <w:rPr>
                <w:sz w:val="28"/>
                <w:szCs w:val="28"/>
              </w:rPr>
              <w:t xml:space="preserve">уметь поддерживать добрые отношения в семье, родственные связи, уважительные отношения с соседями; </w:t>
            </w:r>
            <w:r>
              <w:rPr>
                <w:sz w:val="28"/>
                <w:szCs w:val="28"/>
              </w:rPr>
              <w:br w:type="textWrapping"/>
            </w:r>
            <w:r>
              <w:rPr>
                <w:sz w:val="28"/>
                <w:szCs w:val="28"/>
              </w:rPr>
              <w:t xml:space="preserve">уметь уважать историю своего района, края, их традиции, нравы, обычаи; </w:t>
            </w:r>
            <w:r>
              <w:rPr>
                <w:sz w:val="28"/>
                <w:szCs w:val="28"/>
              </w:rPr>
              <w:br w:type="textWrapping"/>
            </w:r>
            <w:r>
              <w:rPr>
                <w:sz w:val="28"/>
                <w:szCs w:val="28"/>
              </w:rPr>
              <w:t xml:space="preserve">уметь выбрать свой вид деятельности; </w:t>
            </w:r>
            <w:r>
              <w:rPr>
                <w:sz w:val="28"/>
                <w:szCs w:val="28"/>
              </w:rPr>
              <w:br w:type="textWrapping"/>
            </w:r>
            <w:r>
              <w:rPr>
                <w:sz w:val="28"/>
                <w:szCs w:val="28"/>
              </w:rPr>
              <w:t xml:space="preserve">уметь определять свои профессиональные склонности; готовиться к выбору профессии; </w:t>
            </w:r>
            <w:r>
              <w:rPr>
                <w:sz w:val="28"/>
                <w:szCs w:val="28"/>
              </w:rPr>
              <w:br w:type="textWrapping"/>
            </w:r>
            <w:r>
              <w:rPr>
                <w:sz w:val="28"/>
                <w:szCs w:val="28"/>
              </w:rPr>
              <w:t>уметь организовывать свой труд;</w:t>
            </w:r>
            <w:r>
              <w:rPr>
                <w:sz w:val="28"/>
                <w:szCs w:val="28"/>
              </w:rPr>
              <w:br w:type="textWrapping"/>
            </w:r>
            <w:r>
              <w:rPr>
                <w:sz w:val="28"/>
                <w:szCs w:val="28"/>
              </w:rPr>
              <w:t xml:space="preserve">уметь быть бережным и щедрым; </w:t>
            </w:r>
            <w:r>
              <w:rPr>
                <w:sz w:val="28"/>
                <w:szCs w:val="28"/>
              </w:rPr>
              <w:br w:type="textWrapping"/>
            </w:r>
            <w:r>
              <w:rPr>
                <w:sz w:val="28"/>
                <w:szCs w:val="28"/>
              </w:rPr>
              <w:t xml:space="preserve">уметь защищать Отечество; </w:t>
            </w:r>
            <w:r>
              <w:rPr>
                <w:sz w:val="28"/>
                <w:szCs w:val="28"/>
              </w:rPr>
              <w:br w:type="textWrapping"/>
            </w:r>
            <w:r>
              <w:rPr>
                <w:sz w:val="28"/>
                <w:szCs w:val="28"/>
              </w:rPr>
              <w:t xml:space="preserve">уметь планировать свою деятельность с целью наблюдения за своим поведением, характером, волей, сравнивать себя с другими людьми, сопоставлять оценки, которые дают ему сверстники, учителя, с собственными представлениями о себе; </w:t>
            </w:r>
            <w:r>
              <w:rPr>
                <w:sz w:val="28"/>
                <w:szCs w:val="28"/>
              </w:rPr>
              <w:br w:type="textWrapping"/>
            </w:r>
            <w:r>
              <w:rPr>
                <w:sz w:val="28"/>
                <w:szCs w:val="28"/>
              </w:rPr>
              <w:t xml:space="preserve">анализировать с помощью педагога свою деятельность (учёбу, спорт, общение, труд), внутреннее состояние. </w:t>
            </w:r>
          </w:p>
          <w:p>
            <w:pPr>
              <w:pStyle w:val="17"/>
              <w:spacing w:before="0" w:beforeAutospacing="0" w:after="0" w:afterAutospacing="0"/>
              <w:rPr>
                <w:sz w:val="28"/>
                <w:szCs w:val="28"/>
              </w:rPr>
            </w:pPr>
            <w:r>
              <w:rPr>
                <w:sz w:val="28"/>
                <w:szCs w:val="28"/>
              </w:rPr>
              <w:t> </w:t>
            </w:r>
          </w:p>
        </w:tc>
        <w:tc>
          <w:tcPr>
            <w:tcW w:w="2518"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xml:space="preserve">самостоятельно работать над углублением знаний по интересующим темам истории родного края; </w:t>
            </w:r>
            <w:r>
              <w:rPr>
                <w:sz w:val="28"/>
                <w:szCs w:val="28"/>
              </w:rPr>
              <w:br w:type="textWrapping"/>
            </w:r>
            <w:r>
              <w:rPr>
                <w:sz w:val="28"/>
                <w:szCs w:val="28"/>
              </w:rPr>
              <w:t xml:space="preserve">вести беседы в коллективе ровесников, </w:t>
            </w:r>
            <w:r>
              <w:rPr>
                <w:sz w:val="28"/>
                <w:szCs w:val="28"/>
              </w:rPr>
              <w:br w:type="textWrapping"/>
            </w:r>
            <w:r>
              <w:rPr>
                <w:sz w:val="28"/>
                <w:szCs w:val="28"/>
              </w:rPr>
              <w:t>правильно вести себя в обществе</w:t>
            </w:r>
            <w:r>
              <w:rPr>
                <w:sz w:val="28"/>
                <w:szCs w:val="28"/>
              </w:rPr>
              <w:br w:type="textWrapping"/>
            </w:r>
            <w:r>
              <w:rPr>
                <w:sz w:val="28"/>
                <w:szCs w:val="28"/>
              </w:rPr>
              <w:t xml:space="preserve">сохранять и развивать традиции семьи </w:t>
            </w:r>
            <w:r>
              <w:rPr>
                <w:sz w:val="28"/>
                <w:szCs w:val="28"/>
              </w:rPr>
              <w:br w:type="textWrapping"/>
            </w:r>
            <w:r>
              <w:rPr>
                <w:sz w:val="28"/>
                <w:szCs w:val="28"/>
              </w:rPr>
              <w:t xml:space="preserve">принимать активное участие в КТД, предметных неделях, олимпиадах и др. </w:t>
            </w:r>
            <w:r>
              <w:rPr>
                <w:sz w:val="28"/>
                <w:szCs w:val="28"/>
              </w:rPr>
              <w:br w:type="textWrapping"/>
            </w:r>
            <w:r>
              <w:rPr>
                <w:sz w:val="28"/>
                <w:szCs w:val="28"/>
              </w:rPr>
              <w:t xml:space="preserve">оказывать помощь  себе и другим людям; </w:t>
            </w:r>
            <w:r>
              <w:rPr>
                <w:sz w:val="28"/>
                <w:szCs w:val="28"/>
              </w:rPr>
              <w:br w:type="textWrapping"/>
            </w:r>
            <w:r>
              <w:rPr>
                <w:sz w:val="28"/>
                <w:szCs w:val="28"/>
              </w:rPr>
              <w:t xml:space="preserve">выращивать овощи, цветы; </w:t>
            </w:r>
            <w:r>
              <w:rPr>
                <w:sz w:val="28"/>
                <w:szCs w:val="28"/>
              </w:rPr>
              <w:br w:type="textWrapping"/>
            </w:r>
            <w:r>
              <w:rPr>
                <w:sz w:val="28"/>
                <w:szCs w:val="28"/>
              </w:rPr>
              <w:t xml:space="preserve">принимать участие в школьных делах;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2272"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Программа воспитательной работы для учащихся 9-11 классов </w:t>
            </w:r>
          </w:p>
          <w:p>
            <w:pPr>
              <w:pStyle w:val="17"/>
              <w:spacing w:before="0" w:beforeAutospacing="0" w:after="0" w:afterAutospacing="0"/>
              <w:rPr>
                <w:sz w:val="28"/>
                <w:szCs w:val="28"/>
              </w:rPr>
            </w:pPr>
            <w:r>
              <w:rPr>
                <w:sz w:val="28"/>
                <w:szCs w:val="28"/>
              </w:rPr>
              <w:t> </w:t>
            </w:r>
          </w:p>
        </w:tc>
        <w:tc>
          <w:tcPr>
            <w:tcW w:w="2901"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расширение представлений о разных способах социального устройства жизни; </w:t>
            </w:r>
            <w:r>
              <w:rPr>
                <w:sz w:val="28"/>
                <w:szCs w:val="28"/>
              </w:rPr>
              <w:br w:type="textWrapping"/>
            </w:r>
            <w:r>
              <w:rPr>
                <w:sz w:val="28"/>
                <w:szCs w:val="28"/>
              </w:rPr>
              <w:t xml:space="preserve">формирование отношения человека к обществу; </w:t>
            </w:r>
            <w:r>
              <w:rPr>
                <w:sz w:val="28"/>
                <w:szCs w:val="28"/>
              </w:rPr>
              <w:br w:type="textWrapping"/>
            </w:r>
            <w:r>
              <w:rPr>
                <w:sz w:val="28"/>
                <w:szCs w:val="28"/>
              </w:rPr>
              <w:t xml:space="preserve">развитие творчества и самотворчества; </w:t>
            </w:r>
            <w:r>
              <w:rPr>
                <w:sz w:val="28"/>
                <w:szCs w:val="28"/>
              </w:rPr>
              <w:br w:type="textWrapping"/>
            </w:r>
            <w:r>
              <w:rPr>
                <w:sz w:val="28"/>
                <w:szCs w:val="28"/>
              </w:rPr>
              <w:t xml:space="preserve">формирование навыков безопасного поведения; </w:t>
            </w:r>
            <w:r>
              <w:rPr>
                <w:sz w:val="28"/>
                <w:szCs w:val="28"/>
              </w:rPr>
              <w:br w:type="textWrapping"/>
            </w:r>
            <w:r>
              <w:rPr>
                <w:sz w:val="28"/>
                <w:szCs w:val="28"/>
              </w:rPr>
              <w:t xml:space="preserve">формирование навыков коллективной творческой деятельности; </w:t>
            </w:r>
            <w:r>
              <w:rPr>
                <w:sz w:val="28"/>
                <w:szCs w:val="28"/>
              </w:rPr>
              <w:br w:type="textWrapping"/>
            </w:r>
            <w:r>
              <w:rPr>
                <w:sz w:val="28"/>
                <w:szCs w:val="28"/>
              </w:rPr>
              <w:t xml:space="preserve">формирование представления о самосознании и его месте в самовоспитании. </w:t>
            </w:r>
          </w:p>
        </w:tc>
        <w:tc>
          <w:tcPr>
            <w:tcW w:w="2093"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становление и самоактулизации личности</w:t>
            </w:r>
          </w:p>
        </w:tc>
        <w:tc>
          <w:tcPr>
            <w:tcW w:w="2229"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знать историю своей страны; </w:t>
            </w:r>
            <w:r>
              <w:rPr>
                <w:sz w:val="28"/>
                <w:szCs w:val="28"/>
              </w:rPr>
              <w:br w:type="textWrapping"/>
            </w:r>
            <w:r>
              <w:rPr>
                <w:sz w:val="28"/>
                <w:szCs w:val="28"/>
              </w:rPr>
              <w:t xml:space="preserve">знать обычаи и традиции русского народа; </w:t>
            </w:r>
            <w:r>
              <w:rPr>
                <w:sz w:val="28"/>
                <w:szCs w:val="28"/>
              </w:rPr>
              <w:br w:type="textWrapping"/>
            </w:r>
            <w:r>
              <w:rPr>
                <w:sz w:val="28"/>
                <w:szCs w:val="28"/>
              </w:rPr>
              <w:t xml:space="preserve">знать профессионально-должностные, общественные функции человека в обществе; </w:t>
            </w:r>
            <w:r>
              <w:rPr>
                <w:sz w:val="28"/>
                <w:szCs w:val="28"/>
              </w:rPr>
              <w:br w:type="textWrapping"/>
            </w:r>
            <w:r>
              <w:rPr>
                <w:sz w:val="28"/>
                <w:szCs w:val="28"/>
              </w:rPr>
              <w:t xml:space="preserve">знать культуру быта; </w:t>
            </w:r>
            <w:r>
              <w:rPr>
                <w:sz w:val="28"/>
                <w:szCs w:val="28"/>
              </w:rPr>
              <w:br w:type="textWrapping"/>
            </w:r>
            <w:r>
              <w:rPr>
                <w:sz w:val="28"/>
                <w:szCs w:val="28"/>
              </w:rPr>
              <w:t xml:space="preserve">знать виды деятельности человека; </w:t>
            </w:r>
            <w:r>
              <w:rPr>
                <w:sz w:val="28"/>
                <w:szCs w:val="28"/>
              </w:rPr>
              <w:br w:type="textWrapping"/>
            </w:r>
            <w:r>
              <w:rPr>
                <w:sz w:val="28"/>
                <w:szCs w:val="28"/>
              </w:rPr>
              <w:t xml:space="preserve">знать культуру физического и умственного труда; </w:t>
            </w:r>
            <w:r>
              <w:rPr>
                <w:sz w:val="28"/>
                <w:szCs w:val="28"/>
              </w:rPr>
              <w:br w:type="textWrapping"/>
            </w:r>
            <w:r>
              <w:rPr>
                <w:sz w:val="28"/>
                <w:szCs w:val="28"/>
              </w:rPr>
              <w:t xml:space="preserve">знать роль и место человека в жизни; </w:t>
            </w:r>
            <w:r>
              <w:rPr>
                <w:sz w:val="28"/>
                <w:szCs w:val="28"/>
              </w:rPr>
              <w:br w:type="textWrapping"/>
            </w:r>
            <w:r>
              <w:rPr>
                <w:sz w:val="28"/>
                <w:szCs w:val="28"/>
              </w:rPr>
              <w:t xml:space="preserve">знать значение понятия «красота: внешняя и внутренняя»; </w:t>
            </w:r>
            <w:r>
              <w:rPr>
                <w:sz w:val="28"/>
                <w:szCs w:val="28"/>
              </w:rPr>
              <w:br w:type="textWrapping"/>
            </w:r>
            <w:r>
              <w:rPr>
                <w:sz w:val="28"/>
                <w:szCs w:val="28"/>
              </w:rPr>
              <w:t xml:space="preserve">знать культуру внешнего вида; </w:t>
            </w:r>
            <w:r>
              <w:rPr>
                <w:sz w:val="28"/>
                <w:szCs w:val="28"/>
              </w:rPr>
              <w:br w:type="textWrapping"/>
            </w:r>
            <w:r>
              <w:rPr>
                <w:sz w:val="28"/>
                <w:szCs w:val="28"/>
              </w:rPr>
              <w:t xml:space="preserve">знать нормы культурной жизни; </w:t>
            </w:r>
            <w:r>
              <w:rPr>
                <w:sz w:val="28"/>
                <w:szCs w:val="28"/>
              </w:rPr>
              <w:br w:type="textWrapping"/>
            </w:r>
            <w:r>
              <w:rPr>
                <w:sz w:val="28"/>
                <w:szCs w:val="28"/>
              </w:rPr>
              <w:t>знать соотношение материального и духовного;</w:t>
            </w:r>
            <w:r>
              <w:rPr>
                <w:sz w:val="28"/>
                <w:szCs w:val="28"/>
              </w:rPr>
              <w:br w:type="textWrapping"/>
            </w:r>
            <w:r>
              <w:rPr>
                <w:sz w:val="28"/>
                <w:szCs w:val="28"/>
              </w:rPr>
              <w:t xml:space="preserve">знать роль прессы, радио, телевидения; </w:t>
            </w:r>
            <w:r>
              <w:rPr>
                <w:sz w:val="28"/>
                <w:szCs w:val="28"/>
              </w:rPr>
              <w:br w:type="textWrapping"/>
            </w:r>
            <w:r>
              <w:rPr>
                <w:sz w:val="28"/>
                <w:szCs w:val="28"/>
              </w:rPr>
              <w:t xml:space="preserve">знать идеал мужчины и женщины; </w:t>
            </w:r>
            <w:r>
              <w:rPr>
                <w:sz w:val="28"/>
                <w:szCs w:val="28"/>
              </w:rPr>
              <w:br w:type="textWrapping"/>
            </w:r>
            <w:r>
              <w:rPr>
                <w:sz w:val="28"/>
                <w:szCs w:val="28"/>
              </w:rPr>
              <w:t xml:space="preserve">знать культуру семейных отношений. </w:t>
            </w:r>
          </w:p>
        </w:tc>
        <w:tc>
          <w:tcPr>
            <w:tcW w:w="2588" w:type="dxa"/>
            <w:tcBorders>
              <w:top w:val="outset" w:color="auto" w:sz="6" w:space="0"/>
              <w:left w:val="outset" w:color="auto" w:sz="6" w:space="0"/>
              <w:bottom w:val="outset" w:color="auto" w:sz="6" w:space="0"/>
              <w:right w:val="outset" w:color="auto" w:sz="6" w:space="0"/>
            </w:tcBorders>
          </w:tcPr>
          <w:p>
            <w:pPr>
              <w:pStyle w:val="17"/>
              <w:spacing w:before="0" w:beforeAutospacing="0" w:after="0" w:afterAutospacing="0"/>
              <w:rPr>
                <w:sz w:val="28"/>
                <w:szCs w:val="28"/>
              </w:rPr>
            </w:pPr>
            <w:r>
              <w:rPr>
                <w:sz w:val="28"/>
                <w:szCs w:val="28"/>
              </w:rPr>
              <w:t> </w:t>
            </w:r>
          </w:p>
          <w:p>
            <w:pPr>
              <w:pStyle w:val="17"/>
              <w:spacing w:before="0" w:beforeAutospacing="0" w:after="0" w:afterAutospacing="0"/>
              <w:rPr>
                <w:sz w:val="28"/>
                <w:szCs w:val="28"/>
              </w:rPr>
            </w:pPr>
            <w:r>
              <w:rPr>
                <w:sz w:val="28"/>
                <w:szCs w:val="28"/>
              </w:rPr>
              <w:t xml:space="preserve">уметь выбрать свой вид деятельности; </w:t>
            </w:r>
            <w:r>
              <w:rPr>
                <w:sz w:val="28"/>
                <w:szCs w:val="28"/>
              </w:rPr>
              <w:br w:type="textWrapping"/>
            </w:r>
            <w:r>
              <w:rPr>
                <w:sz w:val="28"/>
                <w:szCs w:val="28"/>
              </w:rPr>
              <w:t xml:space="preserve">уметь определять свои профессиональные склонности, интересы; готовиться к выбору профессии; </w:t>
            </w:r>
            <w:r>
              <w:rPr>
                <w:sz w:val="28"/>
                <w:szCs w:val="28"/>
              </w:rPr>
              <w:br w:type="textWrapping"/>
            </w:r>
            <w:r>
              <w:rPr>
                <w:sz w:val="28"/>
                <w:szCs w:val="28"/>
              </w:rPr>
              <w:t xml:space="preserve">уметь осмысливать и анализировать происходящие события; </w:t>
            </w:r>
            <w:r>
              <w:rPr>
                <w:sz w:val="28"/>
                <w:szCs w:val="28"/>
              </w:rPr>
              <w:br w:type="textWrapping"/>
            </w:r>
            <w:r>
              <w:rPr>
                <w:sz w:val="28"/>
                <w:szCs w:val="28"/>
              </w:rPr>
              <w:t xml:space="preserve">уметь применять этическую защиту в повседневной жизни; </w:t>
            </w:r>
            <w:r>
              <w:rPr>
                <w:sz w:val="28"/>
                <w:szCs w:val="28"/>
              </w:rPr>
              <w:br w:type="textWrapping"/>
            </w:r>
            <w:r>
              <w:rPr>
                <w:sz w:val="28"/>
                <w:szCs w:val="28"/>
              </w:rPr>
              <w:t xml:space="preserve">уметь культурно воспринимать, воспроизводить, передавать информацию; </w:t>
            </w:r>
            <w:r>
              <w:rPr>
                <w:sz w:val="28"/>
                <w:szCs w:val="28"/>
              </w:rPr>
              <w:br w:type="textWrapping"/>
            </w:r>
            <w:r>
              <w:rPr>
                <w:sz w:val="28"/>
                <w:szCs w:val="28"/>
              </w:rPr>
              <w:t xml:space="preserve">уметь принимать окружающий мир; </w:t>
            </w:r>
            <w:r>
              <w:rPr>
                <w:sz w:val="28"/>
                <w:szCs w:val="28"/>
              </w:rPr>
              <w:br w:type="textWrapping"/>
            </w:r>
            <w:r>
              <w:rPr>
                <w:sz w:val="28"/>
                <w:szCs w:val="28"/>
              </w:rPr>
              <w:t xml:space="preserve">уметь воспитывать в себе разумные потребности </w:t>
            </w:r>
            <w:r>
              <w:rPr>
                <w:sz w:val="28"/>
                <w:szCs w:val="28"/>
              </w:rPr>
              <w:br w:type="textWrapping"/>
            </w:r>
            <w:r>
              <w:rPr>
                <w:sz w:val="28"/>
                <w:szCs w:val="28"/>
              </w:rPr>
              <w:t xml:space="preserve">уметь выбирать свою позицию по отношению к окружающей действительности, достойно использовать характеристики человеческой жизни (счастье, свобода, совесть, долг); </w:t>
            </w:r>
          </w:p>
          <w:p>
            <w:pPr>
              <w:pStyle w:val="17"/>
              <w:spacing w:before="0" w:beforeAutospacing="0" w:after="0" w:afterAutospacing="0"/>
              <w:rPr>
                <w:sz w:val="28"/>
                <w:szCs w:val="28"/>
              </w:rPr>
            </w:pPr>
            <w:r>
              <w:rPr>
                <w:sz w:val="28"/>
                <w:szCs w:val="28"/>
              </w:rPr>
              <w:t xml:space="preserve">уметь уважать и гордиться историей своей страны, её традициями, нравами и обычаями; </w:t>
            </w:r>
            <w:r>
              <w:rPr>
                <w:sz w:val="28"/>
                <w:szCs w:val="28"/>
              </w:rPr>
              <w:br w:type="textWrapping"/>
            </w:r>
            <w:r>
              <w:rPr>
                <w:sz w:val="28"/>
                <w:szCs w:val="28"/>
              </w:rPr>
              <w:t xml:space="preserve">уметь защищать Отечество; </w:t>
            </w:r>
            <w:r>
              <w:rPr>
                <w:sz w:val="28"/>
                <w:szCs w:val="28"/>
              </w:rPr>
              <w:br w:type="textWrapping"/>
            </w:r>
            <w:r>
              <w:rPr>
                <w:sz w:val="28"/>
                <w:szCs w:val="28"/>
              </w:rPr>
              <w:t xml:space="preserve">Уметь быть полезным своей Родине. </w:t>
            </w:r>
          </w:p>
        </w:tc>
        <w:tc>
          <w:tcPr>
            <w:tcW w:w="2518" w:type="dxa"/>
            <w:tcBorders>
              <w:top w:val="outset" w:color="auto" w:sz="6" w:space="0"/>
              <w:left w:val="outset" w:color="auto" w:sz="6" w:space="0"/>
              <w:bottom w:val="outset" w:color="auto" w:sz="6" w:space="0"/>
              <w:right w:val="outset" w:color="auto" w:sz="6" w:space="0"/>
            </w:tcBorders>
            <w:vAlign w:val="center"/>
          </w:tcPr>
          <w:p>
            <w:pPr>
              <w:pStyle w:val="17"/>
              <w:spacing w:before="0" w:beforeAutospacing="0" w:after="0" w:afterAutospacing="0"/>
              <w:rPr>
                <w:sz w:val="28"/>
                <w:szCs w:val="28"/>
              </w:rPr>
            </w:pPr>
            <w:r>
              <w:rPr>
                <w:sz w:val="28"/>
                <w:szCs w:val="28"/>
              </w:rPr>
              <w:t> </w:t>
            </w:r>
          </w:p>
        </w:tc>
      </w:tr>
    </w:tbl>
    <w:p>
      <w:pPr>
        <w:pStyle w:val="3"/>
        <w:spacing w:before="0"/>
        <w:jc w:val="center"/>
        <w:rPr>
          <w:rFonts w:ascii="Times New Roman" w:hAnsi="Times New Roman" w:cs="Times New Roman"/>
          <w:b w:val="0"/>
        </w:rPr>
        <w:sectPr>
          <w:pgSz w:w="16838" w:h="11906" w:orient="landscape"/>
          <w:pgMar w:top="851" w:right="851" w:bottom="851" w:left="851" w:header="709" w:footer="709" w:gutter="0"/>
          <w:cols w:space="708" w:num="1"/>
          <w:docGrid w:linePitch="360" w:charSpace="0"/>
        </w:sectPr>
      </w:pPr>
    </w:p>
    <w:p>
      <w:pPr>
        <w:pStyle w:val="3"/>
        <w:spacing w:before="0"/>
        <w:jc w:val="center"/>
        <w:rPr>
          <w:rFonts w:ascii="Times New Roman" w:hAnsi="Times New Roman" w:cs="Times New Roman"/>
          <w:b w:val="0"/>
        </w:rPr>
      </w:pPr>
      <w:r>
        <w:rPr>
          <w:rFonts w:ascii="Times New Roman" w:hAnsi="Times New Roman" w:cs="Times New Roman"/>
          <w:b w:val="0"/>
        </w:rPr>
        <w:t>Раздел  «Я – гражданин России»</w:t>
      </w:r>
    </w:p>
    <w:p>
      <w:pPr>
        <w:pStyle w:val="17"/>
        <w:spacing w:before="0" w:beforeAutospacing="0" w:after="0" w:afterAutospacing="0"/>
        <w:rPr>
          <w:sz w:val="28"/>
          <w:szCs w:val="28"/>
        </w:rPr>
      </w:pPr>
      <w:r>
        <w:rPr>
          <w:sz w:val="28"/>
          <w:szCs w:val="28"/>
        </w:rPr>
        <w:t xml:space="preserve">Цель:  воспитание осознанного отношения к своей жизни в обществе, к своему месту в системе гражданских отношений; формирование качества не только гражданина РФ, но  и Человека. </w:t>
      </w:r>
      <w:r>
        <w:rPr>
          <w:sz w:val="28"/>
          <w:szCs w:val="28"/>
        </w:rPr>
        <w:br w:type="textWrapping"/>
      </w:r>
      <w:r>
        <w:rPr>
          <w:sz w:val="28"/>
          <w:szCs w:val="28"/>
        </w:rPr>
        <w:t>Задачи:</w:t>
      </w:r>
    </w:p>
    <w:p>
      <w:pPr>
        <w:numPr>
          <w:ilvl w:val="0"/>
          <w:numId w:val="301"/>
        </w:numPr>
        <w:spacing w:after="0" w:line="240" w:lineRule="auto"/>
        <w:rPr>
          <w:rFonts w:ascii="Times New Roman" w:hAnsi="Times New Roman" w:cs="Times New Roman"/>
          <w:sz w:val="28"/>
          <w:szCs w:val="28"/>
        </w:rPr>
      </w:pPr>
      <w:r>
        <w:rPr>
          <w:rFonts w:ascii="Times New Roman" w:hAnsi="Times New Roman" w:cs="Times New Roman"/>
          <w:sz w:val="28"/>
          <w:szCs w:val="28"/>
        </w:rPr>
        <w:t> Показать значение основных жизненных ценностей через призму гражданских прав и обязанностей;</w:t>
      </w:r>
    </w:p>
    <w:p>
      <w:pPr>
        <w:numPr>
          <w:ilvl w:val="0"/>
          <w:numId w:val="301"/>
        </w:numPr>
        <w:spacing w:after="0" w:line="240" w:lineRule="auto"/>
        <w:rPr>
          <w:rFonts w:ascii="Times New Roman" w:hAnsi="Times New Roman" w:cs="Times New Roman"/>
          <w:sz w:val="28"/>
          <w:szCs w:val="28"/>
        </w:rPr>
      </w:pPr>
      <w:r>
        <w:rPr>
          <w:rFonts w:ascii="Times New Roman" w:hAnsi="Times New Roman" w:cs="Times New Roman"/>
          <w:sz w:val="28"/>
          <w:szCs w:val="28"/>
        </w:rPr>
        <w:t> Формировать социально ценностные установки поведения;</w:t>
      </w:r>
    </w:p>
    <w:p>
      <w:pPr>
        <w:numPr>
          <w:ilvl w:val="0"/>
          <w:numId w:val="301"/>
        </w:num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и развивать такие качества характера, как благородство, выдержка, трудолюбие, умение ладить с    людьми и др.</w:t>
      </w:r>
    </w:p>
    <w:p>
      <w:pPr>
        <w:pStyle w:val="4"/>
        <w:spacing w:before="0" w:line="240" w:lineRule="auto"/>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Пути реализации раздела «Я – гражданин России»</w:t>
      </w:r>
    </w:p>
    <w:p>
      <w:pPr>
        <w:numPr>
          <w:ilvl w:val="0"/>
          <w:numId w:val="302"/>
        </w:numPr>
        <w:spacing w:after="0" w:line="240" w:lineRule="auto"/>
        <w:rPr>
          <w:rFonts w:ascii="Times New Roman" w:hAnsi="Times New Roman" w:cs="Times New Roman"/>
          <w:sz w:val="28"/>
          <w:szCs w:val="28"/>
        </w:rPr>
      </w:pPr>
      <w:r>
        <w:rPr>
          <w:rFonts w:ascii="Times New Roman" w:hAnsi="Times New Roman" w:cs="Times New Roman"/>
          <w:sz w:val="28"/>
          <w:szCs w:val="28"/>
        </w:rPr>
        <w:t>Включение в планы работы воспитательных задач</w:t>
      </w:r>
    </w:p>
    <w:p>
      <w:pPr>
        <w:numPr>
          <w:ilvl w:val="0"/>
          <w:numId w:val="302"/>
        </w:numPr>
        <w:spacing w:after="0" w:line="240" w:lineRule="auto"/>
        <w:rPr>
          <w:rFonts w:ascii="Times New Roman" w:hAnsi="Times New Roman" w:cs="Times New Roman"/>
          <w:sz w:val="28"/>
          <w:szCs w:val="28"/>
        </w:rPr>
      </w:pPr>
      <w:r>
        <w:rPr>
          <w:rFonts w:ascii="Times New Roman" w:hAnsi="Times New Roman" w:cs="Times New Roman"/>
          <w:sz w:val="28"/>
          <w:szCs w:val="28"/>
        </w:rPr>
        <w:t>Уроки технологии, ИЗО, музыки, как уроки воспитания чувства красоты</w:t>
      </w:r>
    </w:p>
    <w:p>
      <w:pPr>
        <w:numPr>
          <w:ilvl w:val="0"/>
          <w:numId w:val="302"/>
        </w:numPr>
        <w:spacing w:after="0" w:line="240" w:lineRule="auto"/>
        <w:rPr>
          <w:rFonts w:ascii="Times New Roman" w:hAnsi="Times New Roman" w:cs="Times New Roman"/>
          <w:sz w:val="28"/>
          <w:szCs w:val="28"/>
        </w:rPr>
      </w:pPr>
      <w:r>
        <w:rPr>
          <w:rFonts w:ascii="Times New Roman" w:hAnsi="Times New Roman" w:cs="Times New Roman"/>
          <w:sz w:val="28"/>
          <w:szCs w:val="28"/>
        </w:rPr>
        <w:t>Эстетика оформления школы</w:t>
      </w:r>
    </w:p>
    <w:p>
      <w:pPr>
        <w:numPr>
          <w:ilvl w:val="0"/>
          <w:numId w:val="302"/>
        </w:num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школьного музея</w:t>
      </w:r>
    </w:p>
    <w:p>
      <w:pPr>
        <w:numPr>
          <w:ilvl w:val="0"/>
          <w:numId w:val="302"/>
        </w:numPr>
        <w:spacing w:after="0" w:line="240" w:lineRule="auto"/>
        <w:rPr>
          <w:rFonts w:ascii="Times New Roman" w:hAnsi="Times New Roman" w:cs="Times New Roman"/>
          <w:sz w:val="28"/>
          <w:szCs w:val="28"/>
        </w:rPr>
      </w:pPr>
      <w:r>
        <w:rPr>
          <w:rFonts w:ascii="Times New Roman" w:hAnsi="Times New Roman" w:cs="Times New Roman"/>
          <w:sz w:val="28"/>
          <w:szCs w:val="28"/>
        </w:rPr>
        <w:t>Система работы классного руководителя</w:t>
      </w:r>
    </w:p>
    <w:p>
      <w:pPr>
        <w:numPr>
          <w:ilvl w:val="0"/>
          <w:numId w:val="302"/>
        </w:numPr>
        <w:spacing w:after="0" w:line="240" w:lineRule="auto"/>
        <w:rPr>
          <w:rFonts w:ascii="Times New Roman" w:hAnsi="Times New Roman" w:cs="Times New Roman"/>
          <w:sz w:val="28"/>
          <w:szCs w:val="28"/>
        </w:rPr>
      </w:pPr>
      <w:r>
        <w:rPr>
          <w:rFonts w:ascii="Times New Roman" w:hAnsi="Times New Roman" w:cs="Times New Roman"/>
          <w:sz w:val="28"/>
          <w:szCs w:val="28"/>
        </w:rPr>
        <w:t>Работа библиотеки</w:t>
      </w:r>
    </w:p>
    <w:p>
      <w:pPr>
        <w:numPr>
          <w:ilvl w:val="0"/>
          <w:numId w:val="302"/>
        </w:numPr>
        <w:spacing w:after="0" w:line="240" w:lineRule="auto"/>
        <w:rPr>
          <w:rFonts w:ascii="Times New Roman" w:hAnsi="Times New Roman" w:cs="Times New Roman"/>
          <w:sz w:val="28"/>
          <w:szCs w:val="28"/>
        </w:rPr>
      </w:pPr>
      <w:r>
        <w:rPr>
          <w:rFonts w:ascii="Times New Roman" w:hAnsi="Times New Roman" w:cs="Times New Roman"/>
          <w:sz w:val="28"/>
          <w:szCs w:val="28"/>
        </w:rPr>
        <w:t>Система проведения классных часов: ЗОЖ, "Уроки общения"</w:t>
      </w:r>
    </w:p>
    <w:p>
      <w:pPr>
        <w:pStyle w:val="17"/>
        <w:spacing w:before="0" w:beforeAutospacing="0" w:after="0" w:afterAutospacing="0"/>
        <w:rPr>
          <w:sz w:val="28"/>
          <w:szCs w:val="28"/>
        </w:rPr>
      </w:pPr>
      <w:r>
        <w:rPr>
          <w:sz w:val="28"/>
          <w:szCs w:val="28"/>
        </w:rPr>
        <w:t>Ключевые дела: </w:t>
      </w:r>
    </w:p>
    <w:p>
      <w:pPr>
        <w:numPr>
          <w:ilvl w:val="0"/>
          <w:numId w:val="303"/>
        </w:numPr>
        <w:spacing w:after="0" w:line="240" w:lineRule="auto"/>
        <w:rPr>
          <w:rFonts w:ascii="Times New Roman" w:hAnsi="Times New Roman" w:cs="Times New Roman"/>
          <w:sz w:val="28"/>
          <w:szCs w:val="28"/>
        </w:rPr>
      </w:pPr>
      <w:r>
        <w:rPr>
          <w:rFonts w:ascii="Times New Roman" w:hAnsi="Times New Roman" w:cs="Times New Roman"/>
          <w:sz w:val="28"/>
          <w:szCs w:val="28"/>
        </w:rPr>
        <w:t>Неделя добра.</w:t>
      </w:r>
    </w:p>
    <w:p>
      <w:pPr>
        <w:numPr>
          <w:ilvl w:val="0"/>
          <w:numId w:val="30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Встреча с интересными людьми </w:t>
      </w:r>
    </w:p>
    <w:p>
      <w:pPr>
        <w:numPr>
          <w:ilvl w:val="0"/>
          <w:numId w:val="303"/>
        </w:numPr>
        <w:spacing w:after="0" w:line="240" w:lineRule="auto"/>
        <w:rPr>
          <w:rFonts w:ascii="Times New Roman" w:hAnsi="Times New Roman" w:cs="Times New Roman"/>
          <w:sz w:val="28"/>
          <w:szCs w:val="28"/>
        </w:rPr>
      </w:pPr>
      <w:r>
        <w:rPr>
          <w:rFonts w:ascii="Times New Roman" w:hAnsi="Times New Roman" w:cs="Times New Roman"/>
          <w:sz w:val="28"/>
          <w:szCs w:val="28"/>
        </w:rPr>
        <w:t>Акция «От чистого сердца».</w:t>
      </w:r>
    </w:p>
    <w:p>
      <w:pPr>
        <w:numPr>
          <w:ilvl w:val="0"/>
          <w:numId w:val="30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Цикл мероприятий «Поклон земной вам, наши дорогие» (день Учителя, день Матери, День пожилого человека и т. д.) </w:t>
      </w:r>
    </w:p>
    <w:p>
      <w:pPr>
        <w:numPr>
          <w:ilvl w:val="0"/>
          <w:numId w:val="30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Акция милосердия (сотрудничество с детским садом «Сказка», оказание посильной помощи социально нуждающимся группам населения) </w:t>
      </w:r>
    </w:p>
    <w:p>
      <w:pPr>
        <w:numPr>
          <w:ilvl w:val="0"/>
          <w:numId w:val="30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Операция «Забота» (облагораживание памятников, адресная помощь ветеранам ВОВ) </w:t>
      </w:r>
    </w:p>
    <w:p>
      <w:pPr>
        <w:pStyle w:val="3"/>
        <w:spacing w:before="0"/>
        <w:jc w:val="center"/>
        <w:rPr>
          <w:rFonts w:ascii="Times New Roman" w:hAnsi="Times New Roman" w:cs="Times New Roman"/>
          <w:b w:val="0"/>
        </w:rPr>
      </w:pPr>
      <w:r>
        <w:rPr>
          <w:rFonts w:ascii="Times New Roman" w:hAnsi="Times New Roman" w:cs="Times New Roman"/>
          <w:b w:val="0"/>
        </w:rPr>
        <w:t xml:space="preserve">Раздел   «Наш дом - Россия» </w:t>
      </w:r>
    </w:p>
    <w:p>
      <w:pPr>
        <w:pStyle w:val="17"/>
        <w:spacing w:before="0" w:beforeAutospacing="0" w:after="0" w:afterAutospacing="0"/>
        <w:rPr>
          <w:sz w:val="28"/>
          <w:szCs w:val="28"/>
        </w:rPr>
      </w:pPr>
      <w:r>
        <w:rPr>
          <w:sz w:val="28"/>
          <w:szCs w:val="28"/>
        </w:rPr>
        <w:t>Цель: формирование гражданской позиции, патриотических чувств и любви к прошлому, настоящему, будущему своей семьи, школы, поселка, района, России на основе изучения традиций и культурного наследия.</w:t>
      </w:r>
      <w:r>
        <w:rPr>
          <w:sz w:val="28"/>
          <w:szCs w:val="28"/>
        </w:rPr>
        <w:br w:type="textWrapping"/>
      </w:r>
      <w:r>
        <w:rPr>
          <w:sz w:val="28"/>
          <w:szCs w:val="28"/>
        </w:rPr>
        <w:t>Задачи:</w:t>
      </w:r>
    </w:p>
    <w:p>
      <w:pPr>
        <w:numPr>
          <w:ilvl w:val="0"/>
          <w:numId w:val="30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Ориентировать обучающихся на получении знаний об истории своей семьи, школы  т. д.  для формирования патриотических чувств и гражданского сознания; </w:t>
      </w:r>
    </w:p>
    <w:p>
      <w:pPr>
        <w:numPr>
          <w:ilvl w:val="0"/>
          <w:numId w:val="30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Формирование бережного, уважительного отношения к старшему поколению, природе, историческим ценностям. </w:t>
      </w:r>
    </w:p>
    <w:p>
      <w:pPr>
        <w:pStyle w:val="4"/>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Пути реализации раздела «Наш дом - Россия»</w:t>
      </w:r>
    </w:p>
    <w:p>
      <w:pPr>
        <w:numPr>
          <w:ilvl w:val="0"/>
          <w:numId w:val="305"/>
        </w:numPr>
        <w:spacing w:after="0" w:line="240" w:lineRule="auto"/>
        <w:rPr>
          <w:rFonts w:ascii="Times New Roman" w:hAnsi="Times New Roman" w:cs="Times New Roman"/>
          <w:sz w:val="28"/>
          <w:szCs w:val="28"/>
        </w:rPr>
      </w:pPr>
      <w:r>
        <w:rPr>
          <w:rFonts w:ascii="Times New Roman" w:hAnsi="Times New Roman" w:cs="Times New Roman"/>
          <w:sz w:val="28"/>
          <w:szCs w:val="28"/>
        </w:rPr>
        <w:t>Включение в планы уроков воспитательных задач</w:t>
      </w:r>
    </w:p>
    <w:p>
      <w:pPr>
        <w:numPr>
          <w:ilvl w:val="0"/>
          <w:numId w:val="305"/>
        </w:num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школьного музея</w:t>
      </w:r>
    </w:p>
    <w:p>
      <w:pPr>
        <w:numPr>
          <w:ilvl w:val="0"/>
          <w:numId w:val="305"/>
        </w:num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Организация работы кружка «ЮДП»</w:t>
      </w:r>
    </w:p>
    <w:p>
      <w:pPr>
        <w:numPr>
          <w:ilvl w:val="0"/>
          <w:numId w:val="305"/>
        </w:numPr>
        <w:spacing w:after="0" w:line="240" w:lineRule="auto"/>
        <w:rPr>
          <w:rFonts w:ascii="Times New Roman" w:hAnsi="Times New Roman" w:cs="Times New Roman"/>
          <w:sz w:val="28"/>
          <w:szCs w:val="28"/>
        </w:rPr>
      </w:pPr>
      <w:r>
        <w:rPr>
          <w:rFonts w:ascii="Times New Roman" w:hAnsi="Times New Roman" w:cs="Times New Roman"/>
          <w:sz w:val="28"/>
          <w:szCs w:val="28"/>
        </w:rPr>
        <w:t>Расширение внешних связей с ветеранскими организациями и другими общественными организациями</w:t>
      </w:r>
    </w:p>
    <w:p>
      <w:pPr>
        <w:numPr>
          <w:ilvl w:val="0"/>
          <w:numId w:val="305"/>
        </w:numPr>
        <w:spacing w:after="0" w:line="240" w:lineRule="auto"/>
        <w:rPr>
          <w:rFonts w:ascii="Times New Roman" w:hAnsi="Times New Roman" w:cs="Times New Roman"/>
          <w:sz w:val="28"/>
          <w:szCs w:val="28"/>
        </w:rPr>
      </w:pPr>
      <w:r>
        <w:rPr>
          <w:rFonts w:ascii="Times New Roman" w:hAnsi="Times New Roman" w:cs="Times New Roman"/>
          <w:sz w:val="28"/>
          <w:szCs w:val="28"/>
        </w:rPr>
        <w:t>Школьный компонент Учебного плана: географическое, литературное, историческое, экологическое краеведение.</w:t>
      </w:r>
    </w:p>
    <w:p>
      <w:pPr>
        <w:pStyle w:val="17"/>
        <w:spacing w:before="0" w:beforeAutospacing="0" w:after="0" w:afterAutospacing="0"/>
        <w:rPr>
          <w:sz w:val="28"/>
          <w:szCs w:val="28"/>
        </w:rPr>
      </w:pPr>
      <w:r>
        <w:rPr>
          <w:sz w:val="28"/>
          <w:szCs w:val="28"/>
        </w:rPr>
        <w:t xml:space="preserve">Ключевые дела: </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Сборы дружины;</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Месячник Военно-патриотического воспитания;</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Единый день Юнармейца;</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Концерт «Для вас, ветераны»;</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Митинг ко Дню Победы; </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Уроки мужества; </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Традиционный календарь (день прав человека, день конституции, день независимости России и т. д.); </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Линейка Памяти (к 9 мая); </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Экскурсии по историческим местам Приаргунского района (Люськины скалы); </w:t>
      </w:r>
    </w:p>
    <w:p>
      <w:pPr>
        <w:numPr>
          <w:ilvl w:val="0"/>
          <w:numId w:val="30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Программы, посвященные выпускникам школы, проходившим военную службу в «горячих точках»; </w:t>
      </w:r>
    </w:p>
    <w:p>
      <w:pPr>
        <w:pStyle w:val="3"/>
        <w:spacing w:before="0"/>
        <w:jc w:val="center"/>
        <w:rPr>
          <w:rFonts w:ascii="Times New Roman" w:hAnsi="Times New Roman" w:cs="Times New Roman"/>
          <w:b w:val="0"/>
        </w:rPr>
      </w:pPr>
      <w:r>
        <w:rPr>
          <w:rFonts w:ascii="Times New Roman" w:hAnsi="Times New Roman" w:cs="Times New Roman"/>
          <w:b w:val="0"/>
        </w:rPr>
        <w:t>Раздел  «Отчий дом»</w:t>
      </w:r>
    </w:p>
    <w:p>
      <w:pPr>
        <w:pStyle w:val="17"/>
        <w:spacing w:before="0" w:beforeAutospacing="0" w:after="0" w:afterAutospacing="0"/>
        <w:rPr>
          <w:sz w:val="28"/>
          <w:szCs w:val="28"/>
        </w:rPr>
      </w:pPr>
      <w:r>
        <w:rPr>
          <w:sz w:val="28"/>
          <w:szCs w:val="28"/>
        </w:rPr>
        <w:t xml:space="preserve">Цели:  развитие и упрочение связей семьи и школы  как основы социальной адаптации. </w:t>
      </w:r>
    </w:p>
    <w:p>
      <w:pPr>
        <w:pStyle w:val="17"/>
        <w:spacing w:before="0" w:beforeAutospacing="0" w:after="0" w:afterAutospacing="0"/>
        <w:rPr>
          <w:sz w:val="28"/>
          <w:szCs w:val="28"/>
        </w:rPr>
      </w:pPr>
      <w:r>
        <w:rPr>
          <w:sz w:val="28"/>
          <w:szCs w:val="28"/>
        </w:rPr>
        <w:t> Задачи:</w:t>
      </w:r>
    </w:p>
    <w:p>
      <w:pPr>
        <w:numPr>
          <w:ilvl w:val="0"/>
          <w:numId w:val="30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взаимоотношение между членами семьи, основанные на доверии, внимании, ответственности друг за друга, взаимоуважении, взаимопомощи и т.д.; </w:t>
      </w:r>
    </w:p>
    <w:p>
      <w:pPr>
        <w:numPr>
          <w:ilvl w:val="0"/>
          <w:numId w:val="30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осознанное отношение подростка к таким понятиям, как мужская честь, девичья гордость, скромность, чувство собственного достоинства, выдержка; </w:t>
      </w:r>
    </w:p>
    <w:p>
      <w:pPr>
        <w:numPr>
          <w:ilvl w:val="0"/>
          <w:numId w:val="30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Воспитывать чувства семейного долга взаимоуважения, нежности, доброты, чуткости, заботливости, самопожертвования т. д. </w:t>
      </w:r>
    </w:p>
    <w:p>
      <w:pPr>
        <w:pStyle w:val="4"/>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Пути реализации программы «Отчий дом».</w:t>
      </w:r>
    </w:p>
    <w:p>
      <w:pPr>
        <w:numPr>
          <w:ilvl w:val="0"/>
          <w:numId w:val="308"/>
        </w:numPr>
        <w:spacing w:after="0" w:line="240" w:lineRule="auto"/>
        <w:rPr>
          <w:rFonts w:ascii="Times New Roman" w:hAnsi="Times New Roman" w:cs="Times New Roman"/>
          <w:sz w:val="28"/>
          <w:szCs w:val="28"/>
        </w:rPr>
      </w:pPr>
      <w:r>
        <w:rPr>
          <w:rFonts w:ascii="Times New Roman" w:hAnsi="Times New Roman" w:cs="Times New Roman"/>
          <w:sz w:val="28"/>
          <w:szCs w:val="28"/>
        </w:rPr>
        <w:t>Клуб семейного общения.</w:t>
      </w:r>
    </w:p>
    <w:p>
      <w:pPr>
        <w:numPr>
          <w:ilvl w:val="0"/>
          <w:numId w:val="308"/>
        </w:numPr>
        <w:spacing w:after="0" w:line="240" w:lineRule="auto"/>
        <w:rPr>
          <w:rFonts w:ascii="Times New Roman" w:hAnsi="Times New Roman" w:cs="Times New Roman"/>
          <w:sz w:val="28"/>
          <w:szCs w:val="28"/>
        </w:rPr>
      </w:pPr>
      <w:r>
        <w:rPr>
          <w:rFonts w:ascii="Times New Roman" w:hAnsi="Times New Roman" w:cs="Times New Roman"/>
          <w:sz w:val="28"/>
          <w:szCs w:val="28"/>
        </w:rPr>
        <w:t>Взаимодействие с социумом.</w:t>
      </w:r>
    </w:p>
    <w:p>
      <w:pPr>
        <w:pStyle w:val="17"/>
        <w:spacing w:before="0" w:beforeAutospacing="0" w:after="0" w:afterAutospacing="0"/>
        <w:rPr>
          <w:sz w:val="28"/>
          <w:szCs w:val="28"/>
        </w:rPr>
      </w:pPr>
      <w:r>
        <w:rPr>
          <w:sz w:val="28"/>
          <w:szCs w:val="28"/>
        </w:rPr>
        <w:t>Ключевые дела:</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Конкурс рассказов о семье «Расскажи нам о себе, расскажи нам о семье» (5-9 класс); </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Конкурс рисунков «Моя семья» (1-7 класс); </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Конкурсная программа «Вместе с сыном, вместе с дочкой»; «Мужской характер»;</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Вечера встречи поколений «Дочка, мама, бабушка»; </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Детская мастерская «Дорогие мои»; </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Конкурс на лучшую семейную фотографию «Это я, это я, это - вся моя семья!»; </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Семейные  спортивно-оздоровительные мероприятия «Мама, папа, я –спортивная семья»; </w:t>
      </w:r>
    </w:p>
    <w:p>
      <w:pPr>
        <w:numPr>
          <w:ilvl w:val="0"/>
          <w:numId w:val="309"/>
        </w:num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Дне поселения (12 июня), участие в ярмарке, концерте всей семьей.</w:t>
      </w:r>
    </w:p>
    <w:p>
      <w:pPr>
        <w:pStyle w:val="3"/>
        <w:spacing w:before="0"/>
        <w:jc w:val="center"/>
        <w:rPr>
          <w:rFonts w:ascii="Times New Roman" w:hAnsi="Times New Roman" w:cs="Times New Roman"/>
          <w:b w:val="0"/>
        </w:rPr>
      </w:pPr>
      <w:r>
        <w:rPr>
          <w:rFonts w:ascii="Times New Roman" w:hAnsi="Times New Roman" w:cs="Times New Roman"/>
          <w:b w:val="0"/>
        </w:rPr>
        <w:t>Раздел  «Защитим природу»</w:t>
      </w:r>
    </w:p>
    <w:p>
      <w:pPr>
        <w:pStyle w:val="17"/>
        <w:spacing w:before="0" w:beforeAutospacing="0" w:after="0" w:afterAutospacing="0"/>
        <w:rPr>
          <w:sz w:val="28"/>
          <w:szCs w:val="28"/>
        </w:rPr>
      </w:pPr>
      <w:r>
        <w:rPr>
          <w:sz w:val="28"/>
          <w:szCs w:val="28"/>
        </w:rPr>
        <w:t xml:space="preserve">Цель: воспитание осознанного понимания экологической культуры человека </w:t>
      </w:r>
    </w:p>
    <w:p>
      <w:pPr>
        <w:pStyle w:val="17"/>
        <w:spacing w:before="0" w:beforeAutospacing="0" w:after="0" w:afterAutospacing="0"/>
        <w:rPr>
          <w:sz w:val="28"/>
          <w:szCs w:val="28"/>
        </w:rPr>
      </w:pPr>
      <w:r>
        <w:rPr>
          <w:sz w:val="28"/>
          <w:szCs w:val="28"/>
        </w:rPr>
        <w:t>Задачи:</w:t>
      </w:r>
    </w:p>
    <w:p>
      <w:pPr>
        <w:numPr>
          <w:ilvl w:val="0"/>
          <w:numId w:val="3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потребность бережного отношения к природе, ресурсам, проявлять заботу о братьях наших меньших; </w:t>
      </w:r>
    </w:p>
    <w:p>
      <w:pPr>
        <w:numPr>
          <w:ilvl w:val="0"/>
          <w:numId w:val="3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умения и навыки  экологического поведения; </w:t>
      </w:r>
    </w:p>
    <w:p>
      <w:pPr>
        <w:numPr>
          <w:ilvl w:val="0"/>
          <w:numId w:val="310"/>
        </w:num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Способствовать пониманию значения экологической безопасности для здоровья и безопасности человека</w:t>
      </w:r>
    </w:p>
    <w:p>
      <w:pPr>
        <w:pStyle w:val="4"/>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Пути реализации программы «Защитим природу».</w:t>
      </w:r>
    </w:p>
    <w:p>
      <w:pPr>
        <w:numPr>
          <w:ilvl w:val="0"/>
          <w:numId w:val="311"/>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Проектная деятельность по озеленению и благоустройству школьного двора.</w:t>
      </w:r>
    </w:p>
    <w:p>
      <w:pPr>
        <w:numPr>
          <w:ilvl w:val="0"/>
          <w:numId w:val="311"/>
        </w:numPr>
        <w:spacing w:after="0" w:line="240" w:lineRule="auto"/>
        <w:rPr>
          <w:rFonts w:ascii="Times New Roman" w:hAnsi="Times New Roman" w:cs="Times New Roman"/>
          <w:sz w:val="28"/>
          <w:szCs w:val="28"/>
        </w:rPr>
      </w:pPr>
      <w:r>
        <w:rPr>
          <w:rFonts w:ascii="Times New Roman" w:hAnsi="Times New Roman" w:cs="Times New Roman"/>
          <w:sz w:val="28"/>
          <w:szCs w:val="28"/>
        </w:rPr>
        <w:t>Месячник по экологии.</w:t>
      </w:r>
    </w:p>
    <w:p>
      <w:pPr>
        <w:numPr>
          <w:ilvl w:val="0"/>
          <w:numId w:val="311"/>
        </w:numPr>
        <w:spacing w:after="0" w:line="240" w:lineRule="auto"/>
        <w:rPr>
          <w:rFonts w:ascii="Times New Roman" w:hAnsi="Times New Roman" w:cs="Times New Roman"/>
          <w:sz w:val="28"/>
          <w:szCs w:val="28"/>
        </w:rPr>
      </w:pPr>
      <w:r>
        <w:rPr>
          <w:rFonts w:ascii="Times New Roman" w:hAnsi="Times New Roman" w:cs="Times New Roman"/>
          <w:sz w:val="28"/>
          <w:szCs w:val="28"/>
        </w:rPr>
        <w:t>Введение модуля «Экология Забайкалья» в учебные курс географии.</w:t>
      </w:r>
    </w:p>
    <w:p>
      <w:pPr>
        <w:numPr>
          <w:ilvl w:val="0"/>
          <w:numId w:val="311"/>
        </w:num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объединения «Юный эколог»;</w:t>
      </w:r>
    </w:p>
    <w:p>
      <w:pPr>
        <w:numPr>
          <w:ilvl w:val="0"/>
          <w:numId w:val="311"/>
        </w:numPr>
        <w:spacing w:after="0" w:line="240" w:lineRule="auto"/>
        <w:rPr>
          <w:rFonts w:ascii="Times New Roman" w:hAnsi="Times New Roman" w:cs="Times New Roman"/>
          <w:sz w:val="28"/>
          <w:szCs w:val="28"/>
        </w:rPr>
      </w:pPr>
      <w:r>
        <w:rPr>
          <w:rFonts w:ascii="Times New Roman" w:hAnsi="Times New Roman" w:cs="Times New Roman"/>
          <w:sz w:val="28"/>
          <w:szCs w:val="28"/>
        </w:rPr>
        <w:t>Работа летней УО площадки «Экспериментаторы»</w:t>
      </w:r>
    </w:p>
    <w:p>
      <w:pPr>
        <w:pStyle w:val="17"/>
        <w:spacing w:before="0" w:beforeAutospacing="0" w:after="0" w:afterAutospacing="0"/>
        <w:rPr>
          <w:sz w:val="28"/>
          <w:szCs w:val="28"/>
        </w:rPr>
      </w:pPr>
      <w:r>
        <w:rPr>
          <w:sz w:val="28"/>
          <w:szCs w:val="28"/>
        </w:rPr>
        <w:t xml:space="preserve">Ключевые дела: </w:t>
      </w:r>
    </w:p>
    <w:p>
      <w:pPr>
        <w:numPr>
          <w:ilvl w:val="0"/>
          <w:numId w:val="3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КТД «Осенний бал» </w:t>
      </w:r>
    </w:p>
    <w:p>
      <w:pPr>
        <w:numPr>
          <w:ilvl w:val="0"/>
          <w:numId w:val="3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Выставка поделок из природного материала «В природе чудо видят все», выставка цветочных композиций «Бал цветов» </w:t>
      </w:r>
    </w:p>
    <w:p>
      <w:pPr>
        <w:numPr>
          <w:ilvl w:val="0"/>
          <w:numId w:val="3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«День птиц» </w:t>
      </w:r>
    </w:p>
    <w:p>
      <w:pPr>
        <w:numPr>
          <w:ilvl w:val="0"/>
          <w:numId w:val="3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Акция «Досатуй -  мой дом родной» </w:t>
      </w:r>
    </w:p>
    <w:p>
      <w:pPr>
        <w:numPr>
          <w:ilvl w:val="0"/>
          <w:numId w:val="3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Акция «Мой школьный двор самый чистый» </w:t>
      </w:r>
    </w:p>
    <w:p>
      <w:pPr>
        <w:numPr>
          <w:ilvl w:val="0"/>
          <w:numId w:val="3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Экологические десанты </w:t>
      </w:r>
    </w:p>
    <w:p>
      <w:pPr>
        <w:numPr>
          <w:ilvl w:val="0"/>
          <w:numId w:val="3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Участие в муниципальных и краевых конкурсах экологической  направленности </w:t>
      </w:r>
    </w:p>
    <w:p>
      <w:pPr>
        <w:pStyle w:val="3"/>
        <w:spacing w:before="0"/>
        <w:jc w:val="center"/>
        <w:rPr>
          <w:rFonts w:ascii="Times New Roman" w:hAnsi="Times New Roman" w:cs="Times New Roman"/>
          <w:b w:val="0"/>
        </w:rPr>
      </w:pPr>
      <w:r>
        <w:rPr>
          <w:rFonts w:ascii="Times New Roman" w:hAnsi="Times New Roman" w:cs="Times New Roman"/>
          <w:b w:val="0"/>
        </w:rPr>
        <w:t>Раздел   «Здоровье» «В здоровом теле – здоровый дух»</w:t>
      </w:r>
    </w:p>
    <w:p>
      <w:pPr>
        <w:pStyle w:val="17"/>
        <w:spacing w:before="0" w:beforeAutospacing="0" w:after="0" w:afterAutospacing="0"/>
        <w:rPr>
          <w:sz w:val="28"/>
          <w:szCs w:val="28"/>
        </w:rPr>
      </w:pPr>
      <w:r>
        <w:rPr>
          <w:sz w:val="28"/>
          <w:szCs w:val="28"/>
        </w:rPr>
        <w:t xml:space="preserve">Цель: Способствовать пониманию школьниками значения ценности здорового образа жизни в общекультурном, профессиональном и  социальном развитии человека. </w:t>
      </w:r>
    </w:p>
    <w:p>
      <w:pPr>
        <w:pStyle w:val="17"/>
        <w:spacing w:before="0" w:beforeAutospacing="0" w:after="0" w:afterAutospacing="0"/>
        <w:rPr>
          <w:sz w:val="28"/>
          <w:szCs w:val="28"/>
        </w:rPr>
      </w:pPr>
      <w:r>
        <w:rPr>
          <w:sz w:val="28"/>
          <w:szCs w:val="28"/>
        </w:rPr>
        <w:t>Задачи:</w:t>
      </w:r>
    </w:p>
    <w:p>
      <w:pPr>
        <w:numPr>
          <w:ilvl w:val="0"/>
          <w:numId w:val="31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Продолжить формирование осознанного отношения школьников к своему физическому и психическому здоровью; </w:t>
      </w:r>
    </w:p>
    <w:p>
      <w:pPr>
        <w:numPr>
          <w:ilvl w:val="0"/>
          <w:numId w:val="31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Продолжить формирование важнейших социальных навыков, способствующих успешной социальной адаптации, а также профилактика вредных привычек; </w:t>
      </w:r>
    </w:p>
    <w:p>
      <w:pPr>
        <w:numPr>
          <w:ilvl w:val="0"/>
          <w:numId w:val="31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воспитывать стремление к сохранению и укреплению здоровья, развитию и совершенствованию необходимых способностей, качеств и свойств личности. </w:t>
      </w:r>
    </w:p>
    <w:p>
      <w:pPr>
        <w:pStyle w:val="4"/>
        <w:spacing w:before="0" w:line="240" w:lineRule="auto"/>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Пути реализации подпрограммы «В здоровом теле – здоровый дух!»</w:t>
      </w:r>
    </w:p>
    <w:p>
      <w:pPr>
        <w:spacing w:after="0"/>
        <w:rPr>
          <w:rStyle w:val="24"/>
          <w:rFonts w:ascii="Times New Roman" w:hAnsi="Times New Roman" w:cs="Times New Roman"/>
          <w:b w:val="0"/>
          <w:sz w:val="28"/>
          <w:szCs w:val="28"/>
        </w:rPr>
      </w:pPr>
      <w:r>
        <w:rPr>
          <w:rStyle w:val="24"/>
          <w:rFonts w:ascii="Times New Roman" w:hAnsi="Times New Roman" w:cs="Times New Roman"/>
          <w:b w:val="0"/>
          <w:sz w:val="28"/>
          <w:szCs w:val="28"/>
        </w:rPr>
        <w:t>Внеклассная спортивная работа</w:t>
      </w:r>
    </w:p>
    <w:p>
      <w:pPr>
        <w:spacing w:after="0"/>
        <w:rPr>
          <w:rStyle w:val="24"/>
          <w:rFonts w:ascii="Times New Roman" w:hAnsi="Times New Roman" w:cs="Times New Roman"/>
          <w:b w:val="0"/>
          <w:sz w:val="28"/>
          <w:szCs w:val="28"/>
        </w:rPr>
      </w:pPr>
      <w:r>
        <w:rPr>
          <w:rStyle w:val="24"/>
          <w:rFonts w:ascii="Times New Roman" w:hAnsi="Times New Roman" w:cs="Times New Roman"/>
          <w:b w:val="0"/>
          <w:sz w:val="28"/>
          <w:szCs w:val="28"/>
        </w:rPr>
        <w:t xml:space="preserve">Спортивные соревнования: </w:t>
      </w:r>
    </w:p>
    <w:p>
      <w:pPr>
        <w:spacing w:after="0"/>
        <w:rPr>
          <w:rStyle w:val="24"/>
          <w:rFonts w:ascii="Times New Roman" w:hAnsi="Times New Roman" w:cs="Times New Roman"/>
          <w:b w:val="0"/>
          <w:sz w:val="28"/>
          <w:szCs w:val="28"/>
        </w:rPr>
      </w:pPr>
      <w:r>
        <w:rPr>
          <w:rStyle w:val="24"/>
          <w:rFonts w:ascii="Times New Roman" w:hAnsi="Times New Roman" w:cs="Times New Roman"/>
          <w:b w:val="0"/>
          <w:sz w:val="28"/>
          <w:szCs w:val="28"/>
        </w:rPr>
        <w:t>Школьный уровень, районный уровень.</w:t>
      </w:r>
    </w:p>
    <w:p>
      <w:pPr>
        <w:spacing w:after="0"/>
        <w:rPr>
          <w:rStyle w:val="24"/>
          <w:rFonts w:ascii="Times New Roman" w:hAnsi="Times New Roman" w:cs="Times New Roman"/>
          <w:b w:val="0"/>
          <w:sz w:val="28"/>
          <w:szCs w:val="28"/>
        </w:rPr>
      </w:pPr>
      <w:r>
        <w:rPr>
          <w:rStyle w:val="24"/>
          <w:rFonts w:ascii="Times New Roman" w:hAnsi="Times New Roman" w:cs="Times New Roman"/>
          <w:b w:val="0"/>
          <w:sz w:val="28"/>
          <w:szCs w:val="28"/>
        </w:rPr>
        <w:t>Работа спортивных секций:</w:t>
      </w:r>
    </w:p>
    <w:p>
      <w:pPr>
        <w:numPr>
          <w:ilvl w:val="0"/>
          <w:numId w:val="298"/>
        </w:numPr>
        <w:spacing w:after="0"/>
        <w:rPr>
          <w:rFonts w:ascii="Times New Roman" w:hAnsi="Times New Roman" w:cs="Times New Roman"/>
          <w:sz w:val="28"/>
          <w:szCs w:val="28"/>
        </w:rPr>
      </w:pPr>
      <w:r>
        <w:rPr>
          <w:rFonts w:ascii="Times New Roman" w:hAnsi="Times New Roman" w:cs="Times New Roman"/>
          <w:sz w:val="28"/>
          <w:szCs w:val="28"/>
        </w:rPr>
        <w:t>волейбол,</w:t>
      </w:r>
    </w:p>
    <w:p>
      <w:pPr>
        <w:numPr>
          <w:ilvl w:val="0"/>
          <w:numId w:val="298"/>
        </w:numPr>
        <w:spacing w:after="0"/>
        <w:rPr>
          <w:rFonts w:ascii="Times New Roman" w:hAnsi="Times New Roman" w:cs="Times New Roman"/>
          <w:sz w:val="28"/>
          <w:szCs w:val="28"/>
        </w:rPr>
      </w:pPr>
      <w:r>
        <w:rPr>
          <w:rFonts w:ascii="Times New Roman" w:hAnsi="Times New Roman" w:cs="Times New Roman"/>
          <w:sz w:val="28"/>
          <w:szCs w:val="28"/>
        </w:rPr>
        <w:t>футбол,</w:t>
      </w:r>
    </w:p>
    <w:p>
      <w:pPr>
        <w:numPr>
          <w:ilvl w:val="0"/>
          <w:numId w:val="298"/>
        </w:numPr>
        <w:spacing w:after="0"/>
        <w:rPr>
          <w:rFonts w:ascii="Times New Roman" w:hAnsi="Times New Roman" w:cs="Times New Roman"/>
          <w:sz w:val="28"/>
          <w:szCs w:val="28"/>
        </w:rPr>
      </w:pPr>
      <w:r>
        <w:rPr>
          <w:rFonts w:ascii="Times New Roman" w:hAnsi="Times New Roman" w:cs="Times New Roman"/>
          <w:sz w:val="28"/>
          <w:szCs w:val="28"/>
        </w:rPr>
        <w:t>настольный теннис,</w:t>
      </w:r>
    </w:p>
    <w:p>
      <w:pPr>
        <w:numPr>
          <w:ilvl w:val="0"/>
          <w:numId w:val="298"/>
        </w:numPr>
        <w:spacing w:after="0"/>
        <w:rPr>
          <w:rFonts w:ascii="Times New Roman" w:hAnsi="Times New Roman" w:cs="Times New Roman"/>
          <w:sz w:val="28"/>
          <w:szCs w:val="28"/>
        </w:rPr>
      </w:pPr>
      <w:r>
        <w:rPr>
          <w:rFonts w:ascii="Times New Roman" w:hAnsi="Times New Roman" w:cs="Times New Roman"/>
          <w:sz w:val="28"/>
          <w:szCs w:val="28"/>
        </w:rPr>
        <w:t>в зимний период – коньки и лыжи.</w:t>
      </w:r>
    </w:p>
    <w:p>
      <w:pPr>
        <w:spacing w:after="0"/>
        <w:ind w:left="360"/>
        <w:rPr>
          <w:rStyle w:val="24"/>
          <w:rFonts w:ascii="Times New Roman" w:hAnsi="Times New Roman" w:cs="Times New Roman"/>
          <w:b w:val="0"/>
          <w:sz w:val="28"/>
          <w:szCs w:val="28"/>
        </w:rPr>
      </w:pPr>
      <w:r>
        <w:rPr>
          <w:rStyle w:val="24"/>
          <w:rFonts w:ascii="Times New Roman" w:hAnsi="Times New Roman" w:cs="Times New Roman"/>
          <w:b w:val="0"/>
          <w:sz w:val="28"/>
          <w:szCs w:val="28"/>
        </w:rPr>
        <w:t>Классные часы, беседы с учащимися по теме  ЗОЖ:</w:t>
      </w:r>
    </w:p>
    <w:p>
      <w:pPr>
        <w:numPr>
          <w:ilvl w:val="0"/>
          <w:numId w:val="314"/>
        </w:numPr>
        <w:spacing w:after="0"/>
        <w:rPr>
          <w:rFonts w:ascii="Times New Roman" w:hAnsi="Times New Roman" w:cs="Times New Roman"/>
          <w:sz w:val="28"/>
          <w:szCs w:val="28"/>
        </w:rPr>
      </w:pPr>
      <w:r>
        <w:rPr>
          <w:rFonts w:ascii="Times New Roman" w:hAnsi="Times New Roman" w:cs="Times New Roman"/>
          <w:sz w:val="28"/>
          <w:szCs w:val="28"/>
        </w:rPr>
        <w:t>«Курить – здоровью вредить», «Алкоголь и его последствия», «Алкоголь и наркотики – враги человечества»,</w:t>
      </w:r>
    </w:p>
    <w:p>
      <w:pPr>
        <w:numPr>
          <w:ilvl w:val="0"/>
          <w:numId w:val="314"/>
        </w:numPr>
        <w:spacing w:after="0"/>
        <w:rPr>
          <w:rFonts w:ascii="Times New Roman" w:hAnsi="Times New Roman" w:cs="Times New Roman"/>
          <w:sz w:val="28"/>
          <w:szCs w:val="28"/>
        </w:rPr>
      </w:pPr>
      <w:r>
        <w:rPr>
          <w:rFonts w:ascii="Times New Roman" w:hAnsi="Times New Roman" w:cs="Times New Roman"/>
          <w:sz w:val="28"/>
          <w:szCs w:val="28"/>
        </w:rPr>
        <w:t>Беседы с медработником «Культура питания», «СПИД – чума века», Привычки и здоровье».</w:t>
      </w:r>
    </w:p>
    <w:p>
      <w:pPr>
        <w:numPr>
          <w:ilvl w:val="0"/>
          <w:numId w:val="314"/>
        </w:numPr>
        <w:spacing w:after="0"/>
        <w:rPr>
          <w:rFonts w:ascii="Times New Roman" w:hAnsi="Times New Roman" w:cs="Times New Roman"/>
          <w:sz w:val="28"/>
          <w:szCs w:val="28"/>
        </w:rPr>
      </w:pPr>
      <w:r>
        <w:rPr>
          <w:rFonts w:ascii="Times New Roman" w:hAnsi="Times New Roman" w:cs="Times New Roman"/>
          <w:sz w:val="28"/>
          <w:szCs w:val="28"/>
        </w:rPr>
        <w:t>Дни здоровья по сезонам.</w:t>
      </w:r>
    </w:p>
    <w:p>
      <w:pPr>
        <w:numPr>
          <w:ilvl w:val="0"/>
          <w:numId w:val="314"/>
        </w:numPr>
        <w:spacing w:after="0"/>
        <w:rPr>
          <w:rFonts w:ascii="Times New Roman" w:hAnsi="Times New Roman" w:cs="Times New Roman"/>
          <w:sz w:val="28"/>
          <w:szCs w:val="28"/>
        </w:rPr>
      </w:pPr>
      <w:r>
        <w:rPr>
          <w:rFonts w:ascii="Times New Roman" w:hAnsi="Times New Roman" w:cs="Times New Roman"/>
          <w:sz w:val="28"/>
          <w:szCs w:val="28"/>
        </w:rPr>
        <w:t>Работа кружка «Здоровячек»</w:t>
      </w:r>
    </w:p>
    <w:p>
      <w:pPr>
        <w:spacing w:after="0"/>
        <w:ind w:left="360"/>
        <w:rPr>
          <w:rStyle w:val="24"/>
          <w:rFonts w:ascii="Times New Roman" w:hAnsi="Times New Roman" w:cs="Times New Roman"/>
          <w:b w:val="0"/>
          <w:sz w:val="28"/>
          <w:szCs w:val="28"/>
        </w:rPr>
      </w:pPr>
      <w:r>
        <w:rPr>
          <w:rStyle w:val="24"/>
          <w:rFonts w:ascii="Times New Roman" w:hAnsi="Times New Roman" w:cs="Times New Roman"/>
          <w:b w:val="0"/>
          <w:sz w:val="28"/>
          <w:szCs w:val="28"/>
        </w:rPr>
        <w:t>Классные руководители:</w:t>
      </w:r>
    </w:p>
    <w:p>
      <w:pPr>
        <w:numPr>
          <w:ilvl w:val="0"/>
          <w:numId w:val="315"/>
        </w:numPr>
        <w:spacing w:after="0"/>
        <w:rPr>
          <w:rStyle w:val="24"/>
          <w:rFonts w:ascii="Times New Roman" w:hAnsi="Times New Roman" w:cs="Times New Roman"/>
          <w:b w:val="0"/>
          <w:sz w:val="28"/>
          <w:szCs w:val="28"/>
        </w:rPr>
      </w:pPr>
      <w:r>
        <w:rPr>
          <w:rFonts w:ascii="Times New Roman" w:hAnsi="Times New Roman" w:cs="Times New Roman"/>
          <w:sz w:val="28"/>
          <w:szCs w:val="28"/>
        </w:rPr>
        <w:t>Утренняя зарядка</w:t>
      </w:r>
    </w:p>
    <w:p>
      <w:pPr>
        <w:numPr>
          <w:ilvl w:val="0"/>
          <w:numId w:val="315"/>
        </w:numPr>
        <w:spacing w:after="0"/>
        <w:rPr>
          <w:rFonts w:ascii="Times New Roman" w:hAnsi="Times New Roman" w:cs="Times New Roman"/>
          <w:sz w:val="28"/>
          <w:szCs w:val="28"/>
        </w:rPr>
      </w:pPr>
      <w:r>
        <w:rPr>
          <w:rFonts w:ascii="Times New Roman" w:hAnsi="Times New Roman" w:cs="Times New Roman"/>
          <w:sz w:val="28"/>
          <w:szCs w:val="28"/>
        </w:rPr>
        <w:t>Физкультминутки</w:t>
      </w:r>
    </w:p>
    <w:p>
      <w:pPr>
        <w:numPr>
          <w:ilvl w:val="0"/>
          <w:numId w:val="315"/>
        </w:numPr>
        <w:spacing w:after="0"/>
        <w:rPr>
          <w:rFonts w:ascii="Times New Roman" w:hAnsi="Times New Roman" w:cs="Times New Roman"/>
          <w:sz w:val="28"/>
          <w:szCs w:val="28"/>
        </w:rPr>
      </w:pPr>
      <w:r>
        <w:rPr>
          <w:rFonts w:ascii="Times New Roman" w:hAnsi="Times New Roman" w:cs="Times New Roman"/>
          <w:sz w:val="28"/>
          <w:szCs w:val="28"/>
        </w:rPr>
        <w:t>Учёт больных детей, диагностика здоровья</w:t>
      </w:r>
    </w:p>
    <w:p>
      <w:pPr>
        <w:spacing w:after="0" w:line="240" w:lineRule="auto"/>
        <w:rPr>
          <w:rFonts w:ascii="Times New Roman" w:hAnsi="Times New Roman" w:cs="Times New Roman"/>
          <w:vanish/>
          <w:sz w:val="28"/>
          <w:szCs w:val="28"/>
        </w:rPr>
      </w:pPr>
    </w:p>
    <w:p>
      <w:pPr>
        <w:spacing w:after="0" w:line="240" w:lineRule="auto"/>
        <w:rPr>
          <w:rFonts w:ascii="Times New Roman" w:hAnsi="Times New Roman" w:cs="Times New Roman"/>
          <w:vanish/>
          <w:sz w:val="28"/>
          <w:szCs w:val="28"/>
        </w:rPr>
      </w:pPr>
    </w:p>
    <w:p>
      <w:pPr>
        <w:pStyle w:val="17"/>
        <w:spacing w:before="0" w:beforeAutospacing="0" w:after="0" w:afterAutospacing="0"/>
        <w:rPr>
          <w:sz w:val="28"/>
          <w:szCs w:val="28"/>
        </w:rPr>
      </w:pPr>
      <w:r>
        <w:rPr>
          <w:sz w:val="28"/>
          <w:szCs w:val="28"/>
        </w:rPr>
        <w:t xml:space="preserve">Ключевые дела: </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районных соревнованиях;</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«Дни здоровья» по сезонам</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Спортивные соревнования по различным видам спорта, кроссы, эстафеты. </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Экскурсии на природу. </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Уроки безопасности, ЗОЖ.</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спортивных секций.</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Работа кружка «ЮДП».</w:t>
      </w:r>
    </w:p>
    <w:p>
      <w:pPr>
        <w:numPr>
          <w:ilvl w:val="0"/>
          <w:numId w:val="316"/>
        </w:num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соревнованиях «Безопасное колесо»</w:t>
      </w:r>
    </w:p>
    <w:p>
      <w:pPr>
        <w:pStyle w:val="3"/>
        <w:spacing w:before="0"/>
        <w:jc w:val="center"/>
        <w:rPr>
          <w:rFonts w:ascii="Times New Roman" w:hAnsi="Times New Roman" w:cs="Times New Roman"/>
          <w:b w:val="0"/>
        </w:rPr>
      </w:pPr>
      <w:r>
        <w:rPr>
          <w:rFonts w:ascii="Times New Roman" w:hAnsi="Times New Roman" w:cs="Times New Roman"/>
          <w:b w:val="0"/>
        </w:rPr>
        <w:t>Раздел  «Мир прекрасного»</w:t>
      </w:r>
    </w:p>
    <w:p>
      <w:pPr>
        <w:pStyle w:val="17"/>
        <w:spacing w:before="0" w:beforeAutospacing="0" w:after="0" w:afterAutospacing="0"/>
        <w:rPr>
          <w:sz w:val="28"/>
          <w:szCs w:val="28"/>
        </w:rPr>
      </w:pPr>
      <w:r>
        <w:rPr>
          <w:sz w:val="28"/>
          <w:szCs w:val="28"/>
        </w:rPr>
        <w:t xml:space="preserve">Цель:  формирование представления о прекрасном как общечеловеческой ценности, раскрытие сущности этого понятия. </w:t>
      </w:r>
    </w:p>
    <w:p>
      <w:pPr>
        <w:pStyle w:val="17"/>
        <w:spacing w:before="0" w:beforeAutospacing="0" w:after="0" w:afterAutospacing="0"/>
        <w:rPr>
          <w:sz w:val="28"/>
          <w:szCs w:val="28"/>
        </w:rPr>
      </w:pPr>
      <w:r>
        <w:rPr>
          <w:sz w:val="28"/>
          <w:szCs w:val="28"/>
        </w:rPr>
        <w:t xml:space="preserve">Задачи: </w:t>
      </w:r>
    </w:p>
    <w:p>
      <w:pPr>
        <w:numPr>
          <w:ilvl w:val="0"/>
          <w:numId w:val="3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представления об теоретических и ценностных основах эстетической культуры личности; </w:t>
      </w:r>
    </w:p>
    <w:p>
      <w:pPr>
        <w:numPr>
          <w:ilvl w:val="0"/>
          <w:numId w:val="3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художественную культуру личности в единстве навыков, знаний, ценностных ориентаций, вкусов; способствовать эстетическому самообразованию и самовоспитанию ориентированных на самосовершенствование личности; </w:t>
      </w:r>
    </w:p>
    <w:p>
      <w:pPr>
        <w:numPr>
          <w:ilvl w:val="0"/>
          <w:numId w:val="3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Воспитывать творческие потребности и способности </w:t>
      </w:r>
    </w:p>
    <w:p>
      <w:pPr>
        <w:pStyle w:val="4"/>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Пути реализации программы «Мир прекрасного»</w:t>
      </w:r>
    </w:p>
    <w:p>
      <w:pPr>
        <w:numPr>
          <w:ilvl w:val="0"/>
          <w:numId w:val="318"/>
        </w:numPr>
        <w:spacing w:after="0" w:line="240" w:lineRule="auto"/>
        <w:rPr>
          <w:rFonts w:ascii="Times New Roman" w:hAnsi="Times New Roman" w:cs="Times New Roman"/>
          <w:sz w:val="28"/>
          <w:szCs w:val="28"/>
        </w:rPr>
      </w:pPr>
      <w:r>
        <w:rPr>
          <w:rFonts w:ascii="Times New Roman" w:hAnsi="Times New Roman" w:cs="Times New Roman"/>
          <w:sz w:val="28"/>
          <w:szCs w:val="28"/>
        </w:rPr>
        <w:t>Включение в планы уроков воспитательных задач.</w:t>
      </w:r>
    </w:p>
    <w:p>
      <w:pPr>
        <w:numPr>
          <w:ilvl w:val="0"/>
          <w:numId w:val="318"/>
        </w:numPr>
        <w:spacing w:after="0" w:line="240" w:lineRule="auto"/>
        <w:rPr>
          <w:rFonts w:ascii="Times New Roman" w:hAnsi="Times New Roman" w:cs="Times New Roman"/>
          <w:sz w:val="28"/>
          <w:szCs w:val="28"/>
        </w:rPr>
      </w:pPr>
      <w:r>
        <w:rPr>
          <w:rFonts w:ascii="Times New Roman" w:hAnsi="Times New Roman" w:cs="Times New Roman"/>
          <w:sz w:val="28"/>
          <w:szCs w:val="28"/>
        </w:rPr>
        <w:t>Уроки технологии, ИЗО, музыки, как уроки воспитания чувства красоты</w:t>
      </w:r>
    </w:p>
    <w:p>
      <w:pPr>
        <w:numPr>
          <w:ilvl w:val="0"/>
          <w:numId w:val="3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Сотрудничество с СДК,  сельской библиотекой. </w:t>
      </w:r>
    </w:p>
    <w:p>
      <w:pPr>
        <w:numPr>
          <w:ilvl w:val="0"/>
          <w:numId w:val="318"/>
        </w:num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кружка «Умелые ручки», «Театральное искусство»,</w:t>
      </w:r>
    </w:p>
    <w:p>
      <w:pPr>
        <w:numPr>
          <w:ilvl w:val="0"/>
          <w:numId w:val="3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«Художественной мастерской».                   </w:t>
      </w:r>
    </w:p>
    <w:p>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Ключевые дела: </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День Знаний, Последний звонок, Выпускной бал. </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День поселения, народные праздники (Масленица).</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Районная выставка декоративно-прикладного искусства. </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Месячники и предметные недели. </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Новогодний калейдоскоп.</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Деловая игра «Что такое хорошо и что такое плохо?». </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Конкурс знатоков этикета. </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Конкурсы и КТД. </w:t>
      </w:r>
    </w:p>
    <w:p>
      <w:pPr>
        <w:numPr>
          <w:ilvl w:val="0"/>
          <w:numId w:val="319"/>
        </w:numPr>
        <w:spacing w:after="0" w:line="240" w:lineRule="auto"/>
        <w:rPr>
          <w:rFonts w:ascii="Times New Roman" w:hAnsi="Times New Roman" w:cs="Times New Roman"/>
          <w:sz w:val="28"/>
          <w:szCs w:val="28"/>
        </w:rPr>
      </w:pPr>
      <w:r>
        <w:rPr>
          <w:rFonts w:ascii="Times New Roman" w:hAnsi="Times New Roman" w:cs="Times New Roman"/>
          <w:sz w:val="28"/>
          <w:szCs w:val="28"/>
        </w:rPr>
        <w:t>Книжкина неделя.</w:t>
      </w:r>
    </w:p>
    <w:p>
      <w:pPr>
        <w:pStyle w:val="3"/>
        <w:spacing w:before="0"/>
        <w:jc w:val="center"/>
        <w:rPr>
          <w:rFonts w:ascii="Times New Roman" w:hAnsi="Times New Roman" w:cs="Times New Roman"/>
          <w:b w:val="0"/>
        </w:rPr>
      </w:pPr>
      <w:r>
        <w:rPr>
          <w:rFonts w:ascii="Times New Roman" w:hAnsi="Times New Roman" w:cs="Times New Roman"/>
          <w:b w:val="0"/>
        </w:rPr>
        <w:t>Раздел  « Путь в  профессию»</w:t>
      </w:r>
    </w:p>
    <w:p>
      <w:pPr>
        <w:pStyle w:val="17"/>
        <w:spacing w:before="0" w:beforeAutospacing="0" w:after="0" w:afterAutospacing="0"/>
        <w:rPr>
          <w:sz w:val="28"/>
          <w:szCs w:val="28"/>
        </w:rPr>
      </w:pPr>
      <w:r>
        <w:rPr>
          <w:sz w:val="28"/>
          <w:szCs w:val="28"/>
        </w:rPr>
        <w:t xml:space="preserve">Цель: формирование профессионального самоопределения </w:t>
      </w:r>
    </w:p>
    <w:p>
      <w:pPr>
        <w:pStyle w:val="17"/>
        <w:spacing w:before="0" w:beforeAutospacing="0" w:after="0" w:afterAutospacing="0"/>
        <w:rPr>
          <w:sz w:val="28"/>
          <w:szCs w:val="28"/>
        </w:rPr>
      </w:pPr>
      <w:r>
        <w:rPr>
          <w:sz w:val="28"/>
          <w:szCs w:val="28"/>
        </w:rPr>
        <w:t>Задача:</w:t>
      </w:r>
    </w:p>
    <w:p>
      <w:pPr>
        <w:numPr>
          <w:ilvl w:val="0"/>
          <w:numId w:val="32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Формирование осознанных представлений о мире труд а и профессий; </w:t>
      </w:r>
    </w:p>
    <w:p>
      <w:pPr>
        <w:numPr>
          <w:ilvl w:val="0"/>
          <w:numId w:val="32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Развитие интеллектуальной и эмоционально-волевой сферы; развитие рефлексии и обучение навыкам по самопознанию; </w:t>
      </w:r>
    </w:p>
    <w:p>
      <w:pPr>
        <w:numPr>
          <w:ilvl w:val="0"/>
          <w:numId w:val="32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убежденность в том, что трудовая деятельность на благо отчизны является формой морально оправданного существования человека; </w:t>
      </w:r>
    </w:p>
    <w:p>
      <w:pPr>
        <w:numPr>
          <w:ilvl w:val="0"/>
          <w:numId w:val="32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Воспитывать уважение ко всякому труду и людям труда, правильный подход к выбору профессий стремление творчески подходить к любому труду, добиваться наилучших его результатов. </w:t>
      </w:r>
    </w:p>
    <w:p>
      <w:pPr>
        <w:pStyle w:val="4"/>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Пути реализации программы «Путь в профессию»</w:t>
      </w:r>
    </w:p>
    <w:p>
      <w:pPr>
        <w:numPr>
          <w:ilvl w:val="0"/>
          <w:numId w:val="321"/>
        </w:numPr>
        <w:spacing w:after="0" w:line="240" w:lineRule="auto"/>
        <w:rPr>
          <w:rFonts w:ascii="Times New Roman" w:hAnsi="Times New Roman" w:cs="Times New Roman"/>
          <w:sz w:val="28"/>
          <w:szCs w:val="28"/>
        </w:rPr>
      </w:pPr>
      <w:r>
        <w:rPr>
          <w:rFonts w:ascii="Times New Roman" w:hAnsi="Times New Roman" w:cs="Times New Roman"/>
          <w:sz w:val="28"/>
          <w:szCs w:val="28"/>
        </w:rPr>
        <w:t>Включение в учебный план школы предпрофильной подготовки (9 класс) и профильной подготовки (10 - 11 класс)</w:t>
      </w:r>
    </w:p>
    <w:p>
      <w:pPr>
        <w:numPr>
          <w:ilvl w:val="0"/>
          <w:numId w:val="321"/>
        </w:numPr>
        <w:spacing w:after="0" w:line="240" w:lineRule="auto"/>
        <w:rPr>
          <w:rFonts w:ascii="Times New Roman" w:hAnsi="Times New Roman" w:cs="Times New Roman"/>
          <w:sz w:val="28"/>
          <w:szCs w:val="28"/>
        </w:rPr>
      </w:pPr>
      <w:r>
        <w:rPr>
          <w:rFonts w:ascii="Times New Roman" w:hAnsi="Times New Roman" w:cs="Times New Roman"/>
          <w:sz w:val="28"/>
          <w:szCs w:val="28"/>
        </w:rPr>
        <w:t>Введение элективного курса «Мой выбор»</w:t>
      </w:r>
    </w:p>
    <w:p>
      <w:pPr>
        <w:numPr>
          <w:ilvl w:val="0"/>
          <w:numId w:val="321"/>
        </w:numPr>
        <w:spacing w:after="0" w:line="240" w:lineRule="auto"/>
        <w:rPr>
          <w:rFonts w:ascii="Times New Roman" w:hAnsi="Times New Roman" w:cs="Times New Roman"/>
          <w:sz w:val="28"/>
          <w:szCs w:val="28"/>
        </w:rPr>
      </w:pPr>
      <w:r>
        <w:rPr>
          <w:rFonts w:ascii="Times New Roman" w:hAnsi="Times New Roman" w:cs="Times New Roman"/>
          <w:sz w:val="28"/>
          <w:szCs w:val="28"/>
        </w:rPr>
        <w:t>Связь с учебными заведениями края.</w:t>
      </w:r>
    </w:p>
    <w:p>
      <w:pPr>
        <w:pStyle w:val="17"/>
        <w:spacing w:before="0" w:beforeAutospacing="0" w:after="0" w:afterAutospacing="0"/>
        <w:rPr>
          <w:sz w:val="28"/>
          <w:szCs w:val="28"/>
        </w:rPr>
      </w:pPr>
      <w:r>
        <w:rPr>
          <w:sz w:val="28"/>
          <w:szCs w:val="28"/>
        </w:rPr>
        <w:t xml:space="preserve">  Ключевые дела: </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предметных олимпиадах по технологии;</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Фестиваль талантов; </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Встреча с интересными людьми; </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Месячник труда и профориентации; </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Экскурсия на предприятия и учреждения поселения «Мир профессии»; </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Вечера - портреты «Человек красит место»; </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Классные часы, беседы по профориентации;</w:t>
      </w:r>
    </w:p>
    <w:p>
      <w:pPr>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Работа спортивных секций, творческих объединений, клубов по интересам. </w:t>
      </w:r>
    </w:p>
    <w:p>
      <w:pPr>
        <w:pStyle w:val="3"/>
        <w:spacing w:before="0"/>
        <w:jc w:val="center"/>
        <w:rPr>
          <w:rFonts w:ascii="Times New Roman" w:hAnsi="Times New Roman" w:cs="Times New Roman"/>
          <w:b w:val="0"/>
        </w:rPr>
      </w:pPr>
      <w:r>
        <w:rPr>
          <w:rFonts w:ascii="Times New Roman" w:hAnsi="Times New Roman" w:cs="Times New Roman"/>
          <w:b w:val="0"/>
        </w:rPr>
        <w:t>Управление воспитательной программой</w:t>
      </w:r>
    </w:p>
    <w:p>
      <w:pPr>
        <w:pStyle w:val="17"/>
        <w:spacing w:before="0" w:beforeAutospacing="0" w:after="0" w:afterAutospacing="0"/>
        <w:ind w:firstLine="708"/>
        <w:rPr>
          <w:sz w:val="28"/>
          <w:szCs w:val="28"/>
        </w:rPr>
      </w:pPr>
      <w:r>
        <w:rPr>
          <w:sz w:val="28"/>
          <w:szCs w:val="28"/>
        </w:rPr>
        <w:t>Основными объектами, на которые направлена управленческая деятельность, являются педагогические кадры, ученический коллектив, внешняя среда.</w:t>
      </w:r>
    </w:p>
    <w:p>
      <w:pPr>
        <w:pStyle w:val="4"/>
        <w:spacing w:before="0" w:line="240" w:lineRule="auto"/>
        <w:rPr>
          <w:rFonts w:ascii="Times New Roman" w:hAnsi="Times New Roman" w:cs="Times New Roman"/>
          <w:b w:val="0"/>
          <w:color w:val="auto"/>
          <w:sz w:val="28"/>
          <w:szCs w:val="28"/>
        </w:rPr>
      </w:pPr>
      <w:r>
        <w:rPr>
          <w:rStyle w:val="24"/>
          <w:rFonts w:ascii="Times New Roman" w:hAnsi="Times New Roman" w:cs="Times New Roman"/>
          <w:b w:val="0"/>
          <w:bCs/>
          <w:color w:val="auto"/>
          <w:sz w:val="28"/>
          <w:szCs w:val="28"/>
        </w:rPr>
        <w:t xml:space="preserve"> </w:t>
      </w:r>
      <w:r>
        <w:rPr>
          <w:rStyle w:val="24"/>
          <w:rFonts w:ascii="Times New Roman" w:hAnsi="Times New Roman" w:cs="Times New Roman"/>
          <w:b w:val="0"/>
          <w:bCs/>
          <w:color w:val="auto"/>
          <w:sz w:val="28"/>
          <w:szCs w:val="28"/>
        </w:rPr>
        <w:tab/>
      </w:r>
      <w:r>
        <w:rPr>
          <w:rStyle w:val="24"/>
          <w:rFonts w:ascii="Times New Roman" w:hAnsi="Times New Roman" w:cs="Times New Roman"/>
          <w:b w:val="0"/>
          <w:bCs/>
          <w:color w:val="auto"/>
          <w:sz w:val="28"/>
          <w:szCs w:val="28"/>
        </w:rPr>
        <w:t>Методическая работа с педагогическим коллективом.</w:t>
      </w:r>
    </w:p>
    <w:p>
      <w:pPr>
        <w:pStyle w:val="17"/>
        <w:spacing w:before="0" w:beforeAutospacing="0" w:after="0" w:afterAutospacing="0"/>
        <w:rPr>
          <w:sz w:val="28"/>
          <w:szCs w:val="28"/>
        </w:rPr>
      </w:pPr>
      <w:r>
        <w:rPr>
          <w:rStyle w:val="24"/>
          <w:rFonts w:eastAsiaTheme="majorEastAsia"/>
          <w:b w:val="0"/>
          <w:sz w:val="28"/>
          <w:szCs w:val="28"/>
        </w:rPr>
        <w:t>Цель:</w:t>
      </w:r>
      <w:r>
        <w:rPr>
          <w:sz w:val="28"/>
          <w:szCs w:val="28"/>
        </w:rPr>
        <w:t xml:space="preserve"> повышение научно-методического уровня профессиональных знаний, умений, навыков, овладение современными технологиями.</w:t>
      </w:r>
    </w:p>
    <w:p>
      <w:pPr>
        <w:pStyle w:val="17"/>
        <w:spacing w:before="0" w:beforeAutospacing="0" w:after="0" w:afterAutospacing="0"/>
        <w:rPr>
          <w:sz w:val="28"/>
          <w:szCs w:val="28"/>
        </w:rPr>
      </w:pPr>
      <w:r>
        <w:rPr>
          <w:rStyle w:val="24"/>
          <w:rFonts w:eastAsiaTheme="majorEastAsia"/>
          <w:b w:val="0"/>
          <w:sz w:val="28"/>
          <w:szCs w:val="28"/>
        </w:rPr>
        <w:t>Основные формы и методы:</w:t>
      </w:r>
      <w:r>
        <w:rPr>
          <w:sz w:val="28"/>
          <w:szCs w:val="28"/>
        </w:rPr>
        <w:t xml:space="preserve"> семинары, деловые игры,  тренинги, открытые мероприятия. </w:t>
      </w:r>
    </w:p>
    <w:p>
      <w:pPr>
        <w:pStyle w:val="4"/>
        <w:spacing w:before="0" w:line="240" w:lineRule="auto"/>
        <w:jc w:val="center"/>
        <w:rPr>
          <w:rFonts w:ascii="Times New Roman" w:hAnsi="Times New Roman" w:cs="Times New Roman"/>
          <w:b w:val="0"/>
          <w:color w:val="auto"/>
          <w:sz w:val="28"/>
          <w:szCs w:val="28"/>
        </w:rPr>
      </w:pPr>
      <w:r>
        <w:rPr>
          <w:rStyle w:val="24"/>
          <w:rFonts w:ascii="Times New Roman" w:hAnsi="Times New Roman" w:cs="Times New Roman"/>
          <w:b w:val="0"/>
          <w:bCs/>
          <w:color w:val="auto"/>
          <w:sz w:val="28"/>
          <w:szCs w:val="28"/>
        </w:rPr>
        <w:t>Работа с органами ученического самоуправления.</w:t>
      </w:r>
    </w:p>
    <w:p>
      <w:pPr>
        <w:pStyle w:val="17"/>
        <w:spacing w:before="0" w:beforeAutospacing="0" w:after="0" w:afterAutospacing="0"/>
        <w:rPr>
          <w:sz w:val="28"/>
          <w:szCs w:val="28"/>
        </w:rPr>
      </w:pPr>
      <w:r>
        <w:rPr>
          <w:rStyle w:val="24"/>
          <w:rFonts w:eastAsiaTheme="majorEastAsia"/>
          <w:b w:val="0"/>
          <w:sz w:val="28"/>
          <w:szCs w:val="28"/>
        </w:rPr>
        <w:t>Цель:</w:t>
      </w:r>
      <w:r>
        <w:rPr>
          <w:sz w:val="28"/>
          <w:szCs w:val="28"/>
        </w:rPr>
        <w:t xml:space="preserve"> создать условия для развития ученического самоуправления, ученического коллектива, обеспечить социальную защиту ребёнка. </w:t>
      </w:r>
    </w:p>
    <w:p>
      <w:pPr>
        <w:pStyle w:val="17"/>
        <w:spacing w:before="0" w:beforeAutospacing="0" w:after="0" w:afterAutospacing="0"/>
        <w:jc w:val="center"/>
        <w:rPr>
          <w:sz w:val="28"/>
          <w:szCs w:val="28"/>
        </w:rPr>
      </w:pPr>
      <w:r>
        <w:rPr>
          <w:rStyle w:val="24"/>
          <w:rFonts w:eastAsiaTheme="majorEastAsia"/>
          <w:b w:val="0"/>
          <w:sz w:val="28"/>
          <w:szCs w:val="28"/>
        </w:rPr>
        <w:t>Основные формы:</w:t>
      </w:r>
    </w:p>
    <w:p>
      <w:pPr>
        <w:pStyle w:val="17"/>
        <w:spacing w:before="0" w:beforeAutospacing="0" w:after="0" w:afterAutospacing="0"/>
        <w:rPr>
          <w:sz w:val="28"/>
          <w:szCs w:val="28"/>
        </w:rPr>
      </w:pPr>
      <w:r>
        <w:rPr>
          <w:sz w:val="28"/>
          <w:szCs w:val="28"/>
        </w:rPr>
        <w:t>Актив учащихся – общешкольные праздники.КТД.</w:t>
      </w:r>
    </w:p>
    <w:p>
      <w:pPr>
        <w:pStyle w:val="17"/>
        <w:spacing w:before="0" w:beforeAutospacing="0" w:after="0" w:afterAutospacing="0"/>
        <w:rPr>
          <w:sz w:val="28"/>
          <w:szCs w:val="28"/>
        </w:rPr>
      </w:pPr>
      <w:r>
        <w:rPr>
          <w:sz w:val="28"/>
          <w:szCs w:val="28"/>
        </w:rPr>
        <w:t>Школьные конкурсы: «Лучший староста»,</w:t>
      </w:r>
    </w:p>
    <w:p>
      <w:pPr>
        <w:pStyle w:val="17"/>
        <w:spacing w:before="0" w:beforeAutospacing="0" w:after="0" w:afterAutospacing="0"/>
        <w:rPr>
          <w:sz w:val="28"/>
          <w:szCs w:val="28"/>
        </w:rPr>
      </w:pPr>
      <w:r>
        <w:rPr>
          <w:sz w:val="28"/>
          <w:szCs w:val="28"/>
        </w:rPr>
        <w:t>«Самый спортивный класс», «Лучший спортсмен»,</w:t>
      </w:r>
    </w:p>
    <w:p>
      <w:pPr>
        <w:pStyle w:val="17"/>
        <w:spacing w:before="0" w:beforeAutospacing="0" w:after="0" w:afterAutospacing="0"/>
        <w:rPr>
          <w:sz w:val="28"/>
          <w:szCs w:val="28"/>
        </w:rPr>
      </w:pPr>
      <w:r>
        <w:rPr>
          <w:sz w:val="28"/>
          <w:szCs w:val="28"/>
        </w:rPr>
        <w:t>Портфолио класса,</w:t>
      </w:r>
    </w:p>
    <w:p>
      <w:pPr>
        <w:pStyle w:val="17"/>
        <w:spacing w:before="0" w:beforeAutospacing="0" w:after="0" w:afterAutospacing="0"/>
        <w:rPr>
          <w:sz w:val="28"/>
          <w:szCs w:val="28"/>
        </w:rPr>
      </w:pPr>
      <w:r>
        <w:rPr>
          <w:sz w:val="28"/>
          <w:szCs w:val="28"/>
        </w:rPr>
        <w:t>Портфолио ученика.</w:t>
      </w:r>
    </w:p>
    <w:p>
      <w:pPr>
        <w:pStyle w:val="4"/>
        <w:spacing w:before="0" w:line="240" w:lineRule="auto"/>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Работа с родителями.</w:t>
      </w:r>
    </w:p>
    <w:p>
      <w:pPr>
        <w:pStyle w:val="17"/>
        <w:spacing w:before="0" w:beforeAutospacing="0" w:after="0" w:afterAutospacing="0"/>
        <w:rPr>
          <w:sz w:val="28"/>
          <w:szCs w:val="28"/>
        </w:rPr>
      </w:pPr>
      <w:r>
        <w:rPr>
          <w:rStyle w:val="24"/>
          <w:rFonts w:eastAsiaTheme="majorEastAsia"/>
          <w:b w:val="0"/>
          <w:sz w:val="28"/>
          <w:szCs w:val="28"/>
        </w:rPr>
        <w:t>Цель:</w:t>
      </w:r>
      <w:r>
        <w:rPr>
          <w:sz w:val="28"/>
          <w:szCs w:val="28"/>
        </w:rPr>
        <w:t xml:space="preserve"> сотрудничество и единство воспитательных требований, предъявляемых к ребёнку обеими сторонами. </w:t>
      </w:r>
    </w:p>
    <w:p>
      <w:pPr>
        <w:pStyle w:val="17"/>
        <w:spacing w:before="0" w:beforeAutospacing="0" w:after="0" w:afterAutospacing="0"/>
        <w:jc w:val="center"/>
        <w:rPr>
          <w:sz w:val="28"/>
          <w:szCs w:val="28"/>
        </w:rPr>
      </w:pPr>
      <w:r>
        <w:rPr>
          <w:sz w:val="28"/>
          <w:szCs w:val="28"/>
        </w:rPr>
        <w:t>Формы:</w:t>
      </w:r>
    </w:p>
    <w:p>
      <w:pPr>
        <w:pStyle w:val="17"/>
        <w:numPr>
          <w:ilvl w:val="0"/>
          <w:numId w:val="323"/>
        </w:numPr>
        <w:spacing w:before="0" w:beforeAutospacing="0" w:after="0" w:afterAutospacing="0"/>
        <w:rPr>
          <w:sz w:val="28"/>
          <w:szCs w:val="28"/>
        </w:rPr>
      </w:pPr>
      <w:r>
        <w:rPr>
          <w:sz w:val="28"/>
          <w:szCs w:val="28"/>
        </w:rPr>
        <w:t xml:space="preserve">родительские собрания, </w:t>
      </w:r>
    </w:p>
    <w:p>
      <w:pPr>
        <w:pStyle w:val="17"/>
        <w:numPr>
          <w:ilvl w:val="0"/>
          <w:numId w:val="323"/>
        </w:numPr>
        <w:spacing w:before="0" w:beforeAutospacing="0" w:after="0" w:afterAutospacing="0"/>
        <w:rPr>
          <w:sz w:val="28"/>
          <w:szCs w:val="28"/>
        </w:rPr>
      </w:pPr>
      <w:r>
        <w:rPr>
          <w:sz w:val="28"/>
          <w:szCs w:val="28"/>
        </w:rPr>
        <w:t xml:space="preserve">консультации, </w:t>
      </w:r>
    </w:p>
    <w:p>
      <w:pPr>
        <w:pStyle w:val="17"/>
        <w:numPr>
          <w:ilvl w:val="0"/>
          <w:numId w:val="323"/>
        </w:numPr>
        <w:spacing w:before="0" w:beforeAutospacing="0" w:after="0" w:afterAutospacing="0"/>
        <w:rPr>
          <w:sz w:val="28"/>
          <w:szCs w:val="28"/>
        </w:rPr>
      </w:pPr>
      <w:r>
        <w:rPr>
          <w:sz w:val="28"/>
          <w:szCs w:val="28"/>
        </w:rPr>
        <w:t>лаборатории семейных талантов,</w:t>
      </w:r>
    </w:p>
    <w:p>
      <w:pPr>
        <w:pStyle w:val="17"/>
        <w:numPr>
          <w:ilvl w:val="0"/>
          <w:numId w:val="323"/>
        </w:numPr>
        <w:spacing w:before="0" w:beforeAutospacing="0" w:after="0" w:afterAutospacing="0"/>
        <w:rPr>
          <w:sz w:val="28"/>
          <w:szCs w:val="28"/>
        </w:rPr>
      </w:pPr>
      <w:r>
        <w:rPr>
          <w:sz w:val="28"/>
          <w:szCs w:val="28"/>
        </w:rPr>
        <w:t>конкурсные программы «Дочки, мамы, бабушки», «Самая спортивная семья», «Мужской характер».</w:t>
      </w:r>
    </w:p>
    <w:p>
      <w:pPr>
        <w:pStyle w:val="17"/>
        <w:spacing w:before="0" w:beforeAutospacing="0" w:after="0" w:afterAutospacing="0"/>
        <w:ind w:left="360"/>
        <w:jc w:val="center"/>
        <w:rPr>
          <w:sz w:val="28"/>
          <w:szCs w:val="28"/>
        </w:rPr>
      </w:pPr>
      <w:r>
        <w:rPr>
          <w:sz w:val="28"/>
          <w:szCs w:val="28"/>
        </w:rPr>
        <w:t>Удовлетворенность родителей  школьной жизнью</w:t>
      </w:r>
    </w:p>
    <w:tbl>
      <w:tblPr>
        <w:tblStyle w:val="25"/>
        <w:tblW w:w="9037"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9"/>
        <w:gridCol w:w="2474"/>
        <w:gridCol w:w="3161"/>
        <w:gridCol w:w="2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9" w:type="dxa"/>
          </w:tcPr>
          <w:p>
            <w:pPr>
              <w:spacing w:after="0"/>
              <w:jc w:val="center"/>
              <w:rPr>
                <w:rFonts w:ascii="Times New Roman" w:hAnsi="Times New Roman" w:cs="Times New Roman"/>
                <w:sz w:val="28"/>
                <w:szCs w:val="28"/>
              </w:rPr>
            </w:pPr>
            <w:r>
              <w:rPr>
                <w:rFonts w:ascii="Times New Roman" w:hAnsi="Times New Roman" w:cs="Times New Roman"/>
                <w:sz w:val="28"/>
                <w:szCs w:val="28"/>
              </w:rPr>
              <w:t>Годы</w:t>
            </w:r>
          </w:p>
        </w:tc>
        <w:tc>
          <w:tcPr>
            <w:tcW w:w="2474" w:type="dxa"/>
          </w:tcPr>
          <w:p>
            <w:pPr>
              <w:spacing w:after="0"/>
              <w:jc w:val="center"/>
              <w:rPr>
                <w:rFonts w:ascii="Times New Roman" w:hAnsi="Times New Roman" w:cs="Times New Roman"/>
                <w:sz w:val="28"/>
                <w:szCs w:val="28"/>
              </w:rPr>
            </w:pPr>
            <w:r>
              <w:rPr>
                <w:rFonts w:ascii="Times New Roman" w:hAnsi="Times New Roman" w:cs="Times New Roman"/>
                <w:sz w:val="28"/>
                <w:szCs w:val="28"/>
              </w:rPr>
              <w:t>Методика</w:t>
            </w:r>
          </w:p>
        </w:tc>
        <w:tc>
          <w:tcPr>
            <w:tcW w:w="5714" w:type="dxa"/>
            <w:gridSpan w:val="2"/>
          </w:tcPr>
          <w:p>
            <w:pPr>
              <w:spacing w:after="0"/>
              <w:jc w:val="center"/>
              <w:rPr>
                <w:rFonts w:ascii="Times New Roman" w:hAnsi="Times New Roman" w:cs="Times New Roman"/>
                <w:sz w:val="28"/>
                <w:szCs w:val="28"/>
              </w:rPr>
            </w:pPr>
            <w:r>
              <w:rPr>
                <w:rFonts w:ascii="Times New Roman" w:hAnsi="Times New Roman" w:cs="Times New Roman"/>
                <w:sz w:val="28"/>
                <w:szCs w:val="28"/>
              </w:rPr>
              <w:t>Уровни удовлетворенности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9" w:type="dxa"/>
          </w:tcPr>
          <w:p>
            <w:pPr>
              <w:spacing w:after="0"/>
              <w:jc w:val="center"/>
              <w:rPr>
                <w:rFonts w:ascii="Times New Roman" w:hAnsi="Times New Roman" w:cs="Times New Roman"/>
                <w:sz w:val="28"/>
                <w:szCs w:val="28"/>
              </w:rPr>
            </w:pPr>
            <w:r>
              <w:rPr>
                <w:rFonts w:ascii="Times New Roman" w:hAnsi="Times New Roman" w:cs="Times New Roman"/>
                <w:sz w:val="28"/>
                <w:szCs w:val="28"/>
              </w:rPr>
              <w:t>2009</w:t>
            </w:r>
          </w:p>
        </w:tc>
        <w:tc>
          <w:tcPr>
            <w:tcW w:w="2474" w:type="dxa"/>
          </w:tcPr>
          <w:p>
            <w:pPr>
              <w:spacing w:after="0"/>
              <w:jc w:val="center"/>
              <w:rPr>
                <w:rFonts w:ascii="Times New Roman" w:hAnsi="Times New Roman" w:cs="Times New Roman"/>
                <w:sz w:val="28"/>
                <w:szCs w:val="28"/>
              </w:rPr>
            </w:pPr>
            <w:r>
              <w:rPr>
                <w:rFonts w:ascii="Times New Roman" w:hAnsi="Times New Roman" w:cs="Times New Roman"/>
                <w:sz w:val="28"/>
                <w:szCs w:val="28"/>
              </w:rPr>
              <w:t>Анкета областного управления образованием</w:t>
            </w:r>
          </w:p>
        </w:tc>
        <w:tc>
          <w:tcPr>
            <w:tcW w:w="3161" w:type="dxa"/>
          </w:tcPr>
          <w:p>
            <w:pPr>
              <w:spacing w:after="0"/>
              <w:jc w:val="center"/>
              <w:rPr>
                <w:rFonts w:ascii="Times New Roman" w:hAnsi="Times New Roman" w:cs="Times New Roman"/>
                <w:sz w:val="28"/>
                <w:szCs w:val="28"/>
              </w:rPr>
            </w:pPr>
            <w:r>
              <w:rPr>
                <w:rFonts w:ascii="Times New Roman" w:hAnsi="Times New Roman" w:cs="Times New Roman"/>
                <w:sz w:val="28"/>
                <w:szCs w:val="28"/>
              </w:rPr>
              <w:t>84 % родителей удовлетворены качеством подготовки выпускников</w:t>
            </w:r>
          </w:p>
        </w:tc>
        <w:tc>
          <w:tcPr>
            <w:tcW w:w="2553" w:type="dxa"/>
          </w:tcPr>
          <w:p>
            <w:pPr>
              <w:spacing w:after="0"/>
              <w:jc w:val="center"/>
              <w:rPr>
                <w:rFonts w:ascii="Times New Roman" w:hAnsi="Times New Roman" w:cs="Times New Roman"/>
                <w:sz w:val="28"/>
                <w:szCs w:val="28"/>
              </w:rPr>
            </w:pPr>
            <w:r>
              <w:rPr>
                <w:rFonts w:ascii="Times New Roman" w:hAnsi="Times New Roman" w:cs="Times New Roman"/>
                <w:sz w:val="28"/>
                <w:szCs w:val="28"/>
              </w:rPr>
              <w:t>72 анкеты родителей 1, 4, 9, 11 классов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9" w:type="dxa"/>
          </w:tcPr>
          <w:p>
            <w:pPr>
              <w:spacing w:after="0"/>
              <w:jc w:val="center"/>
              <w:rPr>
                <w:rFonts w:ascii="Times New Roman" w:hAnsi="Times New Roman" w:cs="Times New Roman"/>
                <w:sz w:val="28"/>
                <w:szCs w:val="28"/>
              </w:rPr>
            </w:pPr>
            <w:r>
              <w:rPr>
                <w:rFonts w:ascii="Times New Roman" w:hAnsi="Times New Roman" w:cs="Times New Roman"/>
                <w:sz w:val="28"/>
                <w:szCs w:val="28"/>
              </w:rPr>
              <w:t>2010</w:t>
            </w:r>
          </w:p>
        </w:tc>
        <w:tc>
          <w:tcPr>
            <w:tcW w:w="2474" w:type="dxa"/>
          </w:tcPr>
          <w:p>
            <w:pPr>
              <w:spacing w:after="0"/>
              <w:jc w:val="center"/>
              <w:rPr>
                <w:rFonts w:ascii="Times New Roman" w:hAnsi="Times New Roman" w:cs="Times New Roman"/>
                <w:sz w:val="28"/>
                <w:szCs w:val="28"/>
              </w:rPr>
            </w:pPr>
            <w:r>
              <w:rPr>
                <w:rFonts w:ascii="Times New Roman" w:hAnsi="Times New Roman" w:cs="Times New Roman"/>
                <w:sz w:val="28"/>
                <w:szCs w:val="28"/>
              </w:rPr>
              <w:t>Методика А.А.Андреева</w:t>
            </w:r>
          </w:p>
        </w:tc>
        <w:tc>
          <w:tcPr>
            <w:tcW w:w="3161" w:type="dxa"/>
          </w:tcPr>
          <w:p>
            <w:pPr>
              <w:spacing w:after="0"/>
              <w:jc w:val="center"/>
              <w:rPr>
                <w:rFonts w:ascii="Times New Roman" w:hAnsi="Times New Roman" w:cs="Times New Roman"/>
                <w:sz w:val="28"/>
                <w:szCs w:val="28"/>
              </w:rPr>
            </w:pPr>
            <w:r>
              <w:rPr>
                <w:rFonts w:ascii="Times New Roman" w:hAnsi="Times New Roman" w:cs="Times New Roman"/>
                <w:sz w:val="28"/>
                <w:szCs w:val="28"/>
              </w:rPr>
              <w:t>Коэффициент удовлетворенности 4,0 %</w:t>
            </w:r>
          </w:p>
        </w:tc>
        <w:tc>
          <w:tcPr>
            <w:tcW w:w="2553" w:type="dxa"/>
          </w:tcPr>
          <w:p>
            <w:pPr>
              <w:spacing w:after="0"/>
              <w:jc w:val="center"/>
              <w:rPr>
                <w:rFonts w:ascii="Times New Roman" w:hAnsi="Times New Roman" w:cs="Times New Roman"/>
                <w:sz w:val="28"/>
                <w:szCs w:val="28"/>
              </w:rPr>
            </w:pPr>
            <w:r>
              <w:rPr>
                <w:rFonts w:ascii="Times New Roman" w:hAnsi="Times New Roman" w:cs="Times New Roman"/>
                <w:sz w:val="28"/>
                <w:szCs w:val="28"/>
              </w:rPr>
              <w:t>По 5 бальной системе 1- 4, 8 – 11 классы</w:t>
            </w:r>
          </w:p>
          <w:p>
            <w:pPr>
              <w:spacing w:after="0"/>
              <w:jc w:val="center"/>
              <w:rPr>
                <w:rFonts w:ascii="Times New Roman" w:hAnsi="Times New Roman" w:cs="Times New Roman"/>
                <w:sz w:val="28"/>
                <w:szCs w:val="28"/>
              </w:rPr>
            </w:pPr>
            <w:r>
              <w:rPr>
                <w:rFonts w:ascii="Times New Roman" w:hAnsi="Times New Roman" w:cs="Times New Roman"/>
                <w:sz w:val="28"/>
                <w:szCs w:val="28"/>
              </w:rPr>
              <w:t>91 анкета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49" w:type="dxa"/>
          </w:tcPr>
          <w:p>
            <w:pPr>
              <w:spacing w:after="0"/>
              <w:jc w:val="center"/>
              <w:rPr>
                <w:rFonts w:ascii="Times New Roman" w:hAnsi="Times New Roman" w:cs="Times New Roman"/>
                <w:sz w:val="28"/>
                <w:szCs w:val="28"/>
              </w:rPr>
            </w:pPr>
            <w:r>
              <w:rPr>
                <w:rFonts w:ascii="Times New Roman" w:hAnsi="Times New Roman" w:cs="Times New Roman"/>
                <w:sz w:val="28"/>
                <w:szCs w:val="28"/>
              </w:rPr>
              <w:t>2011</w:t>
            </w:r>
          </w:p>
        </w:tc>
        <w:tc>
          <w:tcPr>
            <w:tcW w:w="2474" w:type="dxa"/>
          </w:tcPr>
          <w:p>
            <w:pPr>
              <w:spacing w:after="0"/>
              <w:jc w:val="center"/>
              <w:rPr>
                <w:rFonts w:ascii="Times New Roman" w:hAnsi="Times New Roman" w:cs="Times New Roman"/>
                <w:sz w:val="28"/>
                <w:szCs w:val="28"/>
              </w:rPr>
            </w:pPr>
            <w:r>
              <w:rPr>
                <w:rFonts w:ascii="Times New Roman" w:hAnsi="Times New Roman" w:cs="Times New Roman"/>
                <w:sz w:val="28"/>
                <w:szCs w:val="28"/>
              </w:rPr>
              <w:t>Анкета областного управления образованием</w:t>
            </w:r>
          </w:p>
        </w:tc>
        <w:tc>
          <w:tcPr>
            <w:tcW w:w="3161" w:type="dxa"/>
          </w:tcPr>
          <w:p>
            <w:pPr>
              <w:spacing w:after="0"/>
              <w:jc w:val="center"/>
              <w:rPr>
                <w:rFonts w:ascii="Times New Roman" w:hAnsi="Times New Roman" w:cs="Times New Roman"/>
                <w:sz w:val="28"/>
                <w:szCs w:val="28"/>
              </w:rPr>
            </w:pPr>
            <w:r>
              <w:rPr>
                <w:rFonts w:ascii="Times New Roman" w:hAnsi="Times New Roman" w:cs="Times New Roman"/>
                <w:sz w:val="28"/>
                <w:szCs w:val="28"/>
              </w:rPr>
              <w:t>85% родителей удовлетворены качеством подготовки выпускников</w:t>
            </w:r>
          </w:p>
        </w:tc>
        <w:tc>
          <w:tcPr>
            <w:tcW w:w="2553" w:type="dxa"/>
          </w:tcPr>
          <w:p>
            <w:pPr>
              <w:spacing w:after="0"/>
              <w:jc w:val="center"/>
              <w:rPr>
                <w:rFonts w:ascii="Times New Roman" w:hAnsi="Times New Roman" w:cs="Times New Roman"/>
                <w:sz w:val="28"/>
                <w:szCs w:val="28"/>
              </w:rPr>
            </w:pPr>
            <w:r>
              <w:rPr>
                <w:rFonts w:ascii="Times New Roman" w:hAnsi="Times New Roman" w:cs="Times New Roman"/>
                <w:sz w:val="28"/>
                <w:szCs w:val="28"/>
              </w:rPr>
              <w:t>29  анкет родителей 9 и 11 классов</w:t>
            </w:r>
          </w:p>
        </w:tc>
      </w:tr>
    </w:tbl>
    <w:p>
      <w:pPr>
        <w:spacing w:after="0"/>
        <w:jc w:val="both"/>
        <w:rPr>
          <w:rFonts w:ascii="Times New Roman" w:hAnsi="Times New Roman" w:cs="Times New Roman"/>
          <w:sz w:val="28"/>
          <w:szCs w:val="28"/>
        </w:rPr>
      </w:pPr>
      <w:r>
        <w:rPr>
          <w:rFonts w:ascii="Times New Roman" w:hAnsi="Times New Roman" w:cs="Times New Roman"/>
          <w:sz w:val="28"/>
          <w:szCs w:val="28"/>
        </w:rPr>
        <w:t>Наблюдается положительная динамика удовлетворенности родителей основными аспектами деятельности ОУ. Об этом свидетельствуют данные по «Анкете для родителей».</w:t>
      </w:r>
    </w:p>
    <w:p>
      <w:pPr>
        <w:spacing w:after="0"/>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6276975" cy="1428750"/>
            <wp:effectExtent l="0" t="0" r="0" b="0"/>
            <wp:docPr id="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На вопросы «Как вы считаете, позволяет ли наша  школа ученикам:» получены следующие данные:</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6153150" cy="1285875"/>
            <wp:effectExtent l="19050" t="0" r="19050" b="0"/>
            <wp:docPr id="7"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sz w:val="28"/>
          <w:szCs w:val="28"/>
        </w:rPr>
        <w:tab/>
      </w:r>
      <w:r>
        <w:rPr>
          <w:rFonts w:ascii="Times New Roman" w:hAnsi="Times New Roman" w:cs="Times New Roman"/>
          <w:sz w:val="28"/>
          <w:szCs w:val="28"/>
        </w:rPr>
        <w:t>95% родителей сказали, что их ребенок может сказать, что «моя школа лучше других школ в районе»</w:t>
      </w:r>
    </w:p>
    <w:p>
      <w:pPr>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 xml:space="preserve">Программа коррекционной работы </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pPr>
        <w:ind w:firstLine="720"/>
        <w:jc w:val="both"/>
        <w:rPr>
          <w:rFonts w:ascii="Times New Roman" w:hAnsi="Times New Roman" w:cs="Times New Roman"/>
          <w:sz w:val="28"/>
          <w:szCs w:val="28"/>
        </w:rPr>
      </w:pPr>
      <w:r>
        <w:rPr>
          <w:rFonts w:ascii="Times New Roman" w:hAnsi="Times New Roman" w:cs="Times New Roman"/>
          <w:sz w:val="28"/>
          <w:szCs w:val="28"/>
        </w:rPr>
        <w:t>Одной из важнейших задач образования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учёт образовательных потребностей детей с ограниченными возможностями здоровья.</w:t>
      </w:r>
    </w:p>
    <w:p>
      <w:pPr>
        <w:ind w:firstLine="426"/>
        <w:jc w:val="both"/>
        <w:rPr>
          <w:rFonts w:ascii="Times New Roman" w:hAnsi="Times New Roman" w:cs="Times New Roman"/>
          <w:sz w:val="28"/>
          <w:szCs w:val="28"/>
        </w:rPr>
      </w:pPr>
      <w:r>
        <w:rPr>
          <w:rFonts w:ascii="Times New Roman" w:hAnsi="Times New Roman" w:cs="Times New Roman"/>
          <w:i/>
          <w:iCs/>
          <w:color w:val="000000"/>
          <w:sz w:val="28"/>
          <w:szCs w:val="28"/>
        </w:rPr>
        <w:t>Нормативно-правовой и документальной основой Программы</w:t>
      </w:r>
      <w:r>
        <w:rPr>
          <w:rFonts w:ascii="Times New Roman" w:hAnsi="Times New Roman" w:cs="Times New Roman"/>
          <w:sz w:val="28"/>
          <w:szCs w:val="28"/>
        </w:rPr>
        <w:t xml:space="preserve"> коррекционной работы</w:t>
      </w:r>
      <w:r>
        <w:rPr>
          <w:rFonts w:ascii="Times New Roman" w:hAnsi="Times New Roman" w:cs="Times New Roman"/>
          <w:color w:val="000000"/>
          <w:sz w:val="28"/>
          <w:szCs w:val="28"/>
        </w:rPr>
        <w:t xml:space="preserve"> с обучающимися на ступени основного общего образования являются: </w:t>
      </w:r>
    </w:p>
    <w:p>
      <w:pPr>
        <w:pStyle w:val="17"/>
        <w:numPr>
          <w:ilvl w:val="0"/>
          <w:numId w:val="324"/>
        </w:numPr>
        <w:tabs>
          <w:tab w:val="left" w:pos="709"/>
          <w:tab w:val="clear" w:pos="1080"/>
        </w:tabs>
        <w:spacing w:before="0" w:beforeAutospacing="0" w:after="0" w:afterAutospacing="0" w:line="276" w:lineRule="auto"/>
        <w:ind w:left="0" w:firstLine="426"/>
        <w:jc w:val="both"/>
        <w:rPr>
          <w:color w:val="000000"/>
          <w:sz w:val="28"/>
          <w:szCs w:val="28"/>
        </w:rPr>
      </w:pPr>
      <w:r>
        <w:rPr>
          <w:color w:val="000000"/>
          <w:sz w:val="28"/>
          <w:szCs w:val="28"/>
        </w:rPr>
        <w:t>Закон Российской Федерации «Об образовании» (от 13 января 2006 с последующими дополнениями и изменениями);</w:t>
      </w:r>
    </w:p>
    <w:p>
      <w:pPr>
        <w:pStyle w:val="17"/>
        <w:numPr>
          <w:ilvl w:val="0"/>
          <w:numId w:val="324"/>
        </w:numPr>
        <w:tabs>
          <w:tab w:val="left" w:pos="709"/>
          <w:tab w:val="clear" w:pos="1080"/>
        </w:tabs>
        <w:spacing w:before="0" w:beforeAutospacing="0" w:after="0" w:afterAutospacing="0" w:line="276" w:lineRule="auto"/>
        <w:ind w:left="0" w:firstLine="426"/>
        <w:jc w:val="both"/>
        <w:rPr>
          <w:color w:val="000000"/>
          <w:sz w:val="28"/>
          <w:szCs w:val="28"/>
        </w:rPr>
      </w:pPr>
      <w:r>
        <w:rPr>
          <w:color w:val="000000"/>
          <w:sz w:val="28"/>
          <w:szCs w:val="28"/>
        </w:rPr>
        <w:t>Федеральный государственный образовательный стандарт основного общего образования;</w:t>
      </w:r>
    </w:p>
    <w:p>
      <w:pPr>
        <w:pStyle w:val="33"/>
        <w:numPr>
          <w:ilvl w:val="0"/>
          <w:numId w:val="324"/>
        </w:numPr>
        <w:tabs>
          <w:tab w:val="left" w:pos="709"/>
          <w:tab w:val="left" w:pos="1260"/>
          <w:tab w:val="clear" w:pos="1080"/>
        </w:tabs>
        <w:autoSpaceDE w:val="0"/>
        <w:autoSpaceDN w:val="0"/>
        <w:adjustRightInd w:val="0"/>
        <w:spacing w:line="276" w:lineRule="auto"/>
        <w:ind w:left="0" w:firstLine="426"/>
        <w:jc w:val="both"/>
        <w:rPr>
          <w:b w:val="0"/>
          <w:sz w:val="28"/>
          <w:szCs w:val="28"/>
        </w:rPr>
      </w:pPr>
      <w:r>
        <w:rPr>
          <w:b w:val="0"/>
          <w:sz w:val="28"/>
          <w:szCs w:val="28"/>
        </w:rPr>
        <w:t>Об основных гарантиях прав ребенка в Российской Федерации (от 24 июля 1998 г. N 124-ФЗ)</w:t>
      </w:r>
    </w:p>
    <w:p>
      <w:pPr>
        <w:pStyle w:val="33"/>
        <w:numPr>
          <w:ilvl w:val="0"/>
          <w:numId w:val="324"/>
        </w:numPr>
        <w:tabs>
          <w:tab w:val="left" w:pos="709"/>
          <w:tab w:val="left" w:pos="1260"/>
          <w:tab w:val="clear" w:pos="1080"/>
        </w:tabs>
        <w:autoSpaceDE w:val="0"/>
        <w:autoSpaceDN w:val="0"/>
        <w:adjustRightInd w:val="0"/>
        <w:spacing w:line="276" w:lineRule="auto"/>
        <w:ind w:left="0" w:firstLine="426"/>
        <w:jc w:val="both"/>
        <w:rPr>
          <w:b w:val="0"/>
          <w:sz w:val="28"/>
          <w:szCs w:val="28"/>
        </w:rPr>
      </w:pPr>
      <w:r>
        <w:rPr>
          <w:b w:val="0"/>
          <w:sz w:val="28"/>
          <w:szCs w:val="28"/>
        </w:rPr>
        <w:t xml:space="preserve">Типовое положение о специальном (коррекционном) образовательном учреждении для обучающихся, воспитанников с отклонениями в развитии (Постановление Правительства № 2888 от 12.03.1997); </w:t>
      </w:r>
    </w:p>
    <w:p>
      <w:pPr>
        <w:pStyle w:val="33"/>
        <w:numPr>
          <w:ilvl w:val="0"/>
          <w:numId w:val="324"/>
        </w:numPr>
        <w:tabs>
          <w:tab w:val="left" w:pos="709"/>
          <w:tab w:val="left" w:pos="1260"/>
          <w:tab w:val="clear" w:pos="1080"/>
        </w:tabs>
        <w:autoSpaceDE w:val="0"/>
        <w:autoSpaceDN w:val="0"/>
        <w:adjustRightInd w:val="0"/>
        <w:spacing w:line="276" w:lineRule="auto"/>
        <w:ind w:left="0" w:firstLine="426"/>
        <w:jc w:val="both"/>
        <w:rPr>
          <w:b w:val="0"/>
          <w:sz w:val="28"/>
          <w:szCs w:val="28"/>
        </w:rPr>
      </w:pPr>
      <w:r>
        <w:rPr>
          <w:b w:val="0"/>
          <w:bCs/>
          <w:sz w:val="28"/>
          <w:szCs w:val="28"/>
        </w:rPr>
        <w:t xml:space="preserve">О создании условий для получения образования детьми с ограниченными </w:t>
      </w:r>
      <w:r>
        <w:rPr>
          <w:b w:val="0"/>
          <w:bCs/>
          <w:sz w:val="28"/>
          <w:szCs w:val="28"/>
        </w:rPr>
        <w:br w:type="textWrapping"/>
      </w:r>
      <w:r>
        <w:rPr>
          <w:b w:val="0"/>
          <w:bCs/>
          <w:sz w:val="28"/>
          <w:szCs w:val="28"/>
        </w:rPr>
        <w:t>возможностями здоровья и детьми-инвалидами</w:t>
      </w:r>
      <w:r>
        <w:rPr>
          <w:b w:val="0"/>
          <w:sz w:val="28"/>
          <w:szCs w:val="28"/>
        </w:rPr>
        <w:t>.</w:t>
      </w:r>
      <w:r>
        <w:rPr>
          <w:b w:val="0"/>
          <w:i/>
          <w:iCs/>
          <w:sz w:val="28"/>
          <w:szCs w:val="28"/>
        </w:rPr>
        <w:t xml:space="preserve"> </w:t>
      </w:r>
      <w:r>
        <w:rPr>
          <w:b w:val="0"/>
          <w:iCs/>
          <w:sz w:val="28"/>
          <w:szCs w:val="28"/>
        </w:rPr>
        <w:t>(Письмо МО РФ N АФ-150/06 от 18 апреля 2008 г.)</w:t>
      </w:r>
    </w:p>
    <w:p>
      <w:pPr>
        <w:pStyle w:val="33"/>
        <w:numPr>
          <w:ilvl w:val="0"/>
          <w:numId w:val="324"/>
        </w:numPr>
        <w:tabs>
          <w:tab w:val="left" w:pos="709"/>
          <w:tab w:val="left" w:pos="1260"/>
          <w:tab w:val="clear" w:pos="1080"/>
        </w:tabs>
        <w:autoSpaceDE w:val="0"/>
        <w:autoSpaceDN w:val="0"/>
        <w:adjustRightInd w:val="0"/>
        <w:spacing w:line="276" w:lineRule="auto"/>
        <w:ind w:left="0" w:firstLine="426"/>
        <w:jc w:val="both"/>
        <w:rPr>
          <w:b w:val="0"/>
          <w:sz w:val="28"/>
          <w:szCs w:val="28"/>
        </w:rPr>
      </w:pPr>
      <w:r>
        <w:rPr>
          <w:b w:val="0"/>
          <w:sz w:val="28"/>
          <w:szCs w:val="28"/>
        </w:rPr>
        <w:t>Устав образовательного учреждения</w:t>
      </w:r>
    </w:p>
    <w:p>
      <w:pPr>
        <w:spacing w:after="0"/>
        <w:ind w:firstLine="426"/>
        <w:jc w:val="both"/>
        <w:rPr>
          <w:rFonts w:ascii="Times New Roman" w:hAnsi="Times New Roman" w:cs="Times New Roman"/>
          <w:sz w:val="28"/>
          <w:szCs w:val="28"/>
          <w:u w:val="single"/>
        </w:rPr>
      </w:pPr>
      <w:r>
        <w:rPr>
          <w:rFonts w:ascii="Times New Roman" w:hAnsi="Times New Roman" w:cs="Times New Roman"/>
          <w:color w:val="000000"/>
          <w:sz w:val="28"/>
          <w:szCs w:val="28"/>
        </w:rPr>
        <w:t xml:space="preserve">Программа </w:t>
      </w:r>
      <w:r>
        <w:rPr>
          <w:rFonts w:ascii="Times New Roman" w:hAnsi="Times New Roman" w:cs="Times New Roman"/>
          <w:sz w:val="28"/>
          <w:szCs w:val="28"/>
        </w:rPr>
        <w:t xml:space="preserve">коррекционной работы </w:t>
      </w:r>
      <w:r>
        <w:rPr>
          <w:rFonts w:ascii="Times New Roman" w:hAnsi="Times New Roman" w:cs="Times New Roman"/>
          <w:color w:val="000000"/>
          <w:sz w:val="28"/>
          <w:szCs w:val="28"/>
        </w:rPr>
        <w:t>на ступени основного общего образования сформирована для контингента детей</w:t>
      </w:r>
      <w:r>
        <w:rPr>
          <w:rFonts w:ascii="Times New Roman" w:hAnsi="Times New Roman" w:cs="Times New Roman"/>
          <w:sz w:val="28"/>
          <w:szCs w:val="28"/>
        </w:rPr>
        <w:t xml:space="preserve"> с ограниченными возможностями здоровья</w:t>
      </w:r>
      <w:r>
        <w:rPr>
          <w:rFonts w:ascii="Times New Roman" w:hAnsi="Times New Roman" w:cs="Times New Roman"/>
          <w:color w:val="000000"/>
          <w:sz w:val="28"/>
          <w:szCs w:val="28"/>
        </w:rPr>
        <w:t>,  обучающихся в МБОУ Досатуйской средней общеобразовательной школе.</w:t>
      </w:r>
    </w:p>
    <w:p>
      <w:pPr>
        <w:spacing w:after="0"/>
        <w:ind w:firstLine="426"/>
        <w:jc w:val="both"/>
        <w:rPr>
          <w:rFonts w:ascii="Times New Roman" w:hAnsi="Times New Roman" w:cs="Times New Roman"/>
          <w:sz w:val="28"/>
          <w:szCs w:val="28"/>
        </w:rPr>
      </w:pPr>
      <w:r>
        <w:rPr>
          <w:rFonts w:ascii="Times New Roman" w:hAnsi="Times New Roman" w:cs="Times New Roman"/>
          <w:b/>
          <w:iCs/>
          <w:sz w:val="28"/>
          <w:szCs w:val="28"/>
        </w:rPr>
        <w:t>Цель программы:</w:t>
      </w:r>
      <w:r>
        <w:rPr>
          <w:rFonts w:ascii="Times New Roman" w:hAnsi="Times New Roman" w:cs="Times New Roman"/>
          <w:sz w:val="28"/>
          <w:szCs w:val="28"/>
        </w:rPr>
        <w:t xml:space="preserve"> </w:t>
      </w:r>
      <w:r>
        <w:rPr>
          <w:rFonts w:ascii="Times New Roman" w:hAnsi="Times New Roman" w:cs="Times New Roman"/>
          <w:bCs/>
          <w:sz w:val="28"/>
          <w:szCs w:val="28"/>
        </w:rPr>
        <w:t xml:space="preserve">обеспечить  </w:t>
      </w:r>
      <w:r>
        <w:rPr>
          <w:rFonts w:ascii="Times New Roman" w:hAnsi="Times New Roman" w:cs="Times New Roman"/>
          <w:sz w:val="28"/>
          <w:szCs w:val="28"/>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основного общего образования. </w:t>
      </w:r>
    </w:p>
    <w:p>
      <w:pPr>
        <w:spacing w:after="0"/>
        <w:ind w:firstLine="426"/>
        <w:jc w:val="both"/>
        <w:rPr>
          <w:rFonts w:ascii="Times New Roman" w:hAnsi="Times New Roman" w:cs="Times New Roman"/>
          <w:sz w:val="28"/>
          <w:szCs w:val="28"/>
        </w:rPr>
      </w:pPr>
      <w:r>
        <w:rPr>
          <w:rFonts w:ascii="Times New Roman" w:hAnsi="Times New Roman" w:cs="Times New Roman"/>
          <w:b/>
          <w:sz w:val="28"/>
          <w:szCs w:val="28"/>
        </w:rPr>
        <w:t>Задачи:</w:t>
      </w:r>
    </w:p>
    <w:tbl>
      <w:tblPr>
        <w:tblStyle w:val="25"/>
        <w:tblW w:w="9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0"/>
        <w:gridCol w:w="4672"/>
        <w:gridCol w:w="2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jc w:val="center"/>
              <w:rPr>
                <w:rFonts w:ascii="Times New Roman" w:hAnsi="Times New Roman"/>
                <w:bCs/>
                <w:i/>
                <w:iCs/>
                <w:sz w:val="28"/>
                <w:szCs w:val="28"/>
              </w:rPr>
            </w:pPr>
            <w:r>
              <w:rPr>
                <w:rFonts w:ascii="Times New Roman" w:hAnsi="Times New Roman"/>
                <w:bCs/>
                <w:i/>
                <w:iCs/>
                <w:sz w:val="28"/>
                <w:szCs w:val="28"/>
              </w:rPr>
              <w:t xml:space="preserve">Задачи </w:t>
            </w:r>
          </w:p>
        </w:tc>
        <w:tc>
          <w:tcPr>
            <w:tcW w:w="4672" w:type="dxa"/>
          </w:tcPr>
          <w:p>
            <w:pPr>
              <w:pStyle w:val="65"/>
              <w:jc w:val="center"/>
              <w:rPr>
                <w:rFonts w:ascii="Times New Roman" w:hAnsi="Times New Roman"/>
                <w:bCs/>
                <w:i/>
                <w:iCs/>
                <w:sz w:val="28"/>
                <w:szCs w:val="28"/>
              </w:rPr>
            </w:pPr>
            <w:r>
              <w:rPr>
                <w:rFonts w:ascii="Times New Roman" w:hAnsi="Times New Roman"/>
                <w:bCs/>
                <w:i/>
                <w:iCs/>
                <w:sz w:val="28"/>
                <w:szCs w:val="28"/>
              </w:rPr>
              <w:t>Комплекс мероприятий</w:t>
            </w:r>
          </w:p>
        </w:tc>
        <w:tc>
          <w:tcPr>
            <w:tcW w:w="2916" w:type="dxa"/>
          </w:tcPr>
          <w:p>
            <w:pPr>
              <w:pStyle w:val="65"/>
              <w:spacing w:line="276" w:lineRule="auto"/>
              <w:jc w:val="center"/>
              <w:rPr>
                <w:rFonts w:ascii="Times New Roman" w:hAnsi="Times New Roman"/>
                <w:bCs/>
                <w:i/>
                <w:iCs/>
                <w:sz w:val="28"/>
                <w:szCs w:val="28"/>
              </w:rPr>
            </w:pPr>
            <w:r>
              <w:rPr>
                <w:rFonts w:ascii="Times New Roman" w:hAnsi="Times New Roman"/>
                <w:bCs/>
                <w:i/>
                <w:iCs/>
                <w:sz w:val="28"/>
                <w:szCs w:val="28"/>
              </w:rPr>
              <w:t>Ожидаемый результат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sz w:val="28"/>
                <w:szCs w:val="28"/>
              </w:rPr>
            </w:pPr>
            <w:r>
              <w:rPr>
                <w:rFonts w:ascii="Times New Roman" w:hAnsi="Times New Roman"/>
                <w:sz w:val="28"/>
                <w:szCs w:val="28"/>
              </w:rPr>
              <w:t>1.Своевременное выявление детей с трудностями адаптации, обусловленными ограниченными возможностями здоровья</w:t>
            </w:r>
          </w:p>
        </w:tc>
        <w:tc>
          <w:tcPr>
            <w:tcW w:w="4672" w:type="dxa"/>
          </w:tcPr>
          <w:p>
            <w:pPr>
              <w:spacing w:line="240" w:lineRule="auto"/>
              <w:rPr>
                <w:rFonts w:ascii="Times New Roman" w:hAnsi="Times New Roman" w:cs="Times New Roman"/>
                <w:sz w:val="28"/>
                <w:szCs w:val="28"/>
              </w:rPr>
            </w:pPr>
            <w:r>
              <w:rPr>
                <w:rFonts w:ascii="Times New Roman" w:hAnsi="Times New Roman" w:cs="Times New Roman"/>
                <w:sz w:val="28"/>
                <w:szCs w:val="28"/>
              </w:rPr>
              <w:t>1. Диагностический минимум:</w:t>
            </w:r>
          </w:p>
          <w:p>
            <w:pPr>
              <w:spacing w:line="240" w:lineRule="auto"/>
              <w:rPr>
                <w:rFonts w:ascii="Times New Roman" w:hAnsi="Times New Roman" w:cs="Times New Roman"/>
                <w:sz w:val="28"/>
                <w:szCs w:val="28"/>
              </w:rPr>
            </w:pPr>
            <w:r>
              <w:rPr>
                <w:rFonts w:ascii="Times New Roman" w:hAnsi="Times New Roman" w:cs="Times New Roman"/>
                <w:sz w:val="28"/>
                <w:szCs w:val="28"/>
              </w:rPr>
              <w:t>1.1.диагностика речевых нарушений школьников (сбор информации об основных компонентах речи);</w:t>
            </w:r>
          </w:p>
          <w:p>
            <w:pPr>
              <w:spacing w:line="240" w:lineRule="auto"/>
              <w:rPr>
                <w:rFonts w:ascii="Times New Roman" w:hAnsi="Times New Roman" w:cs="Times New Roman"/>
                <w:sz w:val="28"/>
                <w:szCs w:val="28"/>
              </w:rPr>
            </w:pPr>
            <w:r>
              <w:rPr>
                <w:rFonts w:ascii="Times New Roman" w:hAnsi="Times New Roman" w:cs="Times New Roman"/>
                <w:sz w:val="28"/>
                <w:szCs w:val="28"/>
              </w:rPr>
              <w:t>1.2.степень сформированности познавательных процессов:</w:t>
            </w:r>
          </w:p>
          <w:p>
            <w:pPr>
              <w:pStyle w:val="33"/>
              <w:numPr>
                <w:ilvl w:val="0"/>
                <w:numId w:val="325"/>
              </w:numPr>
              <w:rPr>
                <w:b w:val="0"/>
                <w:sz w:val="28"/>
                <w:szCs w:val="28"/>
              </w:rPr>
            </w:pPr>
            <w:r>
              <w:rPr>
                <w:b w:val="0"/>
                <w:sz w:val="28"/>
                <w:szCs w:val="28"/>
              </w:rPr>
              <w:t>память</w:t>
            </w:r>
          </w:p>
          <w:p>
            <w:pPr>
              <w:pStyle w:val="33"/>
              <w:numPr>
                <w:ilvl w:val="0"/>
                <w:numId w:val="325"/>
              </w:numPr>
              <w:rPr>
                <w:b w:val="0"/>
                <w:sz w:val="28"/>
                <w:szCs w:val="28"/>
              </w:rPr>
            </w:pPr>
            <w:r>
              <w:rPr>
                <w:b w:val="0"/>
                <w:sz w:val="28"/>
                <w:szCs w:val="28"/>
              </w:rPr>
              <w:t>мышление</w:t>
            </w:r>
          </w:p>
          <w:p>
            <w:pPr>
              <w:pStyle w:val="33"/>
              <w:numPr>
                <w:ilvl w:val="0"/>
                <w:numId w:val="325"/>
              </w:numPr>
              <w:rPr>
                <w:b w:val="0"/>
                <w:sz w:val="28"/>
                <w:szCs w:val="28"/>
              </w:rPr>
            </w:pPr>
            <w:r>
              <w:rPr>
                <w:b w:val="0"/>
                <w:sz w:val="28"/>
                <w:szCs w:val="28"/>
              </w:rPr>
              <w:t>внимание, работоспособность;</w:t>
            </w:r>
          </w:p>
          <w:p>
            <w:pPr>
              <w:spacing w:line="240" w:lineRule="auto"/>
              <w:rPr>
                <w:rFonts w:ascii="Times New Roman" w:hAnsi="Times New Roman" w:cs="Times New Roman"/>
                <w:sz w:val="28"/>
                <w:szCs w:val="28"/>
              </w:rPr>
            </w:pPr>
            <w:r>
              <w:rPr>
                <w:rFonts w:ascii="Times New Roman" w:hAnsi="Times New Roman" w:cs="Times New Roman"/>
                <w:sz w:val="28"/>
                <w:szCs w:val="28"/>
              </w:rPr>
              <w:t>1.3.степень сформированности эмоционально – личностной сферы:</w:t>
            </w:r>
          </w:p>
          <w:p>
            <w:pPr>
              <w:pStyle w:val="33"/>
              <w:numPr>
                <w:ilvl w:val="0"/>
                <w:numId w:val="326"/>
              </w:numPr>
              <w:rPr>
                <w:b w:val="0"/>
                <w:sz w:val="28"/>
                <w:szCs w:val="28"/>
              </w:rPr>
            </w:pPr>
            <w:r>
              <w:rPr>
                <w:b w:val="0"/>
                <w:sz w:val="28"/>
                <w:szCs w:val="28"/>
              </w:rPr>
              <w:t>комфортность</w:t>
            </w:r>
          </w:p>
          <w:p>
            <w:pPr>
              <w:pStyle w:val="33"/>
              <w:numPr>
                <w:ilvl w:val="0"/>
                <w:numId w:val="326"/>
              </w:numPr>
              <w:rPr>
                <w:b w:val="0"/>
                <w:sz w:val="28"/>
                <w:szCs w:val="28"/>
              </w:rPr>
            </w:pPr>
            <w:r>
              <w:rPr>
                <w:b w:val="0"/>
                <w:sz w:val="28"/>
                <w:szCs w:val="28"/>
              </w:rPr>
              <w:t>самооценка</w:t>
            </w:r>
          </w:p>
          <w:p>
            <w:pPr>
              <w:pStyle w:val="33"/>
              <w:numPr>
                <w:ilvl w:val="0"/>
                <w:numId w:val="326"/>
              </w:numPr>
              <w:rPr>
                <w:b w:val="0"/>
                <w:sz w:val="28"/>
                <w:szCs w:val="28"/>
              </w:rPr>
            </w:pPr>
            <w:r>
              <w:rPr>
                <w:b w:val="0"/>
                <w:sz w:val="28"/>
                <w:szCs w:val="28"/>
              </w:rPr>
              <w:t>взаимоотношения в семье</w:t>
            </w:r>
          </w:p>
          <w:p>
            <w:pPr>
              <w:pStyle w:val="33"/>
              <w:numPr>
                <w:ilvl w:val="0"/>
                <w:numId w:val="326"/>
              </w:numPr>
              <w:rPr>
                <w:b w:val="0"/>
                <w:sz w:val="28"/>
                <w:szCs w:val="28"/>
              </w:rPr>
            </w:pPr>
            <w:r>
              <w:rPr>
                <w:b w:val="0"/>
                <w:sz w:val="28"/>
                <w:szCs w:val="28"/>
              </w:rPr>
              <w:t>мотивация</w:t>
            </w:r>
          </w:p>
          <w:p>
            <w:pPr>
              <w:pStyle w:val="33"/>
              <w:numPr>
                <w:ilvl w:val="0"/>
                <w:numId w:val="326"/>
              </w:numPr>
              <w:rPr>
                <w:b w:val="0"/>
                <w:sz w:val="28"/>
                <w:szCs w:val="28"/>
              </w:rPr>
            </w:pPr>
            <w:r>
              <w:rPr>
                <w:b w:val="0"/>
                <w:sz w:val="28"/>
                <w:szCs w:val="28"/>
              </w:rPr>
              <w:t>статус в коллективе;</w:t>
            </w:r>
          </w:p>
          <w:p>
            <w:pPr>
              <w:spacing w:line="240" w:lineRule="auto"/>
              <w:rPr>
                <w:rFonts w:ascii="Times New Roman" w:hAnsi="Times New Roman" w:cs="Times New Roman"/>
                <w:sz w:val="28"/>
                <w:szCs w:val="28"/>
              </w:rPr>
            </w:pPr>
            <w:r>
              <w:rPr>
                <w:rFonts w:ascii="Times New Roman" w:hAnsi="Times New Roman" w:cs="Times New Roman"/>
                <w:sz w:val="28"/>
                <w:szCs w:val="28"/>
              </w:rPr>
              <w:t>1.4. изучение социальной  ситуации  развития и условий семейного воспитания ребенка.</w:t>
            </w:r>
          </w:p>
          <w:p>
            <w:pPr>
              <w:spacing w:line="240" w:lineRule="auto"/>
              <w:rPr>
                <w:rFonts w:ascii="Times New Roman" w:hAnsi="Times New Roman" w:cs="Times New Roman"/>
                <w:sz w:val="28"/>
                <w:szCs w:val="28"/>
              </w:rPr>
            </w:pPr>
            <w:r>
              <w:rPr>
                <w:rFonts w:ascii="Times New Roman" w:hAnsi="Times New Roman" w:cs="Times New Roman"/>
                <w:sz w:val="28"/>
                <w:szCs w:val="28"/>
              </w:rPr>
              <w:t>2. Комплексный сбор сведений о ребенке на основании диагностического минимума</w:t>
            </w:r>
          </w:p>
        </w:tc>
        <w:tc>
          <w:tcPr>
            <w:tcW w:w="2916" w:type="dxa"/>
          </w:tcPr>
          <w:p>
            <w:pPr>
              <w:spacing w:line="240" w:lineRule="auto"/>
              <w:rPr>
                <w:rFonts w:ascii="Times New Roman" w:hAnsi="Times New Roman" w:cs="Times New Roman"/>
                <w:sz w:val="28"/>
                <w:szCs w:val="28"/>
              </w:rPr>
            </w:pPr>
            <w:r>
              <w:rPr>
                <w:rFonts w:ascii="Times New Roman" w:hAnsi="Times New Roman" w:cs="Times New Roman"/>
                <w:sz w:val="28"/>
                <w:szCs w:val="28"/>
              </w:rPr>
              <w:t>1. Формирование групп на основе оценки контингента обучающихся для определение специфики и образовательных потребностей.</w:t>
            </w: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pPr>
            <w:r>
              <w:rPr>
                <w:rFonts w:ascii="Times New Roman" w:hAnsi="Times New Roman" w:cs="Times New Roman"/>
                <w:sz w:val="28"/>
                <w:szCs w:val="28"/>
              </w:rPr>
              <w:t>2. Включение родителей в процесс и (или) направление коррекционной работы.</w:t>
            </w: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3. Сведения о степени сформированности: </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уровня речевого развития, </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познавательных процессов, </w:t>
            </w:r>
          </w:p>
          <w:p>
            <w:pPr>
              <w:spacing w:line="240" w:lineRule="auto"/>
              <w:rPr>
                <w:rFonts w:ascii="Times New Roman" w:hAnsi="Times New Roman" w:cs="Times New Roman"/>
                <w:sz w:val="28"/>
                <w:szCs w:val="28"/>
              </w:rPr>
            </w:pPr>
            <w:r>
              <w:rPr>
                <w:rFonts w:ascii="Times New Roman" w:hAnsi="Times New Roman" w:cs="Times New Roman"/>
                <w:sz w:val="28"/>
                <w:szCs w:val="28"/>
              </w:rPr>
              <w:t>эмоционально – личностной сферы.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sz w:val="28"/>
                <w:szCs w:val="28"/>
              </w:rPr>
            </w:pPr>
            <w:r>
              <w:rPr>
                <w:rFonts w:ascii="Times New Roman" w:hAnsi="Times New Roman"/>
                <w:sz w:val="28"/>
                <w:szCs w:val="28"/>
              </w:rPr>
              <w:t>2. Определение особых образовательных потребностей детей с ограниченными возможностями здоровья, детей-инвалидов</w:t>
            </w:r>
          </w:p>
        </w:tc>
        <w:tc>
          <w:tcPr>
            <w:tcW w:w="4672" w:type="dxa"/>
          </w:tcPr>
          <w:p>
            <w:pPr>
              <w:spacing w:line="240" w:lineRule="auto"/>
              <w:rPr>
                <w:rFonts w:ascii="Times New Roman" w:hAnsi="Times New Roman" w:cs="Times New Roman"/>
                <w:sz w:val="28"/>
                <w:szCs w:val="28"/>
              </w:rPr>
            </w:pPr>
            <w:r>
              <w:rPr>
                <w:rFonts w:ascii="Times New Roman" w:hAnsi="Times New Roman" w:cs="Times New Roman"/>
                <w:sz w:val="28"/>
                <w:szCs w:val="28"/>
              </w:rPr>
              <w:t xml:space="preserve">1.Социальное партнерство: </w:t>
            </w:r>
          </w:p>
          <w:p>
            <w:pPr>
              <w:spacing w:line="240" w:lineRule="auto"/>
              <w:rPr>
                <w:rFonts w:ascii="Times New Roman" w:hAnsi="Times New Roman" w:cs="Times New Roman"/>
                <w:sz w:val="28"/>
                <w:szCs w:val="28"/>
              </w:rPr>
            </w:pPr>
            <w:r>
              <w:rPr>
                <w:rFonts w:ascii="Times New Roman" w:hAnsi="Times New Roman" w:cs="Times New Roman"/>
                <w:sz w:val="28"/>
                <w:szCs w:val="28"/>
              </w:rPr>
              <w:t>2. Определение ЗПР ребенка и выявление его резервных возможностей через школьный консилиум.</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3.  Заполнение индивидуального маршрута развития ребенка с учетом: </w:t>
            </w:r>
          </w:p>
          <w:p>
            <w:pPr>
              <w:pStyle w:val="33"/>
              <w:numPr>
                <w:ilvl w:val="0"/>
                <w:numId w:val="327"/>
              </w:numPr>
              <w:rPr>
                <w:b w:val="0"/>
                <w:sz w:val="28"/>
                <w:szCs w:val="28"/>
              </w:rPr>
            </w:pPr>
            <w:r>
              <w:rPr>
                <w:b w:val="0"/>
                <w:sz w:val="28"/>
                <w:szCs w:val="28"/>
              </w:rPr>
              <w:t>структуры речевого дефекта;</w:t>
            </w:r>
          </w:p>
          <w:p>
            <w:pPr>
              <w:pStyle w:val="33"/>
              <w:numPr>
                <w:ilvl w:val="0"/>
                <w:numId w:val="327"/>
              </w:numPr>
              <w:rPr>
                <w:b w:val="0"/>
                <w:sz w:val="28"/>
                <w:szCs w:val="28"/>
              </w:rPr>
            </w:pPr>
            <w:r>
              <w:rPr>
                <w:b w:val="0"/>
                <w:sz w:val="28"/>
                <w:szCs w:val="28"/>
              </w:rPr>
              <w:t>степени сформированности познавательных процессов;</w:t>
            </w:r>
          </w:p>
          <w:p>
            <w:pPr>
              <w:pStyle w:val="33"/>
              <w:numPr>
                <w:ilvl w:val="0"/>
                <w:numId w:val="327"/>
              </w:numPr>
              <w:rPr>
                <w:b w:val="0"/>
                <w:sz w:val="28"/>
                <w:szCs w:val="28"/>
              </w:rPr>
            </w:pPr>
            <w:r>
              <w:rPr>
                <w:b w:val="0"/>
                <w:sz w:val="28"/>
                <w:szCs w:val="28"/>
              </w:rPr>
              <w:t>личностного развития.</w:t>
            </w:r>
          </w:p>
        </w:tc>
        <w:tc>
          <w:tcPr>
            <w:tcW w:w="2916" w:type="dxa"/>
          </w:tcPr>
          <w:p>
            <w:pPr>
              <w:spacing w:line="240" w:lineRule="auto"/>
              <w:rPr>
                <w:rFonts w:ascii="Times New Roman" w:hAnsi="Times New Roman" w:cs="Times New Roman"/>
                <w:sz w:val="28"/>
                <w:szCs w:val="28"/>
              </w:rPr>
            </w:pPr>
            <w:r>
              <w:rPr>
                <w:rFonts w:ascii="Times New Roman" w:hAnsi="Times New Roman" w:cs="Times New Roman"/>
                <w:sz w:val="28"/>
                <w:szCs w:val="28"/>
              </w:rPr>
              <w:t>1.Индивидуальная карта развития ребенка.</w:t>
            </w:r>
          </w:p>
          <w:p>
            <w:pPr>
              <w:pStyle w:val="33"/>
              <w:ind w:left="0"/>
              <w:rPr>
                <w:b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sz w:val="28"/>
                <w:szCs w:val="28"/>
              </w:rPr>
            </w:pPr>
            <w:r>
              <w:rPr>
                <w:rFonts w:ascii="Times New Roman" w:hAnsi="Times New Roman"/>
                <w:sz w:val="28"/>
                <w:szCs w:val="28"/>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4672" w:type="dxa"/>
          </w:tcPr>
          <w:p>
            <w:pPr>
              <w:spacing w:line="240" w:lineRule="auto"/>
              <w:rPr>
                <w:rFonts w:ascii="Times New Roman" w:hAnsi="Times New Roman" w:cs="Times New Roman"/>
                <w:sz w:val="28"/>
                <w:szCs w:val="28"/>
              </w:rPr>
            </w:pPr>
            <w:r>
              <w:rPr>
                <w:rFonts w:ascii="Times New Roman" w:hAnsi="Times New Roman" w:cs="Times New Roman"/>
                <w:sz w:val="28"/>
                <w:szCs w:val="28"/>
              </w:rPr>
              <w:t>1. Выбор:</w:t>
            </w:r>
          </w:p>
          <w:p>
            <w:pPr>
              <w:pStyle w:val="33"/>
              <w:numPr>
                <w:ilvl w:val="0"/>
                <w:numId w:val="328"/>
              </w:numPr>
              <w:rPr>
                <w:b w:val="0"/>
                <w:sz w:val="28"/>
                <w:szCs w:val="28"/>
              </w:rPr>
            </w:pPr>
            <w:r>
              <w:rPr>
                <w:b w:val="0"/>
                <w:sz w:val="28"/>
                <w:szCs w:val="28"/>
              </w:rPr>
              <w:t>коррекционных программ, методик, приемов;</w:t>
            </w:r>
          </w:p>
          <w:p>
            <w:pPr>
              <w:pStyle w:val="33"/>
              <w:numPr>
                <w:ilvl w:val="0"/>
                <w:numId w:val="328"/>
              </w:numPr>
              <w:rPr>
                <w:b w:val="0"/>
                <w:sz w:val="28"/>
                <w:szCs w:val="28"/>
              </w:rPr>
            </w:pPr>
            <w:r>
              <w:rPr>
                <w:b w:val="0"/>
                <w:sz w:val="28"/>
                <w:szCs w:val="28"/>
              </w:rPr>
              <w:t>комфортного режима обучения;</w:t>
            </w:r>
          </w:p>
          <w:p>
            <w:pPr>
              <w:pStyle w:val="33"/>
              <w:numPr>
                <w:ilvl w:val="0"/>
                <w:numId w:val="328"/>
              </w:numPr>
              <w:rPr>
                <w:b w:val="0"/>
                <w:sz w:val="28"/>
                <w:szCs w:val="28"/>
              </w:rPr>
            </w:pPr>
            <w:r>
              <w:rPr>
                <w:b w:val="0"/>
                <w:sz w:val="28"/>
                <w:szCs w:val="28"/>
              </w:rPr>
              <w:t>форм обучения (очная, дистанционная, на дому)</w:t>
            </w:r>
          </w:p>
          <w:p>
            <w:pPr>
              <w:spacing w:line="240" w:lineRule="auto"/>
              <w:rPr>
                <w:rFonts w:ascii="Times New Roman" w:hAnsi="Times New Roman" w:cs="Times New Roman"/>
                <w:sz w:val="28"/>
                <w:szCs w:val="28"/>
              </w:rPr>
            </w:pPr>
            <w:r>
              <w:rPr>
                <w:rFonts w:ascii="Times New Roman" w:hAnsi="Times New Roman" w:cs="Times New Roman"/>
                <w:sz w:val="28"/>
                <w:szCs w:val="28"/>
              </w:rPr>
              <w:t>2. Определение роли по взаимодействию с внешними ресурсами различных институтов общества:</w:t>
            </w:r>
          </w:p>
          <w:p>
            <w:pPr>
              <w:pStyle w:val="33"/>
              <w:numPr>
                <w:ilvl w:val="0"/>
                <w:numId w:val="329"/>
              </w:numPr>
              <w:rPr>
                <w:b w:val="0"/>
                <w:sz w:val="28"/>
                <w:szCs w:val="28"/>
              </w:rPr>
            </w:pPr>
            <w:r>
              <w:rPr>
                <w:b w:val="0"/>
                <w:sz w:val="28"/>
                <w:szCs w:val="28"/>
              </w:rPr>
              <w:t>Управление соц. защиты населения</w:t>
            </w:r>
          </w:p>
          <w:p>
            <w:pPr>
              <w:pStyle w:val="33"/>
              <w:numPr>
                <w:ilvl w:val="0"/>
                <w:numId w:val="329"/>
              </w:numPr>
              <w:rPr>
                <w:b w:val="0"/>
                <w:sz w:val="28"/>
                <w:szCs w:val="28"/>
              </w:rPr>
            </w:pPr>
            <w:r>
              <w:rPr>
                <w:b w:val="0"/>
                <w:sz w:val="28"/>
                <w:szCs w:val="28"/>
              </w:rPr>
              <w:t>Отдел опеки и попечительства</w:t>
            </w:r>
          </w:p>
          <w:p>
            <w:pPr>
              <w:pStyle w:val="33"/>
              <w:numPr>
                <w:ilvl w:val="0"/>
                <w:numId w:val="329"/>
              </w:numPr>
              <w:rPr>
                <w:b w:val="0"/>
                <w:sz w:val="28"/>
                <w:szCs w:val="28"/>
              </w:rPr>
            </w:pPr>
            <w:r>
              <w:rPr>
                <w:b w:val="0"/>
                <w:sz w:val="28"/>
                <w:szCs w:val="28"/>
              </w:rPr>
              <w:t>ПДН и КДН при ОВД Приаргунского района</w:t>
            </w:r>
          </w:p>
          <w:p>
            <w:pPr>
              <w:pStyle w:val="33"/>
              <w:rPr>
                <w:b w:val="0"/>
                <w:sz w:val="28"/>
                <w:szCs w:val="28"/>
              </w:rPr>
            </w:pPr>
          </w:p>
        </w:tc>
        <w:tc>
          <w:tcPr>
            <w:tcW w:w="2916" w:type="dxa"/>
          </w:tcPr>
          <w:p>
            <w:pPr>
              <w:spacing w:line="240" w:lineRule="auto"/>
              <w:rPr>
                <w:rFonts w:ascii="Times New Roman" w:hAnsi="Times New Roman" w:cs="Times New Roman"/>
                <w:sz w:val="28"/>
                <w:szCs w:val="28"/>
              </w:rPr>
            </w:pPr>
            <w:r>
              <w:rPr>
                <w:rFonts w:ascii="Times New Roman" w:hAnsi="Times New Roman" w:cs="Times New Roman"/>
                <w:sz w:val="28"/>
                <w:szCs w:val="28"/>
              </w:rPr>
              <w:t>1. Режим обучения, в том числе коррекционных, релаксационных и здоровьесберегающих занятий.</w:t>
            </w:r>
          </w:p>
          <w:p>
            <w:pPr>
              <w:spacing w:line="240" w:lineRule="auto"/>
              <w:rPr>
                <w:rFonts w:ascii="Times New Roman" w:hAnsi="Times New Roman" w:cs="Times New Roman"/>
                <w:sz w:val="28"/>
                <w:szCs w:val="28"/>
              </w:rPr>
            </w:pPr>
            <w:r>
              <w:rPr>
                <w:rFonts w:ascii="Times New Roman" w:hAnsi="Times New Roman" w:cs="Times New Roman"/>
                <w:sz w:val="28"/>
                <w:szCs w:val="28"/>
              </w:rPr>
              <w:t>2. Форма обучения (очная, на дому)</w:t>
            </w:r>
          </w:p>
          <w:p>
            <w:pPr>
              <w:spacing w:line="240" w:lineRule="auto"/>
              <w:rPr>
                <w:rFonts w:ascii="Times New Roman" w:hAnsi="Times New Roman" w:cs="Times New Roman"/>
                <w:sz w:val="28"/>
                <w:szCs w:val="28"/>
              </w:rPr>
            </w:pPr>
            <w:r>
              <w:rPr>
                <w:rFonts w:ascii="Times New Roman" w:hAnsi="Times New Roman" w:cs="Times New Roman"/>
                <w:sz w:val="28"/>
                <w:szCs w:val="28"/>
              </w:rPr>
              <w:t>3. Набор эффективных методик и приемов обучения детей:</w:t>
            </w:r>
          </w:p>
          <w:p>
            <w:pPr>
              <w:pStyle w:val="33"/>
              <w:numPr>
                <w:ilvl w:val="0"/>
                <w:numId w:val="330"/>
              </w:numPr>
              <w:rPr>
                <w:b w:val="0"/>
                <w:sz w:val="28"/>
                <w:szCs w:val="28"/>
              </w:rPr>
            </w:pPr>
            <w:r>
              <w:rPr>
                <w:b w:val="0"/>
                <w:sz w:val="28"/>
                <w:szCs w:val="28"/>
              </w:rPr>
              <w:t>учитель – ученик</w:t>
            </w:r>
          </w:p>
          <w:p>
            <w:pPr>
              <w:pStyle w:val="33"/>
              <w:numPr>
                <w:ilvl w:val="0"/>
                <w:numId w:val="330"/>
              </w:numPr>
              <w:rPr>
                <w:b w:val="0"/>
                <w:sz w:val="28"/>
                <w:szCs w:val="28"/>
              </w:rPr>
            </w:pPr>
            <w:r>
              <w:rPr>
                <w:b w:val="0"/>
                <w:sz w:val="28"/>
                <w:szCs w:val="28"/>
              </w:rPr>
              <w:t xml:space="preserve">профессиональное  </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            взаимодействие </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             специалистов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sz w:val="28"/>
                <w:szCs w:val="28"/>
              </w:rPr>
            </w:pPr>
            <w:r>
              <w:rPr>
                <w:rFonts w:ascii="Times New Roman" w:hAnsi="Times New Roman"/>
                <w:sz w:val="28"/>
                <w:szCs w:val="28"/>
              </w:rPr>
              <w:t>4.Создание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tc>
        <w:tc>
          <w:tcPr>
            <w:tcW w:w="4672" w:type="dxa"/>
          </w:tcPr>
          <w:p>
            <w:pPr>
              <w:spacing w:line="240" w:lineRule="auto"/>
              <w:rPr>
                <w:rFonts w:ascii="Times New Roman" w:hAnsi="Times New Roman" w:cs="Times New Roman"/>
                <w:sz w:val="28"/>
                <w:szCs w:val="28"/>
              </w:rPr>
            </w:pPr>
            <w:r>
              <w:rPr>
                <w:rFonts w:ascii="Times New Roman" w:hAnsi="Times New Roman" w:cs="Times New Roman"/>
                <w:sz w:val="28"/>
                <w:szCs w:val="28"/>
              </w:rPr>
              <w:t>1. Отбор кадрового потенциала по критериям:</w:t>
            </w:r>
          </w:p>
          <w:p>
            <w:pPr>
              <w:pStyle w:val="33"/>
              <w:numPr>
                <w:ilvl w:val="0"/>
                <w:numId w:val="331"/>
              </w:numPr>
              <w:rPr>
                <w:b w:val="0"/>
                <w:sz w:val="28"/>
                <w:szCs w:val="28"/>
              </w:rPr>
            </w:pPr>
            <w:r>
              <w:rPr>
                <w:b w:val="0"/>
                <w:sz w:val="28"/>
                <w:szCs w:val="28"/>
              </w:rPr>
              <w:t>уровень квалификации;</w:t>
            </w:r>
          </w:p>
          <w:p>
            <w:pPr>
              <w:pStyle w:val="33"/>
              <w:numPr>
                <w:ilvl w:val="0"/>
                <w:numId w:val="331"/>
              </w:numPr>
              <w:rPr>
                <w:b w:val="0"/>
                <w:sz w:val="28"/>
                <w:szCs w:val="28"/>
              </w:rPr>
            </w:pPr>
            <w:r>
              <w:rPr>
                <w:b w:val="0"/>
                <w:sz w:val="28"/>
                <w:szCs w:val="28"/>
              </w:rPr>
              <w:t>образование;</w:t>
            </w:r>
          </w:p>
          <w:p>
            <w:pPr>
              <w:pStyle w:val="33"/>
              <w:numPr>
                <w:ilvl w:val="0"/>
                <w:numId w:val="331"/>
              </w:numPr>
              <w:rPr>
                <w:b w:val="0"/>
                <w:sz w:val="28"/>
                <w:szCs w:val="28"/>
              </w:rPr>
            </w:pPr>
            <w:r>
              <w:rPr>
                <w:b w:val="0"/>
                <w:sz w:val="28"/>
                <w:szCs w:val="28"/>
              </w:rPr>
              <w:t>наличие объема знаний по работе с детьми с ОВЗ;</w:t>
            </w:r>
          </w:p>
          <w:p>
            <w:pPr>
              <w:pStyle w:val="33"/>
              <w:numPr>
                <w:ilvl w:val="0"/>
                <w:numId w:val="331"/>
              </w:numPr>
              <w:rPr>
                <w:b w:val="0"/>
                <w:sz w:val="28"/>
                <w:szCs w:val="28"/>
              </w:rPr>
            </w:pPr>
            <w:r>
              <w:rPr>
                <w:b w:val="0"/>
                <w:sz w:val="28"/>
                <w:szCs w:val="28"/>
              </w:rPr>
              <w:t>опыт работы.</w:t>
            </w:r>
          </w:p>
          <w:p>
            <w:pPr>
              <w:spacing w:line="240" w:lineRule="auto"/>
              <w:rPr>
                <w:rFonts w:ascii="Times New Roman" w:hAnsi="Times New Roman" w:cs="Times New Roman"/>
                <w:sz w:val="28"/>
                <w:szCs w:val="28"/>
              </w:rPr>
            </w:pPr>
            <w:r>
              <w:rPr>
                <w:rFonts w:ascii="Times New Roman" w:hAnsi="Times New Roman" w:cs="Times New Roman"/>
                <w:sz w:val="28"/>
                <w:szCs w:val="28"/>
              </w:rPr>
              <w:t>2. Разработка системы методического обучения, используя внутренние школьные резервы и возможности социального партнерства.</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3. Просветительная деятельность (лекции, беседы, круглые столы, методический калейдоскоп, тематические выступления). </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4. Формирование УМК (программ, учебников, учебных пособий, в том числе цифровых ресурсов и информационных фондов). </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5. Наличие сетевых ресурсов. </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6. Обеспечение здоровьесберегающих условие (витаминизация,  динамический час и (или) динамические перемены). </w:t>
            </w:r>
          </w:p>
          <w:p>
            <w:pPr>
              <w:spacing w:line="240" w:lineRule="auto"/>
              <w:rPr>
                <w:rFonts w:ascii="Times New Roman" w:hAnsi="Times New Roman" w:cs="Times New Roman"/>
                <w:sz w:val="28"/>
                <w:szCs w:val="28"/>
              </w:rPr>
            </w:pPr>
            <w:r>
              <w:rPr>
                <w:rFonts w:ascii="Times New Roman" w:hAnsi="Times New Roman" w:cs="Times New Roman"/>
                <w:sz w:val="28"/>
                <w:szCs w:val="28"/>
              </w:rPr>
              <w:t>7.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pPr>
              <w:spacing w:line="240" w:lineRule="auto"/>
              <w:rPr>
                <w:rFonts w:ascii="Times New Roman" w:hAnsi="Times New Roman" w:cs="Times New Roman"/>
                <w:sz w:val="28"/>
                <w:szCs w:val="28"/>
              </w:rPr>
            </w:pPr>
            <w:r>
              <w:rPr>
                <w:rFonts w:ascii="Times New Roman" w:hAnsi="Times New Roman" w:cs="Times New Roman"/>
                <w:sz w:val="28"/>
                <w:szCs w:val="28"/>
              </w:rPr>
              <w:t>8. Обеспеченность материально – технической базы.</w:t>
            </w:r>
          </w:p>
        </w:tc>
        <w:tc>
          <w:tcPr>
            <w:tcW w:w="2916" w:type="dxa"/>
          </w:tcPr>
          <w:p>
            <w:pPr>
              <w:spacing w:line="240" w:lineRule="auto"/>
              <w:rPr>
                <w:rFonts w:ascii="Times New Roman" w:hAnsi="Times New Roman" w:cs="Times New Roman"/>
                <w:sz w:val="28"/>
                <w:szCs w:val="28"/>
              </w:rPr>
            </w:pPr>
            <w:r>
              <w:rPr>
                <w:rFonts w:ascii="Times New Roman" w:hAnsi="Times New Roman" w:cs="Times New Roman"/>
                <w:sz w:val="28"/>
                <w:szCs w:val="28"/>
              </w:rPr>
              <w:t>1. Кадровое обеспечение.</w:t>
            </w:r>
          </w:p>
          <w:p>
            <w:pPr>
              <w:spacing w:line="240" w:lineRule="auto"/>
              <w:rPr>
                <w:rFonts w:ascii="Times New Roman" w:hAnsi="Times New Roman" w:cs="Times New Roman"/>
                <w:sz w:val="28"/>
                <w:szCs w:val="28"/>
              </w:rPr>
            </w:pPr>
            <w:r>
              <w:rPr>
                <w:rFonts w:ascii="Times New Roman" w:hAnsi="Times New Roman" w:cs="Times New Roman"/>
                <w:sz w:val="28"/>
                <w:szCs w:val="28"/>
              </w:rPr>
              <w:t>2.Система (постоянно действующего) семинара и (или) консилиума.</w:t>
            </w:r>
          </w:p>
          <w:p>
            <w:pPr>
              <w:spacing w:line="240" w:lineRule="auto"/>
              <w:rPr>
                <w:rFonts w:ascii="Times New Roman" w:hAnsi="Times New Roman" w:cs="Times New Roman"/>
                <w:sz w:val="28"/>
                <w:szCs w:val="28"/>
              </w:rPr>
            </w:pPr>
            <w:r>
              <w:rPr>
                <w:rFonts w:ascii="Times New Roman" w:hAnsi="Times New Roman" w:cs="Times New Roman"/>
                <w:sz w:val="28"/>
                <w:szCs w:val="28"/>
              </w:rPr>
              <w:t>3. Программно – методическое обеспечение.</w:t>
            </w:r>
          </w:p>
          <w:p>
            <w:pPr>
              <w:spacing w:line="240" w:lineRule="auto"/>
              <w:rPr>
                <w:rFonts w:ascii="Times New Roman" w:hAnsi="Times New Roman" w:cs="Times New Roman"/>
                <w:sz w:val="28"/>
                <w:szCs w:val="28"/>
              </w:rPr>
            </w:pPr>
            <w:r>
              <w:rPr>
                <w:rFonts w:ascii="Times New Roman" w:hAnsi="Times New Roman" w:cs="Times New Roman"/>
                <w:sz w:val="28"/>
                <w:szCs w:val="28"/>
              </w:rPr>
              <w:t>4. Информационное обеспечение.</w:t>
            </w:r>
          </w:p>
          <w:p>
            <w:pPr>
              <w:spacing w:line="240" w:lineRule="auto"/>
              <w:rPr>
                <w:rFonts w:ascii="Times New Roman" w:hAnsi="Times New Roman" w:cs="Times New Roman"/>
                <w:sz w:val="28"/>
                <w:szCs w:val="28"/>
              </w:rPr>
            </w:pPr>
            <w:r>
              <w:rPr>
                <w:rFonts w:ascii="Times New Roman" w:hAnsi="Times New Roman" w:cs="Times New Roman"/>
                <w:sz w:val="28"/>
                <w:szCs w:val="28"/>
              </w:rPr>
              <w:t>5. Здоровьесберегающий режим.</w:t>
            </w:r>
          </w:p>
          <w:p>
            <w:pPr>
              <w:spacing w:line="240" w:lineRule="auto"/>
              <w:rPr>
                <w:rFonts w:ascii="Times New Roman" w:hAnsi="Times New Roman" w:cs="Times New Roman"/>
                <w:sz w:val="28"/>
                <w:szCs w:val="28"/>
              </w:rPr>
            </w:pPr>
            <w:r>
              <w:rPr>
                <w:rFonts w:ascii="Times New Roman" w:hAnsi="Times New Roman" w:cs="Times New Roman"/>
                <w:sz w:val="28"/>
                <w:szCs w:val="28"/>
              </w:rPr>
              <w:t>6. Материально – техническое обеспечение.</w:t>
            </w:r>
          </w:p>
          <w:p>
            <w:pPr>
              <w:spacing w:line="240" w:lineRule="auto"/>
              <w:rPr>
                <w:rFonts w:ascii="Times New Roman" w:hAnsi="Times New Roman" w:cs="Times New Roman"/>
                <w:sz w:val="28"/>
                <w:szCs w:val="28"/>
              </w:rPr>
            </w:pPr>
            <w:r>
              <w:rPr>
                <w:rFonts w:ascii="Times New Roman" w:hAnsi="Times New Roman" w:cs="Times New Roman"/>
                <w:sz w:val="28"/>
                <w:szCs w:val="28"/>
              </w:rPr>
              <w:t>7. Наличие программ коррекционной работы у специалистов</w:t>
            </w:r>
          </w:p>
          <w:p>
            <w:pPr>
              <w:pStyle w:val="65"/>
              <w:jc w:val="both"/>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sz w:val="28"/>
                <w:szCs w:val="28"/>
              </w:rPr>
            </w:pPr>
            <w:r>
              <w:rPr>
                <w:rFonts w:ascii="Times New Roman" w:hAnsi="Times New Roman"/>
                <w:sz w:val="28"/>
                <w:szCs w:val="28"/>
              </w:rPr>
              <w:t>5.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pPr>
              <w:pStyle w:val="65"/>
              <w:rPr>
                <w:rFonts w:ascii="Times New Roman" w:hAnsi="Times New Roman"/>
                <w:sz w:val="28"/>
                <w:szCs w:val="28"/>
              </w:rPr>
            </w:pPr>
          </w:p>
        </w:tc>
        <w:tc>
          <w:tcPr>
            <w:tcW w:w="4672" w:type="dxa"/>
          </w:tcPr>
          <w:p>
            <w:pPr>
              <w:pStyle w:val="65"/>
              <w:jc w:val="both"/>
              <w:rPr>
                <w:rFonts w:ascii="Times New Roman" w:hAnsi="Times New Roman"/>
                <w:sz w:val="28"/>
                <w:szCs w:val="28"/>
              </w:rPr>
            </w:pPr>
            <w:r>
              <w:rPr>
                <w:rFonts w:ascii="Times New Roman" w:hAnsi="Times New Roman"/>
                <w:bCs/>
                <w:sz w:val="28"/>
                <w:szCs w:val="28"/>
              </w:rPr>
              <w:t>1.</w:t>
            </w:r>
            <w:r>
              <w:rPr>
                <w:rFonts w:ascii="Times New Roman" w:hAnsi="Times New Roman"/>
                <w:sz w:val="28"/>
                <w:szCs w:val="28"/>
              </w:rPr>
              <w:t xml:space="preserve"> </w:t>
            </w:r>
            <w:r>
              <w:rPr>
                <w:rFonts w:ascii="Times New Roman" w:hAnsi="Times New Roman"/>
                <w:bCs/>
                <w:sz w:val="28"/>
                <w:szCs w:val="28"/>
              </w:rPr>
              <w:t>Занятия специалистов в соответствии с:</w:t>
            </w:r>
            <w:r>
              <w:rPr>
                <w:rFonts w:ascii="Times New Roman" w:hAnsi="Times New Roman"/>
                <w:sz w:val="28"/>
                <w:szCs w:val="28"/>
              </w:rPr>
              <w:t xml:space="preserve"> </w:t>
            </w:r>
          </w:p>
          <w:p>
            <w:pPr>
              <w:pStyle w:val="65"/>
              <w:numPr>
                <w:ilvl w:val="0"/>
                <w:numId w:val="331"/>
              </w:numPr>
              <w:jc w:val="both"/>
              <w:rPr>
                <w:rFonts w:ascii="Times New Roman" w:hAnsi="Times New Roman"/>
                <w:bCs/>
                <w:sz w:val="28"/>
                <w:szCs w:val="28"/>
              </w:rPr>
            </w:pPr>
            <w:r>
              <w:rPr>
                <w:rFonts w:ascii="Times New Roman" w:hAnsi="Times New Roman"/>
                <w:bCs/>
                <w:sz w:val="28"/>
                <w:szCs w:val="28"/>
              </w:rPr>
              <w:t>рекомендациями ЗПР, ребенка – инвалида</w:t>
            </w:r>
          </w:p>
          <w:p>
            <w:pPr>
              <w:pStyle w:val="65"/>
              <w:numPr>
                <w:ilvl w:val="0"/>
                <w:numId w:val="331"/>
              </w:numPr>
              <w:jc w:val="both"/>
              <w:rPr>
                <w:rFonts w:ascii="Times New Roman" w:hAnsi="Times New Roman"/>
                <w:bCs/>
                <w:sz w:val="28"/>
                <w:szCs w:val="28"/>
              </w:rPr>
            </w:pPr>
            <w:r>
              <w:rPr>
                <w:rFonts w:ascii="Times New Roman" w:hAnsi="Times New Roman"/>
                <w:bCs/>
                <w:sz w:val="28"/>
                <w:szCs w:val="28"/>
              </w:rPr>
              <w:t>рекомендациями муниципальной ПМПК</w:t>
            </w:r>
          </w:p>
          <w:p>
            <w:pPr>
              <w:pStyle w:val="65"/>
              <w:numPr>
                <w:ilvl w:val="0"/>
                <w:numId w:val="331"/>
              </w:numPr>
              <w:jc w:val="both"/>
              <w:rPr>
                <w:rFonts w:ascii="Times New Roman" w:hAnsi="Times New Roman"/>
                <w:bCs/>
                <w:sz w:val="28"/>
                <w:szCs w:val="28"/>
              </w:rPr>
            </w:pPr>
            <w:r>
              <w:rPr>
                <w:rFonts w:ascii="Times New Roman" w:hAnsi="Times New Roman"/>
                <w:bCs/>
                <w:sz w:val="28"/>
                <w:szCs w:val="28"/>
              </w:rPr>
              <w:t>рекомендациям Школьного</w:t>
            </w:r>
          </w:p>
          <w:p>
            <w:pPr>
              <w:pStyle w:val="65"/>
              <w:ind w:left="360"/>
              <w:jc w:val="both"/>
              <w:rPr>
                <w:rFonts w:ascii="Times New Roman" w:hAnsi="Times New Roman"/>
                <w:bCs/>
                <w:sz w:val="28"/>
                <w:szCs w:val="28"/>
              </w:rPr>
            </w:pPr>
            <w:r>
              <w:rPr>
                <w:rFonts w:ascii="Times New Roman" w:hAnsi="Times New Roman"/>
                <w:bCs/>
                <w:sz w:val="28"/>
                <w:szCs w:val="28"/>
              </w:rPr>
              <w:t xml:space="preserve">      консилиума</w:t>
            </w:r>
          </w:p>
          <w:p>
            <w:pPr>
              <w:pStyle w:val="65"/>
              <w:numPr>
                <w:ilvl w:val="0"/>
                <w:numId w:val="331"/>
              </w:numPr>
              <w:jc w:val="both"/>
              <w:rPr>
                <w:rFonts w:ascii="Times New Roman" w:hAnsi="Times New Roman"/>
                <w:bCs/>
                <w:sz w:val="28"/>
                <w:szCs w:val="28"/>
              </w:rPr>
            </w:pPr>
            <w:r>
              <w:rPr>
                <w:rFonts w:ascii="Times New Roman" w:hAnsi="Times New Roman"/>
                <w:bCs/>
                <w:sz w:val="28"/>
                <w:szCs w:val="28"/>
              </w:rPr>
              <w:t>результатами диагностического минимума</w:t>
            </w:r>
          </w:p>
          <w:p>
            <w:pPr>
              <w:pStyle w:val="65"/>
              <w:ind w:left="360"/>
              <w:jc w:val="both"/>
              <w:rPr>
                <w:rFonts w:ascii="Times New Roman" w:hAnsi="Times New Roman"/>
                <w:sz w:val="28"/>
                <w:szCs w:val="28"/>
              </w:rPr>
            </w:pPr>
          </w:p>
          <w:p>
            <w:pPr>
              <w:pStyle w:val="65"/>
              <w:jc w:val="both"/>
              <w:rPr>
                <w:rFonts w:ascii="Times New Roman" w:hAnsi="Times New Roman"/>
                <w:sz w:val="28"/>
                <w:szCs w:val="28"/>
              </w:rPr>
            </w:pPr>
          </w:p>
        </w:tc>
        <w:tc>
          <w:tcPr>
            <w:tcW w:w="2916" w:type="dxa"/>
          </w:tcPr>
          <w:p>
            <w:pPr>
              <w:pStyle w:val="65"/>
              <w:rPr>
                <w:rFonts w:ascii="Times New Roman" w:hAnsi="Times New Roman"/>
                <w:bCs/>
                <w:sz w:val="28"/>
                <w:szCs w:val="28"/>
              </w:rPr>
            </w:pPr>
            <w:r>
              <w:rPr>
                <w:rFonts w:ascii="Times New Roman" w:hAnsi="Times New Roman"/>
                <w:bCs/>
                <w:sz w:val="28"/>
                <w:szCs w:val="28"/>
              </w:rPr>
              <w:t>1.Таблица «Динамика индивидуальных достижений учащихся с ОВЗ» (индивидуальная карта развития ребенка)</w:t>
            </w:r>
          </w:p>
          <w:p>
            <w:pPr>
              <w:pStyle w:val="65"/>
              <w:jc w:val="both"/>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sz w:val="28"/>
                <w:szCs w:val="28"/>
              </w:rPr>
            </w:pPr>
            <w:r>
              <w:rPr>
                <w:rFonts w:ascii="Times New Roman" w:hAnsi="Times New Roman"/>
                <w:sz w:val="28"/>
                <w:szCs w:val="28"/>
              </w:rPr>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tc>
        <w:tc>
          <w:tcPr>
            <w:tcW w:w="4672" w:type="dxa"/>
          </w:tcPr>
          <w:p>
            <w:pPr>
              <w:pStyle w:val="65"/>
              <w:jc w:val="both"/>
              <w:rPr>
                <w:rFonts w:ascii="Times New Roman" w:hAnsi="Times New Roman"/>
                <w:sz w:val="28"/>
                <w:szCs w:val="28"/>
              </w:rPr>
            </w:pPr>
            <w:r>
              <w:rPr>
                <w:rFonts w:ascii="Times New Roman" w:hAnsi="Times New Roman"/>
                <w:sz w:val="28"/>
                <w:szCs w:val="28"/>
              </w:rPr>
              <w:t>1.Корректировка с учетом</w:t>
            </w:r>
          </w:p>
          <w:p>
            <w:pPr>
              <w:pStyle w:val="65"/>
              <w:jc w:val="both"/>
              <w:rPr>
                <w:rFonts w:ascii="Times New Roman" w:hAnsi="Times New Roman"/>
                <w:sz w:val="28"/>
                <w:szCs w:val="28"/>
              </w:rPr>
            </w:pPr>
            <w:r>
              <w:rPr>
                <w:rFonts w:ascii="Times New Roman" w:hAnsi="Times New Roman"/>
                <w:sz w:val="28"/>
                <w:szCs w:val="28"/>
              </w:rPr>
              <w:t xml:space="preserve"> индивидуальных особенностей ребенка (групп)</w:t>
            </w:r>
          </w:p>
          <w:p>
            <w:pPr>
              <w:pStyle w:val="65"/>
              <w:jc w:val="both"/>
              <w:rPr>
                <w:rFonts w:ascii="Times New Roman" w:hAnsi="Times New Roman"/>
                <w:b/>
                <w:sz w:val="28"/>
                <w:szCs w:val="28"/>
              </w:rPr>
            </w:pPr>
            <w:r>
              <w:rPr>
                <w:rFonts w:ascii="Times New Roman" w:hAnsi="Times New Roman"/>
                <w:sz w:val="28"/>
                <w:szCs w:val="28"/>
              </w:rPr>
              <w:t>2. Введение в содержание обучения специальных разделов по коррекции</w:t>
            </w:r>
          </w:p>
        </w:tc>
        <w:tc>
          <w:tcPr>
            <w:tcW w:w="2916" w:type="dxa"/>
          </w:tcPr>
          <w:p>
            <w:pPr>
              <w:rPr>
                <w:rFonts w:ascii="Times New Roman" w:hAnsi="Times New Roman" w:cs="Times New Roman"/>
                <w:sz w:val="28"/>
                <w:szCs w:val="28"/>
              </w:rPr>
            </w:pPr>
            <w:r>
              <w:rPr>
                <w:rFonts w:ascii="Times New Roman" w:hAnsi="Times New Roman" w:cs="Times New Roman"/>
                <w:bCs/>
                <w:sz w:val="28"/>
                <w:szCs w:val="28"/>
              </w:rPr>
              <w:t>1.</w:t>
            </w:r>
            <w:r>
              <w:rPr>
                <w:rFonts w:ascii="Times New Roman" w:hAnsi="Times New Roman" w:cs="Times New Roman"/>
                <w:sz w:val="28"/>
                <w:szCs w:val="28"/>
              </w:rPr>
              <w:t xml:space="preserve"> Программа коррекционной работы</w:t>
            </w:r>
          </w:p>
          <w:p>
            <w:pPr>
              <w:rPr>
                <w:rFonts w:ascii="Times New Roman" w:hAnsi="Times New Roman" w:cs="Times New Roman"/>
                <w:sz w:val="28"/>
                <w:szCs w:val="28"/>
              </w:rPr>
            </w:pPr>
            <w:r>
              <w:rPr>
                <w:rFonts w:ascii="Times New Roman" w:hAnsi="Times New Roman" w:cs="Times New Roman"/>
                <w:sz w:val="28"/>
                <w:szCs w:val="28"/>
              </w:rPr>
              <w:t>2.Учебный план</w:t>
            </w:r>
          </w:p>
          <w:p>
            <w:pPr>
              <w:rPr>
                <w:rFonts w:ascii="Times New Roman" w:hAnsi="Times New Roman" w:cs="Times New Roman"/>
                <w:sz w:val="28"/>
                <w:szCs w:val="28"/>
              </w:rPr>
            </w:pPr>
            <w:r>
              <w:rPr>
                <w:rFonts w:ascii="Times New Roman" w:hAnsi="Times New Roman" w:cs="Times New Roman"/>
                <w:sz w:val="28"/>
                <w:szCs w:val="28"/>
              </w:rPr>
              <w:t>3. Рабочие программы</w:t>
            </w:r>
          </w:p>
          <w:p>
            <w:pPr>
              <w:pStyle w:val="65"/>
              <w:spacing w:line="276" w:lineRule="auto"/>
              <w:jc w:val="both"/>
              <w:rPr>
                <w:rFonts w:ascii="Times New Roman" w:hAnsi="Times New Roman"/>
                <w:b/>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b/>
                <w:sz w:val="28"/>
                <w:szCs w:val="28"/>
              </w:rPr>
            </w:pPr>
            <w:r>
              <w:rPr>
                <w:rFonts w:ascii="Times New Roman" w:hAnsi="Times New Roman"/>
                <w:sz w:val="28"/>
                <w:szCs w:val="28"/>
              </w:rPr>
              <w:t>7.Обеспечение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4672" w:type="dxa"/>
          </w:tcPr>
          <w:p>
            <w:pPr>
              <w:numPr>
                <w:ilvl w:val="0"/>
                <w:numId w:val="332"/>
              </w:numPr>
              <w:tabs>
                <w:tab w:val="left" w:pos="252"/>
                <w:tab w:val="clear" w:pos="720"/>
              </w:tabs>
              <w:spacing w:after="0" w:line="240" w:lineRule="auto"/>
              <w:ind w:left="432" w:hanging="432"/>
              <w:rPr>
                <w:rFonts w:ascii="Times New Roman" w:hAnsi="Times New Roman" w:cs="Times New Roman"/>
                <w:sz w:val="28"/>
                <w:szCs w:val="28"/>
              </w:rPr>
            </w:pPr>
            <w:r>
              <w:rPr>
                <w:rFonts w:ascii="Times New Roman" w:hAnsi="Times New Roman" w:cs="Times New Roman"/>
                <w:sz w:val="28"/>
                <w:szCs w:val="28"/>
              </w:rPr>
              <w:t>Включение в расписание коррекционных занятий со специалистами</w:t>
            </w:r>
          </w:p>
          <w:p>
            <w:pPr>
              <w:numPr>
                <w:ilvl w:val="0"/>
                <w:numId w:val="332"/>
              </w:numPr>
              <w:tabs>
                <w:tab w:val="left" w:pos="432"/>
                <w:tab w:val="clear" w:pos="720"/>
              </w:tabs>
              <w:spacing w:after="0" w:line="240" w:lineRule="auto"/>
              <w:ind w:left="432" w:hanging="432"/>
              <w:rPr>
                <w:rFonts w:ascii="Times New Roman" w:hAnsi="Times New Roman" w:cs="Times New Roman"/>
                <w:sz w:val="28"/>
                <w:szCs w:val="28"/>
              </w:rPr>
            </w:pPr>
            <w:r>
              <w:rPr>
                <w:rFonts w:ascii="Times New Roman" w:hAnsi="Times New Roman" w:cs="Times New Roman"/>
                <w:sz w:val="28"/>
                <w:szCs w:val="28"/>
              </w:rPr>
              <w:t>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pPr>
              <w:pStyle w:val="65"/>
              <w:jc w:val="both"/>
              <w:rPr>
                <w:rFonts w:ascii="Times New Roman" w:hAnsi="Times New Roman"/>
                <w:b/>
                <w:sz w:val="28"/>
                <w:szCs w:val="28"/>
              </w:rPr>
            </w:pPr>
          </w:p>
        </w:tc>
        <w:tc>
          <w:tcPr>
            <w:tcW w:w="2916" w:type="dxa"/>
          </w:tcPr>
          <w:p>
            <w:pPr>
              <w:rPr>
                <w:rFonts w:ascii="Times New Roman" w:hAnsi="Times New Roman" w:cs="Times New Roman"/>
                <w:sz w:val="28"/>
                <w:szCs w:val="28"/>
              </w:rPr>
            </w:pPr>
            <w:r>
              <w:rPr>
                <w:rFonts w:ascii="Times New Roman" w:hAnsi="Times New Roman" w:cs="Times New Roman"/>
                <w:sz w:val="28"/>
                <w:szCs w:val="28"/>
              </w:rPr>
              <w:t>1. Режим дня</w:t>
            </w:r>
          </w:p>
          <w:p>
            <w:pPr>
              <w:rPr>
                <w:rFonts w:ascii="Times New Roman" w:hAnsi="Times New Roman" w:cs="Times New Roman"/>
                <w:sz w:val="28"/>
                <w:szCs w:val="28"/>
              </w:rPr>
            </w:pPr>
            <w:r>
              <w:rPr>
                <w:rFonts w:ascii="Times New Roman" w:hAnsi="Times New Roman" w:cs="Times New Roman"/>
                <w:sz w:val="28"/>
                <w:szCs w:val="28"/>
              </w:rPr>
              <w:t xml:space="preserve">2. Расписание </w:t>
            </w:r>
          </w:p>
          <w:p>
            <w:pPr>
              <w:pStyle w:val="65"/>
              <w:spacing w:line="276" w:lineRule="auto"/>
              <w:jc w:val="both"/>
              <w:rPr>
                <w:rFonts w:ascii="Times New Roman" w:hAnsi="Times New Roman"/>
                <w:b/>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b/>
                <w:sz w:val="28"/>
                <w:szCs w:val="28"/>
              </w:rPr>
            </w:pPr>
            <w:r>
              <w:rPr>
                <w:rFonts w:ascii="Times New Roman" w:hAnsi="Times New Roman"/>
                <w:sz w:val="28"/>
                <w:szCs w:val="28"/>
              </w:rPr>
              <w:t>8.Реализация системы мероприятий по социальной адаптации детей с ограниченными возможностями здоровья</w:t>
            </w:r>
          </w:p>
        </w:tc>
        <w:tc>
          <w:tcPr>
            <w:tcW w:w="4672" w:type="dxa"/>
          </w:tcPr>
          <w:p>
            <w:pPr>
              <w:spacing w:line="240" w:lineRule="auto"/>
              <w:rPr>
                <w:rFonts w:ascii="Times New Roman" w:hAnsi="Times New Roman" w:cs="Times New Roman"/>
                <w:sz w:val="28"/>
                <w:szCs w:val="28"/>
              </w:rPr>
            </w:pPr>
            <w:r>
              <w:rPr>
                <w:rFonts w:ascii="Times New Roman" w:hAnsi="Times New Roman" w:cs="Times New Roman"/>
                <w:sz w:val="28"/>
                <w:szCs w:val="28"/>
              </w:rPr>
              <w:t>Реабилитация:</w:t>
            </w:r>
          </w:p>
          <w:p>
            <w:pPr>
              <w:numPr>
                <w:ilvl w:val="0"/>
                <w:numId w:val="333"/>
              </w:numPr>
              <w:spacing w:after="0" w:line="240" w:lineRule="auto"/>
              <w:rPr>
                <w:rFonts w:ascii="Times New Roman" w:hAnsi="Times New Roman" w:cs="Times New Roman"/>
                <w:sz w:val="28"/>
                <w:szCs w:val="28"/>
              </w:rPr>
            </w:pPr>
            <w:r>
              <w:rPr>
                <w:rFonts w:ascii="Times New Roman" w:hAnsi="Times New Roman" w:cs="Times New Roman"/>
                <w:sz w:val="28"/>
                <w:szCs w:val="28"/>
              </w:rPr>
              <w:t>Социально – средовая</w:t>
            </w:r>
          </w:p>
          <w:p>
            <w:pPr>
              <w:numPr>
                <w:ilvl w:val="0"/>
                <w:numId w:val="333"/>
              </w:numPr>
              <w:spacing w:after="0" w:line="240" w:lineRule="auto"/>
              <w:rPr>
                <w:rFonts w:ascii="Times New Roman" w:hAnsi="Times New Roman" w:cs="Times New Roman"/>
                <w:sz w:val="28"/>
                <w:szCs w:val="28"/>
              </w:rPr>
            </w:pPr>
            <w:r>
              <w:rPr>
                <w:rFonts w:ascii="Times New Roman" w:hAnsi="Times New Roman" w:cs="Times New Roman"/>
                <w:sz w:val="28"/>
                <w:szCs w:val="28"/>
              </w:rPr>
              <w:t>Социально – педагогическая</w:t>
            </w:r>
          </w:p>
          <w:p>
            <w:pPr>
              <w:numPr>
                <w:ilvl w:val="0"/>
                <w:numId w:val="333"/>
              </w:numPr>
              <w:spacing w:after="0" w:line="240" w:lineRule="auto"/>
              <w:rPr>
                <w:rFonts w:ascii="Times New Roman" w:hAnsi="Times New Roman" w:cs="Times New Roman"/>
                <w:sz w:val="28"/>
                <w:szCs w:val="28"/>
              </w:rPr>
            </w:pPr>
            <w:r>
              <w:rPr>
                <w:rFonts w:ascii="Times New Roman" w:hAnsi="Times New Roman" w:cs="Times New Roman"/>
                <w:sz w:val="28"/>
                <w:szCs w:val="28"/>
              </w:rPr>
              <w:t>Социально – культурная</w:t>
            </w:r>
          </w:p>
          <w:p>
            <w:pPr>
              <w:pStyle w:val="65"/>
              <w:numPr>
                <w:ilvl w:val="0"/>
                <w:numId w:val="333"/>
              </w:numPr>
              <w:jc w:val="both"/>
              <w:rPr>
                <w:rFonts w:ascii="Times New Roman" w:hAnsi="Times New Roman"/>
                <w:sz w:val="28"/>
                <w:szCs w:val="28"/>
              </w:rPr>
            </w:pPr>
            <w:r>
              <w:rPr>
                <w:rFonts w:ascii="Times New Roman" w:hAnsi="Times New Roman"/>
                <w:sz w:val="28"/>
                <w:szCs w:val="28"/>
              </w:rPr>
              <w:t>Социально – бытовая</w:t>
            </w:r>
          </w:p>
          <w:p>
            <w:pPr>
              <w:pStyle w:val="65"/>
              <w:numPr>
                <w:ilvl w:val="0"/>
                <w:numId w:val="333"/>
              </w:numPr>
              <w:jc w:val="both"/>
              <w:rPr>
                <w:rFonts w:ascii="Times New Roman" w:hAnsi="Times New Roman"/>
                <w:b/>
                <w:sz w:val="28"/>
                <w:szCs w:val="28"/>
              </w:rPr>
            </w:pPr>
            <w:r>
              <w:rPr>
                <w:rFonts w:ascii="Times New Roman" w:hAnsi="Times New Roman"/>
                <w:sz w:val="28"/>
                <w:szCs w:val="28"/>
              </w:rPr>
              <w:t>Включение в расписание коррекционных занятий</w:t>
            </w:r>
          </w:p>
        </w:tc>
        <w:tc>
          <w:tcPr>
            <w:tcW w:w="2916" w:type="dxa"/>
          </w:tcPr>
          <w:p>
            <w:pPr>
              <w:rPr>
                <w:rFonts w:ascii="Times New Roman" w:hAnsi="Times New Roman" w:cs="Times New Roman"/>
                <w:sz w:val="28"/>
                <w:szCs w:val="28"/>
              </w:rPr>
            </w:pPr>
            <w:r>
              <w:rPr>
                <w:rFonts w:ascii="Times New Roman" w:hAnsi="Times New Roman" w:cs="Times New Roman"/>
                <w:sz w:val="28"/>
                <w:szCs w:val="28"/>
              </w:rPr>
              <w:t>1.Уровень навыков бытовой деятельности</w:t>
            </w:r>
          </w:p>
          <w:p>
            <w:pPr>
              <w:pStyle w:val="65"/>
              <w:spacing w:line="276" w:lineRule="auto"/>
              <w:jc w:val="both"/>
              <w:rPr>
                <w:rFonts w:ascii="Times New Roman" w:hAnsi="Times New Roman"/>
                <w:sz w:val="28"/>
                <w:szCs w:val="28"/>
              </w:rPr>
            </w:pPr>
            <w:r>
              <w:rPr>
                <w:rFonts w:ascii="Times New Roman" w:hAnsi="Times New Roman"/>
                <w:sz w:val="28"/>
                <w:szCs w:val="28"/>
              </w:rPr>
              <w:t>2. Социально – средовой статус</w:t>
            </w:r>
          </w:p>
          <w:p>
            <w:pPr>
              <w:pStyle w:val="65"/>
              <w:spacing w:line="276" w:lineRule="auto"/>
              <w:jc w:val="both"/>
              <w:rPr>
                <w:rFonts w:ascii="Times New Roman" w:hAnsi="Times New Roman"/>
                <w:b/>
                <w:sz w:val="28"/>
                <w:szCs w:val="28"/>
              </w:rPr>
            </w:pPr>
            <w:r>
              <w:rPr>
                <w:rFonts w:ascii="Times New Roman" w:hAnsi="Times New Roman"/>
                <w:sz w:val="28"/>
                <w:szCs w:val="28"/>
              </w:rPr>
              <w:t>3. Самообслуживание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65"/>
              <w:rPr>
                <w:rFonts w:ascii="Times New Roman" w:hAnsi="Times New Roman"/>
                <w:b/>
                <w:sz w:val="28"/>
                <w:szCs w:val="28"/>
              </w:rPr>
            </w:pPr>
            <w:r>
              <w:rPr>
                <w:rFonts w:ascii="Times New Roman" w:hAnsi="Times New Roman"/>
                <w:sz w:val="28"/>
                <w:szCs w:val="28"/>
              </w:rPr>
              <w:t>9.Оказание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4672" w:type="dxa"/>
          </w:tcPr>
          <w:p>
            <w:pPr>
              <w:spacing w:line="240" w:lineRule="auto"/>
              <w:rPr>
                <w:rFonts w:ascii="Times New Roman" w:hAnsi="Times New Roman" w:cs="Times New Roman"/>
                <w:sz w:val="28"/>
                <w:szCs w:val="28"/>
              </w:rPr>
            </w:pPr>
            <w:r>
              <w:rPr>
                <w:rFonts w:ascii="Times New Roman" w:hAnsi="Times New Roman" w:cs="Times New Roman"/>
                <w:sz w:val="28"/>
                <w:szCs w:val="28"/>
              </w:rPr>
              <w:t>1. Выработка совместных мероприятий специалистами по основным направлениям работы с детьми с ОВЗ</w:t>
            </w:r>
          </w:p>
          <w:p>
            <w:pPr>
              <w:spacing w:line="240" w:lineRule="auto"/>
              <w:rPr>
                <w:rFonts w:ascii="Times New Roman" w:hAnsi="Times New Roman" w:cs="Times New Roman"/>
                <w:sz w:val="28"/>
                <w:szCs w:val="28"/>
              </w:rPr>
            </w:pPr>
            <w:r>
              <w:rPr>
                <w:rFonts w:ascii="Times New Roman" w:hAnsi="Times New Roman" w:cs="Times New Roman"/>
                <w:sz w:val="28"/>
                <w:szCs w:val="28"/>
              </w:rPr>
              <w:t>2. Консультативная помощь по вопросам выбора стратегии воспитания и приемов коррекционного обучения</w:t>
            </w:r>
          </w:p>
          <w:p>
            <w:pPr>
              <w:spacing w:line="240" w:lineRule="auto"/>
              <w:rPr>
                <w:rFonts w:ascii="Times New Roman" w:hAnsi="Times New Roman" w:cs="Times New Roman"/>
                <w:sz w:val="28"/>
                <w:szCs w:val="28"/>
              </w:rPr>
            </w:pPr>
            <w:r>
              <w:rPr>
                <w:rFonts w:ascii="Times New Roman" w:hAnsi="Times New Roman" w:cs="Times New Roman"/>
                <w:sz w:val="28"/>
                <w:szCs w:val="28"/>
              </w:rPr>
              <w:t>3. Беседы, круглые столы, тематические выступления, родительские собрания для родителей</w:t>
            </w:r>
          </w:p>
          <w:p>
            <w:pPr>
              <w:pStyle w:val="65"/>
              <w:jc w:val="both"/>
              <w:rPr>
                <w:rFonts w:ascii="Times New Roman" w:hAnsi="Times New Roman"/>
                <w:b/>
                <w:sz w:val="28"/>
                <w:szCs w:val="28"/>
              </w:rPr>
            </w:pPr>
            <w:r>
              <w:rPr>
                <w:rFonts w:ascii="Times New Roman" w:hAnsi="Times New Roman"/>
                <w:sz w:val="28"/>
                <w:szCs w:val="28"/>
              </w:rPr>
              <w:t>4. Сотрудничество с родительской общественностью</w:t>
            </w:r>
          </w:p>
          <w:p>
            <w:pPr>
              <w:pStyle w:val="65"/>
              <w:rPr>
                <w:rFonts w:ascii="Times New Roman" w:hAnsi="Times New Roman"/>
                <w:b/>
                <w:sz w:val="28"/>
                <w:szCs w:val="28"/>
              </w:rPr>
            </w:pPr>
            <w:r>
              <w:rPr>
                <w:rFonts w:ascii="Times New Roman" w:hAnsi="Times New Roman"/>
                <w:sz w:val="28"/>
                <w:szCs w:val="28"/>
              </w:rPr>
              <w:t>5. Включение ребенка во внеурочную деятельность (участие в воспитательных, культурно – развлекательных, спортивно – оздоровительных и др. мероприятий)</w:t>
            </w:r>
          </w:p>
        </w:tc>
        <w:tc>
          <w:tcPr>
            <w:tcW w:w="2916" w:type="dxa"/>
          </w:tcPr>
          <w:p>
            <w:pPr>
              <w:pStyle w:val="65"/>
              <w:spacing w:line="276" w:lineRule="auto"/>
              <w:jc w:val="both"/>
              <w:rPr>
                <w:rFonts w:ascii="Times New Roman" w:hAnsi="Times New Roman"/>
                <w:b/>
                <w:sz w:val="28"/>
                <w:szCs w:val="28"/>
              </w:rPr>
            </w:pPr>
            <w:r>
              <w:rPr>
                <w:rFonts w:ascii="Times New Roman" w:hAnsi="Times New Roman"/>
                <w:bCs/>
                <w:sz w:val="28"/>
                <w:szCs w:val="28"/>
              </w:rPr>
              <w:t>1.</w:t>
            </w:r>
            <w:r>
              <w:rPr>
                <w:rFonts w:ascii="Times New Roman" w:hAnsi="Times New Roman"/>
                <w:b/>
                <w:sz w:val="28"/>
                <w:szCs w:val="28"/>
              </w:rPr>
              <w:t xml:space="preserve"> </w:t>
            </w:r>
            <w:r>
              <w:rPr>
                <w:rFonts w:ascii="Times New Roman" w:hAnsi="Times New Roman"/>
                <w:sz w:val="28"/>
                <w:szCs w:val="28"/>
              </w:rPr>
              <w:t>Пакет рекомендаций</w:t>
            </w:r>
          </w:p>
        </w:tc>
      </w:tr>
    </w:tbl>
    <w:p>
      <w:pPr>
        <w:spacing w:after="0"/>
        <w:ind w:firstLine="567"/>
        <w:jc w:val="both"/>
        <w:rPr>
          <w:rFonts w:ascii="Times New Roman" w:hAnsi="Times New Roman" w:cs="Times New Roman"/>
          <w:sz w:val="28"/>
          <w:szCs w:val="28"/>
        </w:rPr>
      </w:pPr>
      <w:r>
        <w:rPr>
          <w:rFonts w:ascii="Times New Roman" w:hAnsi="Times New Roman" w:cs="Times New Roman"/>
          <w:b/>
          <w:i/>
          <w:sz w:val="28"/>
          <w:szCs w:val="28"/>
        </w:rPr>
        <w:t xml:space="preserve">Актуальность  данной программы обусловлена тем, что </w:t>
      </w:r>
      <w:r>
        <w:rPr>
          <w:rFonts w:ascii="Times New Roman" w:hAnsi="Times New Roman" w:cs="Times New Roman"/>
          <w:sz w:val="28"/>
          <w:szCs w:val="28"/>
        </w:rPr>
        <w:t>за последнее время в стране возросло количество различных детских заболеваний. Профилактика заболеваний, и педагого-психолого-медико-социальная реабилитация и адаптация детей стали основными приоритетными направлениями в коррекционно-развивающей программе. Школьный возраст является периодом фактического складывания психологических механизмов личности. Ребенок приобретает черты большей индивидуальности в поведении, интересах, ценностях, личностных особенностях.</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Под влиянием ведущей деятельности формируется произвольность психических процессов, состояний, усиливается сознательная регуляция поведения, познавательная деятельность приобретает планомерный систематический характер. </w:t>
      </w:r>
    </w:p>
    <w:p>
      <w:pPr>
        <w:pStyle w:val="13"/>
        <w:spacing w:line="276" w:lineRule="auto"/>
        <w:ind w:firstLine="567"/>
        <w:rPr>
          <w:szCs w:val="28"/>
        </w:rPr>
      </w:pPr>
      <w:r>
        <w:rPr>
          <w:szCs w:val="28"/>
        </w:rPr>
        <w:tab/>
      </w:r>
      <w:r>
        <w:rPr>
          <w:szCs w:val="28"/>
        </w:rPr>
        <w:t>Так как дети данной категории отличаются общей физической ослабленностью, быстрой утомляемостью, которая наступает в результате не только физической, но и умственной нагрузки это учитывалось при составлении данной коррекционно-развивающей программы.</w:t>
      </w:r>
    </w:p>
    <w:p>
      <w:pPr>
        <w:pStyle w:val="13"/>
        <w:spacing w:line="276" w:lineRule="auto"/>
        <w:ind w:firstLine="567"/>
        <w:rPr>
          <w:szCs w:val="28"/>
        </w:rPr>
      </w:pPr>
      <w:r>
        <w:rPr>
          <w:szCs w:val="28"/>
        </w:rPr>
        <w:tab/>
      </w:r>
      <w:r>
        <w:rPr>
          <w:szCs w:val="28"/>
        </w:rPr>
        <w:t>Соответственно данная программа направлена на коррекцию и развитие психических функций учащихся и личностное развитие возможностей ребенка в обучении, поведении, в отношениях с другими людьми – детьми и взрослыми, на раскрытие у учащихся потенциальных творческих возможностей.</w:t>
      </w:r>
      <w:r>
        <w:rPr>
          <w:szCs w:val="28"/>
        </w:rPr>
        <w:tab/>
      </w:r>
      <w:r>
        <w:rPr>
          <w:szCs w:val="28"/>
        </w:rPr>
        <w:t xml:space="preserve"> </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Современная школа ставит своей главной целью гармоничное развитие ребенка. Разумеется, гармоничное развитие предполагает не только интеллектуальное развитие, связанное с содержанием образования, но и развитие физическое, эмоциональное, личностное.</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 этой связи особенно значимой в современных условиях является работа служб психологического, социального, медицинского сопровождения ребенка. </w:t>
      </w:r>
    </w:p>
    <w:p>
      <w:pPr>
        <w:pStyle w:val="17"/>
        <w:spacing w:before="0" w:beforeAutospacing="0" w:after="0" w:afterAutospacing="0" w:line="276" w:lineRule="auto"/>
        <w:ind w:firstLine="709"/>
        <w:jc w:val="both"/>
        <w:rPr>
          <w:sz w:val="28"/>
          <w:szCs w:val="28"/>
        </w:rPr>
      </w:pPr>
      <w:r>
        <w:rPr>
          <w:color w:val="000000"/>
          <w:sz w:val="28"/>
          <w:szCs w:val="28"/>
        </w:rPr>
        <w:t>Введение нового стандарта общего образования существенно изменяет всю образовательную ситуацию в школе, определяя точное место</w:t>
      </w:r>
      <w:r>
        <w:rPr>
          <w:rStyle w:val="50"/>
          <w:sz w:val="28"/>
          <w:szCs w:val="28"/>
        </w:rPr>
        <w:t xml:space="preserve"> </w:t>
      </w:r>
      <w:r>
        <w:rPr>
          <w:rStyle w:val="24"/>
          <w:rFonts w:eastAsiaTheme="majorEastAsia"/>
          <w:color w:val="000000"/>
          <w:sz w:val="28"/>
          <w:szCs w:val="28"/>
        </w:rPr>
        <w:t>формам и видам приложения психологических знаний в содержании и организации образовательной среды школы</w:t>
      </w:r>
      <w:r>
        <w:rPr>
          <w:color w:val="000000"/>
          <w:sz w:val="28"/>
          <w:szCs w:val="28"/>
        </w:rPr>
        <w:t>, что делает</w:t>
      </w:r>
      <w:r>
        <w:rPr>
          <w:rStyle w:val="50"/>
          <w:sz w:val="28"/>
          <w:szCs w:val="28"/>
        </w:rPr>
        <w:t xml:space="preserve"> </w:t>
      </w:r>
      <w:r>
        <w:rPr>
          <w:rStyle w:val="21"/>
          <w:color w:val="000000"/>
          <w:sz w:val="28"/>
          <w:szCs w:val="28"/>
        </w:rPr>
        <w:t>обязательной, конкретной и измеримой деятельность школьного психолога</w:t>
      </w:r>
      <w:r>
        <w:rPr>
          <w:rStyle w:val="50"/>
          <w:sz w:val="28"/>
          <w:szCs w:val="28"/>
        </w:rPr>
        <w:t xml:space="preserve"> </w:t>
      </w:r>
      <w:r>
        <w:rPr>
          <w:color w:val="000000"/>
          <w:sz w:val="28"/>
          <w:szCs w:val="28"/>
        </w:rPr>
        <w:t>как полноценного участника образовательного процесса.</w:t>
      </w:r>
    </w:p>
    <w:p>
      <w:pPr>
        <w:pStyle w:val="17"/>
        <w:spacing w:before="0" w:beforeAutospacing="0" w:after="0" w:afterAutospacing="0" w:line="276" w:lineRule="auto"/>
        <w:ind w:firstLine="709"/>
        <w:jc w:val="both"/>
        <w:rPr>
          <w:sz w:val="28"/>
          <w:szCs w:val="28"/>
        </w:rPr>
      </w:pPr>
      <w:r>
        <w:rPr>
          <w:color w:val="000000"/>
          <w:sz w:val="28"/>
          <w:szCs w:val="28"/>
        </w:rPr>
        <w:t>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w:t>
      </w:r>
      <w:r>
        <w:rPr>
          <w:rStyle w:val="50"/>
          <w:sz w:val="28"/>
          <w:szCs w:val="28"/>
        </w:rPr>
        <w:t xml:space="preserve"> </w:t>
      </w:r>
      <w:r>
        <w:rPr>
          <w:rStyle w:val="24"/>
          <w:rFonts w:eastAsiaTheme="majorEastAsia"/>
          <w:color w:val="000000"/>
          <w:sz w:val="28"/>
          <w:szCs w:val="28"/>
        </w:rPr>
        <w:t>психолого-педагогической подготовки участников образовательного процесса</w:t>
      </w:r>
      <w:r>
        <w:rPr>
          <w:color w:val="000000"/>
          <w:sz w:val="28"/>
          <w:szCs w:val="28"/>
        </w:rPr>
        <w:t xml:space="preserve">. </w:t>
      </w:r>
    </w:p>
    <w:p>
      <w:pPr>
        <w:pStyle w:val="13"/>
        <w:spacing w:line="276" w:lineRule="auto"/>
        <w:ind w:firstLine="567"/>
        <w:rPr>
          <w:szCs w:val="28"/>
        </w:rPr>
      </w:pPr>
      <w:r>
        <w:rPr>
          <w:b/>
          <w:szCs w:val="28"/>
        </w:rPr>
        <w:tab/>
      </w:r>
      <w:r>
        <w:rPr>
          <w:b/>
          <w:szCs w:val="28"/>
        </w:rPr>
        <w:t>Программа реализуется</w:t>
      </w:r>
      <w:r>
        <w:rPr>
          <w:szCs w:val="28"/>
        </w:rPr>
        <w:t xml:space="preserve"> на основе психодиагностик, проводимых два раза в год.                                              </w:t>
      </w:r>
    </w:p>
    <w:p>
      <w:pPr>
        <w:spacing w:after="0"/>
        <w:ind w:firstLine="567"/>
        <w:jc w:val="both"/>
        <w:rPr>
          <w:rFonts w:ascii="Times New Roman" w:hAnsi="Times New Roman" w:cs="Times New Roman"/>
          <w:sz w:val="28"/>
          <w:szCs w:val="28"/>
        </w:rPr>
      </w:pPr>
      <w:r>
        <w:rPr>
          <w:rFonts w:ascii="Times New Roman" w:hAnsi="Times New Roman" w:cs="Times New Roman"/>
          <w:b/>
          <w:sz w:val="28"/>
          <w:szCs w:val="28"/>
        </w:rPr>
        <w:t>Эффективность программы</w:t>
      </w:r>
      <w:r>
        <w:rPr>
          <w:rFonts w:ascii="Times New Roman" w:hAnsi="Times New Roman" w:cs="Times New Roman"/>
          <w:sz w:val="28"/>
          <w:szCs w:val="28"/>
        </w:rPr>
        <w:t xml:space="preserve"> оценивается по результатам наблюдения, психологического обследования.</w:t>
      </w:r>
    </w:p>
    <w:p>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Программа составлена с учетом интересов и психолого-возрастных   особенностей детей.</w:t>
      </w:r>
    </w:p>
    <w:p>
      <w:pPr>
        <w:spacing w:after="0"/>
        <w:ind w:firstLine="708"/>
        <w:jc w:val="both"/>
        <w:rPr>
          <w:rStyle w:val="38"/>
          <w:rFonts w:ascii="Times New Roman" w:hAnsi="Times New Roman" w:eastAsia="@Arial Unicode MS" w:cs="Times New Roman"/>
          <w:sz w:val="28"/>
          <w:szCs w:val="28"/>
        </w:rPr>
      </w:pPr>
      <w:r>
        <w:rPr>
          <w:rStyle w:val="38"/>
          <w:rFonts w:ascii="Times New Roman" w:hAnsi="Times New Roman" w:eastAsia="@Arial Unicode MS" w:cs="Times New Roman"/>
          <w:sz w:val="28"/>
          <w:szCs w:val="28"/>
        </w:rPr>
        <w:t>Психолого-педагогическое сопровождение ведется с учётом особенностей развития детей 11—15 лет, связанных:</w:t>
      </w:r>
    </w:p>
    <w:p>
      <w:pPr>
        <w:spacing w:after="0"/>
        <w:jc w:val="both"/>
        <w:rPr>
          <w:rFonts w:ascii="Times New Roman" w:hAnsi="Times New Roman" w:cs="Times New Roman"/>
          <w:sz w:val="28"/>
          <w:szCs w:val="28"/>
        </w:rPr>
      </w:pPr>
      <w:r>
        <w:rPr>
          <w:rStyle w:val="51"/>
          <w:sz w:val="28"/>
          <w:szCs w:val="28"/>
        </w:rPr>
        <w:t>-  </w:t>
      </w:r>
      <w:r>
        <w:rPr>
          <w:rFonts w:ascii="Times New Roman" w:hAnsi="Times New Roman" w:cs="Times New Roman"/>
          <w:i/>
          <w:sz w:val="28"/>
          <w:szCs w:val="28"/>
        </w:rPr>
        <w:t>с переходом</w:t>
      </w:r>
      <w:r>
        <w:rPr>
          <w:rFonts w:ascii="Times New Roman" w:hAnsi="Times New Roman" w:cs="Times New Roman"/>
          <w:sz w:val="28"/>
          <w:szCs w:val="28"/>
        </w:rPr>
        <w:t xml:space="preserve"> </w:t>
      </w:r>
      <w:r>
        <w:rPr>
          <w:rFonts w:ascii="Times New Roman" w:hAnsi="Times New Roman" w:cs="Times New Roman"/>
          <w:i/>
          <w:sz w:val="28"/>
          <w:szCs w:val="28"/>
        </w:rPr>
        <w:t>от</w:t>
      </w:r>
      <w:r>
        <w:rPr>
          <w:rFonts w:ascii="Times New Roman" w:hAnsi="Times New Roman" w:cs="Times New Roman"/>
          <w:sz w:val="28"/>
          <w:szCs w:val="28"/>
        </w:rPr>
        <w:t xml:space="preserve"> </w:t>
      </w:r>
      <w:r>
        <w:rPr>
          <w:rFonts w:ascii="Times New Roman" w:hAnsi="Times New Roman" w:cs="Times New Roman"/>
          <w:i/>
          <w:sz w:val="28"/>
          <w:szCs w:val="28"/>
        </w:rPr>
        <w:t>учебных действий</w:t>
      </w:r>
      <w:r>
        <w:rPr>
          <w:rFonts w:ascii="Times New Roman" w:hAnsi="Times New Roman" w:cs="Times New Roman"/>
          <w:sz w:val="28"/>
          <w:szCs w:val="28"/>
        </w:rPr>
        <w:t xml:space="preserve">, </w:t>
      </w:r>
      <w:r>
        <w:rPr>
          <w:rFonts w:ascii="Times New Roman" w:hAnsi="Times New Roman" w:cs="Times New Roman"/>
          <w:i/>
          <w:sz w:val="28"/>
          <w:szCs w:val="28"/>
        </w:rPr>
        <w:t>характерных для начальной школы</w:t>
      </w:r>
      <w:r>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ascii="Times New Roman" w:hAnsi="Times New Roman" w:cs="Times New Roman"/>
          <w:i/>
          <w:sz w:val="28"/>
          <w:szCs w:val="28"/>
        </w:rPr>
        <w:t>овладению этой</w:t>
      </w:r>
      <w:r>
        <w:rPr>
          <w:rFonts w:ascii="Times New Roman" w:hAnsi="Times New Roman" w:cs="Times New Roman"/>
          <w:sz w:val="28"/>
          <w:szCs w:val="28"/>
        </w:rPr>
        <w:t xml:space="preserve"> </w:t>
      </w:r>
      <w:r>
        <w:rPr>
          <w:rFonts w:ascii="Times New Roman" w:hAnsi="Times New Roman" w:cs="Times New Roman"/>
          <w:i/>
          <w:sz w:val="28"/>
          <w:szCs w:val="28"/>
        </w:rPr>
        <w:t>учебной деятельностью</w:t>
      </w:r>
      <w:r>
        <w:rPr>
          <w:rFonts w:ascii="Times New Roman" w:hAnsi="Times New Roman" w:cs="Times New Roman"/>
          <w:b/>
          <w:i/>
          <w:sz w:val="28"/>
          <w:szCs w:val="28"/>
        </w:rPr>
        <w:t xml:space="preserve"> </w:t>
      </w:r>
      <w:r>
        <w:rPr>
          <w:rFonts w:ascii="Times New Roman" w:hAnsi="Times New Roman" w:cs="Times New Roman"/>
          <w:sz w:val="28"/>
          <w:szCs w:val="28"/>
        </w:rPr>
        <w:t>на ступени основной школы</w:t>
      </w:r>
      <w:r>
        <w:rPr>
          <w:rFonts w:ascii="Times New Roman" w:hAnsi="Times New Roman" w:cs="Times New Roman"/>
          <w:i/>
          <w:sz w:val="28"/>
          <w:szCs w:val="28"/>
        </w:rPr>
        <w:t xml:space="preserve"> </w:t>
      </w:r>
      <w:r>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Pr>
          <w:rFonts w:ascii="Times New Roman" w:hAnsi="Times New Roman" w:cs="Times New Roman"/>
          <w:i/>
          <w:sz w:val="28"/>
          <w:szCs w:val="28"/>
        </w:rPr>
        <w:t>новой внутренней</w:t>
      </w:r>
      <w:r>
        <w:rPr>
          <w:rFonts w:ascii="Times New Roman" w:hAnsi="Times New Roman" w:cs="Times New Roman"/>
          <w:sz w:val="28"/>
          <w:szCs w:val="28"/>
        </w:rPr>
        <w:t xml:space="preserve"> </w:t>
      </w:r>
      <w:r>
        <w:rPr>
          <w:rFonts w:ascii="Times New Roman" w:hAnsi="Times New Roman" w:cs="Times New Roman"/>
          <w:i/>
          <w:sz w:val="28"/>
          <w:szCs w:val="28"/>
        </w:rPr>
        <w:t>позиции</w:t>
      </w:r>
      <w:r>
        <w:rPr>
          <w:rFonts w:ascii="Times New Roman" w:hAnsi="Times New Roman" w:cs="Times New Roman"/>
          <w:sz w:val="28"/>
          <w:szCs w:val="28"/>
        </w:rPr>
        <w:t xml:space="preserve"> </w:t>
      </w:r>
      <w:r>
        <w:rPr>
          <w:rFonts w:ascii="Times New Roman" w:hAnsi="Times New Roman" w:cs="Times New Roman"/>
          <w:i/>
          <w:sz w:val="28"/>
          <w:szCs w:val="28"/>
        </w:rPr>
        <w:t xml:space="preserve">обучающегося </w:t>
      </w:r>
      <w:r>
        <w:rPr>
          <w:rStyle w:val="51"/>
          <w:sz w:val="28"/>
          <w:szCs w:val="28"/>
        </w:rPr>
        <w:t>—</w:t>
      </w:r>
      <w:r>
        <w:rPr>
          <w:rFonts w:ascii="Times New Roman" w:hAnsi="Times New Roman" w:cs="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pPr>
        <w:spacing w:after="0"/>
        <w:jc w:val="both"/>
        <w:rPr>
          <w:rFonts w:ascii="Times New Roman" w:hAnsi="Times New Roman" w:cs="Times New Roman"/>
          <w:sz w:val="28"/>
          <w:szCs w:val="28"/>
        </w:rPr>
      </w:pPr>
      <w:r>
        <w:rPr>
          <w:rStyle w:val="51"/>
          <w:sz w:val="28"/>
          <w:szCs w:val="28"/>
        </w:rPr>
        <w:t>-  </w:t>
      </w:r>
      <w:r>
        <w:rPr>
          <w:rFonts w:ascii="Times New Roman" w:hAnsi="Times New Roman" w:cs="Times New Roman"/>
          <w:i/>
          <w:sz w:val="28"/>
          <w:szCs w:val="28"/>
        </w:rPr>
        <w:t>с осуществлением</w:t>
      </w:r>
      <w:r>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rFonts w:ascii="Times New Roman" w:hAnsi="Times New Roman" w:cs="Times New Roman"/>
          <w:i/>
          <w:sz w:val="28"/>
          <w:szCs w:val="28"/>
        </w:rPr>
        <w:t>качественного преобразования учебных действий</w:t>
      </w:r>
      <w:r>
        <w:rPr>
          <w:rFonts w:ascii="Times New Roman" w:hAnsi="Times New Roman" w:cs="Times New Roman"/>
          <w:sz w:val="28"/>
          <w:szCs w:val="28"/>
        </w:rPr>
        <w:t xml:space="preserve"> моделирования, контроля и оценки и </w:t>
      </w:r>
      <w:r>
        <w:rPr>
          <w:rFonts w:ascii="Times New Roman" w:hAnsi="Times New Roman" w:cs="Times New Roman"/>
          <w:i/>
          <w:sz w:val="28"/>
          <w:szCs w:val="28"/>
        </w:rPr>
        <w:t>перехода</w:t>
      </w:r>
      <w:r>
        <w:rPr>
          <w:rFonts w:ascii="Times New Roman" w:hAnsi="Times New Roman" w:cs="Times New Roman"/>
          <w:sz w:val="28"/>
          <w:szCs w:val="28"/>
        </w:rPr>
        <w:t xml:space="preserve"> от самостоятельной постановки обучающимися новых учебных задач </w:t>
      </w:r>
      <w:r>
        <w:rPr>
          <w:rFonts w:ascii="Times New Roman" w:hAnsi="Times New Roman" w:cs="Times New Roman"/>
          <w:i/>
          <w:sz w:val="28"/>
          <w:szCs w:val="28"/>
        </w:rPr>
        <w:t>к развитию способности проектирования собственной учебной деятельности</w:t>
      </w:r>
      <w:r>
        <w:rPr>
          <w:rFonts w:ascii="Times New Roman" w:hAnsi="Times New Roman" w:cs="Times New Roman"/>
          <w:sz w:val="28"/>
          <w:szCs w:val="28"/>
        </w:rPr>
        <w:t xml:space="preserve"> </w:t>
      </w:r>
      <w:r>
        <w:rPr>
          <w:rFonts w:ascii="Times New Roman" w:hAnsi="Times New Roman" w:cs="Times New Roman"/>
          <w:i/>
          <w:sz w:val="28"/>
          <w:szCs w:val="28"/>
        </w:rPr>
        <w:t>и построению жизненных планов во временнóй перспективе</w:t>
      </w:r>
      <w:r>
        <w:rPr>
          <w:rFonts w:ascii="Times New Roman" w:hAnsi="Times New Roman" w:cs="Times New Roman"/>
          <w:sz w:val="28"/>
          <w:szCs w:val="28"/>
        </w:rPr>
        <w:t>;</w:t>
      </w:r>
    </w:p>
    <w:p>
      <w:pPr>
        <w:spacing w:after="0"/>
        <w:jc w:val="both"/>
        <w:rPr>
          <w:rFonts w:ascii="Times New Roman" w:hAnsi="Times New Roman" w:cs="Times New Roman"/>
          <w:sz w:val="28"/>
          <w:szCs w:val="28"/>
        </w:rPr>
      </w:pPr>
      <w:r>
        <w:rPr>
          <w:rFonts w:ascii="Times New Roman" w:hAnsi="Times New Roman" w:cs="Times New Roman"/>
          <w:i/>
          <w:sz w:val="28"/>
          <w:szCs w:val="28"/>
        </w:rPr>
        <w:t>- с формированием</w:t>
      </w:r>
      <w:r>
        <w:rPr>
          <w:rFonts w:ascii="Times New Roman" w:hAnsi="Times New Roman" w:cs="Times New Roman"/>
          <w:sz w:val="28"/>
          <w:szCs w:val="28"/>
        </w:rPr>
        <w:t xml:space="preserve"> у обучающегося </w:t>
      </w:r>
      <w:r>
        <w:rPr>
          <w:rFonts w:ascii="Times New Roman" w:hAnsi="Times New Roman" w:cs="Times New Roman"/>
          <w:i/>
          <w:sz w:val="28"/>
          <w:szCs w:val="28"/>
        </w:rPr>
        <w:t>научного типа мышления</w:t>
      </w:r>
      <w:r>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pPr>
        <w:spacing w:after="0"/>
        <w:jc w:val="both"/>
        <w:rPr>
          <w:rFonts w:ascii="Times New Roman" w:hAnsi="Times New Roman" w:cs="Times New Roman"/>
          <w:sz w:val="28"/>
          <w:szCs w:val="28"/>
        </w:rPr>
      </w:pPr>
      <w:r>
        <w:rPr>
          <w:rStyle w:val="51"/>
          <w:sz w:val="28"/>
          <w:szCs w:val="28"/>
        </w:rPr>
        <w:t>-  </w:t>
      </w:r>
      <w:r>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pPr>
        <w:spacing w:after="0"/>
        <w:jc w:val="both"/>
        <w:rPr>
          <w:rFonts w:ascii="Times New Roman" w:hAnsi="Times New Roman" w:cs="Times New Roman"/>
          <w:sz w:val="28"/>
          <w:szCs w:val="28"/>
        </w:rPr>
      </w:pPr>
      <w:r>
        <w:rPr>
          <w:rStyle w:val="51"/>
          <w:sz w:val="28"/>
          <w:szCs w:val="28"/>
        </w:rPr>
        <w:t>-  </w:t>
      </w:r>
      <w:r>
        <w:rPr>
          <w:rFonts w:ascii="Times New Roman" w:hAnsi="Times New Roman" w:cs="Times New Roman"/>
          <w:i/>
          <w:sz w:val="28"/>
          <w:szCs w:val="28"/>
        </w:rPr>
        <w:t>с изменением формы организации учебной деятельности и учебного сотрудничества</w:t>
      </w:r>
      <w:r>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pPr>
        <w:spacing w:after="0"/>
        <w:ind w:firstLine="567"/>
        <w:jc w:val="both"/>
        <w:rPr>
          <w:rFonts w:ascii="Times New Roman" w:hAnsi="Times New Roman" w:cs="Times New Roman"/>
          <w:sz w:val="28"/>
          <w:szCs w:val="28"/>
        </w:rPr>
      </w:pPr>
      <w:r>
        <w:rPr>
          <w:rFonts w:ascii="Times New Roman" w:hAnsi="Times New Roman" w:cs="Times New Roman"/>
          <w:i/>
          <w:sz w:val="28"/>
          <w:szCs w:val="28"/>
        </w:rPr>
        <w:t>Переход обучающегося в основную школу совпадает с предкритической фазой развития ребёнка</w:t>
      </w:r>
      <w:r>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Pr>
          <w:rFonts w:ascii="Times New Roman" w:hAnsi="Times New Roman" w:cs="Times New Roman"/>
          <w:i/>
          <w:sz w:val="28"/>
          <w:szCs w:val="28"/>
        </w:rPr>
        <w:t xml:space="preserve">началом перехода от детства к взрослости, при котором </w:t>
      </w:r>
      <w:r>
        <w:rPr>
          <w:rFonts w:ascii="Times New Roman" w:hAnsi="Times New Roman" w:cs="Times New Roman"/>
          <w:sz w:val="28"/>
          <w:szCs w:val="28"/>
        </w:rPr>
        <w:t xml:space="preserve">центральным и специфическим </w:t>
      </w:r>
      <w:r>
        <w:rPr>
          <w:rFonts w:ascii="Times New Roman" w:hAnsi="Times New Roman" w:cs="Times New Roman"/>
          <w:i/>
          <w:sz w:val="28"/>
          <w:szCs w:val="28"/>
        </w:rPr>
        <w:t>новообразованием</w:t>
      </w:r>
      <w:r>
        <w:rPr>
          <w:rFonts w:ascii="Times New Roman" w:hAnsi="Times New Roman" w:cs="Times New Roman"/>
          <w:sz w:val="28"/>
          <w:szCs w:val="28"/>
        </w:rPr>
        <w:t xml:space="preserve"> в личности подростка является возникновение и развитие у</w:t>
      </w:r>
      <w:r>
        <w:rPr>
          <w:rFonts w:ascii="Times New Roman" w:hAnsi="Times New Roman" w:cs="Times New Roman"/>
          <w:i/>
          <w:sz w:val="28"/>
          <w:szCs w:val="28"/>
        </w:rPr>
        <w:t xml:space="preserve"> </w:t>
      </w:r>
      <w:r>
        <w:rPr>
          <w:rFonts w:ascii="Times New Roman" w:hAnsi="Times New Roman" w:cs="Times New Roman"/>
          <w:sz w:val="28"/>
          <w:szCs w:val="28"/>
        </w:rPr>
        <w:t xml:space="preserve">него </w:t>
      </w:r>
      <w:r>
        <w:rPr>
          <w:rFonts w:ascii="Times New Roman" w:hAnsi="Times New Roman" w:cs="Times New Roman"/>
          <w:i/>
          <w:sz w:val="28"/>
          <w:szCs w:val="28"/>
        </w:rPr>
        <w:t>самосознания</w:t>
      </w:r>
      <w:r>
        <w:rPr>
          <w:rFonts w:ascii="Times New Roman" w:hAnsi="Times New Roman" w:cs="Times New Roman"/>
          <w:sz w:val="28"/>
          <w:szCs w:val="28"/>
        </w:rPr>
        <w:t xml:space="preserve"> — представления о том, что он уже не ребёнок, т. е.</w:t>
      </w:r>
      <w:r>
        <w:rPr>
          <w:rFonts w:ascii="Times New Roman" w:hAnsi="Times New Roman" w:cs="Times New Roman"/>
          <w:i/>
          <w:sz w:val="28"/>
          <w:szCs w:val="28"/>
        </w:rPr>
        <w:t xml:space="preserve"> чувства взрослости, </w:t>
      </w:r>
      <w:r>
        <w:rPr>
          <w:rFonts w:ascii="Times New Roman" w:hAnsi="Times New Roman" w:cs="Times New Roman"/>
          <w:sz w:val="28"/>
          <w:szCs w:val="28"/>
        </w:rPr>
        <w:t>а также внутренней</w:t>
      </w:r>
      <w:r>
        <w:rPr>
          <w:rFonts w:ascii="Times New Roman" w:hAnsi="Times New Roman" w:cs="Times New Roman"/>
          <w:i/>
          <w:sz w:val="28"/>
          <w:szCs w:val="28"/>
        </w:rPr>
        <w:t xml:space="preserve"> переориентацией</w:t>
      </w:r>
      <w:r>
        <w:rPr>
          <w:rFonts w:ascii="Times New Roman" w:hAnsi="Times New Roman" w:cs="Times New Roman"/>
          <w:sz w:val="28"/>
          <w:szCs w:val="28"/>
        </w:rPr>
        <w:t xml:space="preserve"> подростка с правил и ограничений, связанных с </w:t>
      </w:r>
      <w:r>
        <w:rPr>
          <w:rFonts w:ascii="Times New Roman" w:hAnsi="Times New Roman" w:cs="Times New Roman"/>
          <w:i/>
          <w:sz w:val="28"/>
          <w:szCs w:val="28"/>
        </w:rPr>
        <w:t>моралью послушания</w:t>
      </w:r>
      <w:r>
        <w:rPr>
          <w:rFonts w:ascii="Times New Roman" w:hAnsi="Times New Roman" w:cs="Times New Roman"/>
          <w:sz w:val="28"/>
          <w:szCs w:val="28"/>
        </w:rPr>
        <w:t>, на</w:t>
      </w:r>
      <w:r>
        <w:rPr>
          <w:rFonts w:ascii="Times New Roman" w:hAnsi="Times New Roman" w:cs="Times New Roman"/>
          <w:i/>
          <w:sz w:val="28"/>
          <w:szCs w:val="28"/>
        </w:rPr>
        <w:t xml:space="preserve"> нормы поведения взрослых</w:t>
      </w:r>
      <w:r>
        <w:rPr>
          <w:rFonts w:ascii="Times New Roman" w:hAnsi="Times New Roman" w:cs="Times New Roman"/>
          <w:sz w:val="28"/>
          <w:szCs w:val="28"/>
        </w:rPr>
        <w:t>.</w:t>
      </w:r>
    </w:p>
    <w:p>
      <w:pPr>
        <w:spacing w:after="0"/>
        <w:ind w:firstLine="567"/>
        <w:jc w:val="both"/>
        <w:rPr>
          <w:rFonts w:ascii="Times New Roman" w:hAnsi="Times New Roman" w:cs="Times New Roman"/>
          <w:sz w:val="28"/>
          <w:szCs w:val="28"/>
        </w:rPr>
      </w:pPr>
      <w:r>
        <w:rPr>
          <w:rFonts w:ascii="Times New Roman" w:hAnsi="Times New Roman" w:cs="Times New Roman"/>
          <w:i/>
          <w:sz w:val="28"/>
          <w:szCs w:val="28"/>
        </w:rPr>
        <w:t>Второй этап подросткового развития</w:t>
      </w:r>
      <w:r>
        <w:rPr>
          <w:rFonts w:ascii="Times New Roman" w:hAnsi="Times New Roman" w:cs="Times New Roman"/>
          <w:sz w:val="28"/>
          <w:szCs w:val="28"/>
        </w:rPr>
        <w:t xml:space="preserve"> (14—15 лет, 8—9 классы) характеризуется:</w:t>
      </w:r>
    </w:p>
    <w:p>
      <w:pPr>
        <w:spacing w:after="0"/>
        <w:jc w:val="both"/>
        <w:rPr>
          <w:rFonts w:ascii="Times New Roman" w:hAnsi="Times New Roman" w:cs="Times New Roman"/>
          <w:sz w:val="28"/>
          <w:szCs w:val="28"/>
        </w:rPr>
      </w:pPr>
      <w:r>
        <w:rPr>
          <w:rFonts w:ascii="Times New Roman" w:hAnsi="Times New Roman" w:cs="Times New Roman"/>
          <w:sz w:val="28"/>
          <w:szCs w:val="28"/>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pPr>
        <w:spacing w:after="0"/>
        <w:jc w:val="both"/>
        <w:rPr>
          <w:rFonts w:ascii="Times New Roman" w:hAnsi="Times New Roman" w:cs="Times New Roman"/>
          <w:sz w:val="28"/>
          <w:szCs w:val="28"/>
        </w:rPr>
      </w:pPr>
      <w:r>
        <w:rPr>
          <w:rFonts w:ascii="Times New Roman" w:hAnsi="Times New Roman" w:cs="Times New Roman"/>
          <w:sz w:val="28"/>
          <w:szCs w:val="28"/>
        </w:rPr>
        <w:t>- стремлением подростка к общению и совместной деятельности со сверстниками;</w:t>
      </w:r>
    </w:p>
    <w:p>
      <w:pPr>
        <w:spacing w:after="0"/>
        <w:jc w:val="both"/>
        <w:rPr>
          <w:rFonts w:ascii="Times New Roman" w:hAnsi="Times New Roman" w:cs="Times New Roman"/>
          <w:sz w:val="28"/>
          <w:szCs w:val="28"/>
        </w:rPr>
      </w:pPr>
      <w:r>
        <w:rPr>
          <w:rFonts w:ascii="Times New Roman" w:hAnsi="Times New Roman" w:cs="Times New Roman"/>
          <w:sz w:val="28"/>
          <w:szCs w:val="28"/>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pPr>
        <w:spacing w:after="0"/>
        <w:jc w:val="both"/>
        <w:rPr>
          <w:rFonts w:ascii="Times New Roman" w:hAnsi="Times New Roman" w:cs="Times New Roman"/>
          <w:sz w:val="28"/>
          <w:szCs w:val="28"/>
        </w:rPr>
      </w:pPr>
      <w:r>
        <w:rPr>
          <w:rStyle w:val="51"/>
          <w:sz w:val="28"/>
          <w:szCs w:val="28"/>
        </w:rPr>
        <w:t xml:space="preserve">- </w:t>
      </w:r>
      <w:r>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pPr>
        <w:pStyle w:val="66"/>
        <w:spacing w:line="276" w:lineRule="auto"/>
        <w:rPr>
          <w:sz w:val="28"/>
          <w:szCs w:val="28"/>
        </w:rPr>
      </w:pPr>
      <w:r>
        <w:rPr>
          <w:rStyle w:val="51"/>
          <w:sz w:val="28"/>
          <w:szCs w:val="28"/>
        </w:rPr>
        <w:t xml:space="preserve">- </w:t>
      </w:r>
      <w:r>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на данном возрастном этапе нравственных понятий и убеждений, выработку принципов, </w:t>
      </w:r>
      <w:r>
        <w:rPr>
          <w:bCs/>
          <w:iCs/>
          <w:sz w:val="28"/>
          <w:szCs w:val="28"/>
        </w:rPr>
        <w:t>моральное развитие личности;</w:t>
      </w:r>
    </w:p>
    <w:p>
      <w:pPr>
        <w:spacing w:after="0"/>
        <w:jc w:val="both"/>
        <w:rPr>
          <w:rFonts w:ascii="Times New Roman" w:hAnsi="Times New Roman" w:cs="Times New Roman"/>
          <w:sz w:val="28"/>
          <w:szCs w:val="28"/>
        </w:rPr>
      </w:pPr>
      <w:r>
        <w:rPr>
          <w:rFonts w:ascii="Times New Roman" w:hAnsi="Times New Roman" w:cs="Times New Roman"/>
          <w:sz w:val="28"/>
          <w:szCs w:val="28"/>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изменением социальной ситуации развития </w:t>
      </w:r>
      <w:r>
        <w:rPr>
          <w:rStyle w:val="51"/>
          <w:sz w:val="28"/>
          <w:szCs w:val="28"/>
        </w:rPr>
        <w:t>—</w:t>
      </w:r>
      <w:r>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pPr>
        <w:spacing w:after="0"/>
        <w:jc w:val="both"/>
        <w:rPr>
          <w:rStyle w:val="38"/>
          <w:rFonts w:ascii="Times New Roman" w:hAnsi="Times New Roman" w:eastAsia="@Arial Unicode MS" w:cs="Times New Roman"/>
          <w:sz w:val="28"/>
          <w:szCs w:val="28"/>
        </w:rPr>
      </w:pPr>
      <w:r>
        <w:rPr>
          <w:rStyle w:val="38"/>
          <w:rFonts w:ascii="Times New Roman" w:hAnsi="Times New Roman" w:eastAsia="@Arial Unicode MS" w:cs="Times New Roman"/>
          <w:sz w:val="28"/>
          <w:szCs w:val="28"/>
        </w:rPr>
        <w:t>- 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pPr>
        <w:spacing w:after="0"/>
        <w:jc w:val="both"/>
        <w:rPr>
          <w:rStyle w:val="38"/>
          <w:rFonts w:ascii="Times New Roman" w:hAnsi="Times New Roman" w:eastAsia="@Arial Unicode MS" w:cs="Times New Roman"/>
          <w:sz w:val="28"/>
          <w:szCs w:val="28"/>
        </w:rPr>
      </w:pPr>
      <w:r>
        <w:rPr>
          <w:rFonts w:ascii="Times New Roman" w:hAnsi="Times New Roman" w:cs="Times New Roman"/>
          <w:sz w:val="28"/>
          <w:szCs w:val="28"/>
        </w:rPr>
        <w:t>-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w:t>
      </w:r>
    </w:p>
    <w:p>
      <w:pPr>
        <w:tabs>
          <w:tab w:val="left" w:pos="900"/>
        </w:tabs>
        <w:spacing w:after="0"/>
        <w:ind w:firstLine="454"/>
        <w:jc w:val="both"/>
        <w:rPr>
          <w:rFonts w:ascii="Times New Roman" w:hAnsi="Times New Roman" w:cs="Times New Roman"/>
          <w:b/>
          <w:sz w:val="28"/>
          <w:szCs w:val="28"/>
        </w:rPr>
      </w:pPr>
      <w:r>
        <w:rPr>
          <w:rFonts w:ascii="Times New Roman" w:hAnsi="Times New Roman" w:cs="Times New Roman"/>
          <w:sz w:val="28"/>
          <w:szCs w:val="28"/>
        </w:rPr>
        <w:t xml:space="preserve">Содержание программы коррекционной работы определяют следующие </w:t>
      </w:r>
      <w:r>
        <w:rPr>
          <w:rFonts w:ascii="Times New Roman" w:hAnsi="Times New Roman" w:cs="Times New Roman"/>
          <w:b/>
          <w:sz w:val="28"/>
          <w:szCs w:val="28"/>
        </w:rPr>
        <w:t>принципы:</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sz w:val="28"/>
          <w:szCs w:val="28"/>
        </w:rPr>
        <w:t>Преемственность.</w:t>
      </w:r>
      <w:r>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pPr>
        <w:tabs>
          <w:tab w:val="left" w:pos="900"/>
        </w:tabs>
        <w:spacing w:after="0"/>
        <w:ind w:firstLine="45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sz w:val="28"/>
          <w:szCs w:val="28"/>
        </w:rPr>
        <w:t>Соблюдение интересов ребёнка.</w:t>
      </w:r>
      <w:r>
        <w:rPr>
          <w:rFonts w:ascii="Times New Roman" w:hAnsi="Times New Roman" w:cs="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pPr>
        <w:tabs>
          <w:tab w:val="left" w:pos="900"/>
        </w:tabs>
        <w:spacing w:after="0"/>
        <w:ind w:firstLine="454"/>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Системность.</w:t>
      </w:r>
      <w:r>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pPr>
        <w:tabs>
          <w:tab w:val="left" w:pos="900"/>
        </w:tabs>
        <w:spacing w:after="0"/>
        <w:ind w:firstLine="45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sz w:val="28"/>
          <w:szCs w:val="28"/>
        </w:rPr>
        <w:t>Непрерывность.</w:t>
      </w:r>
      <w:r>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pPr>
        <w:pStyle w:val="13"/>
        <w:tabs>
          <w:tab w:val="left" w:pos="900"/>
        </w:tabs>
        <w:spacing w:line="276" w:lineRule="auto"/>
        <w:ind w:firstLine="454"/>
        <w:rPr>
          <w:szCs w:val="28"/>
        </w:rPr>
      </w:pPr>
      <w:r>
        <w:rPr>
          <w:szCs w:val="28"/>
        </w:rPr>
        <w:t>-</w:t>
      </w:r>
      <w:r>
        <w:rPr>
          <w:i/>
          <w:szCs w:val="28"/>
        </w:rPr>
        <w:t>Вариативность.</w:t>
      </w:r>
      <w:r>
        <w:rPr>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pPr>
        <w:pStyle w:val="13"/>
        <w:spacing w:line="276" w:lineRule="auto"/>
        <w:ind w:firstLine="454"/>
        <w:rPr>
          <w:szCs w:val="28"/>
        </w:rPr>
      </w:pPr>
      <w:r>
        <w:rPr>
          <w:szCs w:val="28"/>
        </w:rPr>
        <w:t>-</w:t>
      </w:r>
      <w:r>
        <w:rPr>
          <w:i/>
          <w:szCs w:val="28"/>
        </w:rPr>
        <w:t>Рекомендательный характер оказания помощи</w:t>
      </w:r>
      <w:r>
        <w:rPr>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Программа коррекционной работы на ступени основного общего образования включает в себя взаимосвязанные </w:t>
      </w:r>
      <w:r>
        <w:rPr>
          <w:rFonts w:ascii="Times New Roman" w:hAnsi="Times New Roman" w:cs="Times New Roman"/>
          <w:b/>
          <w:sz w:val="28"/>
          <w:szCs w:val="28"/>
        </w:rPr>
        <w:t>направления</w:t>
      </w:r>
      <w:r>
        <w:rPr>
          <w:rFonts w:ascii="Times New Roman" w:hAnsi="Times New Roman" w:cs="Times New Roman"/>
          <w:sz w:val="28"/>
          <w:szCs w:val="28"/>
        </w:rPr>
        <w:t>, раскрывающие её основное содержание: диагностическое, коррекционно-развивающее, консультативное, информационно-просветительское.</w:t>
      </w:r>
    </w:p>
    <w:p>
      <w:pPr>
        <w:pStyle w:val="33"/>
        <w:spacing w:line="276" w:lineRule="auto"/>
        <w:ind w:left="0"/>
        <w:jc w:val="both"/>
        <w:rPr>
          <w:b w:val="0"/>
          <w:sz w:val="28"/>
          <w:szCs w:val="28"/>
        </w:rPr>
      </w:pPr>
      <w:r>
        <w:rPr>
          <w:b w:val="0"/>
          <w:bCs/>
          <w:i/>
          <w:iCs/>
          <w:sz w:val="28"/>
          <w:szCs w:val="28"/>
        </w:rPr>
        <w:t>1.Диагностическое направление</w:t>
      </w:r>
      <w:r>
        <w:rPr>
          <w:b w:val="0"/>
          <w:sz w:val="28"/>
          <w:szCs w:val="28"/>
        </w:rPr>
        <w:t xml:space="preserve"> – заключается в проведении диагностического обследования школьников, организованного в рамках комплексного изучения развития учащихся, определение индивидуальных особенностей и склонностей личности, её потенциальных возможностей в процессе обучения и воспитания, а также выявление причин механизмов нарушений в обучении, развитии, социальной адаптации и  дальнейшего динамического наблюдения за развитием учащихся;</w:t>
      </w:r>
    </w:p>
    <w:p>
      <w:pPr>
        <w:spacing w:after="0"/>
        <w:jc w:val="both"/>
        <w:rPr>
          <w:rFonts w:ascii="Times New Roman" w:hAnsi="Times New Roman" w:cs="Times New Roman"/>
          <w:sz w:val="28"/>
          <w:szCs w:val="28"/>
        </w:rPr>
      </w:pPr>
      <w:r>
        <w:rPr>
          <w:rFonts w:ascii="Times New Roman" w:hAnsi="Times New Roman" w:cs="Times New Roman"/>
          <w:bCs/>
          <w:i/>
          <w:iCs/>
          <w:sz w:val="28"/>
          <w:szCs w:val="28"/>
        </w:rPr>
        <w:t>2. Коррекционно-развивающее направление</w:t>
      </w:r>
      <w:r>
        <w:rPr>
          <w:rFonts w:ascii="Times New Roman" w:hAnsi="Times New Roman" w:cs="Times New Roman"/>
          <w:sz w:val="28"/>
          <w:szCs w:val="28"/>
        </w:rPr>
        <w:t xml:space="preserve"> – предполагает разработку и реализацию коррекционных и развивающих занятий, планирование содержания занятий. </w:t>
      </w:r>
    </w:p>
    <w:p>
      <w:pPr>
        <w:pStyle w:val="33"/>
        <w:spacing w:line="276" w:lineRule="auto"/>
        <w:ind w:left="0" w:firstLine="708"/>
        <w:jc w:val="both"/>
        <w:rPr>
          <w:b w:val="0"/>
          <w:sz w:val="28"/>
          <w:szCs w:val="28"/>
        </w:rPr>
      </w:pPr>
      <w:r>
        <w:rPr>
          <w:b w:val="0"/>
          <w:sz w:val="28"/>
          <w:szCs w:val="28"/>
        </w:rPr>
        <w:t>Цели психологической коррекционно-развивающей работы с детьми оп</w:t>
      </w:r>
      <w:r>
        <w:rPr>
          <w:b w:val="0"/>
          <w:sz w:val="28"/>
          <w:szCs w:val="28"/>
        </w:rPr>
        <w:softHyphen/>
      </w:r>
      <w:r>
        <w:rPr>
          <w:b w:val="0"/>
          <w:sz w:val="28"/>
          <w:szCs w:val="28"/>
        </w:rPr>
        <w:t>ределяются пониманием закономерностей психического развития ребенка как активного деятельностного процес</w:t>
      </w:r>
      <w:r>
        <w:rPr>
          <w:b w:val="0"/>
          <w:sz w:val="28"/>
          <w:szCs w:val="28"/>
        </w:rPr>
        <w:softHyphen/>
      </w:r>
      <w:r>
        <w:rPr>
          <w:b w:val="0"/>
          <w:sz w:val="28"/>
          <w:szCs w:val="28"/>
        </w:rPr>
        <w:t>са, реализуемого в сотрудничестве с взрослым. На этом основании выделяют три основных направления и области постановки коррекционных целей:</w:t>
      </w:r>
    </w:p>
    <w:p>
      <w:pPr>
        <w:pStyle w:val="33"/>
        <w:spacing w:line="276" w:lineRule="auto"/>
        <w:ind w:left="0" w:firstLine="709"/>
        <w:jc w:val="both"/>
        <w:rPr>
          <w:b w:val="0"/>
          <w:sz w:val="28"/>
          <w:szCs w:val="28"/>
        </w:rPr>
      </w:pPr>
      <w:r>
        <w:rPr>
          <w:b w:val="0"/>
          <w:sz w:val="28"/>
          <w:szCs w:val="28"/>
        </w:rPr>
        <w:t>1. Оптимизация социальной ситуации развития.</w:t>
      </w:r>
    </w:p>
    <w:p>
      <w:pPr>
        <w:pStyle w:val="33"/>
        <w:spacing w:line="276" w:lineRule="auto"/>
        <w:ind w:left="0" w:firstLine="709"/>
        <w:jc w:val="both"/>
        <w:rPr>
          <w:b w:val="0"/>
          <w:sz w:val="28"/>
          <w:szCs w:val="28"/>
        </w:rPr>
      </w:pPr>
      <w:r>
        <w:rPr>
          <w:b w:val="0"/>
          <w:sz w:val="28"/>
          <w:szCs w:val="28"/>
        </w:rPr>
        <w:t>2. Развитие видов деятельности ребенка.</w:t>
      </w:r>
    </w:p>
    <w:p>
      <w:pPr>
        <w:pStyle w:val="33"/>
        <w:spacing w:line="276" w:lineRule="auto"/>
        <w:ind w:left="0" w:firstLine="709"/>
        <w:jc w:val="both"/>
        <w:rPr>
          <w:b w:val="0"/>
          <w:sz w:val="28"/>
          <w:szCs w:val="28"/>
        </w:rPr>
      </w:pPr>
      <w:r>
        <w:rPr>
          <w:b w:val="0"/>
          <w:sz w:val="28"/>
          <w:szCs w:val="28"/>
        </w:rPr>
        <w:t>3. Формирование возрастно-психологических новообра</w:t>
      </w:r>
      <w:r>
        <w:rPr>
          <w:b w:val="0"/>
          <w:sz w:val="28"/>
          <w:szCs w:val="28"/>
        </w:rPr>
        <w:softHyphen/>
      </w:r>
      <w:r>
        <w:rPr>
          <w:b w:val="0"/>
          <w:sz w:val="28"/>
          <w:szCs w:val="28"/>
        </w:rPr>
        <w:t>зований.</w:t>
      </w:r>
    </w:p>
    <w:p>
      <w:pPr>
        <w:spacing w:after="0"/>
        <w:jc w:val="both"/>
        <w:rPr>
          <w:rFonts w:ascii="Times New Roman" w:hAnsi="Times New Roman" w:cs="Times New Roman"/>
          <w:sz w:val="28"/>
          <w:szCs w:val="28"/>
        </w:rPr>
      </w:pPr>
      <w:r>
        <w:rPr>
          <w:rFonts w:ascii="Times New Roman" w:hAnsi="Times New Roman" w:cs="Times New Roman"/>
          <w:bCs/>
          <w:i/>
          <w:iCs/>
          <w:sz w:val="28"/>
          <w:szCs w:val="28"/>
        </w:rPr>
        <w:t>3. Аналитическое направление</w:t>
      </w:r>
      <w:r>
        <w:rPr>
          <w:rFonts w:ascii="Times New Roman" w:hAnsi="Times New Roman" w:cs="Times New Roman"/>
          <w:sz w:val="28"/>
          <w:szCs w:val="28"/>
        </w:rPr>
        <w:t xml:space="preserve"> – определяет взаимодействие специалистов в работе (педагог-психолог, педагоги, социальный педагог, медицинский работник), а также позволяет корригировать программы занятий в соответствии с достижениями учащихся. </w:t>
      </w:r>
    </w:p>
    <w:p>
      <w:pPr>
        <w:spacing w:after="0"/>
        <w:jc w:val="both"/>
        <w:rPr>
          <w:rFonts w:ascii="Times New Roman" w:hAnsi="Times New Roman" w:cs="Times New Roman"/>
          <w:sz w:val="28"/>
          <w:szCs w:val="28"/>
        </w:rPr>
      </w:pPr>
      <w:r>
        <w:rPr>
          <w:rFonts w:ascii="Times New Roman" w:hAnsi="Times New Roman" w:cs="Times New Roman"/>
          <w:bCs/>
          <w:i/>
          <w:iCs/>
          <w:sz w:val="28"/>
          <w:szCs w:val="28"/>
        </w:rPr>
        <w:t>4.Консультативно-просветительское направление</w:t>
      </w:r>
      <w:r>
        <w:rPr>
          <w:rFonts w:ascii="Times New Roman" w:hAnsi="Times New Roman" w:cs="Times New Roman"/>
          <w:sz w:val="28"/>
          <w:szCs w:val="28"/>
        </w:rPr>
        <w:t xml:space="preserve"> – обеспечивает оказание помощи педагогам и родителям в вопросах воспитания и обучения ребенка, предполагает разработку рекомендаций в соответствии с возрастными и индивидуально-типическими особенностями детей, состоянием их соматического и психического здоровья, способствует повышению профессиональной компетенции учителей, включению родителей в решение коррекционно-воспитательных задач. </w:t>
      </w:r>
    </w:p>
    <w:p>
      <w:pPr>
        <w:spacing w:after="0"/>
        <w:jc w:val="both"/>
        <w:rPr>
          <w:rFonts w:ascii="Times New Roman" w:hAnsi="Times New Roman" w:cs="Times New Roman"/>
          <w:sz w:val="28"/>
          <w:szCs w:val="28"/>
        </w:rPr>
      </w:pPr>
      <w:r>
        <w:rPr>
          <w:rFonts w:ascii="Times New Roman" w:hAnsi="Times New Roman" w:cs="Times New Roman"/>
          <w:bCs/>
          <w:i/>
          <w:iCs/>
          <w:sz w:val="28"/>
          <w:szCs w:val="28"/>
        </w:rPr>
        <w:t>5. Организационно-методическое направление</w:t>
      </w:r>
      <w:r>
        <w:rPr>
          <w:rFonts w:ascii="Times New Roman" w:hAnsi="Times New Roman" w:cs="Times New Roman"/>
          <w:sz w:val="28"/>
          <w:szCs w:val="28"/>
        </w:rPr>
        <w:t xml:space="preserve"> – включает подготовку и участие педагогов, педагога-психолога, социального педагога, медицинского работника, классных руководителей  в консилиумах, методических объединениях, педагогических советах, оформлении документации. </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Нам стоит  бороться за успешность каждого ребенка в какой-то области. Как хорошо, когда в школе любой ученик хоть в чем-то, да демонстрирует выдающиеся достижения. Важно ведь не то, чтобы каждый стал «звездой» по всем предметам – а в том, чтобы каждый нашел свой интерес в жизни, свое призвание.</w:t>
      </w:r>
    </w:p>
    <w:p>
      <w:pPr>
        <w:pStyle w:val="63"/>
        <w:spacing w:before="0" w:beforeAutospacing="0" w:after="0" w:afterAutospacing="0" w:line="276" w:lineRule="auto"/>
        <w:jc w:val="both"/>
        <w:rPr>
          <w:sz w:val="28"/>
          <w:szCs w:val="28"/>
        </w:rPr>
      </w:pPr>
      <w:r>
        <w:rPr>
          <w:sz w:val="28"/>
          <w:szCs w:val="28"/>
        </w:rPr>
        <w:t>    Учителями в основной школе совместно с педагогом-психологом, социальным педагогом, медицинским работником были выделены 5 направлений коррекционной работы, которые являются актуальными для учеников нашей школы:</w:t>
      </w:r>
    </w:p>
    <w:p>
      <w:pPr>
        <w:pStyle w:val="63"/>
        <w:spacing w:before="0" w:beforeAutospacing="0" w:after="0" w:afterAutospacing="0" w:line="276" w:lineRule="auto"/>
        <w:jc w:val="both"/>
        <w:rPr>
          <w:sz w:val="28"/>
          <w:szCs w:val="28"/>
        </w:rPr>
      </w:pPr>
      <w:r>
        <w:rPr>
          <w:sz w:val="28"/>
          <w:szCs w:val="28"/>
        </w:rPr>
        <w:t>- Зпр</w:t>
      </w:r>
    </w:p>
    <w:p>
      <w:pPr>
        <w:pStyle w:val="63"/>
        <w:spacing w:before="0" w:beforeAutospacing="0" w:after="0" w:afterAutospacing="0" w:line="276" w:lineRule="auto"/>
        <w:ind w:firstLine="708"/>
        <w:jc w:val="both"/>
        <w:rPr>
          <w:sz w:val="28"/>
          <w:szCs w:val="28"/>
        </w:rPr>
      </w:pPr>
      <w:r>
        <w:rPr>
          <w:sz w:val="28"/>
          <w:szCs w:val="28"/>
        </w:rPr>
        <w:t>С подобными проблемами сталкивается каждый  учитель в процессе своей педагогической деятельности. Но не каждый учитель имеет достаточный уровень  психологических знаний и жизненного опыта, поэтому возникает потребность в разработке алгоритма действий педагога при работе с детьми «группы риска».  Программа коррекционной работы  поможет каждому учителю, в том числе и молодому специалисту, подойти к работе  осознанно и системно.</w:t>
      </w:r>
    </w:p>
    <w:p>
      <w:pPr>
        <w:pStyle w:val="63"/>
        <w:spacing w:before="0" w:beforeAutospacing="0" w:after="0" w:afterAutospacing="0" w:line="276" w:lineRule="auto"/>
        <w:jc w:val="both"/>
        <w:rPr>
          <w:sz w:val="28"/>
          <w:szCs w:val="28"/>
        </w:rPr>
      </w:pPr>
      <w:r>
        <w:rPr>
          <w:b/>
          <w:bCs/>
          <w:sz w:val="28"/>
          <w:szCs w:val="28"/>
        </w:rPr>
        <w:t>Инновационной составляющей программы является:</w:t>
      </w:r>
    </w:p>
    <w:p>
      <w:pPr>
        <w:pStyle w:val="63"/>
        <w:numPr>
          <w:ilvl w:val="0"/>
          <w:numId w:val="334"/>
        </w:numPr>
        <w:spacing w:before="0" w:beforeAutospacing="0" w:after="0" w:afterAutospacing="0" w:line="276" w:lineRule="auto"/>
        <w:jc w:val="both"/>
        <w:rPr>
          <w:sz w:val="28"/>
          <w:szCs w:val="28"/>
        </w:rPr>
      </w:pPr>
      <w:r>
        <w:rPr>
          <w:sz w:val="28"/>
          <w:szCs w:val="28"/>
        </w:rPr>
        <w:t>необходимость существенной коррекции работы учителя с детьми «группы риска» (содержания, методов, форм, организация воспитательно-образовательного процесса) в условиях внедрения ФГОС;</w:t>
      </w:r>
    </w:p>
    <w:p>
      <w:pPr>
        <w:pStyle w:val="63"/>
        <w:numPr>
          <w:ilvl w:val="0"/>
          <w:numId w:val="334"/>
        </w:numPr>
        <w:spacing w:before="0" w:beforeAutospacing="0" w:after="0" w:afterAutospacing="0" w:line="276" w:lineRule="auto"/>
        <w:jc w:val="both"/>
        <w:rPr>
          <w:sz w:val="28"/>
          <w:szCs w:val="28"/>
        </w:rPr>
      </w:pPr>
      <w:r>
        <w:rPr>
          <w:sz w:val="28"/>
          <w:szCs w:val="28"/>
        </w:rPr>
        <w:t>необходимость внедрения современных форм мониторинга достижения планируемых результатов ООП и личностного развития детей «группы риска»</w:t>
      </w:r>
    </w:p>
    <w:p>
      <w:pPr>
        <w:pStyle w:val="63"/>
        <w:spacing w:before="0" w:beforeAutospacing="0" w:after="0" w:afterAutospacing="0" w:line="276" w:lineRule="auto"/>
        <w:ind w:firstLine="708"/>
        <w:jc w:val="both"/>
        <w:rPr>
          <w:sz w:val="28"/>
          <w:szCs w:val="28"/>
        </w:rPr>
      </w:pPr>
      <w:r>
        <w:rPr>
          <w:b/>
          <w:bCs/>
          <w:sz w:val="28"/>
          <w:szCs w:val="28"/>
        </w:rPr>
        <w:t>Условия реализации  программы коррекционной работы основной школы.</w:t>
      </w:r>
    </w:p>
    <w:p>
      <w:pPr>
        <w:spacing w:after="0"/>
        <w:ind w:firstLine="708"/>
        <w:jc w:val="both"/>
        <w:rPr>
          <w:rStyle w:val="64"/>
          <w:rFonts w:ascii="Times New Roman" w:hAnsi="Times New Roman" w:cs="Times New Roman"/>
          <w:sz w:val="28"/>
          <w:szCs w:val="28"/>
        </w:rPr>
      </w:pPr>
      <w:r>
        <w:rPr>
          <w:rFonts w:ascii="Times New Roman" w:hAnsi="Times New Roman" w:cs="Times New Roman"/>
          <w:b/>
          <w:bCs/>
          <w:sz w:val="28"/>
          <w:szCs w:val="28"/>
        </w:rPr>
        <w:t>Кадровые условия реализации программы.</w:t>
      </w:r>
      <w:r>
        <w:rPr>
          <w:rFonts w:ascii="Times New Roman" w:hAnsi="Times New Roman" w:cs="Times New Roman"/>
          <w:sz w:val="28"/>
          <w:szCs w:val="28"/>
        </w:rPr>
        <w:t xml:space="preserve">  Педагогические сотрудники МБОУ Досатуйской средней общеобразовательной школы имеют образование, соответствующее профилю преподаваемой дисциплины, и систематически занимаются научно-методической деятельностью; повышают свой педагогический уровень. Педагоги школы прошли  обучение и владеют современными образовательными технологиями. </w:t>
      </w:r>
      <w:r>
        <w:rPr>
          <w:rStyle w:val="64"/>
          <w:rFonts w:ascii="Times New Roman" w:hAnsi="Times New Roman" w:cs="Times New Roman"/>
          <w:sz w:val="28"/>
          <w:szCs w:val="28"/>
        </w:rPr>
        <w:t>Имеется специально оборудованные кабинеты медицинского работника, психолога и социального педагога</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Основные направления специалистов в работе:</w:t>
      </w:r>
      <w:r>
        <w:rPr>
          <w:rFonts w:ascii="Times New Roman" w:hAnsi="Times New Roman" w:cs="Times New Roman"/>
          <w:sz w:val="28"/>
          <w:szCs w:val="28"/>
        </w:rPr>
        <w:tab/>
      </w:r>
    </w:p>
    <w:tbl>
      <w:tblPr>
        <w:tblStyle w:val="25"/>
        <w:tblW w:w="9648" w:type="dxa"/>
        <w:tblInd w:w="0" w:type="dxa"/>
        <w:tblLayout w:type="fixed"/>
        <w:tblCellMar>
          <w:top w:w="0" w:type="dxa"/>
          <w:left w:w="0" w:type="dxa"/>
          <w:bottom w:w="0" w:type="dxa"/>
          <w:right w:w="0" w:type="dxa"/>
        </w:tblCellMar>
      </w:tblPr>
      <w:tblGrid>
        <w:gridCol w:w="560"/>
        <w:gridCol w:w="2937"/>
        <w:gridCol w:w="6151"/>
      </w:tblGrid>
      <w:tr>
        <w:tblPrEx>
          <w:tblLayout w:type="fixed"/>
          <w:tblCellMar>
            <w:top w:w="0" w:type="dxa"/>
            <w:left w:w="0" w:type="dxa"/>
            <w:bottom w:w="0" w:type="dxa"/>
            <w:right w:w="0" w:type="dxa"/>
          </w:tblCellMar>
        </w:tblPrEx>
        <w:trPr>
          <w:trHeight w:val="142" w:hRule="atLeast"/>
        </w:trPr>
        <w:tc>
          <w:tcPr>
            <w:tcW w:w="56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93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Специалисты</w:t>
            </w:r>
          </w:p>
        </w:tc>
        <w:tc>
          <w:tcPr>
            <w:tcW w:w="6151"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Функции</w:t>
            </w:r>
          </w:p>
        </w:tc>
      </w:tr>
      <w:tr>
        <w:tblPrEx>
          <w:tblLayout w:type="fixed"/>
          <w:tblCellMar>
            <w:top w:w="0" w:type="dxa"/>
            <w:left w:w="0" w:type="dxa"/>
            <w:bottom w:w="0" w:type="dxa"/>
            <w:right w:w="0" w:type="dxa"/>
          </w:tblCellMar>
        </w:tblPrEx>
        <w:trPr>
          <w:trHeight w:val="14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Учителя-предметники</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Организация условий для успешного продвижения ребенка в рамках образовательного процесса</w:t>
            </w:r>
          </w:p>
        </w:tc>
      </w:tr>
      <w:tr>
        <w:tblPrEx>
          <w:tblLayout w:type="fixed"/>
          <w:tblCellMar>
            <w:top w:w="0" w:type="dxa"/>
            <w:left w:w="0" w:type="dxa"/>
            <w:bottom w:w="0" w:type="dxa"/>
            <w:right w:w="0" w:type="dxa"/>
          </w:tblCellMar>
        </w:tblPrEx>
        <w:trPr>
          <w:trHeight w:val="14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 психолог</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Помощь педагогу в выявлении условий, необходимых для развития ребенка в соответствии с его возрастными и индивидуальными особенностями</w:t>
            </w:r>
          </w:p>
        </w:tc>
      </w:tr>
      <w:tr>
        <w:tblPrEx>
          <w:tblLayout w:type="fixed"/>
          <w:tblCellMar>
            <w:top w:w="0" w:type="dxa"/>
            <w:left w:w="0" w:type="dxa"/>
            <w:bottom w:w="0" w:type="dxa"/>
            <w:right w:w="0" w:type="dxa"/>
          </w:tblCellMar>
        </w:tblPrEx>
        <w:trPr>
          <w:trHeight w:val="14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Обеспечивает реализацию  вариативной части программы.</w:t>
            </w:r>
          </w:p>
        </w:tc>
      </w:tr>
      <w:tr>
        <w:tblPrEx>
          <w:tblLayout w:type="fixed"/>
          <w:tblCellMar>
            <w:top w:w="0" w:type="dxa"/>
            <w:left w:w="0" w:type="dxa"/>
            <w:bottom w:w="0" w:type="dxa"/>
            <w:right w:w="0" w:type="dxa"/>
          </w:tblCellMar>
        </w:tblPrEx>
        <w:trPr>
          <w:trHeight w:val="940"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Административный персонал</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Обеспечивает для специалистов ОУ условия для эффективной работы, осуществляет контроль и текущую организационную работу</w:t>
            </w:r>
          </w:p>
        </w:tc>
      </w:tr>
      <w:tr>
        <w:tblPrEx>
          <w:tblLayout w:type="fixed"/>
          <w:tblCellMar>
            <w:top w:w="0" w:type="dxa"/>
            <w:left w:w="0" w:type="dxa"/>
            <w:bottom w:w="0" w:type="dxa"/>
            <w:right w:w="0" w:type="dxa"/>
          </w:tblCellMar>
        </w:tblPrEx>
        <w:trPr>
          <w:trHeight w:val="182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Медицинский работник</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cs="Times New Roman"/>
                <w:sz w:val="28"/>
                <w:szCs w:val="28"/>
              </w:rPr>
            </w:pPr>
            <w:r>
              <w:rPr>
                <w:rFonts w:ascii="Times New Roman" w:hAnsi="Times New Roman" w:cs="Times New Roman"/>
                <w:sz w:val="28"/>
                <w:szCs w:val="28"/>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pPr>
        <w:spacing w:after="0" w:line="240" w:lineRule="auto"/>
        <w:jc w:val="both"/>
        <w:rPr>
          <w:rFonts w:ascii="Times New Roman" w:hAnsi="Times New Roman" w:cs="Times New Roman"/>
          <w:sz w:val="28"/>
          <w:szCs w:val="28"/>
        </w:rPr>
      </w:pPr>
      <w:r>
        <w:rPr>
          <w:rStyle w:val="64"/>
          <w:rFonts w:ascii="Times New Roman" w:hAnsi="Times New Roman" w:cs="Times New Roman"/>
          <w:b/>
          <w:bCs/>
          <w:sz w:val="28"/>
          <w:szCs w:val="28"/>
        </w:rPr>
        <w:t>Механизм реализации программы.</w:t>
      </w:r>
    </w:p>
    <w:p>
      <w:pPr>
        <w:spacing w:after="0" w:line="240" w:lineRule="auto"/>
        <w:ind w:firstLine="708"/>
        <w:jc w:val="both"/>
        <w:rPr>
          <w:rFonts w:ascii="Times New Roman" w:hAnsi="Times New Roman" w:cs="Times New Roman"/>
          <w:sz w:val="28"/>
          <w:szCs w:val="28"/>
        </w:rPr>
      </w:pPr>
      <w:r>
        <w:rPr>
          <w:rStyle w:val="64"/>
          <w:rFonts w:ascii="Times New Roman" w:hAnsi="Times New Roman" w:cs="Times New Roman"/>
          <w:sz w:val="28"/>
          <w:szCs w:val="28"/>
        </w:rPr>
        <w:t xml:space="preserve">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«группы риска»  специалистами различного профиля в образовательном процессе. </w:t>
      </w:r>
    </w:p>
    <w:p>
      <w:pPr>
        <w:spacing w:after="0" w:line="240" w:lineRule="auto"/>
        <w:ind w:firstLine="708"/>
        <w:jc w:val="both"/>
        <w:rPr>
          <w:rStyle w:val="64"/>
          <w:rFonts w:ascii="Times New Roman" w:hAnsi="Times New Roman" w:cs="Times New Roman"/>
          <w:sz w:val="28"/>
          <w:szCs w:val="28"/>
        </w:rPr>
      </w:pPr>
      <w:r>
        <w:rPr>
          <w:rStyle w:val="64"/>
          <w:rFonts w:ascii="Times New Roman" w:hAnsi="Times New Roman" w:cs="Times New Roman"/>
          <w:sz w:val="28"/>
          <w:szCs w:val="28"/>
        </w:rPr>
        <w:t>Такое взаимодействие включает:</w:t>
      </w:r>
    </w:p>
    <w:p>
      <w:pPr>
        <w:spacing w:after="0" w:line="240" w:lineRule="auto"/>
        <w:jc w:val="both"/>
        <w:rPr>
          <w:rFonts w:ascii="Times New Roman" w:hAnsi="Times New Roman" w:cs="Times New Roman"/>
          <w:sz w:val="28"/>
          <w:szCs w:val="28"/>
        </w:rPr>
      </w:pPr>
      <w:r>
        <w:rPr>
          <w:rStyle w:val="64"/>
          <w:rFonts w:ascii="Times New Roman" w:hAnsi="Times New Roman" w:cs="Times New Roman"/>
          <w:sz w:val="28"/>
          <w:szCs w:val="28"/>
        </w:rPr>
        <w:t>*комплексность в определении и решении проблем ребёнка, предоставлении ему квалифицированной помощи специалистов профиля на разных возрастных этапах;</w:t>
      </w:r>
    </w:p>
    <w:p>
      <w:pPr>
        <w:spacing w:after="0" w:line="240" w:lineRule="auto"/>
        <w:jc w:val="both"/>
        <w:rPr>
          <w:rFonts w:ascii="Times New Roman" w:hAnsi="Times New Roman" w:cs="Times New Roman"/>
          <w:sz w:val="28"/>
          <w:szCs w:val="28"/>
        </w:rPr>
      </w:pPr>
      <w:r>
        <w:rPr>
          <w:rStyle w:val="64"/>
          <w:rFonts w:ascii="Times New Roman" w:hAnsi="Times New Roman" w:cs="Times New Roman"/>
          <w:sz w:val="28"/>
          <w:szCs w:val="28"/>
        </w:rPr>
        <w:t>*многоаспектный анализ личностного и познавательного развития ребёнка;</w:t>
      </w:r>
    </w:p>
    <w:p>
      <w:pPr>
        <w:spacing w:after="0" w:line="240" w:lineRule="auto"/>
        <w:jc w:val="both"/>
        <w:rPr>
          <w:rFonts w:ascii="Times New Roman" w:hAnsi="Times New Roman" w:cs="Times New Roman"/>
          <w:sz w:val="28"/>
          <w:szCs w:val="28"/>
        </w:rPr>
      </w:pPr>
      <w:r>
        <w:rPr>
          <w:rStyle w:val="64"/>
          <w:rFonts w:ascii="Times New Roman" w:hAnsi="Times New Roman" w:cs="Times New Roman"/>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r>
        <w:rPr>
          <w:rFonts w:ascii="Times New Roman" w:hAnsi="Times New Roman" w:cs="Times New Roman"/>
          <w:b/>
          <w:bCs/>
          <w:sz w:val="28"/>
          <w:szCs w:val="28"/>
        </w:rPr>
        <w:t> </w:t>
      </w:r>
    </w:p>
    <w:p>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w:t>
      </w:r>
      <w:r>
        <w:rPr>
          <w:rFonts w:ascii="Times New Roman" w:hAnsi="Times New Roman" w:cs="Times New Roman"/>
          <w:b/>
          <w:bCs/>
          <w:sz w:val="28"/>
          <w:szCs w:val="28"/>
        </w:rPr>
        <w:tab/>
      </w:r>
      <w:r>
        <w:rPr>
          <w:rFonts w:ascii="Times New Roman" w:hAnsi="Times New Roman" w:cs="Times New Roman"/>
          <w:b/>
          <w:bCs/>
          <w:sz w:val="28"/>
          <w:szCs w:val="28"/>
        </w:rPr>
        <w:t>Методической основой</w:t>
      </w:r>
      <w:r>
        <w:rPr>
          <w:rFonts w:ascii="Times New Roman" w:hAnsi="Times New Roman" w:cs="Times New Roman"/>
          <w:sz w:val="28"/>
          <w:szCs w:val="28"/>
        </w:rPr>
        <w:t xml:space="preserve"> является  совокупность современных методов и приемов обучения и воспитания, реализуемых в   УМК  «Наша новая школа», посредствам следующих технологий:  игровые, научно-исследовательские, технология уровневой дифференциации, проектной деятельности.</w:t>
      </w:r>
    </w:p>
    <w:p>
      <w:pPr>
        <w:spacing w:after="0" w:line="240" w:lineRule="auto"/>
        <w:jc w:val="both"/>
        <w:rPr>
          <w:rStyle w:val="21"/>
          <w:rFonts w:ascii="Times New Roman" w:hAnsi="Times New Roman" w:cs="Times New Roman"/>
          <w:i w:val="0"/>
          <w:iCs w:val="0"/>
          <w:sz w:val="28"/>
          <w:szCs w:val="28"/>
        </w:rPr>
      </w:pPr>
      <w:r>
        <w:rPr>
          <w:rFonts w:ascii="Times New Roman" w:hAnsi="Times New Roman" w:cs="Times New Roman"/>
          <w:sz w:val="28"/>
          <w:szCs w:val="28"/>
        </w:rPr>
        <w:t>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 ФГОС.</w:t>
      </w:r>
      <w:r>
        <w:rPr>
          <w:rStyle w:val="21"/>
          <w:rFonts w:ascii="Times New Roman" w:hAnsi="Times New Roman" w:cs="Times New Roman"/>
          <w:sz w:val="28"/>
          <w:szCs w:val="28"/>
        </w:rPr>
        <w:t> </w:t>
      </w: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Содержание программы.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Коррекционная работа должна строиться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школьников.</w:t>
      </w:r>
    </w:p>
    <w:p>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w:t>
      </w:r>
      <w:r>
        <w:rPr>
          <w:rFonts w:ascii="Times New Roman" w:hAnsi="Times New Roman" w:cs="Times New Roman"/>
          <w:sz w:val="28"/>
          <w:szCs w:val="28"/>
        </w:rPr>
        <w:t>      Проблемно-творческой группой учителей была разработана программа по 5 направлениям коррекционной работы. Программа включает ряд основных этапов: диагностический, коррекционно-развивающий, консультативный, информационно – просветительский.</w:t>
      </w:r>
    </w:p>
    <w:p>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w:t>
      </w:r>
      <w:r>
        <w:rPr>
          <w:rFonts w:ascii="Times New Roman" w:hAnsi="Times New Roman" w:cs="Times New Roman"/>
          <w:b/>
          <w:bCs/>
          <w:sz w:val="28"/>
          <w:szCs w:val="28"/>
        </w:rPr>
        <w:tab/>
      </w:r>
      <w:r>
        <w:rPr>
          <w:rFonts w:ascii="Times New Roman" w:hAnsi="Times New Roman" w:cs="Times New Roman"/>
          <w:b/>
          <w:bCs/>
          <w:sz w:val="28"/>
          <w:szCs w:val="28"/>
        </w:rPr>
        <w:t xml:space="preserve">Основные этапы реализации программы коррекционной работы.   </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jc w:val="both"/>
        <w:rPr>
          <w:rFonts w:ascii="Times New Roman" w:hAnsi="Times New Roman" w:cs="Times New Roman"/>
          <w:b/>
          <w:sz w:val="28"/>
          <w:szCs w:val="28"/>
        </w:rPr>
      </w:pPr>
    </w:p>
    <w:p>
      <w:pPr>
        <w:jc w:val="both"/>
        <w:rPr>
          <w:rFonts w:ascii="Times New Roman" w:hAnsi="Times New Roman" w:cs="Times New Roman"/>
          <w:b/>
          <w:sz w:val="28"/>
          <w:szCs w:val="28"/>
        </w:rPr>
      </w:pPr>
    </w:p>
    <w:p>
      <w:pPr>
        <w:jc w:val="both"/>
        <w:rPr>
          <w:rFonts w:ascii="Times New Roman" w:hAnsi="Times New Roman" w:cs="Times New Roman"/>
          <w:b/>
          <w:sz w:val="28"/>
          <w:szCs w:val="28"/>
        </w:rPr>
        <w:sectPr>
          <w:footerReference r:id="rId11" w:type="default"/>
          <w:pgSz w:w="11906" w:h="16838"/>
          <w:pgMar w:top="1134" w:right="850" w:bottom="1134" w:left="1701" w:header="708" w:footer="708" w:gutter="0"/>
          <w:cols w:space="708" w:num="1"/>
          <w:docGrid w:linePitch="360" w:charSpace="0"/>
        </w:sectPr>
      </w:pPr>
    </w:p>
    <w:p>
      <w:pPr>
        <w:jc w:val="center"/>
        <w:rPr>
          <w:rFonts w:ascii="Times New Roman" w:hAnsi="Times New Roman" w:cs="Times New Roman"/>
          <w:b/>
          <w:sz w:val="28"/>
          <w:szCs w:val="28"/>
        </w:rPr>
      </w:pPr>
      <w:r>
        <w:rPr>
          <w:rFonts w:ascii="Times New Roman" w:hAnsi="Times New Roman" w:cs="Times New Roman"/>
          <w:b/>
          <w:sz w:val="28"/>
          <w:szCs w:val="28"/>
        </w:rPr>
        <w:t>Диагностический модуль</w:t>
      </w:r>
    </w:p>
    <w:p>
      <w:pPr>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 </w:t>
      </w:r>
      <w:r>
        <w:rPr>
          <w:rFonts w:ascii="Times New Roman" w:hAnsi="Times New Roman" w:cs="Times New Roman"/>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25"/>
        <w:tblW w:w="14587" w:type="dxa"/>
        <w:jc w:val="center"/>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41"/>
        <w:gridCol w:w="3314"/>
        <w:gridCol w:w="3600"/>
        <w:gridCol w:w="2341"/>
        <w:gridCol w:w="1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3" w:hRule="atLeast"/>
          <w:jc w:val="center"/>
        </w:trPr>
        <w:tc>
          <w:tcPr>
            <w:tcW w:w="3341" w:type="dxa"/>
          </w:tcPr>
          <w:p>
            <w:pPr>
              <w:spacing w:after="0"/>
              <w:jc w:val="both"/>
              <w:rPr>
                <w:rFonts w:ascii="Times New Roman" w:hAnsi="Times New Roman" w:cs="Times New Roman"/>
                <w:b/>
                <w:sz w:val="28"/>
                <w:szCs w:val="28"/>
              </w:rPr>
            </w:pPr>
            <w:r>
              <w:rPr>
                <w:rFonts w:ascii="Times New Roman" w:hAnsi="Times New Roman" w:cs="Times New Roman"/>
                <w:b/>
                <w:sz w:val="28"/>
                <w:szCs w:val="28"/>
              </w:rPr>
              <w:t>Задачи</w:t>
            </w:r>
          </w:p>
          <w:p>
            <w:pPr>
              <w:spacing w:after="0"/>
              <w:jc w:val="both"/>
              <w:rPr>
                <w:rFonts w:ascii="Times New Roman" w:hAnsi="Times New Roman" w:cs="Times New Roman"/>
                <w:b/>
                <w:sz w:val="28"/>
                <w:szCs w:val="28"/>
              </w:rPr>
            </w:pPr>
            <w:r>
              <w:rPr>
                <w:rFonts w:ascii="Times New Roman" w:hAnsi="Times New Roman" w:cs="Times New Roman"/>
                <w:b/>
                <w:sz w:val="28"/>
                <w:szCs w:val="28"/>
              </w:rPr>
              <w:t>(направления деятельности)</w:t>
            </w:r>
          </w:p>
        </w:tc>
        <w:tc>
          <w:tcPr>
            <w:tcW w:w="3314" w:type="dxa"/>
          </w:tcPr>
          <w:p>
            <w:pPr>
              <w:spacing w:after="0"/>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w:t>
            </w:r>
          </w:p>
        </w:tc>
        <w:tc>
          <w:tcPr>
            <w:tcW w:w="3600" w:type="dxa"/>
          </w:tcPr>
          <w:p>
            <w:pPr>
              <w:spacing w:after="0"/>
              <w:jc w:val="both"/>
              <w:rPr>
                <w:rFonts w:ascii="Times New Roman" w:hAnsi="Times New Roman" w:cs="Times New Roman"/>
                <w:b/>
                <w:sz w:val="28"/>
                <w:szCs w:val="28"/>
              </w:rPr>
            </w:pPr>
            <w:r>
              <w:rPr>
                <w:rFonts w:ascii="Times New Roman" w:hAnsi="Times New Roman" w:cs="Times New Roman"/>
                <w:b/>
                <w:sz w:val="28"/>
                <w:szCs w:val="28"/>
              </w:rPr>
              <w:t>Виды и формы деятельности,</w:t>
            </w:r>
          </w:p>
          <w:p>
            <w:pPr>
              <w:spacing w:after="0"/>
              <w:jc w:val="both"/>
              <w:rPr>
                <w:rFonts w:ascii="Times New Roman" w:hAnsi="Times New Roman" w:cs="Times New Roman"/>
                <w:b/>
                <w:sz w:val="28"/>
                <w:szCs w:val="28"/>
              </w:rPr>
            </w:pPr>
            <w:r>
              <w:rPr>
                <w:rFonts w:ascii="Times New Roman" w:hAnsi="Times New Roman" w:cs="Times New Roman"/>
                <w:b/>
                <w:sz w:val="28"/>
                <w:szCs w:val="28"/>
              </w:rPr>
              <w:t>мероприятия</w:t>
            </w:r>
          </w:p>
          <w:p>
            <w:pPr>
              <w:spacing w:after="0"/>
              <w:jc w:val="both"/>
              <w:rPr>
                <w:rFonts w:ascii="Times New Roman" w:hAnsi="Times New Roman" w:cs="Times New Roman"/>
                <w:b/>
                <w:sz w:val="28"/>
                <w:szCs w:val="28"/>
              </w:rPr>
            </w:pPr>
          </w:p>
        </w:tc>
        <w:tc>
          <w:tcPr>
            <w:tcW w:w="2341" w:type="dxa"/>
          </w:tcPr>
          <w:p>
            <w:pPr>
              <w:spacing w:after="0"/>
              <w:jc w:val="both"/>
              <w:rPr>
                <w:rFonts w:ascii="Times New Roman" w:hAnsi="Times New Roman" w:cs="Times New Roman"/>
                <w:b/>
                <w:sz w:val="28"/>
                <w:szCs w:val="28"/>
              </w:rPr>
            </w:pPr>
            <w:r>
              <w:rPr>
                <w:rFonts w:ascii="Times New Roman" w:hAnsi="Times New Roman" w:cs="Times New Roman"/>
                <w:b/>
                <w:sz w:val="28"/>
                <w:szCs w:val="28"/>
              </w:rPr>
              <w:t>Сроки</w:t>
            </w:r>
          </w:p>
          <w:p>
            <w:pPr>
              <w:spacing w:after="0"/>
              <w:jc w:val="both"/>
              <w:rPr>
                <w:rFonts w:ascii="Times New Roman" w:hAnsi="Times New Roman" w:cs="Times New Roman"/>
                <w:b/>
                <w:sz w:val="28"/>
                <w:szCs w:val="28"/>
              </w:rPr>
            </w:pPr>
            <w:r>
              <w:rPr>
                <w:rFonts w:ascii="Times New Roman" w:hAnsi="Times New Roman" w:cs="Times New Roman"/>
                <w:b/>
                <w:sz w:val="28"/>
                <w:szCs w:val="28"/>
              </w:rPr>
              <w:t>(периодичность в течение года)</w:t>
            </w:r>
          </w:p>
        </w:tc>
        <w:tc>
          <w:tcPr>
            <w:tcW w:w="1991" w:type="dxa"/>
          </w:tcPr>
          <w:p>
            <w:pPr>
              <w:spacing w:after="0"/>
              <w:jc w:val="both"/>
              <w:rPr>
                <w:rFonts w:ascii="Times New Roman" w:hAnsi="Times New Roman" w:cs="Times New Roman"/>
                <w:b/>
                <w:sz w:val="28"/>
                <w:szCs w:val="28"/>
              </w:rPr>
            </w:pPr>
            <w:r>
              <w:rPr>
                <w:rFonts w:ascii="Times New Roman" w:hAnsi="Times New Roman" w:cs="Times New Roman"/>
                <w:b/>
                <w:sz w:val="28"/>
                <w:szCs w:val="28"/>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 w:hRule="atLeast"/>
          <w:jc w:val="center"/>
        </w:trPr>
        <w:tc>
          <w:tcPr>
            <w:tcW w:w="14587" w:type="dxa"/>
            <w:gridSpan w:val="5"/>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Медицинская диагностика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3" w:hRule="atLeast"/>
          <w:jc w:val="center"/>
        </w:trPr>
        <w:tc>
          <w:tcPr>
            <w:tcW w:w="3341" w:type="dxa"/>
          </w:tcPr>
          <w:p>
            <w:pPr>
              <w:spacing w:after="0"/>
              <w:jc w:val="both"/>
              <w:rPr>
                <w:rFonts w:ascii="Times New Roman" w:hAnsi="Times New Roman" w:cs="Times New Roman"/>
                <w:sz w:val="28"/>
                <w:szCs w:val="28"/>
              </w:rPr>
            </w:pPr>
            <w:r>
              <w:rPr>
                <w:rFonts w:ascii="Times New Roman" w:hAnsi="Times New Roman" w:cs="Times New Roman"/>
                <w:sz w:val="28"/>
                <w:szCs w:val="28"/>
              </w:rPr>
              <w:t>Определить состояние физического и психического здоровья детей.</w:t>
            </w:r>
          </w:p>
          <w:p>
            <w:pPr>
              <w:spacing w:after="0"/>
              <w:jc w:val="both"/>
              <w:rPr>
                <w:rFonts w:ascii="Times New Roman" w:hAnsi="Times New Roman" w:cs="Times New Roman"/>
                <w:sz w:val="28"/>
                <w:szCs w:val="28"/>
              </w:rPr>
            </w:pPr>
          </w:p>
        </w:tc>
        <w:tc>
          <w:tcPr>
            <w:tcW w:w="3314" w:type="dxa"/>
          </w:tcPr>
          <w:p>
            <w:pPr>
              <w:spacing w:after="0"/>
              <w:jc w:val="both"/>
              <w:rPr>
                <w:rFonts w:ascii="Times New Roman" w:hAnsi="Times New Roman" w:cs="Times New Roman"/>
                <w:sz w:val="28"/>
                <w:szCs w:val="28"/>
              </w:rPr>
            </w:pPr>
            <w:r>
              <w:rPr>
                <w:rFonts w:ascii="Times New Roman" w:hAnsi="Times New Roman" w:cs="Times New Roman"/>
                <w:sz w:val="28"/>
                <w:szCs w:val="28"/>
              </w:rPr>
              <w:t>Выявление состояния физического и психического здоровья детей.</w:t>
            </w:r>
          </w:p>
          <w:p>
            <w:pPr>
              <w:spacing w:after="0"/>
              <w:jc w:val="both"/>
              <w:rPr>
                <w:rFonts w:ascii="Times New Roman" w:hAnsi="Times New Roman" w:cs="Times New Roman"/>
                <w:sz w:val="28"/>
                <w:szCs w:val="28"/>
              </w:rPr>
            </w:pPr>
          </w:p>
        </w:tc>
        <w:tc>
          <w:tcPr>
            <w:tcW w:w="3600" w:type="dxa"/>
          </w:tcPr>
          <w:p>
            <w:pPr>
              <w:spacing w:after="0"/>
              <w:jc w:val="both"/>
              <w:rPr>
                <w:rFonts w:ascii="Times New Roman" w:hAnsi="Times New Roman" w:cs="Times New Roman"/>
                <w:sz w:val="28"/>
                <w:szCs w:val="28"/>
              </w:rPr>
            </w:pPr>
            <w:r>
              <w:rPr>
                <w:rFonts w:ascii="Times New Roman" w:hAnsi="Times New Roman" w:cs="Times New Roman"/>
                <w:sz w:val="28"/>
                <w:szCs w:val="28"/>
              </w:rPr>
              <w:t>Изучение истории развития ребенка, беседа с родителями,</w:t>
            </w:r>
          </w:p>
          <w:p>
            <w:pPr>
              <w:spacing w:after="0"/>
              <w:jc w:val="both"/>
              <w:rPr>
                <w:rFonts w:ascii="Times New Roman" w:hAnsi="Times New Roman" w:cs="Times New Roman"/>
                <w:sz w:val="28"/>
                <w:szCs w:val="28"/>
              </w:rPr>
            </w:pPr>
            <w:r>
              <w:rPr>
                <w:rFonts w:ascii="Times New Roman" w:hAnsi="Times New Roman" w:cs="Times New Roman"/>
                <w:sz w:val="28"/>
                <w:szCs w:val="28"/>
              </w:rPr>
              <w:t>наблюдение классного руководителя,</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анализ работ обучающихся </w:t>
            </w:r>
          </w:p>
        </w:tc>
        <w:tc>
          <w:tcPr>
            <w:tcW w:w="2341" w:type="dxa"/>
          </w:tcPr>
          <w:p>
            <w:pPr>
              <w:spacing w:after="0"/>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1991" w:type="dxa"/>
          </w:tcPr>
          <w:p>
            <w:pPr>
              <w:spacing w:after="0"/>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pPr>
              <w:spacing w:after="0"/>
              <w:jc w:val="both"/>
              <w:rPr>
                <w:rFonts w:ascii="Times New Roman" w:hAnsi="Times New Roman" w:cs="Times New Roman"/>
                <w:sz w:val="28"/>
                <w:szCs w:val="28"/>
              </w:rPr>
            </w:pPr>
            <w:r>
              <w:rPr>
                <w:rFonts w:ascii="Times New Roman" w:hAnsi="Times New Roman" w:cs="Times New Roman"/>
                <w:sz w:val="28"/>
                <w:szCs w:val="28"/>
              </w:rPr>
              <w:t>Медицинский работник</w:t>
            </w:r>
          </w:p>
          <w:p>
            <w:pPr>
              <w:spacing w:after="0"/>
              <w:jc w:val="both"/>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3" w:hRule="atLeast"/>
          <w:jc w:val="center"/>
        </w:trPr>
        <w:tc>
          <w:tcPr>
            <w:tcW w:w="14587" w:type="dxa"/>
            <w:gridSpan w:val="5"/>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Психолого-педагогическая диагностика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2" w:hRule="atLeast"/>
          <w:jc w:val="center"/>
        </w:trPr>
        <w:tc>
          <w:tcPr>
            <w:tcW w:w="3341" w:type="dxa"/>
          </w:tcPr>
          <w:p>
            <w:pPr>
              <w:spacing w:after="0"/>
              <w:jc w:val="both"/>
              <w:rPr>
                <w:rFonts w:ascii="Times New Roman" w:hAnsi="Times New Roman" w:cs="Times New Roman"/>
                <w:sz w:val="28"/>
                <w:szCs w:val="28"/>
              </w:rPr>
            </w:pPr>
            <w:r>
              <w:rPr>
                <w:rFonts w:ascii="Times New Roman" w:hAnsi="Times New Roman" w:cs="Times New Roman"/>
                <w:sz w:val="28"/>
                <w:szCs w:val="28"/>
              </w:rPr>
              <w:t>Первичная диагностика для выявления группы «риска»</w:t>
            </w:r>
          </w:p>
        </w:tc>
        <w:tc>
          <w:tcPr>
            <w:tcW w:w="3314" w:type="dxa"/>
          </w:tcPr>
          <w:p>
            <w:pPr>
              <w:spacing w:after="0"/>
              <w:jc w:val="both"/>
              <w:rPr>
                <w:rFonts w:ascii="Times New Roman" w:hAnsi="Times New Roman" w:cs="Times New Roman"/>
                <w:sz w:val="28"/>
                <w:szCs w:val="28"/>
              </w:rPr>
            </w:pPr>
            <w:r>
              <w:rPr>
                <w:rFonts w:ascii="Times New Roman" w:hAnsi="Times New Roman" w:cs="Times New Roman"/>
                <w:sz w:val="28"/>
                <w:szCs w:val="28"/>
              </w:rPr>
              <w:t>Создание банка данных  обучающихся, нуждающихся в специализированной помощи</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tc>
        <w:tc>
          <w:tcPr>
            <w:tcW w:w="3600" w:type="dxa"/>
          </w:tcPr>
          <w:p>
            <w:pPr>
              <w:spacing w:after="0"/>
              <w:jc w:val="both"/>
              <w:rPr>
                <w:rFonts w:ascii="Times New Roman" w:hAnsi="Times New Roman" w:cs="Times New Roman"/>
                <w:sz w:val="28"/>
                <w:szCs w:val="28"/>
              </w:rPr>
            </w:pPr>
            <w:r>
              <w:rPr>
                <w:rFonts w:ascii="Times New Roman" w:hAnsi="Times New Roman" w:cs="Times New Roman"/>
                <w:sz w:val="28"/>
                <w:szCs w:val="28"/>
              </w:rPr>
              <w:t>Наблюдение, психологическое обследование;</w:t>
            </w:r>
          </w:p>
          <w:p>
            <w:pPr>
              <w:spacing w:after="0"/>
              <w:jc w:val="both"/>
              <w:rPr>
                <w:rFonts w:ascii="Times New Roman" w:hAnsi="Times New Roman" w:cs="Times New Roman"/>
                <w:sz w:val="28"/>
                <w:szCs w:val="28"/>
              </w:rPr>
            </w:pPr>
            <w:r>
              <w:rPr>
                <w:rFonts w:ascii="Times New Roman" w:hAnsi="Times New Roman" w:cs="Times New Roman"/>
                <w:sz w:val="28"/>
                <w:szCs w:val="28"/>
              </w:rPr>
              <w:t>анкетирование  родителей, беседы с педагогами</w:t>
            </w:r>
          </w:p>
        </w:tc>
        <w:tc>
          <w:tcPr>
            <w:tcW w:w="2341" w:type="dxa"/>
          </w:tcPr>
          <w:p>
            <w:pPr>
              <w:spacing w:after="0"/>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1991" w:type="dxa"/>
          </w:tcPr>
          <w:p>
            <w:pPr>
              <w:spacing w:after="0"/>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pPr>
              <w:spacing w:after="0"/>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 w:hRule="atLeast"/>
          <w:jc w:val="center"/>
        </w:trPr>
        <w:tc>
          <w:tcPr>
            <w:tcW w:w="3341" w:type="dxa"/>
          </w:tcPr>
          <w:p>
            <w:pPr>
              <w:spacing w:after="0"/>
              <w:jc w:val="both"/>
              <w:rPr>
                <w:rFonts w:ascii="Times New Roman" w:hAnsi="Times New Roman" w:cs="Times New Roman"/>
                <w:sz w:val="28"/>
                <w:szCs w:val="28"/>
              </w:rPr>
            </w:pPr>
            <w:r>
              <w:rPr>
                <w:rFonts w:ascii="Times New Roman" w:hAnsi="Times New Roman" w:cs="Times New Roman"/>
                <w:sz w:val="28"/>
                <w:szCs w:val="28"/>
              </w:rPr>
              <w:t>Проанализировать причины возникновения трудностей в обучении.</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Выявить резервные </w:t>
            </w:r>
          </w:p>
          <w:p>
            <w:pPr>
              <w:spacing w:after="0"/>
              <w:jc w:val="both"/>
              <w:rPr>
                <w:rFonts w:ascii="Times New Roman" w:hAnsi="Times New Roman" w:cs="Times New Roman"/>
                <w:sz w:val="28"/>
                <w:szCs w:val="28"/>
              </w:rPr>
            </w:pPr>
            <w:r>
              <w:rPr>
                <w:rFonts w:ascii="Times New Roman" w:hAnsi="Times New Roman" w:cs="Times New Roman"/>
                <w:sz w:val="28"/>
                <w:szCs w:val="28"/>
              </w:rPr>
              <w:t>возможности</w:t>
            </w:r>
          </w:p>
        </w:tc>
        <w:tc>
          <w:tcPr>
            <w:tcW w:w="3314" w:type="dxa"/>
          </w:tcPr>
          <w:p>
            <w:pPr>
              <w:spacing w:after="0"/>
              <w:jc w:val="both"/>
              <w:rPr>
                <w:rFonts w:ascii="Times New Roman" w:hAnsi="Times New Roman" w:cs="Times New Roman"/>
                <w:sz w:val="28"/>
                <w:szCs w:val="28"/>
              </w:rPr>
            </w:pPr>
            <w:r>
              <w:rPr>
                <w:rFonts w:ascii="Times New Roman" w:hAnsi="Times New Roman" w:cs="Times New Roman"/>
                <w:sz w:val="28"/>
                <w:szCs w:val="28"/>
              </w:rPr>
              <w:t>Индивидуальная работа, соответствующая выявленному уровню развития обучающегося</w:t>
            </w:r>
          </w:p>
        </w:tc>
        <w:tc>
          <w:tcPr>
            <w:tcW w:w="3600" w:type="dxa"/>
          </w:tcPr>
          <w:p>
            <w:pPr>
              <w:spacing w:after="0"/>
              <w:jc w:val="both"/>
              <w:rPr>
                <w:rFonts w:ascii="Times New Roman" w:hAnsi="Times New Roman" w:cs="Times New Roman"/>
                <w:sz w:val="28"/>
                <w:szCs w:val="28"/>
              </w:rPr>
            </w:pPr>
            <w:r>
              <w:rPr>
                <w:rFonts w:ascii="Times New Roman" w:hAnsi="Times New Roman" w:cs="Times New Roman"/>
                <w:sz w:val="28"/>
                <w:szCs w:val="28"/>
              </w:rPr>
              <w:t>Индивидуальная форма деятельности</w:t>
            </w:r>
          </w:p>
        </w:tc>
        <w:tc>
          <w:tcPr>
            <w:tcW w:w="2341" w:type="dxa"/>
          </w:tcPr>
          <w:p>
            <w:pPr>
              <w:spacing w:after="0"/>
              <w:jc w:val="both"/>
              <w:rPr>
                <w:rFonts w:ascii="Times New Roman" w:hAnsi="Times New Roman" w:cs="Times New Roman"/>
                <w:sz w:val="28"/>
                <w:szCs w:val="28"/>
              </w:rPr>
            </w:pPr>
            <w:r>
              <w:rPr>
                <w:rFonts w:ascii="Times New Roman" w:hAnsi="Times New Roman" w:cs="Times New Roman"/>
                <w:sz w:val="28"/>
                <w:szCs w:val="28"/>
              </w:rPr>
              <w:t>до ноября</w:t>
            </w:r>
          </w:p>
        </w:tc>
        <w:tc>
          <w:tcPr>
            <w:tcW w:w="1991" w:type="dxa"/>
          </w:tcPr>
          <w:p>
            <w:pPr>
              <w:spacing w:after="0"/>
              <w:jc w:val="both"/>
              <w:rPr>
                <w:rFonts w:ascii="Times New Roman" w:hAnsi="Times New Roman" w:cs="Times New Roman"/>
                <w:sz w:val="28"/>
                <w:szCs w:val="28"/>
              </w:rPr>
            </w:pPr>
            <w:r>
              <w:rPr>
                <w:rFonts w:ascii="Times New Roman" w:hAnsi="Times New Roman" w:cs="Times New Roman"/>
                <w:sz w:val="28"/>
                <w:szCs w:val="28"/>
              </w:rPr>
              <w:t>Педагог-психолог</w:t>
            </w:r>
          </w:p>
          <w:p>
            <w:pPr>
              <w:spacing w:after="0"/>
              <w:jc w:val="both"/>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1" w:hRule="atLeast"/>
          <w:jc w:val="center"/>
        </w:trPr>
        <w:tc>
          <w:tcPr>
            <w:tcW w:w="14587" w:type="dxa"/>
            <w:gridSpan w:val="5"/>
          </w:tcPr>
          <w:p>
            <w:pPr>
              <w:spacing w:after="0"/>
              <w:jc w:val="both"/>
              <w:rPr>
                <w:rFonts w:ascii="Times New Roman" w:hAnsi="Times New Roman" w:cs="Times New Roman"/>
                <w:sz w:val="28"/>
                <w:szCs w:val="28"/>
              </w:rPr>
            </w:pPr>
            <w:r>
              <w:rPr>
                <w:rFonts w:ascii="Times New Roman" w:hAnsi="Times New Roman" w:cs="Times New Roman"/>
                <w:sz w:val="28"/>
                <w:szCs w:val="28"/>
              </w:rPr>
              <w:t>Социально – педагогическая диагностика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8" w:hRule="atLeast"/>
          <w:jc w:val="center"/>
        </w:trPr>
        <w:tc>
          <w:tcPr>
            <w:tcW w:w="3341" w:type="dxa"/>
          </w:tcPr>
          <w:p>
            <w:pPr>
              <w:spacing w:after="0"/>
              <w:jc w:val="both"/>
              <w:rPr>
                <w:rFonts w:ascii="Times New Roman" w:hAnsi="Times New Roman" w:cs="Times New Roman"/>
                <w:sz w:val="28"/>
                <w:szCs w:val="28"/>
              </w:rPr>
            </w:pPr>
            <w:r>
              <w:rPr>
                <w:rFonts w:ascii="Times New Roman" w:hAnsi="Times New Roman" w:cs="Times New Roman"/>
                <w:sz w:val="28"/>
                <w:szCs w:val="28"/>
              </w:rPr>
              <w:t>Определить уровень организованности ребенка, особенности эмоционально-волевой  и личностной сферы; уровень знаний по предметам</w:t>
            </w:r>
          </w:p>
          <w:p>
            <w:pPr>
              <w:spacing w:after="0"/>
              <w:jc w:val="both"/>
              <w:rPr>
                <w:rFonts w:ascii="Times New Roman" w:hAnsi="Times New Roman" w:cs="Times New Roman"/>
                <w:sz w:val="28"/>
                <w:szCs w:val="28"/>
              </w:rPr>
            </w:pPr>
          </w:p>
        </w:tc>
        <w:tc>
          <w:tcPr>
            <w:tcW w:w="3314" w:type="dxa"/>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Выявление нарушений в поведении (гиперактивность, замкнутость, обидчивость и т.д.) </w:t>
            </w:r>
          </w:p>
        </w:tc>
        <w:tc>
          <w:tcPr>
            <w:tcW w:w="3600" w:type="dxa"/>
          </w:tcPr>
          <w:p>
            <w:pPr>
              <w:spacing w:after="0"/>
              <w:jc w:val="both"/>
              <w:rPr>
                <w:rFonts w:ascii="Times New Roman" w:hAnsi="Times New Roman" w:cs="Times New Roman"/>
                <w:sz w:val="28"/>
                <w:szCs w:val="28"/>
              </w:rPr>
            </w:pPr>
            <w:r>
              <w:rPr>
                <w:rFonts w:ascii="Times New Roman" w:hAnsi="Times New Roman" w:cs="Times New Roman"/>
                <w:sz w:val="28"/>
                <w:szCs w:val="28"/>
              </w:rPr>
              <w:t>Анкетирование, тестирование, наблюдение во время занятий, беседа с родителями, посещение семьи. Составление психологической характеристики.</w:t>
            </w:r>
          </w:p>
        </w:tc>
        <w:tc>
          <w:tcPr>
            <w:tcW w:w="2341" w:type="dxa"/>
          </w:tcPr>
          <w:p>
            <w:pPr>
              <w:spacing w:after="0"/>
              <w:jc w:val="both"/>
              <w:rPr>
                <w:rFonts w:ascii="Times New Roman" w:hAnsi="Times New Roman" w:cs="Times New Roman"/>
                <w:sz w:val="28"/>
                <w:szCs w:val="28"/>
              </w:rPr>
            </w:pPr>
            <w:r>
              <w:rPr>
                <w:rFonts w:ascii="Times New Roman" w:hAnsi="Times New Roman" w:cs="Times New Roman"/>
                <w:sz w:val="28"/>
                <w:szCs w:val="28"/>
              </w:rPr>
              <w:t>Сентябрь - октябрь</w:t>
            </w:r>
          </w:p>
          <w:p>
            <w:pPr>
              <w:spacing w:after="0"/>
              <w:jc w:val="both"/>
              <w:rPr>
                <w:rFonts w:ascii="Times New Roman" w:hAnsi="Times New Roman" w:cs="Times New Roman"/>
                <w:b/>
                <w:sz w:val="28"/>
                <w:szCs w:val="28"/>
              </w:rPr>
            </w:pPr>
            <w:r>
              <w:rPr>
                <w:rFonts w:ascii="Times New Roman" w:hAnsi="Times New Roman" w:cs="Times New Roman"/>
                <w:b/>
                <w:sz w:val="28"/>
                <w:szCs w:val="28"/>
              </w:rPr>
              <w:t>Консультативный модуль</w:t>
            </w:r>
          </w:p>
          <w:p>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1991" w:type="dxa"/>
          </w:tcPr>
          <w:p>
            <w:pPr>
              <w:spacing w:after="0"/>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pPr>
              <w:spacing w:after="0"/>
              <w:jc w:val="both"/>
              <w:rPr>
                <w:rFonts w:ascii="Times New Roman" w:hAnsi="Times New Roman" w:cs="Times New Roman"/>
                <w:sz w:val="28"/>
                <w:szCs w:val="28"/>
              </w:rPr>
            </w:pPr>
            <w:r>
              <w:rPr>
                <w:rFonts w:ascii="Times New Roman" w:hAnsi="Times New Roman" w:cs="Times New Roman"/>
                <w:sz w:val="28"/>
                <w:szCs w:val="28"/>
              </w:rPr>
              <w:t>Педагог-психолог</w:t>
            </w:r>
          </w:p>
          <w:p>
            <w:pPr>
              <w:spacing w:after="0"/>
              <w:jc w:val="both"/>
              <w:rPr>
                <w:rFonts w:ascii="Times New Roman" w:hAnsi="Times New Roman" w:cs="Times New Roman"/>
                <w:sz w:val="28"/>
                <w:szCs w:val="28"/>
              </w:rPr>
            </w:pPr>
            <w:r>
              <w:rPr>
                <w:rFonts w:ascii="Times New Roman" w:hAnsi="Times New Roman" w:cs="Times New Roman"/>
                <w:sz w:val="28"/>
                <w:szCs w:val="28"/>
              </w:rPr>
              <w:t>Учитель-предметник</w:t>
            </w:r>
          </w:p>
        </w:tc>
      </w:tr>
    </w:tbl>
    <w:p>
      <w:pPr>
        <w:spacing w:after="0"/>
        <w:jc w:val="both"/>
        <w:rPr>
          <w:rFonts w:ascii="Times New Roman" w:hAnsi="Times New Roman" w:cs="Times New Roman"/>
          <w:b/>
          <w:sz w:val="28"/>
          <w:szCs w:val="28"/>
        </w:rPr>
      </w:pPr>
    </w:p>
    <w:tbl>
      <w:tblPr>
        <w:tblStyle w:val="25"/>
        <w:tblW w:w="14592" w:type="dxa"/>
        <w:jc w:val="center"/>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45"/>
        <w:gridCol w:w="3261"/>
        <w:gridCol w:w="3685"/>
        <w:gridCol w:w="2268"/>
        <w:gridCol w:w="2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0" w:hRule="atLeast"/>
          <w:jc w:val="center"/>
        </w:trPr>
        <w:tc>
          <w:tcPr>
            <w:tcW w:w="14592" w:type="dxa"/>
            <w:gridSpan w:val="5"/>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i/>
                <w:sz w:val="28"/>
                <w:szCs w:val="28"/>
              </w:rPr>
            </w:pPr>
            <w:r>
              <w:rPr>
                <w:rFonts w:ascii="Times New Roman" w:hAnsi="Times New Roman" w:cs="Times New Roman"/>
                <w:sz w:val="28"/>
                <w:szCs w:val="28"/>
              </w:rPr>
              <w:t>Психолого-педагогическая работа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334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Обеспечить педагогическое сопровождение детей данной категории.</w:t>
            </w:r>
          </w:p>
        </w:tc>
        <w:tc>
          <w:tcPr>
            <w:tcW w:w="3261"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Планы, программы</w:t>
            </w:r>
          </w:p>
          <w:p>
            <w:pPr>
              <w:spacing w:after="0"/>
              <w:ind w:firstLine="75"/>
              <w:jc w:val="both"/>
              <w:rPr>
                <w:rFonts w:ascii="Times New Roman" w:hAnsi="Times New Roman" w:cs="Times New Roman"/>
                <w:sz w:val="28"/>
                <w:szCs w:val="28"/>
              </w:rPr>
            </w:pPr>
          </w:p>
        </w:tc>
        <w:tc>
          <w:tcPr>
            <w:tcW w:w="3685"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Разработать индивидуальную программу коррекционной работы.</w:t>
            </w:r>
          </w:p>
          <w:p>
            <w:pPr>
              <w:spacing w:after="0"/>
              <w:jc w:val="both"/>
              <w:rPr>
                <w:rFonts w:ascii="Times New Roman" w:hAnsi="Times New Roman" w:cs="Times New Roman"/>
                <w:sz w:val="28"/>
                <w:szCs w:val="28"/>
              </w:rPr>
            </w:pPr>
            <w:r>
              <w:rPr>
                <w:rFonts w:ascii="Times New Roman" w:hAnsi="Times New Roman" w:cs="Times New Roman"/>
                <w:sz w:val="28"/>
                <w:szCs w:val="28"/>
              </w:rPr>
              <w:t>Разработать воспитательную программу работы с классом и индивидуальную воспитательную программу для  детей данной категории. Разработать план работы с родителями по формированию толерантных отношений между участниками образовательного процесса.</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Осуществление педагогического мониторинга достижений школьника.</w:t>
            </w:r>
          </w:p>
        </w:tc>
        <w:tc>
          <w:tcPr>
            <w:tcW w:w="2268"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2033"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Педагог -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334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 xml:space="preserve">Обеспечить психологическое и логопедическое сопровождение детей. </w:t>
            </w:r>
          </w:p>
        </w:tc>
        <w:tc>
          <w:tcPr>
            <w:tcW w:w="3261"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Позитивная динамика развиваемых параметров</w:t>
            </w:r>
          </w:p>
        </w:tc>
        <w:tc>
          <w:tcPr>
            <w:tcW w:w="368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1.Формирование групп для коррекционной работы.</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2.Составление расписания занятий.</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3. Проведение коррекционных занятий.</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4. Отслеживание динамики развития ребенка</w:t>
            </w:r>
          </w:p>
        </w:tc>
        <w:tc>
          <w:tcPr>
            <w:tcW w:w="2268"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до ноября</w:t>
            </w:r>
          </w:p>
          <w:p>
            <w:pPr>
              <w:spacing w:after="0"/>
              <w:ind w:firstLine="75"/>
              <w:jc w:val="both"/>
              <w:rPr>
                <w:rFonts w:ascii="Times New Roman" w:hAnsi="Times New Roman" w:cs="Times New Roman"/>
                <w:sz w:val="28"/>
                <w:szCs w:val="28"/>
              </w:rPr>
            </w:pPr>
          </w:p>
          <w:p>
            <w:pPr>
              <w:spacing w:after="0"/>
              <w:ind w:firstLine="75"/>
              <w:jc w:val="both"/>
              <w:rPr>
                <w:rFonts w:ascii="Times New Roman" w:hAnsi="Times New Roman" w:cs="Times New Roman"/>
                <w:sz w:val="28"/>
                <w:szCs w:val="28"/>
              </w:rPr>
            </w:pP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октябрь -май</w:t>
            </w:r>
          </w:p>
        </w:tc>
        <w:tc>
          <w:tcPr>
            <w:tcW w:w="2033"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Педагог-психолог</w:t>
            </w:r>
          </w:p>
          <w:p>
            <w:pPr>
              <w:spacing w:after="0"/>
              <w:ind w:firstLine="75"/>
              <w:jc w:val="both"/>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14592" w:type="dxa"/>
            <w:gridSpan w:val="5"/>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Лечебно – профилактическая работа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3345" w:type="dxa"/>
            <w:tcBorders>
              <w:top w:val="single" w:color="000000" w:sz="4" w:space="0"/>
              <w:left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Создание условий для сохранения и укрепления здоровья обучающихся.</w:t>
            </w:r>
          </w:p>
          <w:p>
            <w:pPr>
              <w:spacing w:after="0"/>
              <w:ind w:firstLine="75"/>
              <w:jc w:val="both"/>
              <w:rPr>
                <w:rFonts w:ascii="Times New Roman" w:hAnsi="Times New Roman" w:cs="Times New Roman"/>
                <w:sz w:val="28"/>
                <w:szCs w:val="28"/>
              </w:rPr>
            </w:pPr>
          </w:p>
          <w:p>
            <w:pPr>
              <w:spacing w:after="0"/>
              <w:ind w:firstLine="75"/>
              <w:jc w:val="both"/>
              <w:rPr>
                <w:rFonts w:ascii="Times New Roman" w:hAnsi="Times New Roman" w:cs="Times New Roman"/>
                <w:sz w:val="28"/>
                <w:szCs w:val="28"/>
              </w:rPr>
            </w:pPr>
          </w:p>
        </w:tc>
        <w:tc>
          <w:tcPr>
            <w:tcW w:w="3261"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p>
        </w:tc>
        <w:tc>
          <w:tcPr>
            <w:tcW w:w="368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Разработка  рекомендаций для педагогов, учителя, и родителей по работе с детьми.</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 xml:space="preserve"> (треннинговые занятия, тематические беседы).</w:t>
            </w:r>
          </w:p>
        </w:tc>
        <w:tc>
          <w:tcPr>
            <w:tcW w:w="2268"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2033"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cs="Times New Roman"/>
                <w:sz w:val="28"/>
                <w:szCs w:val="28"/>
              </w:rPr>
            </w:pPr>
            <w:r>
              <w:rPr>
                <w:rFonts w:ascii="Times New Roman" w:hAnsi="Times New Roman" w:cs="Times New Roman"/>
                <w:sz w:val="28"/>
                <w:szCs w:val="28"/>
              </w:rPr>
              <w:t xml:space="preserve">Медицинский работник </w:t>
            </w:r>
          </w:p>
          <w:p>
            <w:pPr>
              <w:spacing w:after="0"/>
              <w:ind w:firstLine="75"/>
              <w:jc w:val="both"/>
              <w:rPr>
                <w:rFonts w:ascii="Times New Roman" w:hAnsi="Times New Roman" w:cs="Times New Roman"/>
                <w:sz w:val="28"/>
                <w:szCs w:val="28"/>
              </w:rPr>
            </w:pPr>
            <w:r>
              <w:rPr>
                <w:rFonts w:ascii="Times New Roman" w:hAnsi="Times New Roman" w:cs="Times New Roman"/>
                <w:sz w:val="28"/>
                <w:szCs w:val="28"/>
              </w:rPr>
              <w:t>Педагог - психолог</w:t>
            </w:r>
          </w:p>
        </w:tc>
      </w:tr>
    </w:tbl>
    <w:p>
      <w:pPr>
        <w:spacing w:after="0"/>
        <w:jc w:val="both"/>
        <w:rPr>
          <w:rFonts w:ascii="Times New Roman" w:hAnsi="Times New Roman" w:cs="Times New Roman"/>
          <w:i/>
          <w:iCs/>
          <w:sz w:val="28"/>
          <w:szCs w:val="28"/>
        </w:rPr>
      </w:pPr>
    </w:p>
    <w:tbl>
      <w:tblPr>
        <w:tblStyle w:val="25"/>
        <w:tblW w:w="14376" w:type="dxa"/>
        <w:jc w:val="center"/>
        <w:tblInd w:w="-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1"/>
        <w:gridCol w:w="3261"/>
        <w:gridCol w:w="3685"/>
        <w:gridCol w:w="2268"/>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1" w:hRule="atLeast"/>
          <w:jc w:val="center"/>
        </w:trPr>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Консультирование педагогических работников .</w:t>
            </w:r>
          </w:p>
        </w:tc>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1. Рекомендации, приёмы, упражнения и др. материалы. </w:t>
            </w:r>
          </w:p>
          <w:p>
            <w:pPr>
              <w:spacing w:after="0"/>
              <w:jc w:val="both"/>
              <w:rPr>
                <w:rFonts w:ascii="Times New Roman" w:hAnsi="Times New Roman" w:cs="Times New Roman"/>
                <w:sz w:val="28"/>
                <w:szCs w:val="28"/>
              </w:rPr>
            </w:pPr>
            <w:r>
              <w:rPr>
                <w:rFonts w:ascii="Times New Roman" w:hAnsi="Times New Roman" w:cs="Times New Roman"/>
                <w:sz w:val="28"/>
                <w:szCs w:val="28"/>
              </w:rPr>
              <w:t>2. Разработка плана консультивной работы с ребенком, родителями, классом, работниками школы</w:t>
            </w:r>
          </w:p>
        </w:tc>
        <w:tc>
          <w:tcPr>
            <w:tcW w:w="3685"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Индивидуальные, групповые, тематические консультации по дальнейшему развитию и коррекции познавательной, эмоционально – волевой и мотивационно – потребностной сфер.</w:t>
            </w:r>
          </w:p>
        </w:tc>
        <w:tc>
          <w:tcPr>
            <w:tcW w:w="2268"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В течении года</w:t>
            </w:r>
          </w:p>
        </w:tc>
        <w:tc>
          <w:tcPr>
            <w:tcW w:w="190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Специалисты ПМПК</w:t>
            </w:r>
          </w:p>
          <w:p>
            <w:pPr>
              <w:spacing w:after="0"/>
              <w:jc w:val="both"/>
              <w:rPr>
                <w:rFonts w:ascii="Times New Roman" w:hAnsi="Times New Roman" w:cs="Times New Roman"/>
                <w:sz w:val="28"/>
                <w:szCs w:val="28"/>
              </w:rPr>
            </w:pPr>
            <w:r>
              <w:rPr>
                <w:rFonts w:ascii="Times New Roman" w:hAnsi="Times New Roman" w:cs="Times New Roman"/>
                <w:sz w:val="28"/>
                <w:szCs w:val="28"/>
              </w:rPr>
              <w:t>Педагог – психолог</w:t>
            </w:r>
          </w:p>
          <w:p>
            <w:pPr>
              <w:spacing w:after="0"/>
              <w:jc w:val="both"/>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1" w:hRule="atLeast"/>
          <w:jc w:val="center"/>
        </w:trPr>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Консультирование обучающихся по выявленных проблемам, оказание превентивной помощи</w:t>
            </w:r>
          </w:p>
        </w:tc>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 xml:space="preserve">1. Рекомендации, приёмы, упражнения и др. материалы. </w:t>
            </w:r>
          </w:p>
          <w:p>
            <w:pPr>
              <w:spacing w:after="0"/>
              <w:jc w:val="both"/>
              <w:rPr>
                <w:rFonts w:ascii="Times New Roman" w:hAnsi="Times New Roman" w:cs="Times New Roman"/>
                <w:sz w:val="28"/>
                <w:szCs w:val="28"/>
              </w:rPr>
            </w:pPr>
            <w:r>
              <w:rPr>
                <w:rFonts w:ascii="Times New Roman" w:hAnsi="Times New Roman" w:cs="Times New Roman"/>
                <w:sz w:val="28"/>
                <w:szCs w:val="28"/>
              </w:rPr>
              <w:t>2. Разработка плана консультивной работы с ребенком</w:t>
            </w:r>
          </w:p>
        </w:tc>
        <w:tc>
          <w:tcPr>
            <w:tcW w:w="3685"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Индивидуальные, групповые, тематические консультации</w:t>
            </w:r>
          </w:p>
          <w:p>
            <w:pPr>
              <w:spacing w:after="0"/>
              <w:jc w:val="both"/>
              <w:rPr>
                <w:rFonts w:ascii="Times New Roman" w:hAnsi="Times New Roman" w:cs="Times New Roman"/>
                <w:sz w:val="28"/>
                <w:szCs w:val="28"/>
              </w:rPr>
            </w:pPr>
          </w:p>
        </w:tc>
        <w:tc>
          <w:tcPr>
            <w:tcW w:w="2268"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В течении года</w:t>
            </w:r>
          </w:p>
        </w:tc>
        <w:tc>
          <w:tcPr>
            <w:tcW w:w="190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Специалисты ПМПК</w:t>
            </w:r>
          </w:p>
          <w:p>
            <w:pPr>
              <w:spacing w:after="0"/>
              <w:jc w:val="both"/>
              <w:rPr>
                <w:rFonts w:ascii="Times New Roman" w:hAnsi="Times New Roman" w:cs="Times New Roman"/>
                <w:sz w:val="28"/>
                <w:szCs w:val="28"/>
              </w:rPr>
            </w:pPr>
            <w:r>
              <w:rPr>
                <w:rFonts w:ascii="Times New Roman" w:hAnsi="Times New Roman" w:cs="Times New Roman"/>
                <w:sz w:val="28"/>
                <w:szCs w:val="28"/>
              </w:rPr>
              <w:t>Педагог – психолог</w:t>
            </w:r>
          </w:p>
          <w:p>
            <w:pPr>
              <w:spacing w:after="0"/>
              <w:jc w:val="both"/>
              <w:rPr>
                <w:rFonts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1" w:hRule="atLeast"/>
          <w:jc w:val="center"/>
        </w:trPr>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cs="Times New Roman"/>
                <w:sz w:val="28"/>
                <w:szCs w:val="28"/>
              </w:rPr>
            </w:pPr>
            <w:r>
              <w:rPr>
                <w:rFonts w:ascii="Times New Roman" w:hAnsi="Times New Roman" w:cs="Times New Roman"/>
                <w:sz w:val="28"/>
                <w:szCs w:val="28"/>
              </w:rPr>
              <w:t>Консультирование родителей по  вопросам образования, выбора стратегии воспитания, психолого-физиологическим особенностям детей</w:t>
            </w:r>
          </w:p>
        </w:tc>
        <w:tc>
          <w:tcPr>
            <w:tcW w:w="326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cs="Times New Roman"/>
                <w:sz w:val="28"/>
                <w:szCs w:val="28"/>
              </w:rPr>
            </w:pPr>
            <w:r>
              <w:rPr>
                <w:rFonts w:ascii="Times New Roman" w:hAnsi="Times New Roman" w:cs="Times New Roman"/>
                <w:sz w:val="28"/>
                <w:szCs w:val="28"/>
              </w:rPr>
              <w:t xml:space="preserve">1. Рекомендации, приёмы, упражнения и др. материалы. </w:t>
            </w:r>
          </w:p>
          <w:p>
            <w:pPr>
              <w:jc w:val="both"/>
              <w:rPr>
                <w:rFonts w:ascii="Times New Roman" w:hAnsi="Times New Roman" w:cs="Times New Roman"/>
                <w:sz w:val="28"/>
                <w:szCs w:val="28"/>
              </w:rPr>
            </w:pPr>
            <w:r>
              <w:rPr>
                <w:rFonts w:ascii="Times New Roman" w:hAnsi="Times New Roman" w:cs="Times New Roman"/>
                <w:sz w:val="28"/>
                <w:szCs w:val="28"/>
              </w:rPr>
              <w:t xml:space="preserve">2. Разработка плана консультивной работы с родителями </w:t>
            </w:r>
          </w:p>
        </w:tc>
        <w:tc>
          <w:tcPr>
            <w:tcW w:w="3685"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cs="Times New Roman"/>
                <w:sz w:val="28"/>
                <w:szCs w:val="28"/>
              </w:rPr>
            </w:pPr>
            <w:r>
              <w:rPr>
                <w:rFonts w:ascii="Times New Roman" w:hAnsi="Times New Roman" w:cs="Times New Roman"/>
                <w:sz w:val="28"/>
                <w:szCs w:val="28"/>
              </w:rPr>
              <w:t>Индивидуальные, групповые, тематические консультации по вопросам обучения и воспитания.</w:t>
            </w:r>
          </w:p>
          <w:p>
            <w:pPr>
              <w:jc w:val="both"/>
              <w:rPr>
                <w:rFonts w:ascii="Times New Roman" w:hAnsi="Times New Roman" w:cs="Times New Roman"/>
                <w:sz w:val="28"/>
                <w:szCs w:val="28"/>
              </w:rPr>
            </w:pPr>
          </w:p>
        </w:tc>
        <w:tc>
          <w:tcPr>
            <w:tcW w:w="2268"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cs="Times New Roman"/>
                <w:sz w:val="28"/>
                <w:szCs w:val="28"/>
              </w:rPr>
            </w:pPr>
            <w:r>
              <w:rPr>
                <w:rFonts w:ascii="Times New Roman" w:hAnsi="Times New Roman" w:cs="Times New Roman"/>
                <w:sz w:val="28"/>
                <w:szCs w:val="28"/>
              </w:rPr>
              <w:t>В течении года</w:t>
            </w:r>
          </w:p>
        </w:tc>
        <w:tc>
          <w:tcPr>
            <w:tcW w:w="190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cs="Times New Roman"/>
                <w:sz w:val="28"/>
                <w:szCs w:val="28"/>
              </w:rPr>
            </w:pPr>
            <w:r>
              <w:rPr>
                <w:rFonts w:ascii="Times New Roman" w:hAnsi="Times New Roman" w:cs="Times New Roman"/>
                <w:sz w:val="28"/>
                <w:szCs w:val="28"/>
              </w:rPr>
              <w:t>Педагог – психолог</w:t>
            </w:r>
          </w:p>
          <w:p>
            <w:pPr>
              <w:jc w:val="both"/>
              <w:rPr>
                <w:rFonts w:ascii="Times New Roman" w:hAnsi="Times New Roman" w:cs="Times New Roman"/>
                <w:sz w:val="28"/>
                <w:szCs w:val="28"/>
              </w:rPr>
            </w:pPr>
          </w:p>
        </w:tc>
      </w:tr>
    </w:tbl>
    <w:p>
      <w:pPr>
        <w:spacing w:after="0"/>
        <w:jc w:val="center"/>
        <w:rPr>
          <w:rFonts w:ascii="Times New Roman" w:hAnsi="Times New Roman" w:cs="Times New Roman"/>
          <w:b/>
          <w:sz w:val="28"/>
          <w:szCs w:val="28"/>
        </w:rPr>
      </w:pPr>
      <w:r>
        <w:rPr>
          <w:rFonts w:ascii="Times New Roman" w:hAnsi="Times New Roman" w:cs="Times New Roman"/>
          <w:b/>
          <w:sz w:val="28"/>
          <w:szCs w:val="28"/>
        </w:rPr>
        <w:t>Информационно – просветительский модуль</w:t>
      </w:r>
    </w:p>
    <w:p>
      <w:pPr>
        <w:spacing w:after="0"/>
        <w:jc w:val="both"/>
        <w:rPr>
          <w:rFonts w:ascii="Times New Roman" w:hAnsi="Times New Roman" w:cs="Times New Roman"/>
          <w:sz w:val="28"/>
          <w:szCs w:val="28"/>
        </w:rPr>
      </w:pPr>
      <w:r>
        <w:rPr>
          <w:rFonts w:ascii="Times New Roman" w:hAnsi="Times New Roman" w:cs="Times New Roman"/>
          <w:b/>
          <w:iCs/>
          <w:sz w:val="28"/>
          <w:szCs w:val="28"/>
        </w:rPr>
        <w:t>Цель:</w:t>
      </w:r>
      <w:r>
        <w:rPr>
          <w:rFonts w:ascii="Times New Roman" w:hAnsi="Times New Roman" w:cs="Times New Roman"/>
          <w:i/>
          <w:iCs/>
          <w:sz w:val="28"/>
          <w:szCs w:val="28"/>
        </w:rPr>
        <w:t xml:space="preserve"> </w:t>
      </w:r>
      <w:r>
        <w:rPr>
          <w:rFonts w:ascii="Times New Roman" w:hAnsi="Times New Roman" w:cs="Times New Roman"/>
          <w:sz w:val="28"/>
          <w:szCs w:val="28"/>
        </w:rPr>
        <w:t>организация информационно-просветительской деятельности по вопросам образования и воспитания со всеми участниками образовательного процесса</w:t>
      </w:r>
    </w:p>
    <w:tbl>
      <w:tblPr>
        <w:tblStyle w:val="25"/>
        <w:tblW w:w="14310" w:type="dxa"/>
        <w:tblInd w:w="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7"/>
        <w:gridCol w:w="2513"/>
        <w:gridCol w:w="4410"/>
        <w:gridCol w:w="2160"/>
        <w:gridCol w:w="2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1" w:hRule="atLeast"/>
        </w:trPr>
        <w:tc>
          <w:tcPr>
            <w:tcW w:w="2707"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Задачи (направления) деятельности</w:t>
            </w:r>
          </w:p>
          <w:p>
            <w:pPr>
              <w:spacing w:after="0" w:line="240" w:lineRule="auto"/>
              <w:jc w:val="both"/>
              <w:rPr>
                <w:rFonts w:ascii="Times New Roman" w:hAnsi="Times New Roman" w:cs="Times New Roman"/>
                <w:b/>
                <w:i/>
                <w:sz w:val="28"/>
                <w:szCs w:val="28"/>
              </w:rPr>
            </w:pPr>
          </w:p>
        </w:tc>
        <w:tc>
          <w:tcPr>
            <w:tcW w:w="2513"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Планируемые результаты.</w:t>
            </w:r>
          </w:p>
        </w:tc>
        <w:tc>
          <w:tcPr>
            <w:tcW w:w="441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Виды и формы деятельности, мероприятия</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Сроки</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Ответственные</w:t>
            </w:r>
          </w:p>
          <w:p>
            <w:pPr>
              <w:spacing w:after="0" w:line="240" w:lineRule="auto"/>
              <w:jc w:val="both"/>
              <w:rPr>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43" w:hRule="atLeast"/>
        </w:trPr>
        <w:tc>
          <w:tcPr>
            <w:tcW w:w="2707"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родителей (законных представителей) по медицинским, социальным, правовым и другим вопросам </w:t>
            </w:r>
          </w:p>
          <w:p>
            <w:pPr>
              <w:spacing w:line="240" w:lineRule="auto"/>
              <w:jc w:val="both"/>
              <w:rPr>
                <w:rFonts w:ascii="Times New Roman" w:hAnsi="Times New Roman" w:cs="Times New Roman"/>
                <w:i/>
                <w:sz w:val="28"/>
                <w:szCs w:val="28"/>
              </w:rPr>
            </w:pPr>
          </w:p>
        </w:tc>
        <w:tc>
          <w:tcPr>
            <w:tcW w:w="2513" w:type="dxa"/>
            <w:tcBorders>
              <w:top w:val="single" w:color="000000" w:sz="4" w:space="0"/>
              <w:left w:val="single" w:color="000000" w:sz="4" w:space="0"/>
              <w:bottom w:val="single" w:color="000000" w:sz="4" w:space="0"/>
              <w:right w:val="single" w:color="000000" w:sz="4" w:space="0"/>
            </w:tcBorders>
          </w:tcPr>
          <w:p>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работы тренингов, тематических родительских собраний по вопросам образования и воспитания.</w:t>
            </w:r>
          </w:p>
        </w:tc>
        <w:tc>
          <w:tcPr>
            <w:tcW w:w="4410" w:type="dxa"/>
            <w:tcBorders>
              <w:top w:val="single" w:color="000000" w:sz="4" w:space="0"/>
              <w:left w:val="single" w:color="000000" w:sz="4" w:space="0"/>
              <w:bottom w:val="single" w:color="000000" w:sz="4" w:space="0"/>
              <w:right w:val="single" w:color="000000" w:sz="4" w:space="0"/>
            </w:tcBorders>
          </w:tcPr>
          <w:p>
            <w:pPr>
              <w:spacing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Информационные мероприятия: «Превентивная профилактика ПАВ», «Возрастные особенности учащихся младших классов», «Стили семейного воспитания», «Умеете ли вы любить своего ребёнка?», «Десять ошибок в воспитании, которые все совершали».</w:t>
            </w:r>
          </w:p>
        </w:tc>
        <w:tc>
          <w:tcPr>
            <w:tcW w:w="2160" w:type="dxa"/>
            <w:tcBorders>
              <w:top w:val="single" w:color="000000" w:sz="4" w:space="0"/>
              <w:left w:val="single" w:color="000000" w:sz="4" w:space="0"/>
              <w:bottom w:val="single" w:color="000000" w:sz="4" w:space="0"/>
              <w:right w:val="single" w:color="000000" w:sz="4" w:space="0"/>
            </w:tcBorders>
          </w:tcPr>
          <w:p>
            <w:pPr>
              <w:spacing w:line="240" w:lineRule="auto"/>
              <w:jc w:val="both"/>
              <w:rPr>
                <w:rFonts w:ascii="Times New Roman" w:hAnsi="Times New Roman" w:cs="Times New Roman"/>
                <w:i/>
                <w:sz w:val="28"/>
                <w:szCs w:val="28"/>
              </w:rPr>
            </w:pPr>
            <w:r>
              <w:rPr>
                <w:rFonts w:ascii="Times New Roman" w:hAnsi="Times New Roman" w:cs="Times New Roman"/>
                <w:sz w:val="28"/>
                <w:szCs w:val="28"/>
              </w:rPr>
              <w:t>В течение года</w:t>
            </w:r>
          </w:p>
        </w:tc>
        <w:tc>
          <w:tcPr>
            <w:tcW w:w="2520" w:type="dxa"/>
            <w:tcBorders>
              <w:top w:val="single" w:color="000000" w:sz="4" w:space="0"/>
              <w:left w:val="single" w:color="000000" w:sz="4" w:space="0"/>
              <w:bottom w:val="single" w:color="000000" w:sz="4" w:space="0"/>
              <w:right w:val="single" w:color="000000" w:sz="4" w:space="0"/>
            </w:tcBorders>
          </w:tcPr>
          <w:p>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ПМПК</w:t>
            </w:r>
          </w:p>
          <w:p>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 – психолог</w:t>
            </w:r>
          </w:p>
          <w:p>
            <w:pPr>
              <w:spacing w:line="240" w:lineRule="auto"/>
              <w:jc w:val="both"/>
              <w:rPr>
                <w:rFonts w:ascii="Times New Roman" w:hAnsi="Times New Roman" w:cs="Times New Roman"/>
                <w:i/>
                <w:sz w:val="28"/>
                <w:szCs w:val="28"/>
              </w:rPr>
            </w:pPr>
          </w:p>
        </w:tc>
      </w:tr>
    </w:tbl>
    <w:p>
      <w:pPr>
        <w:jc w:val="both"/>
        <w:rPr>
          <w:rFonts w:ascii="Times New Roman" w:hAnsi="Times New Roman" w:cs="Times New Roman"/>
          <w:b/>
          <w:color w:val="000000"/>
          <w:sz w:val="28"/>
          <w:szCs w:val="28"/>
        </w:rPr>
        <w:sectPr>
          <w:pgSz w:w="16838" w:h="11906" w:orient="landscape"/>
          <w:pgMar w:top="709" w:right="1134" w:bottom="851" w:left="1134" w:header="709" w:footer="709" w:gutter="0"/>
          <w:cols w:space="708" w:num="1"/>
          <w:docGrid w:linePitch="360" w:charSpace="0"/>
        </w:sectPr>
      </w:pPr>
    </w:p>
    <w:p>
      <w:pPr>
        <w:spacing w:after="0"/>
        <w:jc w:val="center"/>
        <w:rPr>
          <w:rFonts w:ascii="Times New Roman" w:hAnsi="Times New Roman" w:cs="Times New Roman"/>
          <w:b/>
          <w:sz w:val="28"/>
          <w:szCs w:val="28"/>
        </w:rPr>
      </w:pPr>
      <w:r>
        <w:rPr>
          <w:rStyle w:val="51"/>
          <w:b/>
          <w:bCs/>
          <w:sz w:val="28"/>
          <w:szCs w:val="28"/>
          <w:lang w:val="en-US"/>
        </w:rPr>
        <w:t>III</w:t>
      </w:r>
      <w:r>
        <w:rPr>
          <w:rStyle w:val="51"/>
          <w:b/>
          <w:bCs/>
          <w:sz w:val="28"/>
          <w:szCs w:val="28"/>
        </w:rPr>
        <w:t xml:space="preserve">.Организационный </w:t>
      </w:r>
      <w:r>
        <w:rPr>
          <w:rStyle w:val="51"/>
          <w:sz w:val="28"/>
          <w:szCs w:val="28"/>
        </w:rPr>
        <w:t>раздел</w:t>
      </w:r>
    </w:p>
    <w:p>
      <w:pPr>
        <w:spacing w:after="0"/>
        <w:jc w:val="center"/>
        <w:rPr>
          <w:rFonts w:ascii="Times New Roman" w:hAnsi="Times New Roman" w:cs="Times New Roman"/>
          <w:b/>
          <w:sz w:val="28"/>
          <w:szCs w:val="28"/>
        </w:rPr>
      </w:pPr>
      <w:r>
        <w:rPr>
          <w:rFonts w:ascii="Times New Roman" w:hAnsi="Times New Roman" w:cs="Times New Roman"/>
          <w:b/>
          <w:sz w:val="28"/>
          <w:szCs w:val="28"/>
        </w:rPr>
        <w:t>1. Нормативно-правовое обеспечение учебного плана МБОУ Досатуйской СОШ</w:t>
      </w:r>
    </w:p>
    <w:p>
      <w:pPr>
        <w:pStyle w:val="46"/>
        <w:widowControl/>
        <w:numPr>
          <w:ilvl w:val="0"/>
          <w:numId w:val="335"/>
        </w:numPr>
        <w:ind w:right="0"/>
        <w:jc w:val="both"/>
        <w:rPr>
          <w:rFonts w:ascii="Times New Roman" w:hAnsi="Times New Roman" w:cs="Times New Roman"/>
          <w:sz w:val="28"/>
          <w:szCs w:val="28"/>
        </w:rPr>
      </w:pPr>
      <w:r>
        <w:rPr>
          <w:rFonts w:ascii="Times New Roman" w:hAnsi="Times New Roman" w:cs="Times New Roman"/>
          <w:bCs/>
          <w:sz w:val="28"/>
          <w:szCs w:val="28"/>
        </w:rPr>
        <w:t>Федеральный государственный образовательный стандарт (Приказы Минобрнауки РФ от 6 октября 2009 г. № 373, от 26 ноября 2010 г. N 1241, от 17 декабря 2010 г. N 1897)</w:t>
      </w:r>
      <w:r>
        <w:rPr>
          <w:rFonts w:ascii="Times New Roman" w:hAnsi="Times New Roman" w:cs="Times New Roman"/>
          <w:sz w:val="28"/>
          <w:szCs w:val="28"/>
        </w:rPr>
        <w:t xml:space="preserve">        </w:t>
      </w:r>
    </w:p>
    <w:p>
      <w:pPr>
        <w:pStyle w:val="33"/>
        <w:numPr>
          <w:ilvl w:val="0"/>
          <w:numId w:val="335"/>
        </w:numPr>
        <w:shd w:val="clear" w:color="auto" w:fill="FFFFFF"/>
        <w:jc w:val="both"/>
        <w:rPr>
          <w:b w:val="0"/>
          <w:sz w:val="28"/>
          <w:szCs w:val="28"/>
        </w:rPr>
      </w:pPr>
      <w:r>
        <w:rPr>
          <w:b w:val="0"/>
          <w:bCs/>
          <w:sz w:val="28"/>
          <w:szCs w:val="28"/>
        </w:rPr>
        <w:t>Постановление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w:t>
      </w:r>
    </w:p>
    <w:p>
      <w:pPr>
        <w:pStyle w:val="33"/>
        <w:numPr>
          <w:ilvl w:val="0"/>
          <w:numId w:val="335"/>
        </w:numPr>
        <w:jc w:val="both"/>
        <w:rPr>
          <w:b w:val="0"/>
          <w:sz w:val="28"/>
          <w:szCs w:val="28"/>
        </w:rPr>
      </w:pPr>
      <w:r>
        <w:rPr>
          <w:b w:val="0"/>
          <w:sz w:val="28"/>
          <w:szCs w:val="28"/>
        </w:rPr>
        <w:t xml:space="preserve">Приказ Министерства образования, науки и молодежной политики Забайкальского края </w:t>
      </w:r>
      <w:r>
        <w:rPr>
          <w:b w:val="0"/>
          <w:bCs/>
          <w:sz w:val="28"/>
          <w:szCs w:val="28"/>
        </w:rPr>
        <w:t xml:space="preserve">от 07 апреля 2010 года  № 314, от 22 декабря 2010 года  № 990, </w:t>
      </w:r>
      <w:r>
        <w:rPr>
          <w:b w:val="0"/>
          <w:sz w:val="28"/>
          <w:szCs w:val="28"/>
        </w:rPr>
        <w:t xml:space="preserve">от 29.08.2011г. № 711, </w:t>
      </w:r>
      <w:r>
        <w:rPr>
          <w:b w:val="0"/>
          <w:bCs/>
          <w:sz w:val="28"/>
          <w:szCs w:val="28"/>
        </w:rPr>
        <w:t>от 26 января 2012 года  № 139</w:t>
      </w:r>
    </w:p>
    <w:p>
      <w:pPr>
        <w:pStyle w:val="33"/>
        <w:numPr>
          <w:ilvl w:val="0"/>
          <w:numId w:val="335"/>
        </w:numPr>
        <w:jc w:val="both"/>
        <w:rPr>
          <w:b w:val="0"/>
          <w:sz w:val="28"/>
          <w:szCs w:val="28"/>
        </w:rPr>
      </w:pPr>
      <w:r>
        <w:rPr>
          <w:b w:val="0"/>
          <w:bCs/>
          <w:sz w:val="28"/>
          <w:szCs w:val="28"/>
        </w:rPr>
        <w:t xml:space="preserve"> Региональный учебный план на 2012/2013 учебный год для  образовательных учреждений Забайкальского края, в которых реализуются программы начального общего, основного общего, среднего (полного) общего образования</w:t>
      </w:r>
      <w:r>
        <w:rPr>
          <w:b w:val="0"/>
          <w:sz w:val="28"/>
          <w:szCs w:val="28"/>
        </w:rPr>
        <w:t xml:space="preserve"> № 469 от 19.03.2012г.</w:t>
      </w:r>
    </w:p>
    <w:p>
      <w:pPr>
        <w:shd w:val="clear" w:color="auto" w:fill="FFFFFF"/>
        <w:spacing w:after="0" w:line="360" w:lineRule="auto"/>
        <w:ind w:firstLine="708"/>
        <w:jc w:val="both"/>
        <w:rPr>
          <w:rFonts w:ascii="Times New Roman" w:hAnsi="Times New Roman" w:cs="Times New Roman"/>
          <w:bCs/>
          <w:iCs/>
          <w:sz w:val="28"/>
          <w:szCs w:val="28"/>
        </w:rPr>
      </w:pPr>
      <w:r>
        <w:rPr>
          <w:rFonts w:ascii="Times New Roman" w:hAnsi="Times New Roman" w:cs="Times New Roman"/>
          <w:sz w:val="28"/>
          <w:szCs w:val="28"/>
        </w:rPr>
        <w:t>Устав МБОУ Досатуйской СОШ</w:t>
      </w:r>
      <w:r>
        <w:rPr>
          <w:rFonts w:ascii="Times New Roman" w:hAnsi="Times New Roman" w:cs="Times New Roman"/>
          <w:bCs/>
          <w:iCs/>
          <w:sz w:val="28"/>
          <w:szCs w:val="28"/>
        </w:rPr>
        <w:t xml:space="preserve"> </w:t>
      </w:r>
    </w:p>
    <w:p>
      <w:pPr>
        <w:shd w:val="clear" w:color="auto" w:fill="FFFFFF"/>
        <w:ind w:firstLine="708"/>
        <w:jc w:val="both"/>
        <w:rPr>
          <w:rFonts w:ascii="Times New Roman" w:hAnsi="Times New Roman" w:cs="Times New Roman"/>
          <w:bCs/>
          <w:iCs/>
          <w:sz w:val="28"/>
          <w:szCs w:val="28"/>
        </w:rPr>
      </w:pPr>
      <w:r>
        <w:rPr>
          <w:rFonts w:ascii="Times New Roman" w:hAnsi="Times New Roman" w:cs="Times New Roman"/>
          <w:bCs/>
          <w:iCs/>
          <w:sz w:val="28"/>
          <w:szCs w:val="28"/>
        </w:rPr>
        <w:t xml:space="preserve">В соответствии с решением Министерства образования и науки Забайкальского края с 2012/2013 учебного  года школа работает в экспериментальном режиме:   идет  апробация ФГОС основной школы в 5-7 классах. </w:t>
      </w:r>
    </w:p>
    <w:p>
      <w:pPr>
        <w:tabs>
          <w:tab w:val="left" w:pos="720"/>
          <w:tab w:val="left" w:pos="1260"/>
        </w:tabs>
        <w:autoSpaceDE w:val="0"/>
        <w:autoSpaceDN w:val="0"/>
        <w:adjustRightInd w:val="0"/>
        <w:jc w:val="both"/>
        <w:rPr>
          <w:rFonts w:ascii="Times New Roman" w:hAnsi="Times New Roman" w:cs="Times New Roman"/>
          <w:bCs/>
          <w:sz w:val="28"/>
          <w:szCs w:val="28"/>
        </w:rPr>
      </w:pPr>
      <w:r>
        <w:rPr>
          <w:rFonts w:ascii="Times New Roman" w:hAnsi="Times New Roman" w:cs="Times New Roman"/>
          <w:bCs/>
          <w:iCs/>
          <w:sz w:val="28"/>
          <w:szCs w:val="28"/>
        </w:rPr>
        <w:tab/>
      </w:r>
      <w:r>
        <w:rPr>
          <w:rFonts w:ascii="Times New Roman" w:hAnsi="Times New Roman" w:cs="Times New Roman"/>
          <w:b/>
          <w:bCs/>
          <w:color w:val="000000"/>
          <w:spacing w:val="1"/>
          <w:sz w:val="28"/>
          <w:szCs w:val="28"/>
        </w:rPr>
        <w:t>У</w:t>
      </w:r>
      <w:r>
        <w:rPr>
          <w:rFonts w:ascii="Times New Roman" w:hAnsi="Times New Roman" w:eastAsia="Calibri" w:cs="Times New Roman"/>
          <w:b/>
          <w:bCs/>
          <w:color w:val="000000"/>
          <w:spacing w:val="1"/>
          <w:sz w:val="28"/>
          <w:szCs w:val="28"/>
        </w:rPr>
        <w:t xml:space="preserve">чебный план основного общего образования </w:t>
      </w:r>
      <w:r>
        <w:rPr>
          <w:rFonts w:ascii="Times New Roman" w:hAnsi="Times New Roman" w:eastAsia="Calibri" w:cs="Times New Roman"/>
          <w:color w:val="000000"/>
          <w:spacing w:val="1"/>
          <w:sz w:val="28"/>
          <w:szCs w:val="28"/>
        </w:rPr>
        <w:t xml:space="preserve"> обеспечивает введение </w:t>
      </w:r>
      <w:r>
        <w:rPr>
          <w:rFonts w:ascii="Times New Roman" w:hAnsi="Times New Roman" w:eastAsia="Calibri" w:cs="Times New Roman"/>
          <w:color w:val="000000"/>
          <w:spacing w:val="-2"/>
          <w:sz w:val="28"/>
          <w:szCs w:val="28"/>
        </w:rPr>
        <w:t>в действие и реализацию требований Стандарта, определяет общий объем нагрузки и максимальный объем ау</w:t>
      </w:r>
      <w:r>
        <w:rPr>
          <w:rFonts w:ascii="Times New Roman" w:hAnsi="Times New Roman" w:eastAsia="Calibri" w:cs="Times New Roman"/>
          <w:color w:val="000000"/>
          <w:spacing w:val="-2"/>
          <w:sz w:val="28"/>
          <w:szCs w:val="28"/>
        </w:rPr>
        <w:softHyphen/>
      </w:r>
      <w:r>
        <w:rPr>
          <w:rFonts w:ascii="Times New Roman" w:hAnsi="Times New Roman" w:eastAsia="Calibri" w:cs="Times New Roman"/>
          <w:color w:val="000000"/>
          <w:spacing w:val="-2"/>
          <w:sz w:val="28"/>
          <w:szCs w:val="28"/>
        </w:rPr>
        <w:t xml:space="preserve">диторной нагрузки обучающихся, состав и структуру обязательных предметных областей и возможные варианты </w:t>
      </w:r>
      <w:r>
        <w:rPr>
          <w:rFonts w:ascii="Times New Roman" w:hAnsi="Times New Roman" w:eastAsia="Calibri" w:cs="Times New Roman"/>
          <w:color w:val="000000"/>
          <w:spacing w:val="-1"/>
          <w:sz w:val="28"/>
          <w:szCs w:val="28"/>
        </w:rPr>
        <w:t>реализ</w:t>
      </w:r>
      <w:r>
        <w:rPr>
          <w:rFonts w:ascii="Times New Roman" w:hAnsi="Times New Roman" w:cs="Times New Roman"/>
          <w:color w:val="000000"/>
          <w:spacing w:val="-1"/>
          <w:sz w:val="28"/>
          <w:szCs w:val="28"/>
        </w:rPr>
        <w:t>ации соотношения обязательной (80%) и вариативной (2</w:t>
      </w:r>
      <w:r>
        <w:rPr>
          <w:rFonts w:ascii="Times New Roman" w:hAnsi="Times New Roman" w:eastAsia="Calibri" w:cs="Times New Roman"/>
          <w:color w:val="000000"/>
          <w:spacing w:val="-1"/>
          <w:sz w:val="28"/>
          <w:szCs w:val="28"/>
        </w:rPr>
        <w:t xml:space="preserve">0%) частей основной образовательной программы </w:t>
      </w:r>
      <w:r>
        <w:rPr>
          <w:rFonts w:ascii="Times New Roman" w:hAnsi="Times New Roman" w:eastAsia="Calibri" w:cs="Times New Roman"/>
          <w:color w:val="000000"/>
          <w:spacing w:val="-3"/>
          <w:sz w:val="28"/>
          <w:szCs w:val="28"/>
        </w:rPr>
        <w:t>основного общего образования</w:t>
      </w:r>
    </w:p>
    <w:p>
      <w:pPr>
        <w:shd w:val="clear" w:color="auto" w:fill="FFFFFF"/>
        <w:ind w:right="24" w:firstLine="274"/>
        <w:jc w:val="both"/>
        <w:rPr>
          <w:rFonts w:ascii="Times New Roman" w:hAnsi="Times New Roman" w:eastAsia="Calibri" w:cs="Times New Roman"/>
          <w:sz w:val="28"/>
          <w:szCs w:val="28"/>
        </w:rPr>
      </w:pPr>
      <w:r>
        <w:rPr>
          <w:rFonts w:ascii="Times New Roman" w:hAnsi="Times New Roman" w:eastAsia="Calibri" w:cs="Times New Roman"/>
          <w:color w:val="000000"/>
          <w:spacing w:val="-2"/>
          <w:sz w:val="28"/>
          <w:szCs w:val="28"/>
        </w:rPr>
        <w:t xml:space="preserve">При конструировании </w:t>
      </w:r>
      <w:r>
        <w:rPr>
          <w:rFonts w:ascii="Times New Roman" w:hAnsi="Times New Roman" w:cs="Times New Roman"/>
          <w:color w:val="000000"/>
          <w:spacing w:val="-2"/>
          <w:sz w:val="28"/>
          <w:szCs w:val="28"/>
        </w:rPr>
        <w:t xml:space="preserve">учебного </w:t>
      </w:r>
      <w:r>
        <w:rPr>
          <w:rFonts w:ascii="Times New Roman" w:hAnsi="Times New Roman" w:eastAsia="Calibri" w:cs="Times New Roman"/>
          <w:color w:val="000000"/>
          <w:spacing w:val="-2"/>
          <w:sz w:val="28"/>
          <w:szCs w:val="28"/>
        </w:rPr>
        <w:t>плана учитывался ряд принципиальных осо</w:t>
      </w:r>
      <w:r>
        <w:rPr>
          <w:rFonts w:ascii="Times New Roman" w:hAnsi="Times New Roman" w:eastAsia="Calibri" w:cs="Times New Roman"/>
          <w:color w:val="000000"/>
          <w:spacing w:val="-2"/>
          <w:sz w:val="28"/>
          <w:szCs w:val="28"/>
        </w:rPr>
        <w:softHyphen/>
      </w:r>
      <w:r>
        <w:rPr>
          <w:rFonts w:ascii="Times New Roman" w:hAnsi="Times New Roman" w:eastAsia="Calibri" w:cs="Times New Roman"/>
          <w:color w:val="000000"/>
          <w:spacing w:val="-2"/>
          <w:sz w:val="28"/>
          <w:szCs w:val="28"/>
        </w:rPr>
        <w:t>бенностей организации образовательного процесса на второй ступени школьного образования:</w:t>
      </w:r>
    </w:p>
    <w:p>
      <w:pPr>
        <w:widowControl w:val="0"/>
        <w:numPr>
          <w:ilvl w:val="0"/>
          <w:numId w:val="18"/>
        </w:numPr>
        <w:shd w:val="clear" w:color="auto" w:fill="FFFFFF"/>
        <w:tabs>
          <w:tab w:val="left" w:pos="581"/>
        </w:tabs>
        <w:autoSpaceDE w:val="0"/>
        <w:autoSpaceDN w:val="0"/>
        <w:adjustRightInd w:val="0"/>
        <w:spacing w:after="0" w:line="240" w:lineRule="auto"/>
        <w:ind w:hanging="245"/>
        <w:jc w:val="both"/>
        <w:rPr>
          <w:rFonts w:ascii="Times New Roman" w:hAnsi="Times New Roman" w:eastAsia="Calibri" w:cs="Times New Roman"/>
          <w:color w:val="000000"/>
          <w:spacing w:val="-16"/>
          <w:sz w:val="28"/>
          <w:szCs w:val="28"/>
        </w:rPr>
      </w:pPr>
      <w:r>
        <w:rPr>
          <w:rFonts w:ascii="Times New Roman" w:hAnsi="Times New Roman" w:eastAsia="Calibri" w:cs="Times New Roman"/>
          <w:color w:val="000000"/>
          <w:spacing w:val="-2"/>
          <w:sz w:val="28"/>
          <w:szCs w:val="28"/>
        </w:rPr>
        <w:t>выделение двух этапов основного общего образования: 5-6 классы - образовательный переход из начальной</w:t>
      </w:r>
      <w:r>
        <w:rPr>
          <w:rFonts w:ascii="Times New Roman" w:hAnsi="Times New Roman" w:cs="Times New Roman"/>
          <w:color w:val="000000"/>
          <w:spacing w:val="-2"/>
          <w:sz w:val="28"/>
          <w:szCs w:val="28"/>
        </w:rPr>
        <w:t xml:space="preserve"> </w:t>
      </w:r>
      <w:r>
        <w:rPr>
          <w:rFonts w:ascii="Times New Roman" w:hAnsi="Times New Roman" w:eastAsia="Calibri" w:cs="Times New Roman"/>
          <w:color w:val="000000"/>
          <w:spacing w:val="-1"/>
          <w:sz w:val="28"/>
          <w:szCs w:val="28"/>
        </w:rPr>
        <w:t>в основную школу и 7 -9 классы - этап самоопределения подростков;</w:t>
      </w:r>
    </w:p>
    <w:p>
      <w:pPr>
        <w:widowControl w:val="0"/>
        <w:numPr>
          <w:ilvl w:val="0"/>
          <w:numId w:val="18"/>
        </w:numPr>
        <w:shd w:val="clear" w:color="auto" w:fill="FFFFFF"/>
        <w:tabs>
          <w:tab w:val="left" w:pos="581"/>
        </w:tabs>
        <w:autoSpaceDE w:val="0"/>
        <w:autoSpaceDN w:val="0"/>
        <w:adjustRightInd w:val="0"/>
        <w:spacing w:after="0" w:line="240" w:lineRule="auto"/>
        <w:ind w:hanging="245"/>
        <w:jc w:val="both"/>
        <w:rPr>
          <w:rFonts w:ascii="Times New Roman" w:hAnsi="Times New Roman" w:eastAsia="Calibri" w:cs="Times New Roman"/>
          <w:color w:val="000000"/>
          <w:spacing w:val="-5"/>
          <w:sz w:val="28"/>
          <w:szCs w:val="28"/>
        </w:rPr>
      </w:pPr>
      <w:r>
        <w:rPr>
          <w:rFonts w:ascii="Times New Roman" w:hAnsi="Times New Roman" w:eastAsia="Calibri" w:cs="Times New Roman"/>
          <w:color w:val="000000"/>
          <w:spacing w:val="-2"/>
          <w:sz w:val="28"/>
          <w:szCs w:val="28"/>
        </w:rPr>
        <w:t>усиление роли вариативной части учебного плана с целью включения в учебный процесс нескольких видов</w:t>
      </w:r>
      <w:r>
        <w:rPr>
          <w:rFonts w:ascii="Times New Roman" w:hAnsi="Times New Roman" w:cs="Times New Roman"/>
          <w:color w:val="000000"/>
          <w:spacing w:val="-2"/>
          <w:sz w:val="28"/>
          <w:szCs w:val="28"/>
        </w:rPr>
        <w:t xml:space="preserve"> </w:t>
      </w:r>
      <w:r>
        <w:rPr>
          <w:rFonts w:ascii="Times New Roman" w:hAnsi="Times New Roman" w:eastAsia="Calibri" w:cs="Times New Roman"/>
          <w:color w:val="000000"/>
          <w:spacing w:val="-3"/>
          <w:sz w:val="28"/>
          <w:szCs w:val="28"/>
        </w:rPr>
        <w:t>деятельности (учебной, проектной, учебно-исследовательской) и разных форм деятельности (урочных и в</w:t>
      </w:r>
      <w:r>
        <w:rPr>
          <w:rFonts w:ascii="Times New Roman" w:hAnsi="Times New Roman" w:cs="Times New Roman"/>
          <w:color w:val="000000"/>
          <w:spacing w:val="-3"/>
          <w:sz w:val="28"/>
          <w:szCs w:val="28"/>
        </w:rPr>
        <w:t>не</w:t>
      </w:r>
      <w:r>
        <w:rPr>
          <w:rFonts w:ascii="Times New Roman" w:hAnsi="Times New Roman" w:cs="Times New Roman"/>
          <w:color w:val="000000"/>
          <w:spacing w:val="-3"/>
          <w:sz w:val="28"/>
          <w:szCs w:val="28"/>
        </w:rPr>
        <w:softHyphen/>
      </w:r>
      <w:r>
        <w:rPr>
          <w:rFonts w:ascii="Times New Roman" w:hAnsi="Times New Roman" w:eastAsia="Calibri" w:cs="Times New Roman"/>
          <w:color w:val="000000"/>
          <w:spacing w:val="-3"/>
          <w:sz w:val="28"/>
          <w:szCs w:val="28"/>
        </w:rPr>
        <w:t xml:space="preserve">урочных). </w:t>
      </w:r>
    </w:p>
    <w:p>
      <w:pPr>
        <w:shd w:val="clear" w:color="auto" w:fill="FFFFFF"/>
        <w:ind w:firstLine="708"/>
        <w:jc w:val="both"/>
        <w:rPr>
          <w:rFonts w:ascii="Times New Roman" w:hAnsi="Times New Roman" w:cs="Times New Roman"/>
          <w:bCs/>
          <w:sz w:val="28"/>
          <w:szCs w:val="28"/>
        </w:rPr>
      </w:pPr>
      <w:r>
        <w:rPr>
          <w:rFonts w:ascii="Times New Roman" w:hAnsi="Times New Roman" w:cs="Times New Roman"/>
          <w:bCs/>
          <w:i/>
          <w:sz w:val="28"/>
          <w:szCs w:val="28"/>
        </w:rPr>
        <w:t xml:space="preserve">Обязательная часть представлена 7 предметными областями, на неё отводится 28 часов; </w:t>
      </w:r>
      <w:r>
        <w:rPr>
          <w:rFonts w:ascii="Times New Roman" w:hAnsi="Times New Roman" w:cs="Times New Roman"/>
          <w:bCs/>
          <w:sz w:val="28"/>
          <w:szCs w:val="28"/>
        </w:rPr>
        <w:t xml:space="preserve">часть, формируемая участниками образовательного процесса, представлена предметом регионального компонента – ОБЖ, и школьного компонента – информатика, художественный труд (проектная деятельность), ритмика. </w:t>
      </w:r>
    </w:p>
    <w:p>
      <w:pPr>
        <w:shd w:val="clear" w:color="auto" w:fill="FFFFFF"/>
        <w:ind w:firstLine="708"/>
        <w:jc w:val="both"/>
        <w:rPr>
          <w:rFonts w:ascii="Times New Roman" w:hAnsi="Times New Roman" w:cs="Times New Roman"/>
          <w:bCs/>
          <w:sz w:val="28"/>
          <w:szCs w:val="28"/>
        </w:rPr>
      </w:pPr>
      <w:r>
        <w:rPr>
          <w:rFonts w:ascii="Times New Roman" w:hAnsi="Times New Roman" w:cs="Times New Roman"/>
          <w:bCs/>
          <w:sz w:val="28"/>
          <w:szCs w:val="28"/>
        </w:rPr>
        <w:t>Максимально допустимая нагрузка (урочная) пятиклассников составляет 32 часа в неделю или 1092 часов в год, в 6 классе – 33 часа или 1126 часов в год, в 7 классе -  35 часов в неделю, в год – 1194 часа. Допускается нелинейное расписание уроков: взаимозаменяемость уроков за счет применения различных видов и форм деятельности  и интеграции уроков.</w:t>
      </w:r>
    </w:p>
    <w:tbl>
      <w:tblPr>
        <w:tblStyle w:val="25"/>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39"/>
        <w:gridCol w:w="1848"/>
        <w:gridCol w:w="1032"/>
        <w:gridCol w:w="364"/>
        <w:gridCol w:w="628"/>
        <w:gridCol w:w="142"/>
        <w:gridCol w:w="850"/>
        <w:gridCol w:w="993"/>
        <w:gridCol w:w="850"/>
        <w:gridCol w:w="804"/>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048" w:type="dxa"/>
            <w:gridSpan w:val="2"/>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rPr>
              <w:t>Предметные области</w:t>
            </w:r>
          </w:p>
        </w:tc>
        <w:tc>
          <w:tcPr>
            <w:tcW w:w="1848"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Учебные</w:t>
            </w:r>
          </w:p>
          <w:p>
            <w:pPr>
              <w:jc w:val="both"/>
              <w:rPr>
                <w:rFonts w:ascii="Times New Roman" w:hAnsi="Times New Roman" w:cs="Times New Roman"/>
                <w:b/>
                <w:bCs/>
                <w:sz w:val="28"/>
                <w:szCs w:val="28"/>
              </w:rPr>
            </w:pPr>
            <w:r>
              <w:rPr>
                <w:rFonts w:ascii="Times New Roman" w:hAnsi="Times New Roman" w:cs="Times New Roman"/>
                <w:b/>
                <w:bCs/>
                <w:sz w:val="28"/>
                <w:szCs w:val="28"/>
              </w:rPr>
              <w:t>предметы</w:t>
            </w:r>
          </w:p>
          <w:p>
            <w:pPr>
              <w:jc w:val="right"/>
              <w:rPr>
                <w:rFonts w:ascii="Times New Roman" w:hAnsi="Times New Roman" w:cs="Times New Roman"/>
                <w:b/>
                <w:bCs/>
                <w:sz w:val="28"/>
                <w:szCs w:val="28"/>
              </w:rPr>
            </w:pPr>
            <w:r>
              <w:rPr>
                <w:rFonts w:ascii="Times New Roman" w:hAnsi="Times New Roman" w:cs="Times New Roman"/>
                <w:b/>
                <w:bCs/>
                <w:sz w:val="28"/>
                <w:szCs w:val="28"/>
              </w:rPr>
              <w:t>Классы</w:t>
            </w:r>
          </w:p>
        </w:tc>
        <w:tc>
          <w:tcPr>
            <w:tcW w:w="3016" w:type="dxa"/>
            <w:gridSpan w:val="5"/>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Количество часов в год</w:t>
            </w:r>
          </w:p>
        </w:tc>
        <w:tc>
          <w:tcPr>
            <w:tcW w:w="2659" w:type="dxa"/>
            <w:gridSpan w:val="4"/>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99" w:hRule="atLeast"/>
          <w:jc w:val="center"/>
        </w:trPr>
        <w:tc>
          <w:tcPr>
            <w:tcW w:w="2048"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8"/>
                <w:szCs w:val="28"/>
              </w:rPr>
            </w:pPr>
          </w:p>
        </w:tc>
        <w:tc>
          <w:tcPr>
            <w:tcW w:w="184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8"/>
                <w:szCs w:val="28"/>
              </w:rPr>
            </w:pPr>
          </w:p>
        </w:tc>
        <w:tc>
          <w:tcPr>
            <w:tcW w:w="139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rPr>
              <w:t>V</w:t>
            </w:r>
          </w:p>
        </w:tc>
        <w:tc>
          <w:tcPr>
            <w:tcW w:w="770"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w:t>
            </w:r>
          </w:p>
        </w:tc>
        <w:tc>
          <w:tcPr>
            <w:tcW w:w="85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VII</w:t>
            </w:r>
          </w:p>
        </w:tc>
        <w:tc>
          <w:tcPr>
            <w:tcW w:w="99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rPr>
              <w:t>V</w:t>
            </w:r>
          </w:p>
        </w:tc>
        <w:tc>
          <w:tcPr>
            <w:tcW w:w="85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w:t>
            </w:r>
          </w:p>
        </w:tc>
        <w:tc>
          <w:tcPr>
            <w:tcW w:w="80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sz w:val="28"/>
                <w:szCs w:val="28"/>
                <w:lang w:val="en-US"/>
              </w:rPr>
              <w:t>VII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571" w:type="dxa"/>
            <w:gridSpan w:val="1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b/>
                <w:bCs/>
                <w:sz w:val="28"/>
                <w:szCs w:val="28"/>
              </w:rPr>
            </w:pPr>
            <w:r>
              <w:rPr>
                <w:rFonts w:ascii="Times New Roman" w:hAnsi="Times New Roman" w:cs="Times New Roman"/>
                <w:b/>
                <w:bCs/>
                <w:i/>
                <w:sz w:val="28"/>
                <w:szCs w:val="28"/>
              </w:rPr>
              <w:t>Обязательная часть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30"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Филология</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Русский язык</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170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204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136</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7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Литература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60"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Иностранный язык</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427"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bCs/>
                <w:sz w:val="28"/>
                <w:szCs w:val="28"/>
              </w:rPr>
            </w:pPr>
            <w:r>
              <w:rPr>
                <w:rFonts w:ascii="Times New Roman" w:hAnsi="Times New Roman" w:cs="Times New Roman"/>
                <w:bCs/>
                <w:sz w:val="28"/>
                <w:szCs w:val="28"/>
              </w:rPr>
              <w:t>Математика и информатика</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Математика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170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170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5</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5</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8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Алгебра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01"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Геометрия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8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Информатика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402"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bCs/>
                <w:sz w:val="28"/>
                <w:szCs w:val="28"/>
              </w:rPr>
            </w:pPr>
            <w:r>
              <w:rPr>
                <w:rFonts w:ascii="Times New Roman" w:hAnsi="Times New Roman" w:cs="Times New Roman"/>
                <w:bCs/>
                <w:sz w:val="28"/>
                <w:szCs w:val="28"/>
              </w:rPr>
              <w:t>Общественно-научные предметы</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История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34"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Обществознание</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18"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География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181"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bCs/>
                <w:sz w:val="28"/>
                <w:szCs w:val="28"/>
              </w:rPr>
            </w:pPr>
            <w:r>
              <w:rPr>
                <w:rFonts w:ascii="Times New Roman" w:hAnsi="Times New Roman" w:cs="Times New Roman"/>
                <w:bCs/>
                <w:sz w:val="28"/>
                <w:szCs w:val="28"/>
              </w:rPr>
              <w:t>Естественно-научные предметы</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Физика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1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Химия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51"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Биология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51"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Искусство</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Музыка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215"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Изобразительное искусство</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1809"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Технология</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Технология</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68</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87" w:hRule="atLeast"/>
          <w:jc w:val="center"/>
        </w:trPr>
        <w:tc>
          <w:tcPr>
            <w:tcW w:w="1809" w:type="dxa"/>
            <w:vMerge w:val="restart"/>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Физическая культура и ОБЖ</w:t>
            </w: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ОБЖ</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8"/>
                <w:szCs w:val="28"/>
              </w:rPr>
            </w:pPr>
          </w:p>
        </w:tc>
        <w:tc>
          <w:tcPr>
            <w:tcW w:w="2087" w:type="dxa"/>
            <w:gridSpan w:val="2"/>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Физическая культура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102</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 xml:space="preserve">Итого </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952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986</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1054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28</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29</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
                <w:bCs/>
                <w:sz w:val="28"/>
                <w:szCs w:val="28"/>
              </w:rPr>
            </w:pPr>
            <w:r>
              <w:rPr>
                <w:rFonts w:ascii="Times New Roman" w:hAnsi="Times New Roman" w:cs="Times New Roman"/>
                <w:b/>
                <w:bCs/>
                <w:sz w:val="28"/>
                <w:szCs w:val="28"/>
              </w:rPr>
              <w:t>Часть, формируемая участниками образовательного процесса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140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140</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140</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4</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4</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ОБЖ</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«Зеленый мир»</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Информатика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Худ.труд</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Ритмика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4</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Практикум по английскому языку</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34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Математика (Решение задач повышенной сложности )</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301" w:hRule="atLeast"/>
          <w:jc w:val="center"/>
        </w:trPr>
        <w:tc>
          <w:tcPr>
            <w:tcW w:w="3896" w:type="dxa"/>
            <w:gridSpan w:val="3"/>
            <w:tcBorders>
              <w:top w:val="single" w:color="auto" w:sz="4" w:space="0"/>
              <w:left w:val="single" w:color="auto" w:sz="4" w:space="0"/>
              <w:bottom w:val="single" w:color="auto" w:sz="4" w:space="0"/>
              <w:right w:val="single" w:color="auto" w:sz="4" w:space="0"/>
            </w:tcBorders>
          </w:tcPr>
          <w:p>
            <w:pPr>
              <w:jc w:val="both"/>
              <w:rPr>
                <w:rFonts w:ascii="Times New Roman" w:hAnsi="Times New Roman" w:cs="Times New Roman"/>
                <w:bCs/>
                <w:sz w:val="28"/>
                <w:szCs w:val="28"/>
              </w:rPr>
            </w:pPr>
            <w:r>
              <w:rPr>
                <w:rFonts w:ascii="Times New Roman" w:hAnsi="Times New Roman" w:cs="Times New Roman"/>
                <w:bCs/>
                <w:sz w:val="28"/>
                <w:szCs w:val="28"/>
              </w:rPr>
              <w:t>Русский язык (Культура речи)</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17</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 w:val="28"/>
                <w:szCs w:val="28"/>
              </w:rPr>
            </w:pPr>
            <w:r>
              <w:rPr>
                <w:rFonts w:ascii="Times New Roman" w:hAnsi="Times New Roman" w:cs="Times New Roman"/>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415" w:hRule="atLeast"/>
          <w:jc w:val="center"/>
        </w:trPr>
        <w:tc>
          <w:tcPr>
            <w:tcW w:w="38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Максимально допустимая нагрузка</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1092</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1126</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1194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33</w:t>
            </w:r>
          </w:p>
        </w:tc>
        <w:tc>
          <w:tcPr>
            <w:tcW w:w="8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 w:val="28"/>
                <w:szCs w:val="28"/>
              </w:rPr>
            </w:pPr>
            <w:r>
              <w:rPr>
                <w:rFonts w:ascii="Times New Roman" w:hAnsi="Times New Roman" w:cs="Times New Roman"/>
                <w:b/>
                <w:bCs/>
                <w:sz w:val="28"/>
                <w:szCs w:val="28"/>
              </w:rPr>
              <w:t>35</w:t>
            </w:r>
          </w:p>
        </w:tc>
      </w:tr>
    </w:tbl>
    <w:p>
      <w:pPr>
        <w:shd w:val="clear" w:color="auto" w:fill="FFFFFF"/>
        <w:jc w:val="center"/>
        <w:rPr>
          <w:rFonts w:ascii="Times New Roman" w:hAnsi="Times New Roman" w:cs="Times New Roman"/>
          <w:b/>
          <w:bCs/>
          <w:sz w:val="28"/>
          <w:szCs w:val="28"/>
        </w:rPr>
      </w:pPr>
      <w:r>
        <w:rPr>
          <w:rFonts w:ascii="Times New Roman" w:hAnsi="Times New Roman" w:cs="Times New Roman"/>
          <w:b/>
          <w:bCs/>
          <w:sz w:val="28"/>
          <w:szCs w:val="28"/>
        </w:rPr>
        <w:t>Внеурочная деятельность</w:t>
      </w:r>
    </w:p>
    <w:tbl>
      <w:tblPr>
        <w:tblStyle w:val="25"/>
        <w:tblW w:w="8550" w:type="dxa"/>
        <w:tblInd w:w="819" w:type="dxa"/>
        <w:tblLayout w:type="fixed"/>
        <w:tblCellMar>
          <w:top w:w="0" w:type="dxa"/>
          <w:left w:w="108" w:type="dxa"/>
          <w:bottom w:w="0" w:type="dxa"/>
          <w:right w:w="108" w:type="dxa"/>
        </w:tblCellMar>
      </w:tblPr>
      <w:tblGrid>
        <w:gridCol w:w="2985"/>
        <w:gridCol w:w="5565"/>
      </w:tblGrid>
      <w:tr>
        <w:tblPrEx>
          <w:tblLayout w:type="fixed"/>
          <w:tblCellMar>
            <w:top w:w="0" w:type="dxa"/>
            <w:left w:w="108" w:type="dxa"/>
            <w:bottom w:w="0" w:type="dxa"/>
            <w:right w:w="108" w:type="dxa"/>
          </w:tblCellMar>
        </w:tblPrEx>
        <w:tc>
          <w:tcPr>
            <w:tcW w:w="2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Направление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b/>
                <w:sz w:val="28"/>
                <w:szCs w:val="28"/>
              </w:rPr>
              <w:t>Тема</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Художественно-эстетическое</w:t>
            </w:r>
          </w:p>
          <w:p>
            <w:pPr>
              <w:jc w:val="cente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Изостудия «Волшебная кисточка»</w:t>
            </w:r>
          </w:p>
        </w:tc>
      </w:tr>
      <w:tr>
        <w:tblPrEx>
          <w:tblLayout w:type="fixed"/>
          <w:tblCellMar>
            <w:top w:w="0" w:type="dxa"/>
            <w:left w:w="108" w:type="dxa"/>
            <w:bottom w:w="0" w:type="dxa"/>
            <w:right w:w="108" w:type="dxa"/>
          </w:tblCellMar>
        </w:tblPrEx>
        <w:tc>
          <w:tcPr>
            <w:tcW w:w="2985" w:type="dxa"/>
            <w:vMerge w:val="continue"/>
            <w:tcBorders>
              <w:left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«Юный гитарист»</w:t>
            </w:r>
          </w:p>
        </w:tc>
      </w:tr>
      <w:tr>
        <w:tblPrEx>
          <w:tblLayout w:type="fixed"/>
          <w:tblCellMar>
            <w:top w:w="0" w:type="dxa"/>
            <w:left w:w="108" w:type="dxa"/>
            <w:bottom w:w="0" w:type="dxa"/>
            <w:right w:w="108" w:type="dxa"/>
          </w:tblCellMar>
        </w:tblPrEx>
        <w:trPr>
          <w:trHeight w:val="277" w:hRule="atLeast"/>
        </w:trPr>
        <w:tc>
          <w:tcPr>
            <w:tcW w:w="2985" w:type="dxa"/>
            <w:vMerge w:val="continue"/>
            <w:tcBorders>
              <w:left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Драматический кружок</w:t>
            </w:r>
          </w:p>
        </w:tc>
      </w:tr>
      <w:tr>
        <w:tblPrEx>
          <w:tblLayout w:type="fixed"/>
          <w:tblCellMar>
            <w:top w:w="0" w:type="dxa"/>
            <w:left w:w="108" w:type="dxa"/>
            <w:bottom w:w="0" w:type="dxa"/>
            <w:right w:w="108" w:type="dxa"/>
          </w:tblCellMar>
        </w:tblPrEx>
        <w:trPr>
          <w:trHeight w:val="277" w:hRule="atLeast"/>
        </w:trPr>
        <w:tc>
          <w:tcPr>
            <w:tcW w:w="2985" w:type="dxa"/>
            <w:vMerge w:val="continue"/>
            <w:tcBorders>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Кружок «Художественное слово»</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Научно-познавательное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«Математическая смекалка»</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Фотокиностудия «Юный режиссер»</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Шашки, шахматы</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Социальное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Юный друг полиции</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Волонтерское движение «Дельта»</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Спортивно-оздоровительное</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Безопасное колесо</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Футбол</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Легкая атлетика</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Настольный теннис</w:t>
            </w:r>
          </w:p>
        </w:tc>
      </w:tr>
      <w:tr>
        <w:tblPrEx>
          <w:tblLayout w:type="fixed"/>
          <w:tblCellMar>
            <w:top w:w="0" w:type="dxa"/>
            <w:left w:w="108" w:type="dxa"/>
            <w:bottom w:w="0" w:type="dxa"/>
            <w:right w:w="108" w:type="dxa"/>
          </w:tblCellMar>
        </w:tblPrEx>
        <w:tc>
          <w:tcPr>
            <w:tcW w:w="298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Лыжи, коньки</w:t>
            </w:r>
          </w:p>
        </w:tc>
      </w:tr>
      <w:tr>
        <w:tblPrEx>
          <w:tblLayout w:type="fixed"/>
          <w:tblCellMar>
            <w:top w:w="0" w:type="dxa"/>
            <w:left w:w="108" w:type="dxa"/>
            <w:bottom w:w="0" w:type="dxa"/>
            <w:right w:w="108" w:type="dxa"/>
          </w:tblCellMar>
        </w:tblPrEx>
        <w:tc>
          <w:tcPr>
            <w:tcW w:w="2985" w:type="dxa"/>
            <w:vMerge w:val="restart"/>
            <w:tcBorders>
              <w:top w:val="single" w:color="000000" w:themeColor="text1" w:sz="4" w:space="0"/>
              <w:left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Проектная деятельность</w:t>
            </w: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НОУ «Интеллект»</w:t>
            </w:r>
          </w:p>
        </w:tc>
      </w:tr>
      <w:tr>
        <w:tblPrEx>
          <w:tblLayout w:type="fixed"/>
          <w:tblCellMar>
            <w:top w:w="0" w:type="dxa"/>
            <w:left w:w="108" w:type="dxa"/>
            <w:bottom w:w="0" w:type="dxa"/>
            <w:right w:w="108" w:type="dxa"/>
          </w:tblCellMar>
        </w:tblPrEx>
        <w:trPr>
          <w:trHeight w:val="165" w:hRule="atLeast"/>
        </w:trPr>
        <w:tc>
          <w:tcPr>
            <w:tcW w:w="2985" w:type="dxa"/>
            <w:vMerge w:val="continue"/>
            <w:tcBorders>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tc>
        <w:tc>
          <w:tcPr>
            <w:tcW w:w="55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Краеведческий кружок «Родные просторы»</w:t>
            </w:r>
          </w:p>
        </w:tc>
      </w:tr>
    </w:tbl>
    <w:p>
      <w:pPr>
        <w:pStyle w:val="43"/>
        <w:spacing w:line="360" w:lineRule="atLeast"/>
        <w:ind w:left="720"/>
        <w:jc w:val="both"/>
        <w:rPr>
          <w:rStyle w:val="51"/>
          <w:sz w:val="28"/>
          <w:szCs w:val="28"/>
        </w:rPr>
      </w:pPr>
    </w:p>
    <w:p>
      <w:pPr>
        <w:pStyle w:val="43"/>
        <w:spacing w:line="360" w:lineRule="atLeast"/>
        <w:ind w:left="720"/>
        <w:jc w:val="both"/>
        <w:rPr>
          <w:rStyle w:val="38"/>
          <w:sz w:val="28"/>
          <w:szCs w:val="28"/>
        </w:rPr>
      </w:pPr>
      <w:r>
        <w:rPr>
          <w:rStyle w:val="51"/>
          <w:sz w:val="28"/>
          <w:szCs w:val="28"/>
        </w:rPr>
        <w:t>2.</w:t>
      </w:r>
      <w:r>
        <w:rPr>
          <w:rStyle w:val="51"/>
          <w:sz w:val="28"/>
          <w:szCs w:val="28"/>
          <w:lang w:val="en-US"/>
        </w:rPr>
        <w:t> </w:t>
      </w:r>
      <w:r>
        <w:rPr>
          <w:rStyle w:val="51"/>
          <w:b/>
          <w:sz w:val="28"/>
          <w:szCs w:val="28"/>
          <w:lang w:val="en-US"/>
        </w:rPr>
        <w:t>C</w:t>
      </w:r>
      <w:r>
        <w:rPr>
          <w:rStyle w:val="51"/>
          <w:b/>
          <w:sz w:val="28"/>
          <w:szCs w:val="28"/>
        </w:rPr>
        <w:t>истема условий реализации основной образовательной программы в соответствии с требованиями Стандарта.</w:t>
      </w:r>
      <w:r>
        <w:rPr>
          <w:rStyle w:val="38"/>
          <w:sz w:val="28"/>
          <w:szCs w:val="28"/>
        </w:rPr>
        <w:t xml:space="preserve"> </w:t>
      </w:r>
    </w:p>
    <w:p>
      <w:pPr>
        <w:pStyle w:val="43"/>
        <w:spacing w:line="276" w:lineRule="auto"/>
        <w:ind w:firstLine="700"/>
        <w:jc w:val="both"/>
        <w:rPr>
          <w:sz w:val="28"/>
          <w:szCs w:val="28"/>
        </w:rPr>
      </w:pPr>
      <w:r>
        <w:rPr>
          <w:rStyle w:val="42"/>
          <w:sz w:val="28"/>
          <w:szCs w:val="28"/>
        </w:rPr>
        <w:t xml:space="preserve">Результатом реализации требований ООП должно быть создание образовательной среды: </w:t>
      </w:r>
    </w:p>
    <w:p>
      <w:pPr>
        <w:pStyle w:val="43"/>
        <w:numPr>
          <w:ilvl w:val="0"/>
          <w:numId w:val="336"/>
        </w:numPr>
        <w:spacing w:line="276" w:lineRule="auto"/>
        <w:jc w:val="both"/>
        <w:rPr>
          <w:sz w:val="28"/>
          <w:szCs w:val="28"/>
        </w:rPr>
      </w:pPr>
      <w:r>
        <w:rPr>
          <w:rStyle w:val="42"/>
          <w:sz w:val="28"/>
          <w:szCs w:val="28"/>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pPr>
        <w:pStyle w:val="43"/>
        <w:numPr>
          <w:ilvl w:val="0"/>
          <w:numId w:val="336"/>
        </w:numPr>
        <w:spacing w:line="276" w:lineRule="auto"/>
        <w:jc w:val="both"/>
        <w:rPr>
          <w:sz w:val="28"/>
          <w:szCs w:val="28"/>
        </w:rPr>
      </w:pPr>
      <w:r>
        <w:rPr>
          <w:rStyle w:val="42"/>
          <w:sz w:val="28"/>
          <w:szCs w:val="28"/>
        </w:rPr>
        <w:t>гарантирующей охрану и укрепление физического, психологического и социального здоровья обучающихся;</w:t>
      </w:r>
    </w:p>
    <w:p>
      <w:pPr>
        <w:pStyle w:val="33"/>
        <w:numPr>
          <w:ilvl w:val="0"/>
          <w:numId w:val="336"/>
        </w:numPr>
        <w:autoSpaceDE w:val="0"/>
        <w:spacing w:line="276" w:lineRule="auto"/>
        <w:jc w:val="both"/>
        <w:rPr>
          <w:b w:val="0"/>
          <w:color w:val="000000"/>
          <w:sz w:val="28"/>
          <w:szCs w:val="28"/>
        </w:rPr>
      </w:pPr>
      <w:r>
        <w:rPr>
          <w:rStyle w:val="42"/>
          <w:b w:val="0"/>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r>
        <w:rPr>
          <w:b w:val="0"/>
          <w:color w:val="000000"/>
          <w:sz w:val="28"/>
          <w:szCs w:val="28"/>
        </w:rPr>
        <w:t xml:space="preserve"> </w:t>
      </w:r>
    </w:p>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-описание кадровых, психолого-педагогических, финансовых,</w:t>
      </w:r>
      <w:r>
        <w:rPr>
          <w:rFonts w:ascii="Times New Roman" w:hAnsi="Times New Roman" w:cs="Times New Roman"/>
          <w:color w:val="000000"/>
          <w:sz w:val="28"/>
          <w:szCs w:val="28"/>
        </w:rPr>
        <w:sym w:font="Times New Roman" w:char="F020"/>
      </w:r>
      <w:r>
        <w:rPr>
          <w:rFonts w:ascii="Times New Roman" w:hAnsi="Times New Roman" w:cs="Times New Roman"/>
          <w:color w:val="000000"/>
          <w:sz w:val="28"/>
          <w:szCs w:val="28"/>
        </w:rPr>
        <w:t xml:space="preserve"> материально-технических, информационно-методических условий и ресурсов;</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-обоснование необходимых изменений в имеющихся условиях в</w:t>
      </w:r>
      <w:r>
        <w:rPr>
          <w:rFonts w:ascii="Times New Roman" w:hAnsi="Times New Roman" w:cs="Times New Roman"/>
          <w:color w:val="000000"/>
          <w:sz w:val="28"/>
          <w:szCs w:val="28"/>
        </w:rPr>
        <w:sym w:font="Times New Roman" w:char="F020"/>
      </w:r>
      <w:r>
        <w:rPr>
          <w:rFonts w:ascii="Times New Roman" w:hAnsi="Times New Roman" w:cs="Times New Roman"/>
          <w:color w:val="000000"/>
          <w:sz w:val="28"/>
          <w:szCs w:val="28"/>
        </w:rPr>
        <w:t xml:space="preserve"> соответствии с целями и приоритетами основной образовательной программы основного общего образования образовательного учреждения; </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-механизмы достижения целевых ориентиров в системе условий;</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-сетевой график (дорожную карту) по формированию</w:t>
      </w:r>
      <w:r>
        <w:rPr>
          <w:rFonts w:ascii="Times New Roman" w:hAnsi="Times New Roman" w:cs="Times New Roman"/>
          <w:color w:val="000000"/>
          <w:sz w:val="28"/>
          <w:szCs w:val="28"/>
        </w:rPr>
        <w:sym w:font="Times New Roman" w:char="F020"/>
      </w:r>
      <w:r>
        <w:rPr>
          <w:rFonts w:ascii="Times New Roman" w:hAnsi="Times New Roman" w:cs="Times New Roman"/>
          <w:color w:val="000000"/>
          <w:sz w:val="28"/>
          <w:szCs w:val="28"/>
        </w:rPr>
        <w:t xml:space="preserve"> необходимой системы условий;</w:t>
      </w:r>
    </w:p>
    <w:p>
      <w:pPr>
        <w:autoSpaceDE w:val="0"/>
        <w:spacing w:after="0"/>
        <w:jc w:val="both"/>
        <w:rPr>
          <w:rStyle w:val="42"/>
          <w:color w:val="000000"/>
          <w:sz w:val="28"/>
          <w:szCs w:val="28"/>
        </w:rPr>
      </w:pPr>
      <w:r>
        <w:rPr>
          <w:rFonts w:ascii="Times New Roman" w:hAnsi="Times New Roman" w:cs="Times New Roman"/>
          <w:color w:val="000000"/>
          <w:sz w:val="28"/>
          <w:szCs w:val="28"/>
        </w:rPr>
        <w:t>-систему оценки условий.</w:t>
      </w:r>
      <w:r>
        <w:rPr>
          <w:rFonts w:ascii="Times New Roman" w:hAnsi="Times New Roman" w:cs="Times New Roman"/>
          <w:color w:val="000000"/>
          <w:sz w:val="28"/>
          <w:szCs w:val="28"/>
        </w:rPr>
        <w:sym w:font="Times New Roman" w:char="F020"/>
      </w:r>
    </w:p>
    <w:p>
      <w:pPr>
        <w:autoSpaceDE w:val="0"/>
        <w:autoSpaceDN w:val="0"/>
        <w:adjustRightInd w:val="0"/>
        <w:spacing w:after="0" w:line="240" w:lineRule="auto"/>
        <w:jc w:val="both"/>
        <w:rPr>
          <w:rStyle w:val="42"/>
          <w:b/>
          <w:bCs/>
          <w:sz w:val="28"/>
          <w:szCs w:val="28"/>
        </w:rPr>
      </w:pPr>
      <w:r>
        <w:rPr>
          <w:rStyle w:val="42"/>
          <w:b/>
          <w:bCs/>
          <w:sz w:val="28"/>
          <w:szCs w:val="28"/>
        </w:rPr>
        <w:t>Кадровые условия  реализации основной образовательной программы основного общего образования</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Для реализации   ООП основного общего образования в МБОУ Досатуйской СОШ имеется коллектив специалистов, выполняющих следующие функции:</w:t>
      </w:r>
    </w:p>
    <w:tbl>
      <w:tblPr>
        <w:tblStyle w:val="25"/>
        <w:tblW w:w="9640" w:type="dxa"/>
        <w:tblInd w:w="-176" w:type="dxa"/>
        <w:tblLayout w:type="fixed"/>
        <w:tblCellMar>
          <w:top w:w="0" w:type="dxa"/>
          <w:left w:w="108" w:type="dxa"/>
          <w:bottom w:w="0" w:type="dxa"/>
          <w:right w:w="108" w:type="dxa"/>
        </w:tblCellMar>
      </w:tblPr>
      <w:tblGrid>
        <w:gridCol w:w="1700"/>
        <w:gridCol w:w="6239"/>
        <w:gridCol w:w="1701"/>
      </w:tblGrid>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Специалисты</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Функции</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Кол-во специалистов в основной школе</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Учитель-предметник</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отвечает за воспитание,  обучение и организацию условий для успешного продвижения обучающихся в рамках образовательного процесса;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23</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психолог</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социальный педагог</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условия, снижающие негативное влияние среды на ребенка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педагог-организатор</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отвечает за организацию внеучебных видов   деятельности      школьников во внеурочное время</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Педагог-</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библиотекарь</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Педагог дополни-</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тельного образования</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реализацию   вариативной</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части ООП ООО</w:t>
            </w:r>
          </w:p>
          <w:p>
            <w:pPr>
              <w:tabs>
                <w:tab w:val="left" w:pos="720"/>
              </w:tabs>
              <w:spacing w:after="0"/>
              <w:jc w:val="both"/>
              <w:rPr>
                <w:rFonts w:ascii="Times New Roman" w:hAnsi="Times New Roman" w:cs="Times New Roman"/>
                <w:sz w:val="28"/>
                <w:szCs w:val="2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Административный</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персонал</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Медицинский персонал</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школьников</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Информационно-</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технологический  персонал</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rPr>
                <w:rFonts w:ascii="Times New Roman" w:hAnsi="Times New Roman" w:cs="Times New Roman"/>
                <w:sz w:val="28"/>
                <w:szCs w:val="28"/>
              </w:rPr>
            </w:pPr>
            <w:r>
              <w:rPr>
                <w:rFonts w:ascii="Times New Roman" w:hAnsi="Times New Roman" w:cs="Times New Roman"/>
                <w:sz w:val="28"/>
                <w:szCs w:val="28"/>
              </w:rPr>
              <w:t>обеспечивает функционирование информационной структуры (включая   обслуживание компьютеров,  системное   администрирование,  организацию выставок, поддержание сайта школы и пр.)</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2</w:t>
            </w:r>
          </w:p>
        </w:tc>
      </w:tr>
    </w:tbl>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Описание кадровых условий образовательного учреждения реализовано в таблице. Это позволит определить состояние кадрового потенциала и наметить пути необходимой работы по его дальнейшему изменению.</w:t>
      </w:r>
    </w:p>
    <w:p>
      <w:pPr>
        <w:autoSpaceDE w:val="0"/>
        <w:autoSpaceDN w:val="0"/>
        <w:adjustRightInd w:val="0"/>
        <w:spacing w:after="0"/>
        <w:jc w:val="both"/>
        <w:rPr>
          <w:rFonts w:ascii="Times New Roman" w:hAnsi="Times New Roman" w:cs="Times New Roman"/>
          <w:b/>
          <w:sz w:val="28"/>
          <w:szCs w:val="28"/>
        </w:rPr>
      </w:pPr>
    </w:p>
    <w:tbl>
      <w:tblPr>
        <w:tblStyle w:val="25"/>
        <w:tblW w:w="9356" w:type="dxa"/>
        <w:tblInd w:w="-224" w:type="dxa"/>
        <w:tblLayout w:type="fixed"/>
        <w:tblCellMar>
          <w:top w:w="60" w:type="dxa"/>
          <w:left w:w="60" w:type="dxa"/>
          <w:bottom w:w="60" w:type="dxa"/>
          <w:right w:w="60" w:type="dxa"/>
        </w:tblCellMar>
      </w:tblPr>
      <w:tblGrid>
        <w:gridCol w:w="6805"/>
        <w:gridCol w:w="2551"/>
      </w:tblGrid>
      <w:tr>
        <w:tblPrEx>
          <w:tblLayout w:type="fixed"/>
          <w:tblCellMar>
            <w:top w:w="60" w:type="dxa"/>
            <w:left w:w="60" w:type="dxa"/>
            <w:bottom w:w="60" w:type="dxa"/>
            <w:right w:w="60" w:type="dxa"/>
          </w:tblCellMar>
        </w:tblPrEx>
        <w:trPr>
          <w:trHeight w:val="399" w:hRule="atLeast"/>
        </w:trPr>
        <w:tc>
          <w:tcPr>
            <w:tcW w:w="680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ПОКАЗАТЕЛИ</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2012-2013</w:t>
            </w:r>
          </w:p>
        </w:tc>
      </w:tr>
      <w:tr>
        <w:tblPrEx>
          <w:tblLayout w:type="fixed"/>
          <w:tblCellMar>
            <w:top w:w="60" w:type="dxa"/>
            <w:left w:w="60" w:type="dxa"/>
            <w:bottom w:w="60" w:type="dxa"/>
            <w:right w:w="60" w:type="dxa"/>
          </w:tblCellMar>
        </w:tblPrEx>
        <w:trPr>
          <w:trHeight w:val="337" w:hRule="atLeast"/>
        </w:trPr>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Педагогические кадры ООО</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Руководящие кадры</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60" w:type="dxa"/>
            <w:left w:w="60" w:type="dxa"/>
            <w:bottom w:w="60" w:type="dxa"/>
            <w:right w:w="60" w:type="dxa"/>
          </w:tblCellMar>
        </w:tblPrEx>
        <w:trPr>
          <w:trHeight w:val="332" w:hRule="atLeast"/>
        </w:trPr>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3Победители конкурса лучших учителей РФ</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Почетные работники общего образования РФ</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 Заслуженный работник образования Читинской области</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 Имеют стаж работы  по предмету(%):</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До 3 лет;</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3–10 лет;</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10–15 лет;</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15-25 лет</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более 25 лет</w:t>
            </w:r>
          </w:p>
        </w:tc>
        <w:tc>
          <w:tcPr>
            <w:tcW w:w="2551" w:type="dxa"/>
            <w:tcBorders>
              <w:top w:val="single" w:color="000000" w:sz="6" w:space="0"/>
              <w:left w:val="single" w:color="000000" w:sz="6" w:space="0"/>
              <w:bottom w:val="single" w:color="000000" w:sz="6" w:space="0"/>
              <w:right w:val="single" w:color="000000" w:sz="6" w:space="0"/>
            </w:tcBorders>
          </w:tcPr>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 чел. – 17%</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чел. – 22%</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чел. – 4%</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3чел. – 13%</w:t>
            </w:r>
          </w:p>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 чел. – 44%</w:t>
            </w:r>
          </w:p>
        </w:tc>
      </w:tr>
      <w:tr>
        <w:tblPrEx>
          <w:tblLayout w:type="fixed"/>
          <w:tblCellMar>
            <w:top w:w="60" w:type="dxa"/>
            <w:left w:w="60" w:type="dxa"/>
            <w:bottom w:w="60" w:type="dxa"/>
            <w:right w:w="60" w:type="dxa"/>
          </w:tblCellMar>
        </w:tblPrEx>
        <w:trPr>
          <w:trHeight w:val="1203" w:hRule="atLeast"/>
        </w:trPr>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 Образование (%):</w:t>
            </w:r>
          </w:p>
          <w:p>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высшее;</w:t>
            </w:r>
          </w:p>
          <w:p>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средне-специальное;</w:t>
            </w:r>
          </w:p>
          <w:p>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н/высшее</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p>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19 чел.-82%</w:t>
            </w:r>
          </w:p>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 чел.-9%</w:t>
            </w:r>
          </w:p>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 чел.- 9%</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8. Имеют квалификационную категорию (%):</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высшую;</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5ч.- 22%</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первую;</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вторую</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3ч. – 13%</w:t>
            </w:r>
          </w:p>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2ч. – 9%</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9. Прошли аттестацию в новой форме</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15чел. – 65%</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 Прошли курсовую подготовку   по ИКТ </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ФГОС</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23ч. – 100%</w:t>
            </w:r>
          </w:p>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16ч.  – 70%</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11.Заочное обучение в ЗабГГПУ</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 –13%</w:t>
            </w:r>
          </w:p>
        </w:tc>
      </w:tr>
    </w:tbl>
    <w:p>
      <w:pPr>
        <w:spacing w:after="0" w:line="240" w:lineRule="auto"/>
        <w:jc w:val="both"/>
        <w:rPr>
          <w:rFonts w:ascii="Times New Roman" w:hAnsi="Times New Roman" w:cs="Times New Roman"/>
          <w:b/>
          <w:sz w:val="28"/>
          <w:szCs w:val="28"/>
        </w:rPr>
      </w:pPr>
    </w:p>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Должностные обязанности  работников определены в должностных инструкциях с учётом особенностей организации труда и управления, а также прав, ответственности и компетентности работников образовательного учреждения.</w:t>
      </w:r>
    </w:p>
    <w:p>
      <w:pPr>
        <w:tabs>
          <w:tab w:val="left" w:pos="720"/>
        </w:tabs>
        <w:spacing w:after="0"/>
        <w:ind w:firstLine="454"/>
        <w:jc w:val="both"/>
        <w:rPr>
          <w:rFonts w:ascii="Times New Roman" w:hAnsi="Times New Roman" w:cs="Times New Roman"/>
          <w:sz w:val="28"/>
          <w:szCs w:val="28"/>
        </w:rPr>
      </w:pPr>
      <w:r>
        <w:rPr>
          <w:rFonts w:ascii="Times New Roman" w:hAnsi="Times New Roman" w:cs="Times New Roman"/>
          <w:sz w:val="28"/>
          <w:szCs w:val="28"/>
        </w:rPr>
        <w:t xml:space="preserve">Кадровые условия реализации ОП обеспечивают необходимое качество и постоянное совершенствование профессиональной деятельности работников образовательного учреждения,  создана система непрерывного профессионального развития педагогических работников. Методическая служба школы оказывает педагогам содействие в </w:t>
      </w:r>
    </w:p>
    <w:p>
      <w:pPr>
        <w:pStyle w:val="13"/>
        <w:numPr>
          <w:ilvl w:val="0"/>
          <w:numId w:val="337"/>
        </w:numPr>
        <w:tabs>
          <w:tab w:val="left" w:pos="360"/>
          <w:tab w:val="clear" w:pos="633"/>
        </w:tabs>
        <w:suppressAutoHyphens/>
        <w:overflowPunct/>
        <w:autoSpaceDE/>
        <w:autoSpaceDN/>
        <w:adjustRightInd/>
        <w:spacing w:line="276" w:lineRule="auto"/>
        <w:ind w:left="720" w:hanging="720"/>
        <w:textAlignment w:val="auto"/>
        <w:rPr>
          <w:bCs/>
          <w:iCs/>
          <w:szCs w:val="28"/>
        </w:rPr>
      </w:pPr>
      <w:r>
        <w:rPr>
          <w:bCs/>
          <w:iCs/>
          <w:szCs w:val="28"/>
        </w:rPr>
        <w:t xml:space="preserve">принятии идеологии нового государственного образовательного стандарта; </w:t>
      </w:r>
    </w:p>
    <w:p>
      <w:pPr>
        <w:pStyle w:val="13"/>
        <w:numPr>
          <w:ilvl w:val="0"/>
          <w:numId w:val="337"/>
        </w:numPr>
        <w:tabs>
          <w:tab w:val="left" w:pos="360"/>
          <w:tab w:val="clear" w:pos="633"/>
        </w:tabs>
        <w:suppressAutoHyphens/>
        <w:overflowPunct/>
        <w:autoSpaceDE/>
        <w:autoSpaceDN/>
        <w:adjustRightInd/>
        <w:spacing w:line="276" w:lineRule="auto"/>
        <w:ind w:left="720" w:hanging="720"/>
        <w:textAlignment w:val="auto"/>
        <w:rPr>
          <w:bCs/>
          <w:iCs/>
          <w:szCs w:val="28"/>
        </w:rPr>
      </w:pPr>
      <w:r>
        <w:rPr>
          <w:bCs/>
          <w:iCs/>
          <w:szCs w:val="28"/>
        </w:rPr>
        <w:t>освоении структуры и содержания основных документов стандарта;</w:t>
      </w:r>
    </w:p>
    <w:p>
      <w:pPr>
        <w:pStyle w:val="13"/>
        <w:numPr>
          <w:ilvl w:val="0"/>
          <w:numId w:val="337"/>
        </w:numPr>
        <w:tabs>
          <w:tab w:val="left" w:pos="360"/>
          <w:tab w:val="clear" w:pos="633"/>
        </w:tabs>
        <w:suppressAutoHyphens/>
        <w:overflowPunct/>
        <w:autoSpaceDE/>
        <w:autoSpaceDN/>
        <w:adjustRightInd/>
        <w:spacing w:line="276" w:lineRule="auto"/>
        <w:ind w:left="720" w:hanging="720"/>
        <w:textAlignment w:val="auto"/>
        <w:rPr>
          <w:bCs/>
          <w:iCs/>
          <w:szCs w:val="28"/>
        </w:rPr>
      </w:pPr>
      <w:r>
        <w:rPr>
          <w:bCs/>
          <w:iCs/>
          <w:szCs w:val="28"/>
        </w:rPr>
        <w:t>коррекции представлений о решении проблем  развития ребенка;</w:t>
      </w:r>
    </w:p>
    <w:p>
      <w:pPr>
        <w:pStyle w:val="13"/>
        <w:numPr>
          <w:ilvl w:val="0"/>
          <w:numId w:val="337"/>
        </w:numPr>
        <w:tabs>
          <w:tab w:val="left" w:pos="360"/>
          <w:tab w:val="clear" w:pos="633"/>
        </w:tabs>
        <w:suppressAutoHyphens/>
        <w:overflowPunct/>
        <w:autoSpaceDE/>
        <w:autoSpaceDN/>
        <w:adjustRightInd/>
        <w:spacing w:line="276" w:lineRule="auto"/>
        <w:ind w:left="0" w:firstLine="0"/>
        <w:textAlignment w:val="auto"/>
        <w:rPr>
          <w:bCs/>
          <w:iCs/>
          <w:szCs w:val="28"/>
        </w:rPr>
      </w:pPr>
      <w:r>
        <w:rPr>
          <w:bCs/>
          <w:iCs/>
          <w:szCs w:val="28"/>
        </w:rPr>
        <w:t xml:space="preserve">разработке содержания образования, отбор эффективных инновационных форм и методов образовательной деятельности; </w:t>
      </w:r>
    </w:p>
    <w:p>
      <w:pPr>
        <w:pStyle w:val="13"/>
        <w:numPr>
          <w:ilvl w:val="0"/>
          <w:numId w:val="337"/>
        </w:numPr>
        <w:tabs>
          <w:tab w:val="left" w:pos="480"/>
          <w:tab w:val="clear" w:pos="633"/>
        </w:tabs>
        <w:suppressAutoHyphens/>
        <w:overflowPunct/>
        <w:autoSpaceDE/>
        <w:autoSpaceDN/>
        <w:adjustRightInd/>
        <w:spacing w:line="276" w:lineRule="auto"/>
        <w:ind w:left="0" w:firstLine="0"/>
        <w:textAlignment w:val="auto"/>
        <w:rPr>
          <w:bCs/>
          <w:iCs/>
          <w:szCs w:val="28"/>
        </w:rPr>
      </w:pPr>
      <w:r>
        <w:rPr>
          <w:bCs/>
          <w:iCs/>
          <w:szCs w:val="28"/>
        </w:rPr>
        <w:t>освоении педагогами новой системы требований к оценке итогов образовательной деятельности обучающихся;</w:t>
      </w:r>
    </w:p>
    <w:p>
      <w:pPr>
        <w:pStyle w:val="13"/>
        <w:numPr>
          <w:ilvl w:val="0"/>
          <w:numId w:val="337"/>
        </w:numPr>
        <w:tabs>
          <w:tab w:val="left" w:pos="480"/>
          <w:tab w:val="clear" w:pos="633"/>
        </w:tabs>
        <w:suppressAutoHyphens/>
        <w:overflowPunct/>
        <w:autoSpaceDE/>
        <w:autoSpaceDN/>
        <w:adjustRightInd/>
        <w:spacing w:line="276" w:lineRule="auto"/>
        <w:ind w:left="0" w:firstLine="0"/>
        <w:textAlignment w:val="auto"/>
        <w:rPr>
          <w:bCs/>
          <w:iCs/>
          <w:szCs w:val="28"/>
        </w:rPr>
      </w:pPr>
      <w:r>
        <w:rPr>
          <w:bCs/>
          <w:iCs/>
          <w:szCs w:val="28"/>
        </w:rPr>
        <w:t>разработке современных педагогических стратегий обучения детей.</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Методическая служба школы знакомит педагогов с концептуальными, методологическими, предметно-содержательными, теоретико-методическими и практическими аспектами построения Федерального государственного образовательного стандарта основного общего образования. В школе составлены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 учреждений».</w:t>
      </w:r>
    </w:p>
    <w:p>
      <w:pPr>
        <w:spacing w:after="0"/>
        <w:jc w:val="both"/>
        <w:rPr>
          <w:rFonts w:ascii="Times New Roman" w:hAnsi="Times New Roman" w:cs="Times New Roman"/>
          <w:b/>
          <w:sz w:val="28"/>
          <w:szCs w:val="28"/>
        </w:rPr>
      </w:pPr>
      <w:r>
        <w:rPr>
          <w:rFonts w:ascii="Times New Roman" w:hAnsi="Times New Roman" w:cs="Times New Roman"/>
          <w:sz w:val="28"/>
          <w:szCs w:val="28"/>
        </w:rPr>
        <w:t>Инновационной и опытно-экспериментальной деятельностью сегодня занимаются более 80% педагогов.</w: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План теоретических семинаров по повышению уровня профессионального мастерства педагогических работников МБОУ Досатуйской СОШ на 2011-2013г.г.</w:t>
      </w:r>
    </w:p>
    <w:tbl>
      <w:tblPr>
        <w:tblStyle w:val="25"/>
        <w:tblW w:w="9606" w:type="dxa"/>
        <w:tblInd w:w="0" w:type="dxa"/>
        <w:tblLayout w:type="fixed"/>
        <w:tblCellMar>
          <w:top w:w="0" w:type="dxa"/>
          <w:left w:w="108" w:type="dxa"/>
          <w:bottom w:w="0" w:type="dxa"/>
          <w:right w:w="108" w:type="dxa"/>
        </w:tblCellMar>
      </w:tblPr>
      <w:tblGrid>
        <w:gridCol w:w="496"/>
        <w:gridCol w:w="4586"/>
        <w:gridCol w:w="2685"/>
        <w:gridCol w:w="1839"/>
      </w:tblGrid>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4586" w:type="dxa"/>
          </w:tcPr>
          <w:p>
            <w:pPr>
              <w:jc w:val="center"/>
              <w:rPr>
                <w:rFonts w:ascii="Times New Roman" w:hAnsi="Times New Roman" w:cs="Times New Roman"/>
                <w:sz w:val="28"/>
                <w:szCs w:val="28"/>
              </w:rPr>
            </w:pPr>
            <w:r>
              <w:rPr>
                <w:rFonts w:ascii="Times New Roman" w:hAnsi="Times New Roman" w:cs="Times New Roman"/>
                <w:sz w:val="28"/>
                <w:szCs w:val="28"/>
              </w:rPr>
              <w:t>Название мероприятия</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 xml:space="preserve">Ответственные </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Дата проведения</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586" w:type="dxa"/>
          </w:tcPr>
          <w:p>
            <w:pPr>
              <w:autoSpaceDE w:val="0"/>
              <w:autoSpaceDN w:val="0"/>
              <w:adjustRightInd w:val="0"/>
              <w:ind w:right="60"/>
              <w:jc w:val="both"/>
              <w:rPr>
                <w:rFonts w:ascii="Times New Roman" w:hAnsi="Times New Roman" w:cs="Times New Roman"/>
                <w:sz w:val="28"/>
                <w:szCs w:val="28"/>
              </w:rPr>
            </w:pPr>
            <w:r>
              <w:rPr>
                <w:rFonts w:ascii="Times New Roman" w:hAnsi="Times New Roman" w:cs="Times New Roman"/>
                <w:sz w:val="28"/>
                <w:szCs w:val="28"/>
              </w:rPr>
              <w:t>Система оценивания профессиональных компетенций педагогических работников в процессе аттестации</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Солодовникова Н.В.</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Сентябрь, 2011</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4586"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Новые требования СанПиНа</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Банщикова Л.П.</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Октябрь, 2011</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4586"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Технологии здоровьесбережения</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Декабрь, 2011</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586"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Кейсовая технология</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Январь, 2012</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4586"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ФГОС ООО: концепция, фундаментальное ядро содержания общего образования, программа УУД</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Март,2012</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4586" w:type="dxa"/>
          </w:tcPr>
          <w:p>
            <w:pPr>
              <w:autoSpaceDE w:val="0"/>
              <w:autoSpaceDN w:val="0"/>
              <w:adjustRightInd w:val="0"/>
              <w:ind w:right="60"/>
              <w:jc w:val="both"/>
              <w:rPr>
                <w:rFonts w:ascii="Times New Roman" w:hAnsi="Times New Roman" w:cs="Times New Roman"/>
                <w:color w:val="000000"/>
                <w:sz w:val="28"/>
                <w:szCs w:val="28"/>
              </w:rPr>
            </w:pPr>
            <w:r>
              <w:rPr>
                <w:rFonts w:ascii="Times New Roman" w:hAnsi="Times New Roman" w:cs="Times New Roman"/>
                <w:color w:val="000000"/>
                <w:sz w:val="28"/>
                <w:szCs w:val="28"/>
              </w:rPr>
              <w:t>Рабочая программа учителя – средство развития УУД</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Май, 2012</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4586" w:type="dxa"/>
          </w:tcPr>
          <w:p>
            <w:pPr>
              <w:jc w:val="both"/>
              <w:rPr>
                <w:rFonts w:ascii="Times New Roman" w:hAnsi="Times New Roman" w:cs="Times New Roman"/>
                <w:sz w:val="28"/>
                <w:szCs w:val="28"/>
              </w:rPr>
            </w:pPr>
            <w:r>
              <w:rPr>
                <w:rFonts w:ascii="Times New Roman" w:hAnsi="Times New Roman" w:cs="Times New Roman"/>
                <w:bCs/>
                <w:i/>
                <w:iCs/>
                <w:color w:val="000000"/>
                <w:sz w:val="28"/>
                <w:szCs w:val="28"/>
                <w:lang w:val="en-US"/>
              </w:rPr>
              <w:t>IT</w:t>
            </w:r>
            <w:r>
              <w:rPr>
                <w:rFonts w:ascii="Times New Roman" w:hAnsi="Times New Roman" w:cs="Times New Roman"/>
                <w:bCs/>
                <w:color w:val="000000"/>
                <w:sz w:val="28"/>
                <w:szCs w:val="28"/>
              </w:rPr>
              <w:t>-дидактика как ресурс современного образовательного процесса</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Сентябрь, 2012</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4586" w:type="dxa"/>
          </w:tcPr>
          <w:p>
            <w:pPr>
              <w:jc w:val="both"/>
              <w:rPr>
                <w:rFonts w:ascii="Times New Roman" w:hAnsi="Times New Roman" w:cs="Times New Roman"/>
                <w:sz w:val="28"/>
                <w:szCs w:val="28"/>
              </w:rPr>
            </w:pPr>
            <w:r>
              <w:rPr>
                <w:rFonts w:ascii="Times New Roman" w:hAnsi="Times New Roman" w:cs="Times New Roman"/>
                <w:bCs/>
                <w:iCs/>
                <w:color w:val="000000"/>
                <w:sz w:val="28"/>
                <w:szCs w:val="28"/>
              </w:rPr>
              <w:t>Обучение по использованию ЭОР в образовательной деятельности</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Солодовникова Н.В.</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Октябрь, 2012</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4586" w:type="dxa"/>
          </w:tcPr>
          <w:p>
            <w:pPr>
              <w:tabs>
                <w:tab w:val="left" w:pos="915"/>
              </w:tabs>
              <w:jc w:val="both"/>
              <w:rPr>
                <w:rFonts w:ascii="Times New Roman" w:hAnsi="Times New Roman" w:cs="Times New Roman"/>
                <w:sz w:val="28"/>
                <w:szCs w:val="28"/>
              </w:rPr>
            </w:pPr>
            <w:r>
              <w:rPr>
                <w:rFonts w:ascii="Times New Roman" w:hAnsi="Times New Roman" w:cs="Times New Roman"/>
                <w:bCs/>
                <w:iCs/>
                <w:color w:val="000000"/>
                <w:sz w:val="28"/>
                <w:szCs w:val="28"/>
              </w:rPr>
              <w:t>Современные технологии в работе с одаренными</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Ноябрь, 2012</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4586" w:type="dxa"/>
          </w:tcPr>
          <w:p>
            <w:pPr>
              <w:jc w:val="both"/>
              <w:rPr>
                <w:rFonts w:ascii="Times New Roman" w:hAnsi="Times New Roman" w:cs="Times New Roman"/>
                <w:sz w:val="28"/>
                <w:szCs w:val="28"/>
              </w:rPr>
            </w:pPr>
            <w:r>
              <w:rPr>
                <w:rFonts w:ascii="Times New Roman" w:hAnsi="Times New Roman" w:cs="Times New Roman"/>
                <w:sz w:val="28"/>
                <w:szCs w:val="28"/>
              </w:rPr>
              <w:t>Организация работы с электронными дневниками и журналами</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Бочкарева О.О.</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Декабрь, 2012</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586" w:type="dxa"/>
          </w:tcPr>
          <w:p>
            <w:pPr>
              <w:jc w:val="both"/>
              <w:rPr>
                <w:rFonts w:ascii="Times New Roman" w:hAnsi="Times New Roman" w:cs="Times New Roman"/>
                <w:sz w:val="28"/>
                <w:szCs w:val="28"/>
              </w:rPr>
            </w:pPr>
            <w:r>
              <w:rPr>
                <w:rFonts w:ascii="Times New Roman" w:hAnsi="Times New Roman" w:cs="Times New Roman"/>
                <w:sz w:val="28"/>
                <w:szCs w:val="28"/>
              </w:rPr>
              <w:t>«Закон об образовании» в новой редакции</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Баранникова Н.Г.</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Январь, 2013</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586" w:type="dxa"/>
          </w:tcPr>
          <w:p>
            <w:pPr>
              <w:jc w:val="both"/>
              <w:rPr>
                <w:rFonts w:ascii="Times New Roman" w:hAnsi="Times New Roman" w:cs="Times New Roman"/>
                <w:sz w:val="28"/>
                <w:szCs w:val="28"/>
              </w:rPr>
            </w:pPr>
            <w:r>
              <w:rPr>
                <w:rFonts w:ascii="Times New Roman" w:hAnsi="Times New Roman" w:cs="Times New Roman"/>
                <w:sz w:val="28"/>
                <w:szCs w:val="28"/>
              </w:rPr>
              <w:t>Индивидуальные образовательные траектории в ОП</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Февраль, 2013</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13</w:t>
            </w:r>
          </w:p>
        </w:tc>
        <w:tc>
          <w:tcPr>
            <w:tcW w:w="4586" w:type="dxa"/>
          </w:tcPr>
          <w:p>
            <w:pPr>
              <w:jc w:val="both"/>
              <w:rPr>
                <w:rFonts w:ascii="Times New Roman" w:hAnsi="Times New Roman" w:cs="Times New Roman"/>
                <w:sz w:val="28"/>
                <w:szCs w:val="28"/>
              </w:rPr>
            </w:pPr>
            <w:r>
              <w:rPr>
                <w:rFonts w:ascii="Times New Roman" w:hAnsi="Times New Roman" w:cs="Times New Roman"/>
                <w:sz w:val="28"/>
                <w:szCs w:val="28"/>
              </w:rPr>
              <w:t>ТОГИС</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Бочкарева О.О.</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Март, 2013</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14</w:t>
            </w:r>
          </w:p>
        </w:tc>
        <w:tc>
          <w:tcPr>
            <w:tcW w:w="4586" w:type="dxa"/>
          </w:tcPr>
          <w:p>
            <w:pPr>
              <w:jc w:val="both"/>
              <w:rPr>
                <w:rFonts w:ascii="Times New Roman" w:hAnsi="Times New Roman" w:cs="Times New Roman"/>
                <w:sz w:val="28"/>
                <w:szCs w:val="28"/>
              </w:rPr>
            </w:pPr>
            <w:r>
              <w:rPr>
                <w:rFonts w:ascii="Times New Roman" w:hAnsi="Times New Roman" w:cs="Times New Roman"/>
                <w:sz w:val="28"/>
                <w:szCs w:val="28"/>
              </w:rPr>
              <w:t>Метапредметные курсы для учащихся</w:t>
            </w:r>
          </w:p>
        </w:tc>
        <w:tc>
          <w:tcPr>
            <w:tcW w:w="2685" w:type="dxa"/>
          </w:tcPr>
          <w:p>
            <w:pPr>
              <w:jc w:val="center"/>
              <w:rPr>
                <w:rFonts w:ascii="Times New Roman" w:hAnsi="Times New Roman" w:cs="Times New Roman"/>
                <w:sz w:val="28"/>
                <w:szCs w:val="28"/>
              </w:rPr>
            </w:pPr>
            <w:r>
              <w:rPr>
                <w:rFonts w:ascii="Times New Roman" w:hAnsi="Times New Roman" w:cs="Times New Roman"/>
                <w:sz w:val="28"/>
                <w:szCs w:val="28"/>
              </w:rPr>
              <w:t>Балагурова Н.М.</w:t>
            </w:r>
          </w:p>
        </w:tc>
        <w:tc>
          <w:tcPr>
            <w:tcW w:w="1839" w:type="dxa"/>
          </w:tcPr>
          <w:p>
            <w:pPr>
              <w:jc w:val="center"/>
              <w:rPr>
                <w:rFonts w:ascii="Times New Roman" w:hAnsi="Times New Roman" w:cs="Times New Roman"/>
                <w:sz w:val="28"/>
                <w:szCs w:val="28"/>
              </w:rPr>
            </w:pPr>
            <w:r>
              <w:rPr>
                <w:rFonts w:ascii="Times New Roman" w:hAnsi="Times New Roman" w:cs="Times New Roman"/>
                <w:sz w:val="28"/>
                <w:szCs w:val="28"/>
              </w:rPr>
              <w:t>Апрель, 2013</w:t>
            </w:r>
          </w:p>
        </w:tc>
      </w:tr>
      <w:tr>
        <w:tblPrEx>
          <w:tblLayout w:type="fixed"/>
          <w:tblCellMar>
            <w:top w:w="0" w:type="dxa"/>
            <w:left w:w="108" w:type="dxa"/>
            <w:bottom w:w="0" w:type="dxa"/>
            <w:right w:w="108" w:type="dxa"/>
          </w:tblCellMar>
        </w:tblPrEx>
        <w:tc>
          <w:tcPr>
            <w:tcW w:w="496" w:type="dxa"/>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586" w:type="dxa"/>
          </w:tcPr>
          <w:p>
            <w:pPr>
              <w:jc w:val="center"/>
              <w:rPr>
                <w:rFonts w:ascii="Times New Roman" w:hAnsi="Times New Roman" w:cs="Times New Roman"/>
                <w:sz w:val="28"/>
                <w:szCs w:val="28"/>
              </w:rPr>
            </w:pPr>
          </w:p>
        </w:tc>
        <w:tc>
          <w:tcPr>
            <w:tcW w:w="2685" w:type="dxa"/>
          </w:tcPr>
          <w:p>
            <w:pPr>
              <w:jc w:val="center"/>
              <w:rPr>
                <w:rFonts w:ascii="Times New Roman" w:hAnsi="Times New Roman" w:cs="Times New Roman"/>
                <w:sz w:val="28"/>
                <w:szCs w:val="28"/>
              </w:rPr>
            </w:pPr>
          </w:p>
        </w:tc>
        <w:tc>
          <w:tcPr>
            <w:tcW w:w="1839" w:type="dxa"/>
          </w:tcPr>
          <w:p>
            <w:pPr>
              <w:jc w:val="center"/>
              <w:rPr>
                <w:rFonts w:ascii="Times New Roman" w:hAnsi="Times New Roman" w:cs="Times New Roman"/>
                <w:sz w:val="28"/>
                <w:szCs w:val="28"/>
              </w:rPr>
            </w:pPr>
          </w:p>
        </w:tc>
      </w:tr>
    </w:tbl>
    <w:p>
      <w:pPr>
        <w:spacing w:after="0"/>
        <w:ind w:firstLine="454"/>
        <w:jc w:val="both"/>
        <w:rPr>
          <w:rFonts w:ascii="Times New Roman" w:hAnsi="Times New Roman" w:cs="Times New Roman"/>
          <w:b/>
          <w:bCs/>
          <w:sz w:val="28"/>
          <w:szCs w:val="28"/>
        </w:rPr>
      </w:pPr>
      <w:r>
        <w:rPr>
          <w:rFonts w:ascii="Times New Roman" w:hAnsi="Times New Roman" w:cs="Times New Roman"/>
          <w:sz w:val="28"/>
          <w:szCs w:val="28"/>
        </w:rPr>
        <w:t>В МБОУ Досатуйской СОШ имеется возможность создания реально действующего механизма преемственности между различными ступенями образования, что является одним из условий для профессионального роста педагогов.  В достаточной степени  отработана технология организации преемственности между начальной и основной ступенью образования, поэтому педагоги начальной школы, имеющие опыт реализации ФГОС на основе системно-деятельностного подхода, могут выступать наставниками для коллег из среднего звена. Кроме того,  на базе школы работает муниципальный ресурсный  центр  по реализации ФГОС начального образования и основного образования, что также способствует развитию профессиональной компетентности педагогов школы.</w:t>
      </w:r>
      <w:r>
        <w:rPr>
          <w:rFonts w:ascii="Times New Roman" w:hAnsi="Times New Roman" w:cs="Times New Roman"/>
          <w:b/>
          <w:bCs/>
          <w:sz w:val="28"/>
          <w:szCs w:val="28"/>
        </w:rPr>
        <w:t xml:space="preserve"> Ожидаемый результат повышения квалификации — профессиональная готовность работников образования к реализации ФГОС:</w:t>
      </w:r>
    </w:p>
    <w:p>
      <w:pPr>
        <w:spacing w:after="0"/>
        <w:ind w:firstLine="454"/>
        <w:jc w:val="both"/>
        <w:rPr>
          <w:rFonts w:ascii="Times New Roman" w:hAnsi="Times New Roman" w:cs="Times New Roman"/>
          <w:sz w:val="28"/>
          <w:szCs w:val="28"/>
        </w:rPr>
      </w:pPr>
      <w:r>
        <w:rPr>
          <w:rFonts w:ascii="Times New Roman" w:hAnsi="Times New Roman" w:cs="Times New Roman"/>
          <w:b/>
          <w:bCs/>
          <w:sz w:val="28"/>
          <w:szCs w:val="28"/>
        </w:rPr>
        <w:t>• обеспечение</w:t>
      </w:r>
      <w:r>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pPr>
        <w:spacing w:after="0"/>
        <w:ind w:firstLine="454"/>
        <w:jc w:val="both"/>
        <w:rPr>
          <w:rFonts w:ascii="Times New Roman" w:hAnsi="Times New Roman" w:cs="Times New Roman"/>
          <w:sz w:val="28"/>
          <w:szCs w:val="28"/>
        </w:rPr>
      </w:pPr>
      <w:r>
        <w:rPr>
          <w:rFonts w:ascii="Times New Roman" w:hAnsi="Times New Roman" w:cs="Times New Roman"/>
          <w:b/>
          <w:bCs/>
          <w:sz w:val="28"/>
          <w:szCs w:val="28"/>
        </w:rPr>
        <w:t xml:space="preserve">• принятие </w:t>
      </w:r>
      <w:r>
        <w:rPr>
          <w:rFonts w:ascii="Times New Roman" w:hAnsi="Times New Roman" w:cs="Times New Roman"/>
          <w:sz w:val="28"/>
          <w:szCs w:val="28"/>
        </w:rPr>
        <w:t>идеологии ФГОС общего образования;</w:t>
      </w:r>
    </w:p>
    <w:p>
      <w:pPr>
        <w:spacing w:after="0"/>
        <w:ind w:firstLine="454"/>
        <w:jc w:val="both"/>
        <w:rPr>
          <w:rFonts w:ascii="Times New Roman" w:hAnsi="Times New Roman" w:cs="Times New Roman"/>
          <w:sz w:val="28"/>
          <w:szCs w:val="28"/>
        </w:rPr>
      </w:pPr>
      <w:r>
        <w:rPr>
          <w:rFonts w:ascii="Times New Roman" w:hAnsi="Times New Roman" w:cs="Times New Roman"/>
          <w:b/>
          <w:bCs/>
          <w:sz w:val="28"/>
          <w:szCs w:val="28"/>
        </w:rPr>
        <w:t>• освоение</w:t>
      </w:r>
      <w:r>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pPr>
        <w:spacing w:after="0"/>
        <w:ind w:firstLine="454"/>
        <w:jc w:val="both"/>
        <w:rPr>
          <w:rFonts w:ascii="Times New Roman" w:hAnsi="Times New Roman" w:cs="Times New Roman"/>
          <w:sz w:val="28"/>
          <w:szCs w:val="28"/>
        </w:rPr>
      </w:pPr>
      <w:r>
        <w:rPr>
          <w:rFonts w:ascii="Times New Roman" w:hAnsi="Times New Roman" w:cs="Times New Roman"/>
          <w:b/>
          <w:bCs/>
          <w:sz w:val="28"/>
          <w:szCs w:val="28"/>
        </w:rPr>
        <w:t>• овладение</w:t>
      </w:r>
      <w:r>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pPr>
        <w:pStyle w:val="43"/>
        <w:spacing w:line="360" w:lineRule="atLeast"/>
        <w:jc w:val="both"/>
        <w:rPr>
          <w:sz w:val="28"/>
          <w:szCs w:val="28"/>
        </w:rPr>
      </w:pPr>
      <w:r>
        <w:rPr>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rPr>
          <w:rStyle w:val="42"/>
          <w:b/>
          <w:bCs/>
          <w:sz w:val="28"/>
          <w:szCs w:val="28"/>
        </w:rPr>
        <w:t xml:space="preserve"> Психолого-педагогические условия реализации основной образовательной программы основного общего образования должны обеспечивать:</w:t>
      </w:r>
    </w:p>
    <w:p>
      <w:pPr>
        <w:pStyle w:val="43"/>
        <w:spacing w:line="360" w:lineRule="auto"/>
        <w:ind w:firstLine="720"/>
        <w:jc w:val="both"/>
        <w:rPr>
          <w:sz w:val="28"/>
          <w:szCs w:val="28"/>
        </w:rPr>
      </w:pPr>
      <w:r>
        <w:rPr>
          <w:rStyle w:val="42"/>
          <w:sz w:val="28"/>
          <w:szCs w:val="28"/>
        </w:rPr>
        <w:t>преемственность содержания и форм организации образовательного процесса по отношению к начальной ступени общего образования;</w:t>
      </w:r>
    </w:p>
    <w:p>
      <w:pPr>
        <w:pStyle w:val="43"/>
        <w:spacing w:line="360" w:lineRule="auto"/>
        <w:ind w:firstLine="720"/>
        <w:jc w:val="both"/>
        <w:rPr>
          <w:sz w:val="28"/>
          <w:szCs w:val="28"/>
        </w:rPr>
      </w:pPr>
      <w:r>
        <w:rPr>
          <w:rStyle w:val="42"/>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pPr>
        <w:pStyle w:val="43"/>
        <w:spacing w:line="360" w:lineRule="auto"/>
        <w:ind w:firstLine="720"/>
        <w:jc w:val="both"/>
        <w:rPr>
          <w:sz w:val="28"/>
          <w:szCs w:val="28"/>
        </w:rPr>
      </w:pPr>
      <w:r>
        <w:rPr>
          <w:rStyle w:val="42"/>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pPr>
        <w:pStyle w:val="43"/>
        <w:spacing w:line="360" w:lineRule="auto"/>
        <w:ind w:firstLine="720"/>
        <w:jc w:val="both"/>
        <w:rPr>
          <w:sz w:val="28"/>
          <w:szCs w:val="28"/>
        </w:rPr>
      </w:pPr>
      <w:r>
        <w:rPr>
          <w:rStyle w:val="42"/>
          <w:sz w:val="28"/>
          <w:szCs w:val="28"/>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pPr>
        <w:pStyle w:val="43"/>
        <w:spacing w:line="360" w:lineRule="auto"/>
        <w:ind w:firstLine="720"/>
        <w:jc w:val="both"/>
        <w:rPr>
          <w:sz w:val="28"/>
          <w:szCs w:val="28"/>
        </w:rPr>
      </w:pPr>
      <w:r>
        <w:rPr>
          <w:rStyle w:val="42"/>
          <w:sz w:val="28"/>
          <w:szCs w:val="28"/>
        </w:rPr>
        <w:t>диверсификацию уровней психолого-педагогического сопровождения (индивидуальный, групповой, уровень класса, уровень учреждения);</w:t>
      </w:r>
    </w:p>
    <w:p>
      <w:pPr>
        <w:spacing w:after="0"/>
        <w:ind w:firstLine="708"/>
        <w:jc w:val="both"/>
        <w:rPr>
          <w:rFonts w:ascii="Times New Roman" w:hAnsi="Times New Roman" w:cs="Times New Roman"/>
          <w:b/>
          <w:sz w:val="28"/>
          <w:szCs w:val="28"/>
        </w:rPr>
      </w:pPr>
      <w:r>
        <w:rPr>
          <w:rStyle w:val="61"/>
          <w:sz w:val="28"/>
          <w:szCs w:val="28"/>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r>
        <w:rPr>
          <w:rFonts w:ascii="Times New Roman" w:hAnsi="Times New Roman" w:cs="Times New Roman"/>
          <w:b/>
          <w:sz w:val="28"/>
          <w:szCs w:val="28"/>
        </w:rPr>
        <w:t xml:space="preserve"> </w:t>
      </w:r>
    </w:p>
    <w:p>
      <w:pPr>
        <w:spacing w:after="0"/>
        <w:ind w:firstLine="708"/>
        <w:jc w:val="both"/>
        <w:rPr>
          <w:rFonts w:ascii="Times New Roman" w:hAnsi="Times New Roman" w:cs="Times New Roman"/>
          <w:b/>
          <w:sz w:val="28"/>
          <w:szCs w:val="28"/>
        </w:rPr>
      </w:pPr>
    </w:p>
    <w:p>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Материально-технические условия МБОУ Досатуйской СОШ</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 Учреждение занимает 4 здания, предусмотренных для доступа учащихся. Школа расположена в нетиповом здании на 180 мест,  а фактически обучается 220учащихся, поэтому школа работает в 2 смены. Общая площадь  всех помещений 1948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имеется столовая, кабинет обслуживающего труда,  слесарная мастерская, мастерская по обучению автоделу, автодром, пришкольный участок, зона отдыха; 16 учебных кабинетов, в которых автоматизированы рабочие места учителя, историко-краеведческий музей, библиотека (книжный фонд составляет 22798 экземпляров), спортзал. </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Имеется игровая площадка для учащихся начальной школы и две спортивные площадки, оборудованные для уроков физкультуры: размеченные дорожки для бега, сектор для метания и прыжков в длину, тренажеры, площадки для спортивных игр (футбол, волейбол, баскетбол), в зимнее время оборудуется каток, поле для занятий лыжным спортом. </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Имеется собственный компьютерный класс (7 машин), оснащенный согласно требованиям, комплект лицензионного программного обеспечения для каждого компьютера,  выход в Интернет. Школа имеет собственный сайт.</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При анализе МТБ школы опирались на Рекомендации по оснащению общеобразовательных учреждений учебным и учебно-лабораторным оборудованием, необходимым для реализации ФГОС ООО</w:t>
      </w:r>
      <w:r>
        <w:rPr>
          <w:rFonts w:ascii="Times New Roman" w:hAnsi="Times New Roman" w:cs="Times New Roman"/>
          <w:sz w:val="28"/>
          <w:szCs w:val="28"/>
          <w:lang w:eastAsia="ru-RU"/>
        </w:rPr>
        <w:t xml:space="preserve">. </w:t>
      </w:r>
      <w:r>
        <w:rPr>
          <w:rFonts w:ascii="Times New Roman" w:hAnsi="Times New Roman" w:cs="Times New Roman"/>
          <w:sz w:val="28"/>
          <w:szCs w:val="28"/>
        </w:rPr>
        <w:t>Учреждение соответствует правилам и нормативам СанПиНа. В школе обеспечивается температурный, световой и питьевой режимы. Требования пожаробезопасности  соответствуют нормам: имеется пожарная сигнализация, автоматическая система оповещения людей при пожаре, оборудованные аварийные выходы и необходимое количество огнетушителей, установлена система видеонаблюдения.</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Оснащение школы обеспечивают три взаимосвязанных комплекта: общешкольное оснащение, оснащение предметных кабинетов, оснащение, обеспечивающее организацию внеурочной деятельности. Совокупность комплектов оснащения обеспечивает возможность: функционирования соответствующей требованиям ФГОС ООО информационно-образовательной среды образовательного учреждения; реализации в полном объеме ООП ООО, организации проектной деятельности, технического творчества учащихся; использования СОТ в учебной и внеурочной деятельности; активного применения  образовательных ИКТ ( в том числе дистанционных); безопасного доступа к печатным и электронным образовательным ресурсам, расположенным в открытом доступе.</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К общешкольному оснащению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ОУ. Это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семинарах, для работы с родителями и общественностью. К нему относятся ноутбуки, проекторы, синтезатор, караоке, система для тестирования «Вотум», видеокамеры, фотоаппараты, множительно-копировальная техника, ламинатор</w:t>
      </w:r>
    </w:p>
    <w:p>
      <w:pPr>
        <w:spacing w:after="0"/>
        <w:ind w:firstLine="454"/>
        <w:jc w:val="both"/>
        <w:rPr>
          <w:rFonts w:ascii="Times New Roman" w:hAnsi="Times New Roman" w:cs="Times New Roman"/>
          <w:sz w:val="28"/>
          <w:szCs w:val="28"/>
        </w:rPr>
      </w:pPr>
      <w:r>
        <w:rPr>
          <w:rFonts w:ascii="Times New Roman" w:hAnsi="Times New Roman" w:cs="Times New Roman"/>
          <w:sz w:val="28"/>
          <w:szCs w:val="28"/>
        </w:rPr>
        <w:t>Оснащение учебных кабинетов обеспечивается оборудованием АРМ педагога и обучающихся, а также набором традиционной учебной техники для обеспечения ОП.</w:t>
      </w:r>
    </w:p>
    <w:p>
      <w:pPr>
        <w:spacing w:after="0"/>
        <w:jc w:val="center"/>
        <w:rPr>
          <w:rFonts w:ascii="Times New Roman" w:hAnsi="Times New Roman" w:cs="Times New Roman"/>
          <w:sz w:val="28"/>
          <w:szCs w:val="28"/>
        </w:rPr>
      </w:pPr>
      <w:r>
        <w:rPr>
          <w:rFonts w:ascii="Times New Roman" w:hAnsi="Times New Roman" w:cs="Times New Roman"/>
          <w:sz w:val="28"/>
          <w:szCs w:val="28"/>
        </w:rPr>
        <w:t>Современная школьная инфраструктура (ООО)</w:t>
      </w:r>
    </w:p>
    <w:tbl>
      <w:tblPr>
        <w:tblStyle w:val="25"/>
        <w:tblpPr w:leftFromText="180" w:rightFromText="180" w:vertAnchor="text" w:horzAnchor="margin" w:tblpY="77"/>
        <w:tblW w:w="9570" w:type="dxa"/>
        <w:tblInd w:w="0" w:type="dxa"/>
        <w:tblLayout w:type="fixed"/>
        <w:tblCellMar>
          <w:top w:w="0" w:type="dxa"/>
          <w:left w:w="108" w:type="dxa"/>
          <w:bottom w:w="0" w:type="dxa"/>
          <w:right w:w="108" w:type="dxa"/>
        </w:tblCellMar>
      </w:tblPr>
      <w:tblGrid>
        <w:gridCol w:w="5376"/>
        <w:gridCol w:w="4194"/>
      </w:tblGrid>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Наименования</w:t>
            </w:r>
          </w:p>
        </w:tc>
        <w:tc>
          <w:tcPr>
            <w:tcW w:w="4194" w:type="dxa"/>
          </w:tcPr>
          <w:p>
            <w:pPr>
              <w:pStyle w:val="33"/>
              <w:tabs>
                <w:tab w:val="left" w:pos="1139"/>
              </w:tabs>
              <w:spacing w:line="276" w:lineRule="auto"/>
              <w:ind w:left="0"/>
              <w:jc w:val="center"/>
              <w:rPr>
                <w:b w:val="0"/>
                <w:sz w:val="28"/>
                <w:szCs w:val="28"/>
              </w:rPr>
            </w:pPr>
            <w:r>
              <w:rPr>
                <w:b w:val="0"/>
                <w:sz w:val="28"/>
                <w:szCs w:val="28"/>
              </w:rPr>
              <w:t xml:space="preserve">Количество </w:t>
            </w:r>
          </w:p>
        </w:tc>
      </w:tr>
      <w:tr>
        <w:tblPrEx>
          <w:tblLayout w:type="fixed"/>
          <w:tblCellMar>
            <w:top w:w="0" w:type="dxa"/>
            <w:left w:w="108" w:type="dxa"/>
            <w:bottom w:w="0" w:type="dxa"/>
            <w:right w:w="108" w:type="dxa"/>
          </w:tblCellMar>
        </w:tblPrEx>
        <w:tc>
          <w:tcPr>
            <w:tcW w:w="5376" w:type="dxa"/>
          </w:tcPr>
          <w:p>
            <w:pPr>
              <w:jc w:val="center"/>
              <w:rPr>
                <w:rFonts w:ascii="Times New Roman" w:hAnsi="Times New Roman" w:cs="Times New Roman"/>
                <w:b/>
                <w:sz w:val="28"/>
                <w:szCs w:val="28"/>
              </w:rPr>
            </w:pPr>
            <w:r>
              <w:rPr>
                <w:rFonts w:ascii="Times New Roman" w:hAnsi="Times New Roman" w:cs="Times New Roman"/>
                <w:sz w:val="28"/>
                <w:szCs w:val="28"/>
              </w:rPr>
              <w:t>Компьтер</w:t>
            </w:r>
          </w:p>
        </w:tc>
        <w:tc>
          <w:tcPr>
            <w:tcW w:w="4194" w:type="dxa"/>
          </w:tcPr>
          <w:p>
            <w:pPr>
              <w:pStyle w:val="33"/>
              <w:tabs>
                <w:tab w:val="left" w:pos="1139"/>
              </w:tabs>
              <w:spacing w:line="276" w:lineRule="auto"/>
              <w:ind w:left="0"/>
              <w:jc w:val="center"/>
              <w:rPr>
                <w:b w:val="0"/>
                <w:sz w:val="28"/>
                <w:szCs w:val="28"/>
              </w:rPr>
            </w:pPr>
            <w:r>
              <w:rPr>
                <w:b w:val="0"/>
                <w:sz w:val="28"/>
                <w:szCs w:val="28"/>
              </w:rPr>
              <w:t>21</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медиапроектор</w:t>
            </w:r>
          </w:p>
        </w:tc>
        <w:tc>
          <w:tcPr>
            <w:tcW w:w="4194" w:type="dxa"/>
          </w:tcPr>
          <w:p>
            <w:pPr>
              <w:pStyle w:val="33"/>
              <w:tabs>
                <w:tab w:val="left" w:pos="1139"/>
              </w:tabs>
              <w:spacing w:line="276" w:lineRule="auto"/>
              <w:ind w:left="0"/>
              <w:jc w:val="center"/>
              <w:rPr>
                <w:b w:val="0"/>
                <w:sz w:val="28"/>
                <w:szCs w:val="28"/>
              </w:rPr>
            </w:pPr>
            <w:r>
              <w:rPr>
                <w:b w:val="0"/>
                <w:sz w:val="28"/>
                <w:szCs w:val="28"/>
              </w:rPr>
              <w:t>5</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Интерактивная доска</w:t>
            </w:r>
          </w:p>
        </w:tc>
        <w:tc>
          <w:tcPr>
            <w:tcW w:w="4194" w:type="dxa"/>
          </w:tcPr>
          <w:p>
            <w:pPr>
              <w:pStyle w:val="33"/>
              <w:tabs>
                <w:tab w:val="left" w:pos="1139"/>
              </w:tabs>
              <w:spacing w:line="276" w:lineRule="auto"/>
              <w:ind w:left="0"/>
              <w:jc w:val="center"/>
              <w:rPr>
                <w:b w:val="0"/>
                <w:sz w:val="28"/>
                <w:szCs w:val="28"/>
              </w:rPr>
            </w:pPr>
            <w:r>
              <w:rPr>
                <w:b w:val="0"/>
                <w:sz w:val="28"/>
                <w:szCs w:val="28"/>
              </w:rPr>
              <w:t>2</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Ноутбук</w:t>
            </w:r>
          </w:p>
        </w:tc>
        <w:tc>
          <w:tcPr>
            <w:tcW w:w="4194" w:type="dxa"/>
          </w:tcPr>
          <w:p>
            <w:pPr>
              <w:pStyle w:val="33"/>
              <w:tabs>
                <w:tab w:val="left" w:pos="1139"/>
              </w:tabs>
              <w:spacing w:line="276" w:lineRule="auto"/>
              <w:ind w:left="0"/>
              <w:jc w:val="center"/>
              <w:rPr>
                <w:b w:val="0"/>
                <w:sz w:val="28"/>
                <w:szCs w:val="28"/>
              </w:rPr>
            </w:pPr>
            <w:r>
              <w:rPr>
                <w:b w:val="0"/>
                <w:sz w:val="28"/>
                <w:szCs w:val="28"/>
              </w:rPr>
              <w:t>2</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Принтер</w:t>
            </w:r>
          </w:p>
        </w:tc>
        <w:tc>
          <w:tcPr>
            <w:tcW w:w="4194" w:type="dxa"/>
          </w:tcPr>
          <w:p>
            <w:pPr>
              <w:pStyle w:val="33"/>
              <w:tabs>
                <w:tab w:val="left" w:pos="1139"/>
              </w:tabs>
              <w:spacing w:line="276" w:lineRule="auto"/>
              <w:ind w:left="0"/>
              <w:jc w:val="center"/>
              <w:rPr>
                <w:b w:val="0"/>
                <w:sz w:val="28"/>
                <w:szCs w:val="28"/>
              </w:rPr>
            </w:pPr>
            <w:r>
              <w:rPr>
                <w:b w:val="0"/>
                <w:sz w:val="28"/>
                <w:szCs w:val="28"/>
              </w:rPr>
              <w:t>10</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Сканер</w:t>
            </w:r>
          </w:p>
        </w:tc>
        <w:tc>
          <w:tcPr>
            <w:tcW w:w="4194" w:type="dxa"/>
          </w:tcPr>
          <w:p>
            <w:pPr>
              <w:pStyle w:val="33"/>
              <w:tabs>
                <w:tab w:val="left" w:pos="1139"/>
              </w:tabs>
              <w:spacing w:line="276" w:lineRule="auto"/>
              <w:ind w:left="0"/>
              <w:jc w:val="center"/>
              <w:rPr>
                <w:b w:val="0"/>
                <w:sz w:val="28"/>
                <w:szCs w:val="28"/>
              </w:rPr>
            </w:pPr>
            <w:r>
              <w:rPr>
                <w:b w:val="0"/>
                <w:sz w:val="28"/>
                <w:szCs w:val="28"/>
              </w:rPr>
              <w:t>3</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Ксерокс</w:t>
            </w:r>
          </w:p>
        </w:tc>
        <w:tc>
          <w:tcPr>
            <w:tcW w:w="4194" w:type="dxa"/>
          </w:tcPr>
          <w:p>
            <w:pPr>
              <w:pStyle w:val="33"/>
              <w:tabs>
                <w:tab w:val="left" w:pos="1139"/>
              </w:tabs>
              <w:spacing w:line="276" w:lineRule="auto"/>
              <w:ind w:left="0"/>
              <w:jc w:val="center"/>
              <w:rPr>
                <w:b w:val="0"/>
                <w:sz w:val="28"/>
                <w:szCs w:val="28"/>
              </w:rPr>
            </w:pPr>
            <w:r>
              <w:rPr>
                <w:b w:val="0"/>
                <w:sz w:val="28"/>
                <w:szCs w:val="28"/>
              </w:rPr>
              <w:t>3</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видеокамера</w:t>
            </w:r>
          </w:p>
        </w:tc>
        <w:tc>
          <w:tcPr>
            <w:tcW w:w="4194" w:type="dxa"/>
          </w:tcPr>
          <w:p>
            <w:pPr>
              <w:pStyle w:val="33"/>
              <w:tabs>
                <w:tab w:val="left" w:pos="1139"/>
              </w:tabs>
              <w:spacing w:line="276" w:lineRule="auto"/>
              <w:ind w:left="0"/>
              <w:jc w:val="center"/>
              <w:rPr>
                <w:b w:val="0"/>
                <w:sz w:val="28"/>
                <w:szCs w:val="28"/>
              </w:rPr>
            </w:pPr>
            <w:r>
              <w:rPr>
                <w:b w:val="0"/>
                <w:sz w:val="28"/>
                <w:szCs w:val="28"/>
              </w:rPr>
              <w:t>2</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фотоаппарат</w:t>
            </w:r>
          </w:p>
        </w:tc>
        <w:tc>
          <w:tcPr>
            <w:tcW w:w="4194" w:type="dxa"/>
          </w:tcPr>
          <w:p>
            <w:pPr>
              <w:pStyle w:val="33"/>
              <w:tabs>
                <w:tab w:val="left" w:pos="1139"/>
              </w:tabs>
              <w:spacing w:line="276" w:lineRule="auto"/>
              <w:ind w:left="0"/>
              <w:jc w:val="center"/>
              <w:rPr>
                <w:b w:val="0"/>
                <w:sz w:val="28"/>
                <w:szCs w:val="28"/>
              </w:rPr>
            </w:pPr>
            <w:r>
              <w:rPr>
                <w:b w:val="0"/>
                <w:sz w:val="28"/>
                <w:szCs w:val="28"/>
              </w:rPr>
              <w:t>2</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lang w:val="en-US"/>
              </w:rPr>
              <w:t>DVD</w:t>
            </w:r>
          </w:p>
        </w:tc>
        <w:tc>
          <w:tcPr>
            <w:tcW w:w="4194" w:type="dxa"/>
          </w:tcPr>
          <w:p>
            <w:pPr>
              <w:pStyle w:val="33"/>
              <w:tabs>
                <w:tab w:val="left" w:pos="1139"/>
              </w:tabs>
              <w:spacing w:line="276" w:lineRule="auto"/>
              <w:ind w:left="0"/>
              <w:jc w:val="center"/>
              <w:rPr>
                <w:b w:val="0"/>
                <w:sz w:val="28"/>
                <w:szCs w:val="28"/>
              </w:rPr>
            </w:pPr>
            <w:r>
              <w:rPr>
                <w:b w:val="0"/>
                <w:sz w:val="28"/>
                <w:szCs w:val="28"/>
              </w:rPr>
              <w:t>2</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Магнитофон</w:t>
            </w:r>
          </w:p>
        </w:tc>
        <w:tc>
          <w:tcPr>
            <w:tcW w:w="4194" w:type="dxa"/>
          </w:tcPr>
          <w:p>
            <w:pPr>
              <w:pStyle w:val="33"/>
              <w:tabs>
                <w:tab w:val="left" w:pos="1139"/>
              </w:tabs>
              <w:spacing w:line="276" w:lineRule="auto"/>
              <w:ind w:left="0"/>
              <w:jc w:val="center"/>
              <w:rPr>
                <w:b w:val="0"/>
                <w:sz w:val="28"/>
                <w:szCs w:val="28"/>
              </w:rPr>
            </w:pPr>
            <w:r>
              <w:rPr>
                <w:b w:val="0"/>
                <w:sz w:val="28"/>
                <w:szCs w:val="28"/>
              </w:rPr>
              <w:t>5</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телевизор</w:t>
            </w:r>
          </w:p>
        </w:tc>
        <w:tc>
          <w:tcPr>
            <w:tcW w:w="4194" w:type="dxa"/>
          </w:tcPr>
          <w:p>
            <w:pPr>
              <w:pStyle w:val="33"/>
              <w:tabs>
                <w:tab w:val="left" w:pos="1139"/>
              </w:tabs>
              <w:spacing w:line="276" w:lineRule="auto"/>
              <w:ind w:left="0"/>
              <w:jc w:val="center"/>
              <w:rPr>
                <w:b w:val="0"/>
                <w:sz w:val="28"/>
                <w:szCs w:val="28"/>
              </w:rPr>
            </w:pPr>
            <w:r>
              <w:rPr>
                <w:b w:val="0"/>
                <w:sz w:val="28"/>
                <w:szCs w:val="28"/>
              </w:rPr>
              <w:t>3</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Синтезатор</w:t>
            </w:r>
          </w:p>
        </w:tc>
        <w:tc>
          <w:tcPr>
            <w:tcW w:w="4194" w:type="dxa"/>
          </w:tcPr>
          <w:p>
            <w:pPr>
              <w:pStyle w:val="33"/>
              <w:tabs>
                <w:tab w:val="left" w:pos="1139"/>
              </w:tabs>
              <w:spacing w:line="276" w:lineRule="auto"/>
              <w:ind w:left="0"/>
              <w:jc w:val="center"/>
              <w:rPr>
                <w:b w:val="0"/>
                <w:sz w:val="28"/>
                <w:szCs w:val="28"/>
              </w:rPr>
            </w:pPr>
            <w:r>
              <w:rPr>
                <w:b w:val="0"/>
                <w:sz w:val="28"/>
                <w:szCs w:val="28"/>
              </w:rPr>
              <w:t>1</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Система для тестирования «ВОТУМ»</w:t>
            </w:r>
          </w:p>
        </w:tc>
        <w:tc>
          <w:tcPr>
            <w:tcW w:w="4194" w:type="dxa"/>
          </w:tcPr>
          <w:p>
            <w:pPr>
              <w:pStyle w:val="33"/>
              <w:tabs>
                <w:tab w:val="left" w:pos="1139"/>
              </w:tabs>
              <w:spacing w:line="276" w:lineRule="auto"/>
              <w:ind w:left="0"/>
              <w:jc w:val="center"/>
              <w:rPr>
                <w:b w:val="0"/>
                <w:sz w:val="28"/>
                <w:szCs w:val="28"/>
              </w:rPr>
            </w:pPr>
            <w:r>
              <w:rPr>
                <w:b w:val="0"/>
                <w:sz w:val="28"/>
                <w:szCs w:val="28"/>
              </w:rPr>
              <w:t>2</w:t>
            </w:r>
          </w:p>
        </w:tc>
      </w:tr>
      <w:tr>
        <w:tblPrEx>
          <w:tblLayout w:type="fixed"/>
          <w:tblCellMar>
            <w:top w:w="0" w:type="dxa"/>
            <w:left w:w="108" w:type="dxa"/>
            <w:bottom w:w="0" w:type="dxa"/>
            <w:right w:w="108" w:type="dxa"/>
          </w:tblCellMar>
        </w:tblPrEx>
        <w:tc>
          <w:tcPr>
            <w:tcW w:w="5376" w:type="dxa"/>
          </w:tcPr>
          <w:p>
            <w:pPr>
              <w:pStyle w:val="33"/>
              <w:tabs>
                <w:tab w:val="left" w:pos="1139"/>
              </w:tabs>
              <w:spacing w:line="276" w:lineRule="auto"/>
              <w:ind w:left="0"/>
              <w:jc w:val="center"/>
              <w:rPr>
                <w:b w:val="0"/>
                <w:sz w:val="28"/>
                <w:szCs w:val="28"/>
              </w:rPr>
            </w:pPr>
            <w:r>
              <w:rPr>
                <w:b w:val="0"/>
                <w:sz w:val="28"/>
                <w:szCs w:val="28"/>
              </w:rPr>
              <w:t>Ламинатор</w:t>
            </w:r>
          </w:p>
        </w:tc>
        <w:tc>
          <w:tcPr>
            <w:tcW w:w="4194" w:type="dxa"/>
          </w:tcPr>
          <w:p>
            <w:pPr>
              <w:pStyle w:val="33"/>
              <w:tabs>
                <w:tab w:val="left" w:pos="1139"/>
              </w:tabs>
              <w:spacing w:line="276" w:lineRule="auto"/>
              <w:ind w:left="0"/>
              <w:jc w:val="center"/>
              <w:rPr>
                <w:b w:val="0"/>
                <w:sz w:val="28"/>
                <w:szCs w:val="28"/>
              </w:rPr>
            </w:pPr>
            <w:r>
              <w:rPr>
                <w:b w:val="0"/>
                <w:sz w:val="28"/>
                <w:szCs w:val="28"/>
              </w:rPr>
              <w:t>1</w:t>
            </w:r>
          </w:p>
        </w:tc>
      </w:tr>
    </w:tbl>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В кабинете физики имеется подводка низковольтного электропитания к партам, лабораторные комплекты по электродинамике, термодинамике, механике, оптике и ядерной физике. Кабинет химии и биологии оснащен лабораторными комплектами оборудования и препаратами, вытяжкой,  имеется лаборантская,  4 микролаборатории. В кабинетах географии и истории имеются бумажные карты и демонстрационное программное обеспечение. Кабинеты физики, географии, химии оборудованы полностью.</w:t>
      </w:r>
    </w:p>
    <w:tbl>
      <w:tblPr>
        <w:tblStyle w:val="25"/>
        <w:tblW w:w="9464" w:type="dxa"/>
        <w:tblInd w:w="-34" w:type="dxa"/>
        <w:tblLayout w:type="fixed"/>
        <w:tblCellMar>
          <w:top w:w="0" w:type="dxa"/>
          <w:left w:w="108" w:type="dxa"/>
          <w:bottom w:w="0" w:type="dxa"/>
          <w:right w:w="108" w:type="dxa"/>
        </w:tblCellMar>
      </w:tblPr>
      <w:tblGrid>
        <w:gridCol w:w="1985"/>
        <w:gridCol w:w="1874"/>
        <w:gridCol w:w="2137"/>
        <w:gridCol w:w="1659"/>
        <w:gridCol w:w="1809"/>
      </w:tblGrid>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Название учебного кабинета</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ТСО</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Лабораторное и демонстрационное оборудование</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Наглядные пособия по предметам</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Информационно-методическая поддержка педработника</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ПК</w:t>
            </w:r>
          </w:p>
        </w:tc>
        <w:tc>
          <w:tcPr>
            <w:tcW w:w="2137" w:type="dxa"/>
          </w:tcPr>
          <w:p>
            <w:pPr>
              <w:tabs>
                <w:tab w:val="left" w:pos="915"/>
              </w:tabs>
              <w:jc w:val="both"/>
              <w:rPr>
                <w:rFonts w:ascii="Times New Roman" w:hAnsi="Times New Roman" w:cs="Times New Roman"/>
                <w:sz w:val="28"/>
                <w:szCs w:val="28"/>
              </w:rPr>
            </w:pP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 xml:space="preserve">ЭОР таблицы, </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 xml:space="preserve">Методические материалы по вариативным  УМК, программы, материалы по подготовке к ЕГЭ и ГИА, </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Физика</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ПК, проектор мультимедийный</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Лабораторная учебная техника для отработки практических действий</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 макеты, модели, таблицы, карты, картины</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ЕГЭ и ГИА,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Химия, Биология</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 xml:space="preserve">МК, </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Лабораторная учебная техника для отработки практических действий</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 макеты, модели, муляжи, коллекции</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ЕГЭ и ГИА,</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ПК, проектор, интерактивная доска, визуализатор цифровой, оборудование для тестирования, многофункциональное устройство - КМТ</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Лабораторная учебная техника для отработки практических действий</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 макеты, модели, муляжи, коллекции, таблицы, карты, картины</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ЕГЭ и ГИА,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Информатика</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6 ПК, проектор, интерактивная доска, визуализатор цифровой, оборудование для тестирования, многофункциональное устройство - КМТ</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Учебная техника для отработки практических действий</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 xml:space="preserve">ЭОР, </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ЕГЭ и ГИА,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ПК, телевизор</w:t>
            </w:r>
          </w:p>
        </w:tc>
        <w:tc>
          <w:tcPr>
            <w:tcW w:w="2137" w:type="dxa"/>
          </w:tcPr>
          <w:p>
            <w:pPr>
              <w:tabs>
                <w:tab w:val="left" w:pos="915"/>
              </w:tabs>
              <w:jc w:val="both"/>
              <w:rPr>
                <w:rFonts w:ascii="Times New Roman" w:hAnsi="Times New Roman" w:cs="Times New Roman"/>
                <w:sz w:val="28"/>
                <w:szCs w:val="28"/>
              </w:rPr>
            </w:pP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ЕГЭ и ГИА,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Русский язык и литература</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 xml:space="preserve">ПК, проектор мультимедийный, </w:t>
            </w:r>
            <w:r>
              <w:rPr>
                <w:rFonts w:ascii="Times New Roman" w:hAnsi="Times New Roman" w:cs="Times New Roman"/>
                <w:sz w:val="28"/>
                <w:szCs w:val="28"/>
                <w:lang w:val="en-US"/>
              </w:rPr>
              <w:t>DVD</w:t>
            </w:r>
            <w:r>
              <w:rPr>
                <w:rFonts w:ascii="Times New Roman" w:hAnsi="Times New Roman" w:cs="Times New Roman"/>
                <w:sz w:val="28"/>
                <w:szCs w:val="28"/>
              </w:rPr>
              <w:t>, магнитофон</w:t>
            </w:r>
          </w:p>
        </w:tc>
        <w:tc>
          <w:tcPr>
            <w:tcW w:w="2137" w:type="dxa"/>
          </w:tcPr>
          <w:p>
            <w:pPr>
              <w:tabs>
                <w:tab w:val="left" w:pos="915"/>
              </w:tabs>
              <w:jc w:val="both"/>
              <w:rPr>
                <w:rFonts w:ascii="Times New Roman" w:hAnsi="Times New Roman" w:cs="Times New Roman"/>
                <w:sz w:val="28"/>
                <w:szCs w:val="28"/>
              </w:rPr>
            </w:pP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 xml:space="preserve">ЭОР, таблицы, картины </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ЕГЭ и ГИА, энциклопедии и словари, художественная литература</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История и обществознание</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моноблок</w:t>
            </w:r>
          </w:p>
        </w:tc>
        <w:tc>
          <w:tcPr>
            <w:tcW w:w="2137" w:type="dxa"/>
          </w:tcPr>
          <w:p>
            <w:pPr>
              <w:tabs>
                <w:tab w:val="left" w:pos="915"/>
              </w:tabs>
              <w:jc w:val="both"/>
              <w:rPr>
                <w:rFonts w:ascii="Times New Roman" w:hAnsi="Times New Roman" w:cs="Times New Roman"/>
                <w:sz w:val="28"/>
                <w:szCs w:val="28"/>
              </w:rPr>
            </w:pP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 таблицы, карты, картины, музейные экспонаты</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ЕГЭ и ГИА,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ОБЖ</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МК</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Учебная техника для отработки практических действий</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таблицы, карты, картины, схемы</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ГИА,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Технология -1</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ПК</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Учебная техника для отработки практических действий: Швейные машины – 4, электропечь</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 таблицы, картины</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материалы по подготовке к ГИА,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Технология - 2</w:t>
            </w:r>
          </w:p>
        </w:tc>
        <w:tc>
          <w:tcPr>
            <w:tcW w:w="1874" w:type="dxa"/>
          </w:tcPr>
          <w:p>
            <w:pPr>
              <w:tabs>
                <w:tab w:val="left" w:pos="915"/>
              </w:tabs>
              <w:jc w:val="both"/>
              <w:rPr>
                <w:rFonts w:ascii="Times New Roman" w:hAnsi="Times New Roman" w:cs="Times New Roman"/>
                <w:sz w:val="28"/>
                <w:szCs w:val="28"/>
              </w:rPr>
            </w:pP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Учебная техника для отработки практических действий: столярный, металлообрабатывающий,  станки</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таблицы, картины</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Эстетика</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ПК, видеодвойка, синтезатор</w:t>
            </w:r>
          </w:p>
        </w:tc>
        <w:tc>
          <w:tcPr>
            <w:tcW w:w="2137" w:type="dxa"/>
          </w:tcPr>
          <w:p>
            <w:pPr>
              <w:tabs>
                <w:tab w:val="left" w:pos="915"/>
              </w:tabs>
              <w:jc w:val="both"/>
              <w:rPr>
                <w:rFonts w:ascii="Times New Roman" w:hAnsi="Times New Roman" w:cs="Times New Roman"/>
                <w:sz w:val="28"/>
                <w:szCs w:val="28"/>
              </w:rPr>
            </w:pP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  таблицы, карты, картины</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по вариативным  УМК, программы, энциклопедии и словари</w:t>
            </w:r>
          </w:p>
        </w:tc>
      </w:tr>
      <w:tr>
        <w:tblPrEx>
          <w:tblLayout w:type="fixed"/>
          <w:tblCellMar>
            <w:top w:w="0" w:type="dxa"/>
            <w:left w:w="108" w:type="dxa"/>
            <w:bottom w:w="0" w:type="dxa"/>
            <w:right w:w="108" w:type="dxa"/>
          </w:tblCellMar>
        </w:tblPrEx>
        <w:tc>
          <w:tcPr>
            <w:tcW w:w="1985"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автодело</w:t>
            </w:r>
          </w:p>
        </w:tc>
        <w:tc>
          <w:tcPr>
            <w:tcW w:w="1874"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МК, проектор</w:t>
            </w:r>
          </w:p>
        </w:tc>
        <w:tc>
          <w:tcPr>
            <w:tcW w:w="2137"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Учебная техника для отработки практических действий:</w:t>
            </w:r>
          </w:p>
        </w:tc>
        <w:tc>
          <w:tcPr>
            <w:tcW w:w="165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ЭОР,  макеты, модели, тренажер</w:t>
            </w:r>
          </w:p>
        </w:tc>
        <w:tc>
          <w:tcPr>
            <w:tcW w:w="1809" w:type="dxa"/>
          </w:tcPr>
          <w:p>
            <w:pPr>
              <w:tabs>
                <w:tab w:val="left" w:pos="915"/>
              </w:tabs>
              <w:jc w:val="both"/>
              <w:rPr>
                <w:rFonts w:ascii="Times New Roman" w:hAnsi="Times New Roman" w:cs="Times New Roman"/>
                <w:sz w:val="28"/>
                <w:szCs w:val="28"/>
              </w:rPr>
            </w:pPr>
            <w:r>
              <w:rPr>
                <w:rFonts w:ascii="Times New Roman" w:hAnsi="Times New Roman" w:cs="Times New Roman"/>
                <w:sz w:val="28"/>
                <w:szCs w:val="28"/>
              </w:rPr>
              <w:t>Методические материалы программы,  словари</w:t>
            </w:r>
          </w:p>
        </w:tc>
      </w:tr>
    </w:tbl>
    <w:p>
      <w:pPr>
        <w:tabs>
          <w:tab w:val="left" w:pos="915"/>
        </w:tabs>
        <w:spacing w:after="0"/>
        <w:jc w:val="both"/>
        <w:rPr>
          <w:rFonts w:ascii="Times New Roman" w:hAnsi="Times New Roman" w:cs="Times New Roman"/>
          <w:sz w:val="28"/>
          <w:szCs w:val="28"/>
        </w:rPr>
      </w:pPr>
    </w:p>
    <w:p>
      <w:pPr>
        <w:tabs>
          <w:tab w:val="left" w:pos="915"/>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обучающихся организуется с использованием учебной техники учебных кабинетов с повышенным уровнем оснащения. </w:t>
      </w:r>
      <w:r>
        <w:rPr>
          <w:rFonts w:ascii="Times New Roman" w:hAnsi="Times New Roman" w:cs="Times New Roman"/>
          <w:sz w:val="28"/>
          <w:szCs w:val="28"/>
        </w:rPr>
        <w:tab/>
      </w:r>
      <w:r>
        <w:rPr>
          <w:rFonts w:ascii="Times New Roman" w:hAnsi="Times New Roman" w:cs="Times New Roman"/>
          <w:sz w:val="28"/>
          <w:szCs w:val="28"/>
        </w:rPr>
        <w:t>Для развития творческих способностей учащихся оборудован кабинет эстетики, имеется фортепьяно, аккордеон,  баян,  синтезатор, музыкальный центр, караоке.</w:t>
      </w:r>
      <w:r>
        <w:rPr>
          <w:rFonts w:ascii="Times New Roman" w:hAnsi="Times New Roman" w:cs="Times New Roman"/>
          <w:b/>
          <w:sz w:val="28"/>
          <w:szCs w:val="28"/>
        </w:rPr>
        <w:t xml:space="preserve"> </w:t>
      </w:r>
      <w:r>
        <w:rPr>
          <w:rFonts w:ascii="Times New Roman" w:hAnsi="Times New Roman" w:cs="Times New Roman"/>
          <w:sz w:val="28"/>
          <w:szCs w:val="28"/>
        </w:rPr>
        <w:t xml:space="preserve">Библиотека обеспечена работающими средствами для сканирования, распечатки бумажных материалов, есть доступ к ксероксу, обеспечен выход в Интернет с компьютера, расположенного в библиотеке. Имеется медиатека в учебных и методическом кабинете. В школе стационарно автоматизировано 4 рабочих места административных работников, 11 – педагогов, 3  мобильных компьютера. Выход в Интернет – с 24 компьютеров. </w:t>
      </w:r>
    </w:p>
    <w:p>
      <w:pPr>
        <w:pStyle w:val="43"/>
        <w:spacing w:line="360" w:lineRule="atLeast"/>
        <w:ind w:firstLine="720"/>
        <w:jc w:val="both"/>
        <w:rPr>
          <w:sz w:val="28"/>
          <w:szCs w:val="28"/>
        </w:rPr>
      </w:pPr>
      <w:r>
        <w:rPr>
          <w:sz w:val="28"/>
          <w:szCs w:val="28"/>
        </w:rPr>
        <w:t xml:space="preserve">     Оснащение школы формируется с учетом требований ФГОС ООО и обеспечения преемственности с оснащением для НОО. Материально-техническая база учебных кабинетов начальной школы соответствует требованиям к работе по ФГОС на 100%. Обучающиеся имеют возможность пользоваться учебным оборудованием для практических работ, при этом  задействованы кабинеты химии и физики, информатики и ИЗО. Во всех кабинетах начальных классов (3) имеются компьтеры, 2 интерактивных  доски, 2 мультимедийных проектора, есть выход в Интернет.</w:t>
      </w:r>
    </w:p>
    <w:p>
      <w:pPr>
        <w:pStyle w:val="43"/>
        <w:spacing w:line="360" w:lineRule="atLeast"/>
        <w:ind w:firstLine="720"/>
        <w:jc w:val="both"/>
        <w:rPr>
          <w:sz w:val="28"/>
          <w:szCs w:val="28"/>
        </w:rPr>
      </w:pPr>
      <w:r>
        <w:rPr>
          <w:rStyle w:val="42"/>
          <w:sz w:val="28"/>
          <w:szCs w:val="28"/>
        </w:rPr>
        <w:t>Школа  самостоятельно за счет выделяемых бюджетных средств и привлеченных в установленном порядке дополнительных финансовых средств должна обеспечивать оснащение образовательного процесса на ступени основного общего образования.</w:t>
      </w:r>
    </w:p>
    <w:p>
      <w:pPr>
        <w:pStyle w:val="62"/>
        <w:ind w:firstLine="720"/>
        <w:jc w:val="both"/>
        <w:rPr>
          <w:sz w:val="28"/>
          <w:szCs w:val="28"/>
        </w:rPr>
      </w:pPr>
      <w:r>
        <w:rPr>
          <w:rStyle w:val="61"/>
          <w:sz w:val="28"/>
          <w:szCs w:val="28"/>
        </w:rPr>
        <w:t>Материально-техническое оснащение образовательного процесса должно обеспечивать возможность:</w:t>
      </w:r>
    </w:p>
    <w:p>
      <w:pPr>
        <w:pStyle w:val="62"/>
        <w:ind w:firstLine="720"/>
        <w:jc w:val="both"/>
        <w:rPr>
          <w:sz w:val="28"/>
          <w:szCs w:val="28"/>
        </w:rPr>
      </w:pPr>
      <w:r>
        <w:rPr>
          <w:rStyle w:val="61"/>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pPr>
        <w:pStyle w:val="43"/>
        <w:ind w:firstLine="700"/>
        <w:jc w:val="both"/>
        <w:rPr>
          <w:sz w:val="28"/>
          <w:szCs w:val="28"/>
        </w:rPr>
      </w:pPr>
      <w:r>
        <w:rPr>
          <w:rStyle w:val="42"/>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pPr>
        <w:pStyle w:val="43"/>
        <w:ind w:firstLine="720"/>
        <w:jc w:val="both"/>
        <w:rPr>
          <w:sz w:val="28"/>
          <w:szCs w:val="28"/>
        </w:rPr>
      </w:pPr>
      <w:r>
        <w:rPr>
          <w:rStyle w:val="42"/>
          <w:sz w:val="28"/>
          <w:szCs w:val="28"/>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pPr>
        <w:pStyle w:val="43"/>
        <w:ind w:right="20" w:firstLine="720"/>
        <w:jc w:val="both"/>
        <w:rPr>
          <w:rStyle w:val="42"/>
          <w:sz w:val="28"/>
          <w:szCs w:val="28"/>
        </w:rPr>
      </w:pPr>
      <w:r>
        <w:rPr>
          <w:rStyle w:val="42"/>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pPr>
        <w:widowControl w:val="0"/>
        <w:shd w:val="clear" w:color="auto" w:fill="FFFFFF"/>
        <w:autoSpaceDE w:val="0"/>
        <w:autoSpaceDN w:val="0"/>
        <w:adjustRightInd w:val="0"/>
        <w:spacing w:before="5"/>
        <w:ind w:right="29" w:firstLine="720"/>
        <w:jc w:val="both"/>
        <w:rPr>
          <w:rFonts w:ascii="Times New Roman" w:hAnsi="Times New Roman" w:cs="Times New Roman"/>
          <w:sz w:val="28"/>
          <w:szCs w:val="28"/>
        </w:rPr>
      </w:pPr>
      <w:r>
        <w:rPr>
          <w:rFonts w:ascii="Times New Roman" w:hAnsi="Times New Roman" w:cs="Times New Roman"/>
          <w:sz w:val="28"/>
          <w:szCs w:val="28"/>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pPr>
        <w:pStyle w:val="43"/>
        <w:ind w:firstLine="720"/>
        <w:jc w:val="both"/>
        <w:rPr>
          <w:sz w:val="28"/>
          <w:szCs w:val="28"/>
        </w:rPr>
      </w:pPr>
      <w:r>
        <w:rPr>
          <w:rStyle w:val="42"/>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pPr>
        <w:pStyle w:val="43"/>
        <w:ind w:firstLine="720"/>
        <w:jc w:val="both"/>
        <w:rPr>
          <w:sz w:val="28"/>
          <w:szCs w:val="28"/>
        </w:rPr>
      </w:pPr>
      <w:r>
        <w:rPr>
          <w:rStyle w:val="42"/>
          <w:sz w:val="28"/>
          <w:szCs w:val="28"/>
        </w:rPr>
        <w:t>наблюдений, наглядного представления и анализа данных; использования цифровых планов и карт, спутниковых изображений;</w:t>
      </w:r>
    </w:p>
    <w:p>
      <w:pPr>
        <w:pStyle w:val="43"/>
        <w:ind w:firstLine="720"/>
        <w:jc w:val="both"/>
        <w:rPr>
          <w:sz w:val="28"/>
          <w:szCs w:val="28"/>
        </w:rPr>
      </w:pPr>
      <w:r>
        <w:rPr>
          <w:rStyle w:val="42"/>
          <w:sz w:val="28"/>
          <w:szCs w:val="28"/>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pPr>
        <w:pStyle w:val="43"/>
        <w:ind w:firstLine="720"/>
        <w:jc w:val="both"/>
        <w:rPr>
          <w:sz w:val="28"/>
          <w:szCs w:val="28"/>
        </w:rPr>
      </w:pPr>
      <w:r>
        <w:rPr>
          <w:rStyle w:val="42"/>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pPr>
        <w:pStyle w:val="62"/>
        <w:ind w:firstLine="720"/>
        <w:jc w:val="both"/>
        <w:rPr>
          <w:sz w:val="28"/>
          <w:szCs w:val="28"/>
        </w:rPr>
      </w:pPr>
      <w:r>
        <w:rPr>
          <w:rStyle w:val="61"/>
          <w:sz w:val="28"/>
          <w:szCs w:val="28"/>
        </w:rPr>
        <w:t>занятий по изучению правил дорожного движения с использованием игр, оборудования, а также компьютерных технологий</w:t>
      </w:r>
      <w:r>
        <w:rPr>
          <w:rStyle w:val="61"/>
          <w:color w:val="FF0000"/>
          <w:sz w:val="28"/>
          <w:szCs w:val="28"/>
        </w:rPr>
        <w:t>;</w:t>
      </w:r>
    </w:p>
    <w:p>
      <w:pPr>
        <w:pStyle w:val="62"/>
        <w:ind w:firstLine="720"/>
        <w:jc w:val="both"/>
        <w:rPr>
          <w:sz w:val="28"/>
          <w:szCs w:val="28"/>
        </w:rPr>
      </w:pPr>
      <w:r>
        <w:rPr>
          <w:rStyle w:val="61"/>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pPr>
        <w:pStyle w:val="43"/>
        <w:ind w:firstLine="720"/>
        <w:jc w:val="both"/>
        <w:rPr>
          <w:sz w:val="28"/>
          <w:szCs w:val="28"/>
        </w:rPr>
      </w:pPr>
      <w:r>
        <w:rPr>
          <w:rStyle w:val="42"/>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pPr>
        <w:pStyle w:val="43"/>
        <w:ind w:firstLine="720"/>
        <w:jc w:val="both"/>
        <w:rPr>
          <w:sz w:val="28"/>
          <w:szCs w:val="28"/>
        </w:rPr>
      </w:pPr>
      <w:r>
        <w:rPr>
          <w:rStyle w:val="42"/>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pPr>
        <w:pStyle w:val="62"/>
        <w:ind w:firstLine="720"/>
        <w:jc w:val="both"/>
        <w:rPr>
          <w:sz w:val="28"/>
          <w:szCs w:val="28"/>
        </w:rPr>
      </w:pPr>
      <w:r>
        <w:rPr>
          <w:rStyle w:val="61"/>
          <w:sz w:val="28"/>
          <w:szCs w:val="28"/>
        </w:rPr>
        <w:t xml:space="preserve">планирования учебного процесса, фиксации его динамики, промежуточных и итоговых результатов; </w:t>
      </w:r>
    </w:p>
    <w:p>
      <w:pPr>
        <w:pStyle w:val="43"/>
        <w:ind w:firstLine="720"/>
        <w:jc w:val="both"/>
        <w:rPr>
          <w:sz w:val="28"/>
          <w:szCs w:val="28"/>
        </w:rPr>
      </w:pPr>
      <w:r>
        <w:rPr>
          <w:rStyle w:val="42"/>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pPr>
        <w:pStyle w:val="43"/>
        <w:ind w:firstLine="720"/>
        <w:jc w:val="both"/>
        <w:rPr>
          <w:sz w:val="28"/>
          <w:szCs w:val="28"/>
        </w:rPr>
      </w:pPr>
      <w:r>
        <w:rPr>
          <w:rStyle w:val="42"/>
          <w:sz w:val="28"/>
          <w:szCs w:val="28"/>
        </w:rPr>
        <w:t>выпуска школьных печатных изданий, работы школьного телевидения,</w:t>
      </w:r>
    </w:p>
    <w:p>
      <w:pPr>
        <w:pStyle w:val="62"/>
        <w:ind w:firstLine="720"/>
        <w:jc w:val="both"/>
        <w:rPr>
          <w:sz w:val="28"/>
          <w:szCs w:val="28"/>
        </w:rPr>
      </w:pPr>
      <w:r>
        <w:rPr>
          <w:rStyle w:val="61"/>
          <w:sz w:val="28"/>
          <w:szCs w:val="28"/>
        </w:rPr>
        <w:t xml:space="preserve">организации качественного горячего питания, медицинского обслуживания и отдыха обучающихся. </w:t>
      </w:r>
    </w:p>
    <w:p>
      <w:pPr>
        <w:pStyle w:val="62"/>
        <w:ind w:firstLine="720"/>
        <w:jc w:val="both"/>
        <w:rPr>
          <w:sz w:val="28"/>
          <w:szCs w:val="28"/>
        </w:rPr>
      </w:pPr>
      <w:r>
        <w:rPr>
          <w:rStyle w:val="61"/>
          <w:sz w:val="28"/>
          <w:szCs w:val="28"/>
        </w:rPr>
        <w:t>Все указанные виды деятельности должны быть обеспечены расходными материалами.</w:t>
      </w:r>
    </w:p>
    <w:p>
      <w:pPr>
        <w:tabs>
          <w:tab w:val="left" w:pos="915"/>
        </w:tabs>
        <w:spacing w:after="0"/>
        <w:ind w:firstLine="709"/>
        <w:jc w:val="both"/>
        <w:rPr>
          <w:rFonts w:ascii="Times New Roman" w:hAnsi="Times New Roman" w:cs="Times New Roman"/>
          <w:sz w:val="28"/>
          <w:szCs w:val="28"/>
        </w:rPr>
      </w:pPr>
    </w:p>
    <w:p>
      <w:pPr>
        <w:autoSpaceDE w:val="0"/>
        <w:jc w:val="center"/>
        <w:rPr>
          <w:rFonts w:ascii="Times New Roman" w:hAnsi="Times New Roman" w:cs="Times New Roman"/>
          <w:b/>
          <w:color w:val="000000"/>
          <w:sz w:val="28"/>
          <w:szCs w:val="28"/>
        </w:rPr>
      </w:pPr>
      <w:r>
        <w:rPr>
          <w:rFonts w:ascii="Times New Roman" w:hAnsi="Times New Roman" w:eastAsia="Calibri" w:cs="Times New Roman"/>
          <w:b/>
          <w:color w:val="000000"/>
          <w:sz w:val="28"/>
          <w:szCs w:val="28"/>
        </w:rPr>
        <w:t>Информационно-методические условия</w:t>
      </w:r>
      <w:r>
        <w:rPr>
          <w:rFonts w:ascii="Times New Roman" w:hAnsi="Times New Roman" w:cs="Times New Roman"/>
          <w:b/>
          <w:color w:val="000000"/>
          <w:sz w:val="28"/>
          <w:szCs w:val="28"/>
        </w:rPr>
        <w:t xml:space="preserve"> реализации ООП ООО </w:t>
      </w:r>
    </w:p>
    <w:p>
      <w:pPr>
        <w:pStyle w:val="43"/>
        <w:spacing w:line="360" w:lineRule="atLeast"/>
        <w:ind w:firstLine="700"/>
        <w:jc w:val="both"/>
        <w:rPr>
          <w:sz w:val="28"/>
          <w:szCs w:val="28"/>
        </w:rPr>
      </w:pPr>
      <w:r>
        <w:rPr>
          <w:rFonts w:eastAsia="Calibri"/>
          <w:color w:val="000000"/>
          <w:sz w:val="28"/>
          <w:szCs w:val="28"/>
        </w:rPr>
        <w:t>Информационно-методические условия</w:t>
      </w:r>
      <w:r>
        <w:rPr>
          <w:color w:val="000000"/>
          <w:sz w:val="28"/>
          <w:szCs w:val="28"/>
        </w:rPr>
        <w:t xml:space="preserve"> реализации ООП ООО должны обеспечиваться информационно-образовательной средой, включающей комплекс цифровых образовательных ресурсов, совокупность технологических средств информационных и коммуникационных технологий. </w:t>
      </w:r>
      <w:r>
        <w:rPr>
          <w:rStyle w:val="42"/>
          <w:sz w:val="28"/>
          <w:szCs w:val="28"/>
        </w:rPr>
        <w:t>Информационно-образовательная  среда образовательного учреждения должна обеспечивать:</w:t>
      </w:r>
      <w:r>
        <w:rPr>
          <w:rStyle w:val="42"/>
          <w:color w:val="FF0000"/>
          <w:sz w:val="28"/>
          <w:szCs w:val="28"/>
        </w:rPr>
        <w:t xml:space="preserve"> </w:t>
      </w:r>
    </w:p>
    <w:p>
      <w:pPr>
        <w:pStyle w:val="53"/>
        <w:spacing w:line="360" w:lineRule="atLeast"/>
        <w:ind w:left="0" w:firstLine="0"/>
        <w:rPr>
          <w:sz w:val="28"/>
          <w:szCs w:val="28"/>
        </w:rPr>
      </w:pPr>
      <w:r>
        <w:rPr>
          <w:rStyle w:val="51"/>
          <w:sz w:val="28"/>
          <w:szCs w:val="28"/>
        </w:rPr>
        <w:t>информационно-методическую поддержку образовательного  процесса;</w:t>
      </w:r>
    </w:p>
    <w:p>
      <w:pPr>
        <w:pStyle w:val="43"/>
        <w:spacing w:line="360" w:lineRule="atLeast"/>
        <w:jc w:val="both"/>
        <w:rPr>
          <w:sz w:val="28"/>
          <w:szCs w:val="28"/>
        </w:rPr>
      </w:pPr>
      <w:r>
        <w:rPr>
          <w:rStyle w:val="42"/>
          <w:sz w:val="28"/>
          <w:szCs w:val="28"/>
        </w:rPr>
        <w:t>планирование образовательного процесса и его ресурсного  обеспечения;</w:t>
      </w:r>
    </w:p>
    <w:p>
      <w:pPr>
        <w:pStyle w:val="43"/>
        <w:spacing w:line="360" w:lineRule="atLeast"/>
        <w:jc w:val="both"/>
        <w:rPr>
          <w:sz w:val="28"/>
          <w:szCs w:val="28"/>
        </w:rPr>
      </w:pPr>
      <w:r>
        <w:rPr>
          <w:rStyle w:val="42"/>
          <w:sz w:val="28"/>
          <w:szCs w:val="28"/>
        </w:rPr>
        <w:t>мониторинг и фиксацию хода и результатов образовательного процесса;</w:t>
      </w:r>
    </w:p>
    <w:p>
      <w:pPr>
        <w:pStyle w:val="43"/>
        <w:spacing w:line="360" w:lineRule="atLeast"/>
        <w:jc w:val="both"/>
        <w:rPr>
          <w:sz w:val="28"/>
          <w:szCs w:val="28"/>
        </w:rPr>
      </w:pPr>
      <w:r>
        <w:rPr>
          <w:rStyle w:val="42"/>
          <w:sz w:val="28"/>
          <w:szCs w:val="28"/>
        </w:rPr>
        <w:t>мониторинг здоровья обучающихся;</w:t>
      </w:r>
    </w:p>
    <w:p>
      <w:pPr>
        <w:pStyle w:val="43"/>
        <w:spacing w:line="360" w:lineRule="atLeast"/>
        <w:jc w:val="both"/>
        <w:rPr>
          <w:sz w:val="28"/>
          <w:szCs w:val="28"/>
        </w:rPr>
      </w:pPr>
      <w:r>
        <w:rPr>
          <w:rStyle w:val="42"/>
          <w:sz w:val="28"/>
          <w:szCs w:val="28"/>
        </w:rPr>
        <w:t>современные процедуры создания, поиска, сбора, анализа, обработки, хранения и представления информации;</w:t>
      </w:r>
    </w:p>
    <w:p>
      <w:pPr>
        <w:pStyle w:val="43"/>
        <w:spacing w:line="360" w:lineRule="atLeast"/>
        <w:jc w:val="both"/>
        <w:rPr>
          <w:sz w:val="28"/>
          <w:szCs w:val="28"/>
        </w:rPr>
      </w:pPr>
      <w:r>
        <w:rPr>
          <w:rStyle w:val="42"/>
          <w:sz w:val="28"/>
          <w:szCs w:val="28"/>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pPr>
        <w:pStyle w:val="43"/>
        <w:spacing w:line="360" w:lineRule="atLeast"/>
        <w:jc w:val="both"/>
        <w:rPr>
          <w:sz w:val="28"/>
          <w:szCs w:val="28"/>
        </w:rPr>
      </w:pPr>
      <w:r>
        <w:rPr>
          <w:rStyle w:val="42"/>
          <w:sz w:val="28"/>
          <w:szCs w:val="28"/>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pPr>
        <w:pStyle w:val="43"/>
        <w:spacing w:line="360" w:lineRule="atLeast"/>
        <w:ind w:firstLine="700"/>
        <w:jc w:val="both"/>
        <w:rPr>
          <w:sz w:val="28"/>
          <w:szCs w:val="28"/>
        </w:rPr>
      </w:pPr>
      <w:r>
        <w:rPr>
          <w:rStyle w:val="42"/>
          <w:sz w:val="28"/>
          <w:szCs w:val="28"/>
        </w:rPr>
        <w:t>Эффективное использование информационно-образовательной</w:t>
      </w:r>
      <w:r>
        <w:rPr>
          <w:rStyle w:val="42"/>
          <w:color w:val="FF0000"/>
          <w:sz w:val="28"/>
          <w:szCs w:val="28"/>
        </w:rPr>
        <w:t xml:space="preserve"> </w:t>
      </w:r>
      <w:r>
        <w:rPr>
          <w:rStyle w:val="42"/>
          <w:sz w:val="28"/>
          <w:szCs w:val="28"/>
        </w:rPr>
        <w:t>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образовательного учреждения.</w:t>
      </w:r>
      <w:r>
        <w:rPr>
          <w:sz w:val="28"/>
          <w:szCs w:val="28"/>
        </w:rPr>
        <w:t xml:space="preserve"> </w:t>
      </w:r>
      <w:r>
        <w:rPr>
          <w:rStyle w:val="42"/>
          <w:sz w:val="28"/>
          <w:szCs w:val="28"/>
        </w:rPr>
        <w:t>Функционирование информационно-образовательной среды должно соответствовать законодательству Российской Федерации.</w:t>
      </w:r>
    </w:p>
    <w:p>
      <w:pPr>
        <w:pStyle w:val="43"/>
        <w:spacing w:before="240" w:line="360" w:lineRule="atLeast"/>
        <w:ind w:firstLine="700"/>
        <w:jc w:val="both"/>
        <w:rPr>
          <w:sz w:val="28"/>
          <w:szCs w:val="28"/>
        </w:rPr>
      </w:pPr>
      <w:r>
        <w:rPr>
          <w:rStyle w:val="42"/>
          <w:b/>
          <w:bCs/>
          <w:sz w:val="28"/>
          <w:szCs w:val="28"/>
        </w:rPr>
        <w:t xml:space="preserve">Учебно-методическое и информационное обеспечение реализации основной образовательной программы основного общего образования </w:t>
      </w:r>
      <w:r>
        <w:rPr>
          <w:rStyle w:val="42"/>
          <w:sz w:val="28"/>
          <w:szCs w:val="28"/>
        </w:rPr>
        <w:t>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pPr>
        <w:pStyle w:val="43"/>
        <w:spacing w:line="360" w:lineRule="atLeast"/>
        <w:ind w:right="20" w:firstLine="700"/>
        <w:jc w:val="both"/>
        <w:rPr>
          <w:sz w:val="28"/>
          <w:szCs w:val="28"/>
        </w:rPr>
      </w:pPr>
      <w:r>
        <w:rPr>
          <w:rStyle w:val="42"/>
          <w:sz w:val="28"/>
          <w:szCs w:val="28"/>
        </w:rPr>
        <w:t>Учебно-методическое и информационное обеспечение реализации основной образовательной программы основного общего образования должно обеспечивать:</w:t>
      </w:r>
    </w:p>
    <w:p>
      <w:pPr>
        <w:jc w:val="center"/>
        <w:rPr>
          <w:rFonts w:ascii="Times New Roman" w:hAnsi="Times New Roman" w:cs="Times New Roman"/>
          <w:b/>
          <w:sz w:val="28"/>
          <w:szCs w:val="28"/>
        </w:rPr>
      </w:pPr>
      <w:r>
        <w:rPr>
          <w:rStyle w:val="42"/>
          <w:sz w:val="28"/>
          <w:szCs w:val="28"/>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r>
        <w:rPr>
          <w:rFonts w:ascii="Times New Roman" w:hAnsi="Times New Roman" w:cs="Times New Roman"/>
          <w:b/>
          <w:sz w:val="28"/>
          <w:szCs w:val="28"/>
        </w:rPr>
        <w:t xml:space="preserve"> </w:t>
      </w:r>
    </w:p>
    <w:p>
      <w:pPr>
        <w:jc w:val="center"/>
        <w:rPr>
          <w:rFonts w:ascii="Times New Roman" w:hAnsi="Times New Roman" w:cs="Times New Roman"/>
          <w:b/>
          <w:sz w:val="28"/>
          <w:szCs w:val="28"/>
        </w:rPr>
      </w:pPr>
      <w:r>
        <w:rPr>
          <w:rFonts w:ascii="Times New Roman" w:hAnsi="Times New Roman" w:cs="Times New Roman"/>
          <w:b/>
          <w:sz w:val="28"/>
          <w:szCs w:val="28"/>
        </w:rPr>
        <w:t>Наличие компьютеров у учащихся школы (сентябрь 2012)</w:t>
      </w:r>
    </w:p>
    <w:tbl>
      <w:tblPr>
        <w:tblStyle w:val="25"/>
        <w:tblW w:w="9570" w:type="dxa"/>
        <w:tblInd w:w="0" w:type="dxa"/>
        <w:tblLayout w:type="fixed"/>
        <w:tblCellMar>
          <w:top w:w="0" w:type="dxa"/>
          <w:left w:w="108" w:type="dxa"/>
          <w:bottom w:w="0" w:type="dxa"/>
          <w:right w:w="108" w:type="dxa"/>
        </w:tblCellMar>
      </w:tblPr>
      <w:tblGrid>
        <w:gridCol w:w="916"/>
        <w:gridCol w:w="1617"/>
        <w:gridCol w:w="1838"/>
        <w:gridCol w:w="2082"/>
        <w:gridCol w:w="1555"/>
        <w:gridCol w:w="1562"/>
      </w:tblGrid>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Класс</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Количество детей в классе</w:t>
            </w:r>
          </w:p>
        </w:tc>
        <w:tc>
          <w:tcPr>
            <w:tcW w:w="392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Количество детей, имеющих компьютеры дома</w:t>
            </w:r>
          </w:p>
        </w:tc>
        <w:tc>
          <w:tcPr>
            <w:tcW w:w="311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Количество учащихся, имеющих выход в Интернет</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13</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38%</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23%</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19</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63%</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42%</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24</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42%</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24</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75%</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67%</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16</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62%</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14</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21</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43%</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75%</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50%</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35%</w:t>
            </w:r>
          </w:p>
        </w:tc>
      </w:tr>
      <w:tr>
        <w:tblPrEx>
          <w:tblLayout w:type="fixed"/>
          <w:tblCellMar>
            <w:top w:w="0" w:type="dxa"/>
            <w:left w:w="108" w:type="dxa"/>
            <w:bottom w:w="0" w:type="dxa"/>
            <w:right w:w="108" w:type="dxa"/>
          </w:tblCellMar>
        </w:tblPrEx>
        <w:tc>
          <w:tcPr>
            <w:tcW w:w="9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p>
        </w:tc>
        <w:tc>
          <w:tcPr>
            <w:tcW w:w="16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176</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 xml:space="preserve">100 </w:t>
            </w:r>
          </w:p>
        </w:tc>
        <w:tc>
          <w:tcPr>
            <w:tcW w:w="2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57%</w:t>
            </w:r>
          </w:p>
        </w:tc>
        <w:tc>
          <w:tcPr>
            <w:tcW w:w="1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82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cs="Times New Roman"/>
                <w:sz w:val="28"/>
                <w:szCs w:val="28"/>
              </w:rPr>
            </w:pPr>
            <w:r>
              <w:rPr>
                <w:rFonts w:ascii="Times New Roman" w:hAnsi="Times New Roman" w:cs="Times New Roman"/>
                <w:sz w:val="28"/>
                <w:szCs w:val="28"/>
              </w:rPr>
              <w:t>47%</w:t>
            </w:r>
          </w:p>
        </w:tc>
      </w:tr>
    </w:tbl>
    <w:p>
      <w:pPr>
        <w:rPr>
          <w:rFonts w:ascii="Times New Roman" w:hAnsi="Times New Roman" w:cs="Times New Roman"/>
          <w:sz w:val="28"/>
          <w:szCs w:val="28"/>
        </w:rPr>
      </w:pPr>
    </w:p>
    <w:p>
      <w:pPr>
        <w:jc w:val="center"/>
        <w:rPr>
          <w:rFonts w:ascii="Times New Roman" w:hAnsi="Times New Roman" w:cs="Times New Roman"/>
          <w:b/>
          <w:i/>
          <w:sz w:val="28"/>
          <w:szCs w:val="28"/>
        </w:rPr>
      </w:pPr>
      <w:r>
        <w:rPr>
          <w:rFonts w:ascii="Times New Roman" w:hAnsi="Times New Roman" w:cs="Times New Roman"/>
          <w:b/>
          <w:i/>
          <w:sz w:val="28"/>
          <w:szCs w:val="28"/>
        </w:rPr>
        <w:t>Наличие компьютеров у учащихся школы по классам  в сравнении за 2011 и 2012г.г.</w:t>
      </w:r>
    </w:p>
    <w:p>
      <w:pPr>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490210" cy="4018915"/>
            <wp:effectExtent l="19050" t="0" r="14620" b="443"/>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43"/>
        <w:spacing w:line="360" w:lineRule="atLeast"/>
        <w:ind w:firstLine="720"/>
        <w:jc w:val="both"/>
        <w:rPr>
          <w:sz w:val="28"/>
          <w:szCs w:val="28"/>
        </w:rPr>
      </w:pPr>
    </w:p>
    <w:p>
      <w:pPr>
        <w:pStyle w:val="43"/>
        <w:spacing w:line="360" w:lineRule="atLeast"/>
        <w:ind w:firstLine="720"/>
        <w:jc w:val="both"/>
        <w:rPr>
          <w:rStyle w:val="42"/>
          <w:sz w:val="28"/>
          <w:szCs w:val="28"/>
        </w:rPr>
      </w:pPr>
      <w:r>
        <w:rPr>
          <w:rStyle w:val="42"/>
          <w:sz w:val="28"/>
          <w:szCs w:val="28"/>
        </w:rPr>
        <w:t>укомплектованность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pPr>
        <w:pStyle w:val="43"/>
        <w:spacing w:line="360" w:lineRule="atLeast"/>
        <w:ind w:firstLine="720"/>
        <w:jc w:val="both"/>
        <w:rPr>
          <w:b/>
          <w:sz w:val="28"/>
          <w:szCs w:val="28"/>
        </w:rPr>
      </w:pPr>
      <w:r>
        <w:rPr>
          <w:rStyle w:val="42"/>
          <w:b/>
          <w:sz w:val="28"/>
          <w:szCs w:val="28"/>
        </w:rPr>
        <w:t xml:space="preserve">Обеспеченность обучающихся школы учебниками: </w:t>
      </w:r>
    </w:p>
    <w:tbl>
      <w:tblPr>
        <w:tblStyle w:val="25"/>
        <w:tblpPr w:leftFromText="180" w:rightFromText="180" w:vertAnchor="text" w:horzAnchor="margin" w:tblpXSpec="center" w:tblpY="-2775"/>
        <w:tblW w:w="8278" w:type="dxa"/>
        <w:tblInd w:w="0" w:type="dxa"/>
        <w:tblLayout w:type="fixed"/>
        <w:tblCellMar>
          <w:top w:w="0" w:type="dxa"/>
          <w:left w:w="108" w:type="dxa"/>
          <w:bottom w:w="0" w:type="dxa"/>
          <w:right w:w="108" w:type="dxa"/>
        </w:tblCellMar>
      </w:tblPr>
      <w:tblGrid>
        <w:gridCol w:w="2967"/>
        <w:gridCol w:w="1063"/>
        <w:gridCol w:w="1062"/>
        <w:gridCol w:w="1062"/>
        <w:gridCol w:w="1062"/>
        <w:gridCol w:w="1062"/>
      </w:tblGrid>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1063" w:type="dxa"/>
          </w:tcPr>
          <w:p>
            <w:pPr>
              <w:jc w:val="center"/>
              <w:rPr>
                <w:rFonts w:ascii="Times New Roman" w:hAnsi="Times New Roman" w:cs="Times New Roman"/>
                <w:b/>
                <w:sz w:val="28"/>
                <w:szCs w:val="28"/>
              </w:rPr>
            </w:pPr>
            <w:r>
              <w:rPr>
                <w:rFonts w:ascii="Times New Roman" w:hAnsi="Times New Roman" w:cs="Times New Roman"/>
                <w:b/>
                <w:sz w:val="28"/>
                <w:szCs w:val="28"/>
              </w:rPr>
              <w:t>5 кл.</w:t>
            </w:r>
          </w:p>
        </w:tc>
        <w:tc>
          <w:tcPr>
            <w:tcW w:w="1062" w:type="dxa"/>
          </w:tcPr>
          <w:p>
            <w:pPr>
              <w:jc w:val="center"/>
              <w:rPr>
                <w:rFonts w:ascii="Times New Roman" w:hAnsi="Times New Roman" w:cs="Times New Roman"/>
                <w:b/>
                <w:sz w:val="28"/>
                <w:szCs w:val="28"/>
              </w:rPr>
            </w:pPr>
            <w:r>
              <w:rPr>
                <w:rFonts w:ascii="Times New Roman" w:hAnsi="Times New Roman" w:cs="Times New Roman"/>
                <w:b/>
                <w:sz w:val="28"/>
                <w:szCs w:val="28"/>
              </w:rPr>
              <w:t>6 кл.</w:t>
            </w:r>
          </w:p>
        </w:tc>
        <w:tc>
          <w:tcPr>
            <w:tcW w:w="1062" w:type="dxa"/>
          </w:tcPr>
          <w:p>
            <w:pPr>
              <w:jc w:val="center"/>
              <w:rPr>
                <w:rFonts w:ascii="Times New Roman" w:hAnsi="Times New Roman" w:cs="Times New Roman"/>
                <w:b/>
                <w:sz w:val="28"/>
                <w:szCs w:val="28"/>
              </w:rPr>
            </w:pPr>
            <w:r>
              <w:rPr>
                <w:rFonts w:ascii="Times New Roman" w:hAnsi="Times New Roman" w:cs="Times New Roman"/>
                <w:b/>
                <w:sz w:val="28"/>
                <w:szCs w:val="28"/>
              </w:rPr>
              <w:t>7кл.</w:t>
            </w:r>
          </w:p>
        </w:tc>
        <w:tc>
          <w:tcPr>
            <w:tcW w:w="1062" w:type="dxa"/>
          </w:tcPr>
          <w:p>
            <w:pPr>
              <w:jc w:val="center"/>
              <w:rPr>
                <w:rFonts w:ascii="Times New Roman" w:hAnsi="Times New Roman" w:cs="Times New Roman"/>
                <w:b/>
                <w:sz w:val="28"/>
                <w:szCs w:val="28"/>
              </w:rPr>
            </w:pPr>
            <w:r>
              <w:rPr>
                <w:rFonts w:ascii="Times New Roman" w:hAnsi="Times New Roman" w:cs="Times New Roman"/>
                <w:b/>
                <w:sz w:val="28"/>
                <w:szCs w:val="28"/>
              </w:rPr>
              <w:t>8кл.</w:t>
            </w:r>
          </w:p>
        </w:tc>
        <w:tc>
          <w:tcPr>
            <w:tcW w:w="1062" w:type="dxa"/>
          </w:tcPr>
          <w:p>
            <w:pPr>
              <w:jc w:val="center"/>
              <w:rPr>
                <w:rFonts w:ascii="Times New Roman" w:hAnsi="Times New Roman" w:cs="Times New Roman"/>
                <w:b/>
                <w:sz w:val="28"/>
                <w:szCs w:val="28"/>
              </w:rPr>
            </w:pPr>
            <w:r>
              <w:rPr>
                <w:rFonts w:ascii="Times New Roman" w:hAnsi="Times New Roman" w:cs="Times New Roman"/>
                <w:b/>
                <w:sz w:val="28"/>
                <w:szCs w:val="28"/>
              </w:rPr>
              <w:t>9кл.</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87</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Литература</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91</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88</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90</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91</w:t>
            </w:r>
          </w:p>
        </w:tc>
        <w:tc>
          <w:tcPr>
            <w:tcW w:w="1062"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Алгебра</w:t>
            </w:r>
          </w:p>
        </w:tc>
        <w:tc>
          <w:tcPr>
            <w:tcW w:w="1063"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90</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Геометрия</w:t>
            </w:r>
          </w:p>
        </w:tc>
        <w:tc>
          <w:tcPr>
            <w:tcW w:w="1063"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История</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87</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76</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96</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88</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71</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96</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81</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93</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76</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География</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96</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86</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90</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Биология</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96</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88</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93</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85</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Химия</w:t>
            </w:r>
          </w:p>
        </w:tc>
        <w:tc>
          <w:tcPr>
            <w:tcW w:w="1063"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90</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Физика</w:t>
            </w:r>
          </w:p>
        </w:tc>
        <w:tc>
          <w:tcPr>
            <w:tcW w:w="1063"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93</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Информатика</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91</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88</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81</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ОБЖ</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79</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94</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93</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67</w:t>
            </w:r>
          </w:p>
        </w:tc>
      </w:tr>
      <w:tr>
        <w:tblPrEx>
          <w:tblLayout w:type="fixed"/>
          <w:tblCellMar>
            <w:top w:w="0" w:type="dxa"/>
            <w:left w:w="108" w:type="dxa"/>
            <w:bottom w:w="0" w:type="dxa"/>
            <w:right w:w="108" w:type="dxa"/>
          </w:tblCellMar>
        </w:tblPrEx>
        <w:tc>
          <w:tcPr>
            <w:tcW w:w="2967" w:type="dxa"/>
          </w:tcPr>
          <w:p>
            <w:pPr>
              <w:jc w:val="center"/>
              <w:rPr>
                <w:rFonts w:ascii="Times New Roman" w:hAnsi="Times New Roman" w:cs="Times New Roman"/>
                <w:sz w:val="28"/>
                <w:szCs w:val="28"/>
              </w:rPr>
            </w:pPr>
            <w:r>
              <w:rPr>
                <w:rFonts w:ascii="Times New Roman" w:hAnsi="Times New Roman" w:cs="Times New Roman"/>
                <w:sz w:val="28"/>
                <w:szCs w:val="28"/>
              </w:rPr>
              <w:t>% обеспеченности по классам</w:t>
            </w:r>
          </w:p>
        </w:tc>
        <w:tc>
          <w:tcPr>
            <w:tcW w:w="1063" w:type="dxa"/>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91</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85</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97</w:t>
            </w:r>
          </w:p>
        </w:tc>
        <w:tc>
          <w:tcPr>
            <w:tcW w:w="1062" w:type="dxa"/>
          </w:tcPr>
          <w:p>
            <w:pPr>
              <w:jc w:val="center"/>
              <w:rPr>
                <w:rFonts w:ascii="Times New Roman" w:hAnsi="Times New Roman" w:cs="Times New Roman"/>
                <w:sz w:val="28"/>
                <w:szCs w:val="28"/>
              </w:rPr>
            </w:pPr>
            <w:r>
              <w:rPr>
                <w:rFonts w:ascii="Times New Roman" w:hAnsi="Times New Roman" w:cs="Times New Roman"/>
                <w:sz w:val="28"/>
                <w:szCs w:val="28"/>
              </w:rPr>
              <w:t>80</w:t>
            </w:r>
          </w:p>
        </w:tc>
      </w:tr>
    </w:tbl>
    <w:p>
      <w:pPr>
        <w:pStyle w:val="43"/>
        <w:spacing w:line="360" w:lineRule="atLeast"/>
        <w:ind w:firstLine="720"/>
        <w:jc w:val="both"/>
        <w:rPr>
          <w:sz w:val="28"/>
          <w:szCs w:val="28"/>
        </w:rPr>
      </w:pPr>
    </w:p>
    <w:p>
      <w:pPr>
        <w:pStyle w:val="43"/>
        <w:spacing w:line="360" w:lineRule="atLeast"/>
        <w:ind w:firstLine="720"/>
        <w:jc w:val="both"/>
        <w:rPr>
          <w:sz w:val="28"/>
          <w:szCs w:val="28"/>
        </w:rPr>
      </w:pPr>
      <w:r>
        <w:rPr>
          <w:rStyle w:val="42"/>
          <w:sz w:val="28"/>
          <w:szCs w:val="28"/>
        </w:rPr>
        <w:t>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pPr>
        <w:jc w:val="center"/>
        <w:rPr>
          <w:rFonts w:ascii="Times New Roman" w:hAnsi="Times New Roman" w:cs="Times New Roman"/>
          <w:sz w:val="28"/>
          <w:szCs w:val="28"/>
        </w:rPr>
      </w:pPr>
      <w:r>
        <w:rPr>
          <w:rStyle w:val="42"/>
          <w:sz w:val="28"/>
          <w:szCs w:val="28"/>
        </w:rPr>
        <w:t>Образовательное учреждение должно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r>
        <w:rPr>
          <w:rFonts w:ascii="Times New Roman" w:hAnsi="Times New Roman" w:cs="Times New Roman"/>
          <w:sz w:val="28"/>
          <w:szCs w:val="28"/>
        </w:rPr>
        <w:t xml:space="preserve"> </w:t>
      </w:r>
    </w:p>
    <w:p>
      <w:pPr>
        <w:jc w:val="center"/>
        <w:rPr>
          <w:rFonts w:ascii="Times New Roman" w:hAnsi="Times New Roman" w:cs="Times New Roman"/>
          <w:b/>
          <w:sz w:val="28"/>
          <w:szCs w:val="28"/>
        </w:rPr>
      </w:pPr>
      <w:r>
        <w:rPr>
          <w:rFonts w:ascii="Times New Roman" w:hAnsi="Times New Roman" w:cs="Times New Roman"/>
          <w:b/>
          <w:sz w:val="28"/>
          <w:szCs w:val="28"/>
        </w:rPr>
        <w:t>Список электронных изданий, имеющихся в МБОУ Досатуйская СОШ</w:t>
      </w:r>
    </w:p>
    <w:p>
      <w:pPr>
        <w:rPr>
          <w:rFonts w:ascii="Times New Roman" w:hAnsi="Times New Roman" w:cs="Times New Roman"/>
          <w:sz w:val="28"/>
          <w:szCs w:val="28"/>
          <w:u w:val="single"/>
        </w:rPr>
      </w:pPr>
      <w:r>
        <w:rPr>
          <w:rFonts w:ascii="Times New Roman" w:hAnsi="Times New Roman" w:cs="Times New Roman"/>
          <w:sz w:val="28"/>
          <w:szCs w:val="28"/>
          <w:u w:val="single"/>
        </w:rPr>
        <w:t>Русский язык-Литература</w:t>
      </w:r>
    </w:p>
    <w:p>
      <w:pPr>
        <w:pStyle w:val="33"/>
        <w:numPr>
          <w:ilvl w:val="0"/>
          <w:numId w:val="338"/>
        </w:numPr>
        <w:spacing w:after="200" w:line="276" w:lineRule="auto"/>
        <w:rPr>
          <w:b w:val="0"/>
          <w:sz w:val="28"/>
          <w:szCs w:val="28"/>
        </w:rPr>
      </w:pPr>
      <w:r>
        <w:rPr>
          <w:b w:val="0"/>
          <w:sz w:val="28"/>
          <w:szCs w:val="28"/>
        </w:rPr>
        <w:t>Русский язык (применение кейс- технологии при подготовки учащихся к ЕГЭ, часть  С 10-11 класс)</w:t>
      </w:r>
    </w:p>
    <w:p>
      <w:pPr>
        <w:pStyle w:val="33"/>
        <w:numPr>
          <w:ilvl w:val="0"/>
          <w:numId w:val="338"/>
        </w:numPr>
        <w:spacing w:after="200" w:line="276" w:lineRule="auto"/>
        <w:rPr>
          <w:b w:val="0"/>
          <w:sz w:val="28"/>
          <w:szCs w:val="28"/>
        </w:rPr>
      </w:pPr>
      <w:r>
        <w:rPr>
          <w:b w:val="0"/>
          <w:sz w:val="28"/>
          <w:szCs w:val="28"/>
        </w:rPr>
        <w:t>Он сын твой, Россия! (Фильм о талантливом забайкальском поэте М.Е.Вишнякове)-2 экз.</w:t>
      </w:r>
    </w:p>
    <w:p>
      <w:pPr>
        <w:pStyle w:val="33"/>
        <w:numPr>
          <w:ilvl w:val="0"/>
          <w:numId w:val="338"/>
        </w:numPr>
        <w:spacing w:after="200" w:line="276" w:lineRule="auto"/>
        <w:rPr>
          <w:b w:val="0"/>
          <w:sz w:val="28"/>
          <w:szCs w:val="28"/>
        </w:rPr>
      </w:pPr>
      <w:r>
        <w:rPr>
          <w:b w:val="0"/>
          <w:sz w:val="28"/>
          <w:szCs w:val="28"/>
        </w:rPr>
        <w:t>Русский язык( лексикология, словообразование, морфология, синтаксис, орфография, пунктуация)</w:t>
      </w:r>
    </w:p>
    <w:p>
      <w:pPr>
        <w:pStyle w:val="33"/>
        <w:numPr>
          <w:ilvl w:val="0"/>
          <w:numId w:val="338"/>
        </w:numPr>
        <w:spacing w:after="200" w:line="276" w:lineRule="auto"/>
        <w:rPr>
          <w:b w:val="0"/>
          <w:sz w:val="28"/>
          <w:szCs w:val="28"/>
        </w:rPr>
      </w:pPr>
      <w:r>
        <w:rPr>
          <w:b w:val="0"/>
          <w:sz w:val="28"/>
          <w:szCs w:val="28"/>
        </w:rPr>
        <w:t>Репетитор по русскому языку Кирилла и Мефодия 2007 г.</w:t>
      </w:r>
    </w:p>
    <w:p>
      <w:pPr>
        <w:pStyle w:val="33"/>
        <w:numPr>
          <w:ilvl w:val="0"/>
          <w:numId w:val="338"/>
        </w:numPr>
        <w:spacing w:after="200" w:line="276" w:lineRule="auto"/>
        <w:rPr>
          <w:b w:val="0"/>
          <w:sz w:val="28"/>
          <w:szCs w:val="28"/>
        </w:rPr>
      </w:pPr>
      <w:r>
        <w:rPr>
          <w:b w:val="0"/>
          <w:sz w:val="28"/>
          <w:szCs w:val="28"/>
        </w:rPr>
        <w:t>Уроки русского языка 7-8 классы (мультимедийное приложение к методическому пособию)</w:t>
      </w:r>
    </w:p>
    <w:p>
      <w:pPr>
        <w:pStyle w:val="33"/>
        <w:numPr>
          <w:ilvl w:val="0"/>
          <w:numId w:val="338"/>
        </w:numPr>
        <w:spacing w:after="200" w:line="276" w:lineRule="auto"/>
        <w:rPr>
          <w:b w:val="0"/>
          <w:sz w:val="28"/>
          <w:szCs w:val="28"/>
        </w:rPr>
      </w:pPr>
      <w:r>
        <w:rPr>
          <w:b w:val="0"/>
          <w:sz w:val="28"/>
          <w:szCs w:val="28"/>
        </w:rPr>
        <w:t>Репетитор по литературе Кирилла и Мефодия 2007 г.</w:t>
      </w:r>
    </w:p>
    <w:p>
      <w:pPr>
        <w:pStyle w:val="33"/>
        <w:numPr>
          <w:ilvl w:val="0"/>
          <w:numId w:val="338"/>
        </w:numPr>
        <w:spacing w:after="200" w:line="276" w:lineRule="auto"/>
        <w:rPr>
          <w:b w:val="0"/>
          <w:sz w:val="28"/>
          <w:szCs w:val="28"/>
        </w:rPr>
      </w:pPr>
      <w:r>
        <w:rPr>
          <w:b w:val="0"/>
          <w:sz w:val="28"/>
          <w:szCs w:val="28"/>
        </w:rPr>
        <w:t>Литература. Интерактивный тренинг-подготовка к ЕГЭ.</w:t>
      </w:r>
    </w:p>
    <w:p>
      <w:pPr>
        <w:pStyle w:val="33"/>
        <w:numPr>
          <w:ilvl w:val="0"/>
          <w:numId w:val="338"/>
        </w:numPr>
        <w:spacing w:after="200" w:line="276" w:lineRule="auto"/>
        <w:rPr>
          <w:b w:val="0"/>
          <w:sz w:val="28"/>
          <w:szCs w:val="28"/>
        </w:rPr>
      </w:pPr>
      <w:r>
        <w:rPr>
          <w:b w:val="0"/>
          <w:sz w:val="28"/>
          <w:szCs w:val="28"/>
        </w:rPr>
        <w:t>Война и мир. 1-4 серии.</w:t>
      </w:r>
    </w:p>
    <w:p>
      <w:pPr>
        <w:jc w:val="both"/>
        <w:rPr>
          <w:rFonts w:ascii="Times New Roman" w:hAnsi="Times New Roman" w:cs="Times New Roman"/>
          <w:sz w:val="28"/>
          <w:szCs w:val="28"/>
          <w:u w:val="single"/>
        </w:rPr>
      </w:pPr>
      <w:r>
        <w:rPr>
          <w:rFonts w:ascii="Times New Roman" w:hAnsi="Times New Roman" w:cs="Times New Roman"/>
          <w:sz w:val="28"/>
          <w:szCs w:val="28"/>
          <w:u w:val="single"/>
        </w:rPr>
        <w:t>География</w:t>
      </w:r>
    </w:p>
    <w:p>
      <w:pPr>
        <w:pStyle w:val="33"/>
        <w:numPr>
          <w:ilvl w:val="0"/>
          <w:numId w:val="339"/>
        </w:numPr>
        <w:spacing w:after="200" w:line="276" w:lineRule="auto"/>
        <w:jc w:val="both"/>
        <w:rPr>
          <w:b w:val="0"/>
          <w:sz w:val="28"/>
          <w:szCs w:val="28"/>
        </w:rPr>
      </w:pPr>
      <w:r>
        <w:rPr>
          <w:b w:val="0"/>
          <w:sz w:val="28"/>
          <w:szCs w:val="28"/>
        </w:rPr>
        <w:t>Дороги жизни. Продолжения рода ( Великие события природы); Подводный мир Индийского океана - Мальдийские острова; Репетитор по географии Кирилла и Мефодия; Экономическая социальная география мира-10 кл.;Открытый урок-Диск №1,2010-2011 г.,диск №2;портфолио-2008-2009 г., диск №2,диск №3, диск №4.; начальный курс географии -6 кл., география-наш дом-земля-7 кл.</w:t>
      </w:r>
    </w:p>
    <w:p>
      <w:pPr>
        <w:pStyle w:val="33"/>
        <w:numPr>
          <w:ilvl w:val="0"/>
          <w:numId w:val="339"/>
        </w:numPr>
        <w:spacing w:after="200" w:line="276" w:lineRule="auto"/>
        <w:jc w:val="both"/>
        <w:rPr>
          <w:b w:val="0"/>
          <w:sz w:val="28"/>
          <w:szCs w:val="28"/>
        </w:rPr>
      </w:pPr>
      <w:r>
        <w:rPr>
          <w:b w:val="0"/>
          <w:sz w:val="28"/>
          <w:szCs w:val="28"/>
        </w:rPr>
        <w:pict>
          <v:shape id="_x0000_s1056" o:spid="_x0000_s1056" o:spt="88" type="#_x0000_t88" style="position:absolute;left:0pt;margin-left:189.05pt;margin-top:1.55pt;height:102pt;width:20.65pt;z-index:251660288;mso-width-relative:page;mso-height-relative:page;" filled="f" coordsize="21600,21600">
            <v:path arrowok="t"/>
            <v:fill on="f" focussize="0,0"/>
            <v:stroke/>
            <v:imagedata o:title=""/>
            <o:lock v:ext="edit"/>
          </v:shape>
        </w:pict>
      </w:r>
      <w:r>
        <w:rPr>
          <w:b w:val="0"/>
          <w:sz w:val="28"/>
          <w:szCs w:val="28"/>
        </w:rPr>
        <w:t>Дикая Африка</w:t>
      </w:r>
    </w:p>
    <w:p>
      <w:pPr>
        <w:tabs>
          <w:tab w:val="left" w:pos="4500"/>
          <w:tab w:val="center" w:pos="5037"/>
        </w:tabs>
        <w:spacing w:after="100" w:afterAutospacing="1"/>
        <w:ind w:left="720"/>
        <w:jc w:val="both"/>
        <w:rPr>
          <w:rFonts w:ascii="Times New Roman" w:hAnsi="Times New Roman" w:cs="Times New Roman"/>
          <w:sz w:val="28"/>
          <w:szCs w:val="28"/>
        </w:rPr>
      </w:pPr>
      <w:r>
        <w:rPr>
          <w:rFonts w:ascii="Times New Roman" w:hAnsi="Times New Roman" w:cs="Times New Roman"/>
          <w:sz w:val="28"/>
          <w:szCs w:val="28"/>
        </w:rPr>
        <w:t>Дикая Австралия</w:t>
      </w:r>
      <w:r>
        <w:rPr>
          <w:rFonts w:ascii="Times New Roman" w:hAnsi="Times New Roman" w:cs="Times New Roman"/>
          <w:sz w:val="28"/>
          <w:szCs w:val="28"/>
        </w:rPr>
        <w:tab/>
      </w:r>
      <w:r>
        <w:rPr>
          <w:rFonts w:ascii="Times New Roman" w:hAnsi="Times New Roman" w:cs="Times New Roman"/>
          <w:sz w:val="28"/>
          <w:szCs w:val="28"/>
        </w:rPr>
        <w:t>специальное издание</w:t>
      </w:r>
      <w:r>
        <w:rPr>
          <w:rFonts w:ascii="Times New Roman" w:hAnsi="Times New Roman" w:cs="Times New Roman"/>
          <w:sz w:val="28"/>
          <w:szCs w:val="28"/>
        </w:rPr>
        <w:tab/>
      </w:r>
    </w:p>
    <w:p>
      <w:pPr>
        <w:spacing w:after="100" w:afterAutospacing="1"/>
        <w:ind w:left="720"/>
        <w:jc w:val="both"/>
        <w:rPr>
          <w:rFonts w:ascii="Times New Roman" w:hAnsi="Times New Roman" w:cs="Times New Roman"/>
          <w:sz w:val="28"/>
          <w:szCs w:val="28"/>
        </w:rPr>
      </w:pPr>
      <w:r>
        <w:rPr>
          <w:rFonts w:ascii="Times New Roman" w:hAnsi="Times New Roman" w:cs="Times New Roman"/>
          <w:sz w:val="28"/>
          <w:szCs w:val="28"/>
        </w:rPr>
        <w:t>Голубая планета</w:t>
      </w:r>
    </w:p>
    <w:p>
      <w:pPr>
        <w:spacing w:after="100" w:afterAutospacing="1"/>
        <w:ind w:left="720"/>
        <w:jc w:val="both"/>
        <w:rPr>
          <w:rFonts w:ascii="Times New Roman" w:hAnsi="Times New Roman" w:cs="Times New Roman"/>
          <w:sz w:val="28"/>
          <w:szCs w:val="28"/>
        </w:rPr>
      </w:pPr>
      <w:r>
        <w:rPr>
          <w:rFonts w:ascii="Times New Roman" w:hAnsi="Times New Roman" w:cs="Times New Roman"/>
          <w:sz w:val="28"/>
          <w:szCs w:val="28"/>
        </w:rPr>
        <w:t>Невидимая жизнь растений</w:t>
      </w:r>
    </w:p>
    <w:p>
      <w:pPr>
        <w:pStyle w:val="33"/>
        <w:numPr>
          <w:ilvl w:val="0"/>
          <w:numId w:val="339"/>
        </w:numPr>
        <w:spacing w:after="100" w:afterAutospacing="1" w:line="276" w:lineRule="auto"/>
        <w:jc w:val="both"/>
        <w:rPr>
          <w:b w:val="0"/>
          <w:sz w:val="28"/>
          <w:szCs w:val="28"/>
        </w:rPr>
      </w:pPr>
      <w:r>
        <w:rPr>
          <w:b w:val="0"/>
          <w:sz w:val="28"/>
          <w:szCs w:val="28"/>
        </w:rPr>
        <w:t>Образовательная коллекция географии.Наш дом-земля,7 кл.</w:t>
      </w:r>
    </w:p>
    <w:p>
      <w:pPr>
        <w:pStyle w:val="33"/>
        <w:numPr>
          <w:ilvl w:val="0"/>
          <w:numId w:val="339"/>
        </w:numPr>
        <w:spacing w:after="100" w:afterAutospacing="1" w:line="276" w:lineRule="auto"/>
        <w:jc w:val="both"/>
        <w:rPr>
          <w:b w:val="0"/>
          <w:sz w:val="28"/>
          <w:szCs w:val="28"/>
        </w:rPr>
      </w:pPr>
      <w:r>
        <w:rPr>
          <w:b w:val="0"/>
          <w:sz w:val="28"/>
          <w:szCs w:val="28"/>
        </w:rPr>
        <w:t>География - шпаргалки</w:t>
      </w:r>
    </w:p>
    <w:p>
      <w:pPr>
        <w:pStyle w:val="33"/>
        <w:numPr>
          <w:ilvl w:val="0"/>
          <w:numId w:val="339"/>
        </w:numPr>
        <w:spacing w:after="100" w:afterAutospacing="1" w:line="276" w:lineRule="auto"/>
        <w:jc w:val="both"/>
        <w:rPr>
          <w:b w:val="0"/>
          <w:sz w:val="28"/>
          <w:szCs w:val="28"/>
        </w:rPr>
      </w:pPr>
      <w:r>
        <w:rPr>
          <w:b w:val="0"/>
          <w:sz w:val="28"/>
          <w:szCs w:val="28"/>
        </w:rPr>
        <w:t>Дидактический раздаточный материал,география 7-8 кл.,Издательство «Учитель»</w:t>
      </w:r>
    </w:p>
    <w:p>
      <w:pPr>
        <w:pStyle w:val="33"/>
        <w:numPr>
          <w:ilvl w:val="0"/>
          <w:numId w:val="339"/>
        </w:numPr>
        <w:spacing w:after="100" w:afterAutospacing="1" w:line="276" w:lineRule="auto"/>
        <w:jc w:val="both"/>
        <w:rPr>
          <w:b w:val="0"/>
          <w:sz w:val="28"/>
          <w:szCs w:val="28"/>
        </w:rPr>
      </w:pPr>
      <w:r>
        <w:rPr>
          <w:b w:val="0"/>
          <w:sz w:val="28"/>
          <w:szCs w:val="28"/>
        </w:rPr>
        <w:t>Уроки географии 6-9 кл.; мультимедийное приложение к урокам</w:t>
      </w:r>
    </w:p>
    <w:p>
      <w:pPr>
        <w:pStyle w:val="33"/>
        <w:numPr>
          <w:ilvl w:val="0"/>
          <w:numId w:val="339"/>
        </w:numPr>
        <w:spacing w:after="100" w:afterAutospacing="1" w:line="276" w:lineRule="auto"/>
        <w:jc w:val="both"/>
        <w:rPr>
          <w:b w:val="0"/>
          <w:sz w:val="28"/>
          <w:szCs w:val="28"/>
        </w:rPr>
      </w:pPr>
      <w:r>
        <w:rPr>
          <w:b w:val="0"/>
          <w:sz w:val="28"/>
          <w:szCs w:val="28"/>
        </w:rPr>
        <w:t>Из опыта работы.</w:t>
      </w:r>
    </w:p>
    <w:p>
      <w:pPr>
        <w:pStyle w:val="33"/>
        <w:numPr>
          <w:ilvl w:val="0"/>
          <w:numId w:val="339"/>
        </w:numPr>
        <w:spacing w:after="100" w:afterAutospacing="1" w:line="276" w:lineRule="auto"/>
        <w:jc w:val="both"/>
        <w:rPr>
          <w:b w:val="0"/>
          <w:sz w:val="28"/>
          <w:szCs w:val="28"/>
        </w:rPr>
      </w:pPr>
      <w:r>
        <w:rPr>
          <w:b w:val="0"/>
          <w:sz w:val="28"/>
          <w:szCs w:val="28"/>
        </w:rPr>
        <w:t>Здоровьесберегающие физ. минутки</w:t>
      </w:r>
    </w:p>
    <w:p>
      <w:pPr>
        <w:pStyle w:val="33"/>
        <w:numPr>
          <w:ilvl w:val="0"/>
          <w:numId w:val="339"/>
        </w:numPr>
        <w:spacing w:after="100" w:afterAutospacing="1" w:line="276" w:lineRule="auto"/>
        <w:jc w:val="both"/>
        <w:rPr>
          <w:b w:val="0"/>
          <w:sz w:val="28"/>
          <w:szCs w:val="28"/>
        </w:rPr>
      </w:pPr>
      <w:r>
        <w:rPr>
          <w:b w:val="0"/>
          <w:sz w:val="28"/>
          <w:szCs w:val="28"/>
        </w:rPr>
        <w:t>Портфолио-диски</w:t>
      </w:r>
    </w:p>
    <w:p>
      <w:pPr>
        <w:pStyle w:val="33"/>
        <w:numPr>
          <w:ilvl w:val="0"/>
          <w:numId w:val="339"/>
        </w:numPr>
        <w:spacing w:after="100" w:afterAutospacing="1" w:line="276" w:lineRule="auto"/>
        <w:jc w:val="both"/>
        <w:rPr>
          <w:b w:val="0"/>
          <w:sz w:val="28"/>
          <w:szCs w:val="28"/>
        </w:rPr>
      </w:pPr>
      <w:r>
        <w:rPr>
          <w:b w:val="0"/>
          <w:sz w:val="28"/>
          <w:szCs w:val="28"/>
        </w:rPr>
        <w:t>Открытый урок-диски.</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Английский язык.</w:t>
      </w:r>
    </w:p>
    <w:p>
      <w:pPr>
        <w:pStyle w:val="33"/>
        <w:numPr>
          <w:ilvl w:val="0"/>
          <w:numId w:val="340"/>
        </w:numPr>
        <w:spacing w:after="100" w:afterAutospacing="1" w:line="276" w:lineRule="auto"/>
        <w:jc w:val="both"/>
        <w:rPr>
          <w:b w:val="0"/>
          <w:sz w:val="28"/>
          <w:szCs w:val="28"/>
        </w:rPr>
      </w:pPr>
      <w:r>
        <w:rPr>
          <w:b w:val="0"/>
          <w:sz w:val="28"/>
          <w:szCs w:val="28"/>
        </w:rPr>
        <w:t xml:space="preserve">Английский язык-глаголы; английский язык-вопросительные и отрицательные предложения; английский язык - времена английского глагола; английский язык- начальная школа; </w:t>
      </w:r>
      <w:r>
        <w:rPr>
          <w:b w:val="0"/>
          <w:sz w:val="28"/>
          <w:szCs w:val="28"/>
          <w:lang w:val="en-US"/>
        </w:rPr>
        <w:t>FRANCAIS</w:t>
      </w:r>
      <w:r>
        <w:rPr>
          <w:b w:val="0"/>
          <w:sz w:val="28"/>
          <w:szCs w:val="28"/>
        </w:rPr>
        <w:t>.</w:t>
      </w:r>
      <w:r>
        <w:rPr>
          <w:b w:val="0"/>
          <w:sz w:val="28"/>
          <w:szCs w:val="28"/>
          <w:lang w:val="en-US"/>
        </w:rPr>
        <w:t>dor</w:t>
      </w:r>
      <w:r>
        <w:rPr>
          <w:b w:val="0"/>
          <w:sz w:val="28"/>
          <w:szCs w:val="28"/>
        </w:rPr>
        <w:t xml:space="preserve"> 2000.</w:t>
      </w:r>
    </w:p>
    <w:p>
      <w:pPr>
        <w:pStyle w:val="33"/>
        <w:numPr>
          <w:ilvl w:val="0"/>
          <w:numId w:val="340"/>
        </w:numPr>
        <w:spacing w:after="100" w:afterAutospacing="1" w:line="276" w:lineRule="auto"/>
        <w:jc w:val="both"/>
        <w:rPr>
          <w:b w:val="0"/>
          <w:sz w:val="28"/>
          <w:szCs w:val="28"/>
        </w:rPr>
      </w:pPr>
      <w:r>
        <w:rPr>
          <w:b w:val="0"/>
          <w:sz w:val="28"/>
          <w:szCs w:val="28"/>
        </w:rPr>
        <w:t xml:space="preserve">Мастер класс -  учитель английского языка ( Россия,США,Великобритания), ГИА- 2012г.,2 части; английский язык 11 кл. ЕГЭ,живой английский -5 частей, переводчик, музыка  </w:t>
      </w:r>
      <w:r>
        <w:rPr>
          <w:b w:val="0"/>
          <w:sz w:val="28"/>
          <w:szCs w:val="28"/>
          <w:lang w:val="en-US"/>
        </w:rPr>
        <w:t>BEATLES</w:t>
      </w:r>
      <w:r>
        <w:rPr>
          <w:b w:val="0"/>
          <w:sz w:val="28"/>
          <w:szCs w:val="28"/>
        </w:rPr>
        <w:t xml:space="preserve">, </w:t>
      </w:r>
      <w:r>
        <w:rPr>
          <w:b w:val="0"/>
          <w:sz w:val="28"/>
          <w:szCs w:val="28"/>
          <w:lang w:val="en-US"/>
        </w:rPr>
        <w:t>sing</w:t>
      </w:r>
      <w:r>
        <w:rPr>
          <w:b w:val="0"/>
          <w:sz w:val="28"/>
          <w:szCs w:val="28"/>
        </w:rPr>
        <w:t xml:space="preserve"> </w:t>
      </w:r>
      <w:r>
        <w:rPr>
          <w:b w:val="0"/>
          <w:sz w:val="28"/>
          <w:szCs w:val="28"/>
          <w:lang w:val="en-US"/>
        </w:rPr>
        <w:t>and</w:t>
      </w:r>
      <w:r>
        <w:rPr>
          <w:b w:val="0"/>
          <w:sz w:val="28"/>
          <w:szCs w:val="28"/>
        </w:rPr>
        <w:t xml:space="preserve"> </w:t>
      </w:r>
      <w:r>
        <w:rPr>
          <w:b w:val="0"/>
          <w:sz w:val="28"/>
          <w:szCs w:val="28"/>
          <w:lang w:val="en-US"/>
        </w:rPr>
        <w:t>rearn</w:t>
      </w:r>
      <w:r>
        <w:rPr>
          <w:b w:val="0"/>
          <w:sz w:val="28"/>
          <w:szCs w:val="28"/>
        </w:rPr>
        <w:t>.</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История.</w:t>
      </w:r>
    </w:p>
    <w:p>
      <w:pPr>
        <w:pStyle w:val="33"/>
        <w:numPr>
          <w:ilvl w:val="0"/>
          <w:numId w:val="341"/>
        </w:numPr>
        <w:spacing w:after="100" w:afterAutospacing="1" w:line="276" w:lineRule="auto"/>
        <w:jc w:val="both"/>
        <w:rPr>
          <w:b w:val="0"/>
          <w:sz w:val="28"/>
          <w:szCs w:val="28"/>
        </w:rPr>
      </w:pPr>
      <w:r>
        <w:rPr>
          <w:b w:val="0"/>
          <w:sz w:val="28"/>
          <w:szCs w:val="28"/>
        </w:rPr>
        <w:t xml:space="preserve">История России 2008- 11 кл., обществознание - глобальный мир в </w:t>
      </w:r>
      <w:r>
        <w:rPr>
          <w:b w:val="0"/>
          <w:sz w:val="28"/>
          <w:szCs w:val="28"/>
          <w:lang w:val="en-US"/>
        </w:rPr>
        <w:t>XXI</w:t>
      </w:r>
      <w:r>
        <w:rPr>
          <w:b w:val="0"/>
          <w:sz w:val="28"/>
          <w:szCs w:val="28"/>
        </w:rPr>
        <w:t xml:space="preserve"> веке.</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Информатика.</w:t>
      </w:r>
    </w:p>
    <w:p>
      <w:pPr>
        <w:pStyle w:val="33"/>
        <w:numPr>
          <w:ilvl w:val="0"/>
          <w:numId w:val="342"/>
        </w:numPr>
        <w:spacing w:after="100" w:afterAutospacing="1" w:line="276" w:lineRule="auto"/>
        <w:jc w:val="both"/>
        <w:rPr>
          <w:b w:val="0"/>
          <w:sz w:val="28"/>
          <w:szCs w:val="28"/>
        </w:rPr>
      </w:pPr>
      <w:r>
        <w:rPr>
          <w:b w:val="0"/>
          <w:sz w:val="28"/>
          <w:szCs w:val="28"/>
        </w:rPr>
        <w:t xml:space="preserve">Секреты </w:t>
      </w:r>
      <w:r>
        <w:rPr>
          <w:b w:val="0"/>
          <w:sz w:val="28"/>
          <w:szCs w:val="28"/>
          <w:lang w:val="en-US"/>
        </w:rPr>
        <w:t>Microsoft, Windows Vista.</w:t>
      </w:r>
    </w:p>
    <w:p>
      <w:pPr>
        <w:pStyle w:val="33"/>
        <w:numPr>
          <w:ilvl w:val="0"/>
          <w:numId w:val="342"/>
        </w:numPr>
        <w:spacing w:after="100" w:afterAutospacing="1" w:line="276" w:lineRule="auto"/>
        <w:jc w:val="both"/>
        <w:rPr>
          <w:b w:val="0"/>
          <w:sz w:val="28"/>
          <w:szCs w:val="28"/>
        </w:rPr>
      </w:pPr>
      <w:r>
        <w:rPr>
          <w:b w:val="0"/>
          <w:sz w:val="28"/>
          <w:szCs w:val="28"/>
        </w:rPr>
        <w:t>Программирование. Версия для обучения по программированию.</w:t>
      </w:r>
    </w:p>
    <w:p>
      <w:pPr>
        <w:pStyle w:val="33"/>
        <w:numPr>
          <w:ilvl w:val="0"/>
          <w:numId w:val="342"/>
        </w:numPr>
        <w:spacing w:after="100" w:afterAutospacing="1" w:line="276" w:lineRule="auto"/>
        <w:jc w:val="both"/>
        <w:rPr>
          <w:b w:val="0"/>
          <w:sz w:val="28"/>
          <w:szCs w:val="28"/>
        </w:rPr>
      </w:pPr>
      <w:r>
        <w:rPr>
          <w:b w:val="0"/>
          <w:sz w:val="28"/>
          <w:szCs w:val="28"/>
        </w:rPr>
        <w:t xml:space="preserve"> Электронные образовательные ресурсы нового поколения.</w:t>
      </w:r>
    </w:p>
    <w:p>
      <w:pPr>
        <w:pStyle w:val="33"/>
        <w:numPr>
          <w:ilvl w:val="0"/>
          <w:numId w:val="342"/>
        </w:numPr>
        <w:spacing w:after="100" w:afterAutospacing="1" w:line="276" w:lineRule="auto"/>
        <w:jc w:val="both"/>
        <w:rPr>
          <w:b w:val="0"/>
          <w:sz w:val="28"/>
          <w:szCs w:val="28"/>
        </w:rPr>
      </w:pPr>
      <w:r>
        <w:rPr>
          <w:b w:val="0"/>
          <w:sz w:val="28"/>
          <w:szCs w:val="28"/>
        </w:rPr>
        <w:t>Графика и дизайн (Электронное пособие в 6 дисках)</w:t>
      </w:r>
    </w:p>
    <w:p>
      <w:pPr>
        <w:pStyle w:val="33"/>
        <w:numPr>
          <w:ilvl w:val="0"/>
          <w:numId w:val="342"/>
        </w:numPr>
        <w:spacing w:after="100" w:afterAutospacing="1" w:line="276" w:lineRule="auto"/>
        <w:jc w:val="both"/>
        <w:rPr>
          <w:b w:val="0"/>
          <w:sz w:val="28"/>
          <w:szCs w:val="28"/>
        </w:rPr>
      </w:pPr>
      <w:r>
        <w:rPr>
          <w:b w:val="0"/>
          <w:sz w:val="28"/>
          <w:szCs w:val="28"/>
          <w:lang w:val="en-US"/>
        </w:rPr>
        <w:t>Intel</w:t>
      </w:r>
      <w:r>
        <w:rPr>
          <w:b w:val="0"/>
          <w:sz w:val="28"/>
          <w:szCs w:val="28"/>
        </w:rPr>
        <w:t xml:space="preserve">. Обучение для будущего. Введение в информационные и образовательные технологии </w:t>
      </w:r>
      <w:r>
        <w:rPr>
          <w:b w:val="0"/>
          <w:sz w:val="28"/>
          <w:szCs w:val="28"/>
          <w:lang w:val="en-US"/>
        </w:rPr>
        <w:t>XXI</w:t>
      </w:r>
      <w:r>
        <w:rPr>
          <w:b w:val="0"/>
          <w:sz w:val="28"/>
          <w:szCs w:val="28"/>
        </w:rPr>
        <w:t>века.</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Химия-биология.</w:t>
      </w:r>
    </w:p>
    <w:p>
      <w:pPr>
        <w:pStyle w:val="33"/>
        <w:numPr>
          <w:ilvl w:val="0"/>
          <w:numId w:val="343"/>
        </w:numPr>
        <w:spacing w:after="100" w:afterAutospacing="1" w:line="276" w:lineRule="auto"/>
        <w:jc w:val="both"/>
        <w:rPr>
          <w:b w:val="0"/>
          <w:sz w:val="28"/>
          <w:szCs w:val="28"/>
        </w:rPr>
      </w:pPr>
      <w:r>
        <w:rPr>
          <w:b w:val="0"/>
          <w:sz w:val="28"/>
          <w:szCs w:val="28"/>
        </w:rPr>
        <w:t>Подготовка к ЕГЭ 10-11 кл.</w:t>
      </w:r>
    </w:p>
    <w:p>
      <w:pPr>
        <w:pStyle w:val="33"/>
        <w:numPr>
          <w:ilvl w:val="0"/>
          <w:numId w:val="343"/>
        </w:numPr>
        <w:spacing w:after="100" w:afterAutospacing="1" w:line="276" w:lineRule="auto"/>
        <w:jc w:val="both"/>
        <w:rPr>
          <w:b w:val="0"/>
          <w:sz w:val="28"/>
          <w:szCs w:val="28"/>
        </w:rPr>
      </w:pPr>
      <w:r>
        <w:rPr>
          <w:b w:val="0"/>
          <w:sz w:val="28"/>
          <w:szCs w:val="28"/>
        </w:rPr>
        <w:t>Лабораторный практикум 6-11 кл.(2 диска)</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Физика.</w:t>
      </w:r>
    </w:p>
    <w:p>
      <w:pPr>
        <w:pStyle w:val="33"/>
        <w:numPr>
          <w:ilvl w:val="0"/>
          <w:numId w:val="344"/>
        </w:numPr>
        <w:spacing w:after="100" w:afterAutospacing="1" w:line="276" w:lineRule="auto"/>
        <w:jc w:val="both"/>
        <w:rPr>
          <w:b w:val="0"/>
          <w:sz w:val="28"/>
          <w:szCs w:val="28"/>
        </w:rPr>
      </w:pPr>
      <w:r>
        <w:rPr>
          <w:b w:val="0"/>
          <w:sz w:val="28"/>
          <w:szCs w:val="28"/>
        </w:rPr>
        <w:t xml:space="preserve">Л.Л. Боревский физический курс </w:t>
      </w:r>
      <w:r>
        <w:rPr>
          <w:b w:val="0"/>
          <w:sz w:val="28"/>
          <w:szCs w:val="28"/>
          <w:lang w:val="en-US"/>
        </w:rPr>
        <w:t>XXI</w:t>
      </w:r>
      <w:r>
        <w:rPr>
          <w:b w:val="0"/>
          <w:sz w:val="28"/>
          <w:szCs w:val="28"/>
        </w:rPr>
        <w:t xml:space="preserve"> века - базовый; физика 7-11 кл. (практикум); физика 7-11 кл. под редакцией Н.К. Ханнанова, курсы педагогическое мастерство; открытая физика под редакцией профессора МФТИ С.М. Козена</w:t>
      </w:r>
    </w:p>
    <w:p>
      <w:pPr>
        <w:pStyle w:val="33"/>
        <w:numPr>
          <w:ilvl w:val="0"/>
          <w:numId w:val="344"/>
        </w:numPr>
        <w:spacing w:after="100" w:afterAutospacing="1" w:line="276" w:lineRule="auto"/>
        <w:jc w:val="both"/>
        <w:rPr>
          <w:b w:val="0"/>
          <w:sz w:val="28"/>
          <w:szCs w:val="28"/>
        </w:rPr>
      </w:pPr>
      <w:r>
        <w:rPr>
          <w:b w:val="0"/>
          <w:sz w:val="28"/>
          <w:szCs w:val="28"/>
        </w:rPr>
        <w:t>Открытая дверь в мир науки и техники, астрономия 9-10 кл.; физика 7-11 кл.(2 диска); физика + варианты ЕГЭ 2005 г.</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ОБЖ.    </w:t>
      </w:r>
    </w:p>
    <w:p>
      <w:pPr>
        <w:pStyle w:val="33"/>
        <w:numPr>
          <w:ilvl w:val="0"/>
          <w:numId w:val="345"/>
        </w:numPr>
        <w:spacing w:after="100" w:afterAutospacing="1" w:line="276" w:lineRule="auto"/>
        <w:jc w:val="both"/>
        <w:rPr>
          <w:b w:val="0"/>
          <w:sz w:val="28"/>
          <w:szCs w:val="28"/>
        </w:rPr>
      </w:pPr>
      <w:r>
        <w:rPr>
          <w:b w:val="0"/>
          <w:sz w:val="28"/>
          <w:szCs w:val="28"/>
        </w:rPr>
        <w:t xml:space="preserve">Основы военной службы-1ч.,2ч.,3ч. </w:t>
      </w:r>
    </w:p>
    <w:p>
      <w:pPr>
        <w:pStyle w:val="33"/>
        <w:numPr>
          <w:ilvl w:val="0"/>
          <w:numId w:val="345"/>
        </w:numPr>
        <w:spacing w:after="100" w:afterAutospacing="1" w:line="276" w:lineRule="auto"/>
        <w:jc w:val="both"/>
        <w:rPr>
          <w:b w:val="0"/>
          <w:sz w:val="28"/>
          <w:szCs w:val="28"/>
        </w:rPr>
      </w:pPr>
      <w:r>
        <w:rPr>
          <w:b w:val="0"/>
          <w:sz w:val="28"/>
          <w:szCs w:val="28"/>
        </w:rPr>
        <w:t>О.Б.Ж.-5-11 кл.</w:t>
      </w:r>
    </w:p>
    <w:p>
      <w:pPr>
        <w:spacing w:after="100" w:afterAutospacing="1"/>
        <w:ind w:left="360"/>
        <w:jc w:val="both"/>
        <w:rPr>
          <w:rFonts w:ascii="Times New Roman" w:hAnsi="Times New Roman" w:cs="Times New Roman"/>
          <w:sz w:val="28"/>
          <w:szCs w:val="28"/>
        </w:rPr>
      </w:pP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Математика</w:t>
      </w:r>
    </w:p>
    <w:p>
      <w:pPr>
        <w:pStyle w:val="33"/>
        <w:numPr>
          <w:ilvl w:val="0"/>
          <w:numId w:val="346"/>
        </w:numPr>
        <w:spacing w:after="100" w:afterAutospacing="1" w:line="276" w:lineRule="auto"/>
        <w:jc w:val="both"/>
        <w:rPr>
          <w:b w:val="0"/>
          <w:sz w:val="28"/>
          <w:szCs w:val="28"/>
        </w:rPr>
      </w:pPr>
      <w:r>
        <w:rPr>
          <w:b w:val="0"/>
          <w:sz w:val="28"/>
          <w:szCs w:val="28"/>
        </w:rPr>
        <w:t>ЕГЭ 2008 г.-математика</w:t>
      </w:r>
    </w:p>
    <w:p>
      <w:pPr>
        <w:pStyle w:val="33"/>
        <w:numPr>
          <w:ilvl w:val="0"/>
          <w:numId w:val="346"/>
        </w:numPr>
        <w:spacing w:after="100" w:afterAutospacing="1" w:line="276" w:lineRule="auto"/>
        <w:jc w:val="both"/>
        <w:rPr>
          <w:b w:val="0"/>
          <w:sz w:val="28"/>
          <w:szCs w:val="28"/>
        </w:rPr>
      </w:pPr>
      <w:r>
        <w:rPr>
          <w:b w:val="0"/>
          <w:sz w:val="28"/>
          <w:szCs w:val="28"/>
        </w:rPr>
        <w:t>Вычислительная математика и программирование 10-11 кл.</w:t>
      </w:r>
    </w:p>
    <w:p>
      <w:pPr>
        <w:pStyle w:val="33"/>
        <w:numPr>
          <w:ilvl w:val="0"/>
          <w:numId w:val="346"/>
        </w:numPr>
        <w:spacing w:after="100" w:afterAutospacing="1" w:line="276" w:lineRule="auto"/>
        <w:jc w:val="both"/>
        <w:rPr>
          <w:b w:val="0"/>
          <w:sz w:val="28"/>
          <w:szCs w:val="28"/>
        </w:rPr>
      </w:pPr>
      <w:r>
        <w:rPr>
          <w:b w:val="0"/>
          <w:sz w:val="28"/>
          <w:szCs w:val="28"/>
        </w:rPr>
        <w:t>Живая физика-живая геометрия</w:t>
      </w:r>
    </w:p>
    <w:p>
      <w:pPr>
        <w:pStyle w:val="33"/>
        <w:numPr>
          <w:ilvl w:val="0"/>
          <w:numId w:val="346"/>
        </w:numPr>
        <w:spacing w:after="100" w:afterAutospacing="1" w:line="276" w:lineRule="auto"/>
        <w:jc w:val="both"/>
        <w:rPr>
          <w:b w:val="0"/>
          <w:sz w:val="28"/>
          <w:szCs w:val="28"/>
        </w:rPr>
      </w:pPr>
      <w:r>
        <w:rPr>
          <w:b w:val="0"/>
          <w:sz w:val="28"/>
          <w:szCs w:val="28"/>
        </w:rPr>
        <w:t>Уроки алгебры Кирилла и Мефодия 9 кл.</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Методический кабинет.Администрация управления.</w:t>
      </w:r>
    </w:p>
    <w:p>
      <w:pPr>
        <w:pStyle w:val="33"/>
        <w:numPr>
          <w:ilvl w:val="0"/>
          <w:numId w:val="347"/>
        </w:numPr>
        <w:spacing w:after="100" w:afterAutospacing="1" w:line="276" w:lineRule="auto"/>
        <w:jc w:val="both"/>
        <w:rPr>
          <w:b w:val="0"/>
          <w:sz w:val="28"/>
          <w:szCs w:val="28"/>
        </w:rPr>
      </w:pPr>
      <w:r>
        <w:rPr>
          <w:b w:val="0"/>
          <w:sz w:val="28"/>
          <w:szCs w:val="28"/>
        </w:rPr>
        <w:t>Профильное образование  в школе (практика и теория)</w:t>
      </w:r>
    </w:p>
    <w:p>
      <w:pPr>
        <w:pStyle w:val="33"/>
        <w:numPr>
          <w:ilvl w:val="0"/>
          <w:numId w:val="347"/>
        </w:numPr>
        <w:spacing w:after="100" w:afterAutospacing="1" w:line="276" w:lineRule="auto"/>
        <w:jc w:val="both"/>
        <w:rPr>
          <w:b w:val="0"/>
          <w:sz w:val="28"/>
          <w:szCs w:val="28"/>
        </w:rPr>
      </w:pPr>
      <w:r>
        <w:rPr>
          <w:b w:val="0"/>
          <w:sz w:val="28"/>
          <w:szCs w:val="28"/>
        </w:rPr>
        <w:t>Управление воспитательным процессом в школе</w:t>
      </w:r>
    </w:p>
    <w:p>
      <w:pPr>
        <w:pStyle w:val="33"/>
        <w:numPr>
          <w:ilvl w:val="0"/>
          <w:numId w:val="347"/>
        </w:numPr>
        <w:spacing w:after="100" w:afterAutospacing="1" w:line="276" w:lineRule="auto"/>
        <w:jc w:val="both"/>
        <w:rPr>
          <w:b w:val="0"/>
          <w:sz w:val="28"/>
          <w:szCs w:val="28"/>
        </w:rPr>
      </w:pPr>
      <w:r>
        <w:rPr>
          <w:b w:val="0"/>
          <w:sz w:val="28"/>
          <w:szCs w:val="28"/>
        </w:rPr>
        <w:t>Одаренные дети – система работы в школе</w:t>
      </w:r>
    </w:p>
    <w:p>
      <w:pPr>
        <w:pStyle w:val="33"/>
        <w:numPr>
          <w:ilvl w:val="0"/>
          <w:numId w:val="347"/>
        </w:numPr>
        <w:spacing w:after="100" w:afterAutospacing="1" w:line="276" w:lineRule="auto"/>
        <w:jc w:val="both"/>
        <w:rPr>
          <w:b w:val="0"/>
          <w:sz w:val="28"/>
          <w:szCs w:val="28"/>
        </w:rPr>
      </w:pPr>
      <w:r>
        <w:rPr>
          <w:b w:val="0"/>
          <w:sz w:val="28"/>
          <w:szCs w:val="28"/>
        </w:rPr>
        <w:t>Управление школой, ведение документации и нормативная база</w:t>
      </w:r>
    </w:p>
    <w:p>
      <w:pPr>
        <w:pStyle w:val="33"/>
        <w:numPr>
          <w:ilvl w:val="0"/>
          <w:numId w:val="347"/>
        </w:numPr>
        <w:spacing w:after="100" w:afterAutospacing="1" w:line="276" w:lineRule="auto"/>
        <w:jc w:val="both"/>
        <w:rPr>
          <w:b w:val="0"/>
          <w:sz w:val="28"/>
          <w:szCs w:val="28"/>
        </w:rPr>
      </w:pPr>
      <w:r>
        <w:rPr>
          <w:b w:val="0"/>
          <w:sz w:val="28"/>
          <w:szCs w:val="28"/>
        </w:rPr>
        <w:t>Управление школой – инновационная деятельность</w:t>
      </w:r>
    </w:p>
    <w:p>
      <w:pPr>
        <w:pStyle w:val="33"/>
        <w:numPr>
          <w:ilvl w:val="0"/>
          <w:numId w:val="347"/>
        </w:numPr>
        <w:spacing w:after="100" w:afterAutospacing="1" w:line="276" w:lineRule="auto"/>
        <w:jc w:val="both"/>
        <w:rPr>
          <w:b w:val="0"/>
          <w:sz w:val="28"/>
          <w:szCs w:val="28"/>
        </w:rPr>
      </w:pPr>
      <w:r>
        <w:rPr>
          <w:b w:val="0"/>
          <w:sz w:val="28"/>
          <w:szCs w:val="28"/>
        </w:rPr>
        <w:t>Коммуникативно-педагогическая деятельность в школе</w:t>
      </w:r>
    </w:p>
    <w:p>
      <w:pPr>
        <w:pStyle w:val="33"/>
        <w:numPr>
          <w:ilvl w:val="0"/>
          <w:numId w:val="347"/>
        </w:numPr>
        <w:spacing w:after="100" w:afterAutospacing="1" w:line="276" w:lineRule="auto"/>
        <w:jc w:val="both"/>
        <w:rPr>
          <w:b w:val="0"/>
          <w:sz w:val="28"/>
          <w:szCs w:val="28"/>
        </w:rPr>
      </w:pPr>
      <w:r>
        <w:rPr>
          <w:b w:val="0"/>
          <w:sz w:val="28"/>
          <w:szCs w:val="28"/>
        </w:rPr>
        <w:t>Психология образования</w:t>
      </w:r>
    </w:p>
    <w:p>
      <w:pPr>
        <w:pStyle w:val="33"/>
        <w:numPr>
          <w:ilvl w:val="0"/>
          <w:numId w:val="347"/>
        </w:numPr>
        <w:spacing w:after="100" w:afterAutospacing="1" w:line="276" w:lineRule="auto"/>
        <w:jc w:val="both"/>
        <w:rPr>
          <w:b w:val="0"/>
          <w:sz w:val="28"/>
          <w:szCs w:val="28"/>
        </w:rPr>
      </w:pPr>
      <w:r>
        <w:rPr>
          <w:b w:val="0"/>
          <w:sz w:val="28"/>
          <w:szCs w:val="28"/>
        </w:rPr>
        <w:t>Педагогические семинары, в свете новых стандартов</w:t>
      </w:r>
    </w:p>
    <w:p>
      <w:pPr>
        <w:pStyle w:val="33"/>
        <w:numPr>
          <w:ilvl w:val="0"/>
          <w:numId w:val="347"/>
        </w:numPr>
        <w:spacing w:after="100" w:afterAutospacing="1" w:line="276" w:lineRule="auto"/>
        <w:jc w:val="both"/>
        <w:rPr>
          <w:b w:val="0"/>
          <w:sz w:val="28"/>
          <w:szCs w:val="28"/>
        </w:rPr>
      </w:pPr>
      <w:r>
        <w:rPr>
          <w:b w:val="0"/>
          <w:sz w:val="28"/>
          <w:szCs w:val="28"/>
        </w:rPr>
        <w:t>Психолого-педагогический, медико-социальный центр в школе</w:t>
      </w:r>
    </w:p>
    <w:p>
      <w:pPr>
        <w:pStyle w:val="33"/>
        <w:numPr>
          <w:ilvl w:val="0"/>
          <w:numId w:val="347"/>
        </w:numPr>
        <w:spacing w:after="100" w:afterAutospacing="1" w:line="276" w:lineRule="auto"/>
        <w:jc w:val="both"/>
        <w:rPr>
          <w:b w:val="0"/>
          <w:sz w:val="28"/>
          <w:szCs w:val="28"/>
        </w:rPr>
      </w:pPr>
      <w:r>
        <w:rPr>
          <w:b w:val="0"/>
          <w:sz w:val="28"/>
          <w:szCs w:val="28"/>
        </w:rPr>
        <w:t xml:space="preserve"> Портфолио ученика; оценка достижений школьников</w:t>
      </w:r>
    </w:p>
    <w:p>
      <w:pPr>
        <w:pStyle w:val="33"/>
        <w:numPr>
          <w:ilvl w:val="0"/>
          <w:numId w:val="347"/>
        </w:numPr>
        <w:spacing w:after="100" w:afterAutospacing="1" w:line="276" w:lineRule="auto"/>
        <w:jc w:val="both"/>
        <w:rPr>
          <w:b w:val="0"/>
          <w:sz w:val="28"/>
          <w:szCs w:val="28"/>
        </w:rPr>
      </w:pPr>
      <w:r>
        <w:rPr>
          <w:b w:val="0"/>
          <w:sz w:val="28"/>
          <w:szCs w:val="28"/>
        </w:rPr>
        <w:t>Справочник директора школы</w:t>
      </w:r>
    </w:p>
    <w:p>
      <w:pPr>
        <w:pStyle w:val="33"/>
        <w:numPr>
          <w:ilvl w:val="0"/>
          <w:numId w:val="347"/>
        </w:numPr>
        <w:spacing w:after="100" w:afterAutospacing="1" w:line="276" w:lineRule="auto"/>
        <w:jc w:val="both"/>
        <w:rPr>
          <w:b w:val="0"/>
          <w:sz w:val="28"/>
          <w:szCs w:val="28"/>
        </w:rPr>
      </w:pPr>
      <w:r>
        <w:rPr>
          <w:b w:val="0"/>
          <w:sz w:val="28"/>
          <w:szCs w:val="28"/>
        </w:rPr>
        <w:t>Заместители директора в школе (Практика управления,справочник)</w:t>
      </w:r>
    </w:p>
    <w:p>
      <w:pPr>
        <w:pStyle w:val="33"/>
        <w:numPr>
          <w:ilvl w:val="0"/>
          <w:numId w:val="347"/>
        </w:numPr>
        <w:spacing w:after="100" w:afterAutospacing="1" w:line="276" w:lineRule="auto"/>
        <w:jc w:val="both"/>
        <w:rPr>
          <w:b w:val="0"/>
          <w:sz w:val="28"/>
          <w:szCs w:val="28"/>
        </w:rPr>
      </w:pPr>
      <w:r>
        <w:rPr>
          <w:b w:val="0"/>
          <w:sz w:val="28"/>
          <w:szCs w:val="28"/>
        </w:rPr>
        <w:t>Методическая работа в школе</w:t>
      </w:r>
    </w:p>
    <w:p>
      <w:pPr>
        <w:spacing w:after="100" w:afterAutospacing="1"/>
        <w:jc w:val="both"/>
        <w:rPr>
          <w:rFonts w:ascii="Times New Roman" w:hAnsi="Times New Roman" w:cs="Times New Roman"/>
          <w:sz w:val="28"/>
          <w:szCs w:val="28"/>
          <w:u w:val="single"/>
        </w:rPr>
      </w:pPr>
      <w:r>
        <w:rPr>
          <w:rFonts w:ascii="Times New Roman" w:hAnsi="Times New Roman" w:cs="Times New Roman"/>
          <w:sz w:val="28"/>
          <w:szCs w:val="28"/>
          <w:u w:val="single"/>
        </w:rPr>
        <w:t>Начальная школа</w:t>
      </w:r>
    </w:p>
    <w:p>
      <w:pPr>
        <w:spacing w:after="100" w:afterAutospacing="1"/>
        <w:jc w:val="both"/>
        <w:rPr>
          <w:rFonts w:ascii="Times New Roman" w:hAnsi="Times New Roman" w:cs="Times New Roman"/>
          <w:sz w:val="28"/>
          <w:szCs w:val="28"/>
        </w:rPr>
      </w:pPr>
      <w:r>
        <w:rPr>
          <w:rFonts w:ascii="Times New Roman" w:hAnsi="Times New Roman" w:cs="Times New Roman"/>
          <w:sz w:val="28"/>
          <w:szCs w:val="28"/>
        </w:rPr>
        <w:t>Наглядные пособия для интерактивных досок с тестовыми заданиями</w:t>
      </w:r>
    </w:p>
    <w:p>
      <w:pPr>
        <w:pStyle w:val="33"/>
        <w:numPr>
          <w:ilvl w:val="0"/>
          <w:numId w:val="217"/>
        </w:numPr>
        <w:spacing w:after="100" w:afterAutospacing="1" w:line="276" w:lineRule="auto"/>
        <w:jc w:val="both"/>
        <w:rPr>
          <w:b w:val="0"/>
          <w:sz w:val="28"/>
          <w:szCs w:val="28"/>
        </w:rPr>
      </w:pPr>
      <w:r>
        <w:rPr>
          <w:b w:val="0"/>
          <w:sz w:val="28"/>
          <w:szCs w:val="28"/>
        </w:rPr>
        <w:t>1.Обучение грамоте 1 класс</w:t>
      </w:r>
    </w:p>
    <w:p>
      <w:pPr>
        <w:pStyle w:val="33"/>
        <w:numPr>
          <w:ilvl w:val="0"/>
          <w:numId w:val="217"/>
        </w:numPr>
        <w:spacing w:after="100" w:afterAutospacing="1" w:line="276" w:lineRule="auto"/>
        <w:jc w:val="both"/>
        <w:rPr>
          <w:b w:val="0"/>
          <w:sz w:val="28"/>
          <w:szCs w:val="28"/>
        </w:rPr>
      </w:pPr>
      <w:r>
        <w:rPr>
          <w:b w:val="0"/>
          <w:sz w:val="28"/>
          <w:szCs w:val="28"/>
        </w:rPr>
        <w:t>2.Обучение грамоте 2 класс.</w:t>
      </w:r>
    </w:p>
    <w:p>
      <w:pPr>
        <w:pStyle w:val="33"/>
        <w:numPr>
          <w:ilvl w:val="0"/>
          <w:numId w:val="217"/>
        </w:numPr>
        <w:spacing w:after="100" w:afterAutospacing="1" w:line="276" w:lineRule="auto"/>
        <w:jc w:val="both"/>
        <w:rPr>
          <w:b w:val="0"/>
          <w:sz w:val="28"/>
          <w:szCs w:val="28"/>
        </w:rPr>
      </w:pPr>
      <w:r>
        <w:rPr>
          <w:b w:val="0"/>
          <w:sz w:val="28"/>
          <w:szCs w:val="28"/>
        </w:rPr>
        <w:t>ОБЖ (безопасное поведение школьников)</w:t>
      </w:r>
    </w:p>
    <w:p>
      <w:pPr>
        <w:pStyle w:val="33"/>
        <w:numPr>
          <w:ilvl w:val="0"/>
          <w:numId w:val="217"/>
        </w:numPr>
        <w:spacing w:after="100" w:afterAutospacing="1" w:line="276" w:lineRule="auto"/>
        <w:jc w:val="both"/>
        <w:rPr>
          <w:b w:val="0"/>
          <w:sz w:val="28"/>
          <w:szCs w:val="28"/>
        </w:rPr>
      </w:pPr>
      <w:r>
        <w:rPr>
          <w:b w:val="0"/>
          <w:sz w:val="28"/>
          <w:szCs w:val="28"/>
        </w:rPr>
        <w:t>ОБЖ 1-4 класс</w:t>
      </w:r>
    </w:p>
    <w:p>
      <w:pPr>
        <w:pStyle w:val="33"/>
        <w:numPr>
          <w:ilvl w:val="0"/>
          <w:numId w:val="217"/>
        </w:numPr>
        <w:spacing w:after="100" w:afterAutospacing="1" w:line="276" w:lineRule="auto"/>
        <w:jc w:val="both"/>
        <w:rPr>
          <w:b w:val="0"/>
          <w:sz w:val="28"/>
          <w:szCs w:val="28"/>
        </w:rPr>
      </w:pPr>
      <w:r>
        <w:rPr>
          <w:b w:val="0"/>
          <w:sz w:val="28"/>
          <w:szCs w:val="28"/>
        </w:rPr>
        <w:t>Окружающий мир 1-4 класс</w:t>
      </w:r>
    </w:p>
    <w:p>
      <w:pPr>
        <w:pStyle w:val="33"/>
        <w:numPr>
          <w:ilvl w:val="0"/>
          <w:numId w:val="217"/>
        </w:numPr>
        <w:spacing w:after="100" w:afterAutospacing="1" w:line="276" w:lineRule="auto"/>
        <w:jc w:val="both"/>
        <w:rPr>
          <w:b w:val="0"/>
          <w:sz w:val="28"/>
          <w:szCs w:val="28"/>
        </w:rPr>
      </w:pPr>
      <w:r>
        <w:rPr>
          <w:b w:val="0"/>
          <w:sz w:val="28"/>
          <w:szCs w:val="28"/>
        </w:rPr>
        <w:t>Окружающий мир (Летние и осенние изменения в природе)</w:t>
      </w:r>
    </w:p>
    <w:p>
      <w:pPr>
        <w:pStyle w:val="33"/>
        <w:numPr>
          <w:ilvl w:val="0"/>
          <w:numId w:val="217"/>
        </w:numPr>
        <w:spacing w:after="100" w:afterAutospacing="1" w:line="276" w:lineRule="auto"/>
        <w:jc w:val="both"/>
        <w:rPr>
          <w:b w:val="0"/>
          <w:sz w:val="28"/>
          <w:szCs w:val="28"/>
        </w:rPr>
      </w:pPr>
      <w:r>
        <w:rPr>
          <w:b w:val="0"/>
          <w:sz w:val="28"/>
          <w:szCs w:val="28"/>
        </w:rPr>
        <w:t>Окружающий мир. Символы и понятия</w:t>
      </w:r>
    </w:p>
    <w:p>
      <w:pPr>
        <w:pStyle w:val="33"/>
        <w:numPr>
          <w:ilvl w:val="0"/>
          <w:numId w:val="217"/>
        </w:numPr>
        <w:spacing w:after="100" w:afterAutospacing="1" w:line="276" w:lineRule="auto"/>
        <w:jc w:val="both"/>
        <w:rPr>
          <w:b w:val="0"/>
          <w:sz w:val="28"/>
          <w:szCs w:val="28"/>
        </w:rPr>
      </w:pPr>
      <w:r>
        <w:rPr>
          <w:b w:val="0"/>
          <w:sz w:val="28"/>
          <w:szCs w:val="28"/>
        </w:rPr>
        <w:t>Русский язык 1-4 класс</w:t>
      </w:r>
    </w:p>
    <w:p>
      <w:pPr>
        <w:pStyle w:val="33"/>
        <w:numPr>
          <w:ilvl w:val="0"/>
          <w:numId w:val="217"/>
        </w:numPr>
        <w:spacing w:after="100" w:afterAutospacing="1" w:line="276" w:lineRule="auto"/>
        <w:jc w:val="both"/>
        <w:rPr>
          <w:b w:val="0"/>
          <w:sz w:val="28"/>
          <w:szCs w:val="28"/>
        </w:rPr>
      </w:pPr>
      <w:r>
        <w:rPr>
          <w:b w:val="0"/>
          <w:sz w:val="28"/>
          <w:szCs w:val="28"/>
        </w:rPr>
        <w:t>Русский язык. Словарные слова</w:t>
      </w:r>
    </w:p>
    <w:p>
      <w:pPr>
        <w:pStyle w:val="33"/>
        <w:numPr>
          <w:ilvl w:val="0"/>
          <w:numId w:val="217"/>
        </w:numPr>
        <w:spacing w:after="100" w:afterAutospacing="1" w:line="276" w:lineRule="auto"/>
        <w:jc w:val="both"/>
        <w:rPr>
          <w:b w:val="0"/>
          <w:sz w:val="28"/>
          <w:szCs w:val="28"/>
        </w:rPr>
      </w:pPr>
      <w:r>
        <w:rPr>
          <w:b w:val="0"/>
          <w:sz w:val="28"/>
          <w:szCs w:val="28"/>
        </w:rPr>
        <w:t>Русский язык. Основные правила и понятия 1-4 класс</w:t>
      </w:r>
    </w:p>
    <w:p>
      <w:pPr>
        <w:pStyle w:val="33"/>
        <w:numPr>
          <w:ilvl w:val="0"/>
          <w:numId w:val="217"/>
        </w:numPr>
        <w:spacing w:after="100" w:afterAutospacing="1" w:line="276" w:lineRule="auto"/>
        <w:jc w:val="both"/>
        <w:rPr>
          <w:b w:val="0"/>
          <w:sz w:val="28"/>
          <w:szCs w:val="28"/>
        </w:rPr>
      </w:pPr>
      <w:r>
        <w:rPr>
          <w:b w:val="0"/>
          <w:sz w:val="28"/>
          <w:szCs w:val="28"/>
        </w:rPr>
        <w:t>Русский язык. Русский алфавит</w:t>
      </w:r>
    </w:p>
    <w:p>
      <w:pPr>
        <w:pStyle w:val="33"/>
        <w:numPr>
          <w:ilvl w:val="0"/>
          <w:numId w:val="217"/>
        </w:numPr>
        <w:spacing w:after="100" w:afterAutospacing="1" w:line="276" w:lineRule="auto"/>
        <w:jc w:val="both"/>
        <w:rPr>
          <w:b w:val="0"/>
          <w:sz w:val="28"/>
          <w:szCs w:val="28"/>
        </w:rPr>
      </w:pPr>
      <w:r>
        <w:rPr>
          <w:b w:val="0"/>
          <w:sz w:val="28"/>
          <w:szCs w:val="28"/>
        </w:rPr>
        <w:t>Искусство. Введение в цветоводство</w:t>
      </w:r>
    </w:p>
    <w:p>
      <w:pPr>
        <w:pStyle w:val="33"/>
        <w:numPr>
          <w:ilvl w:val="0"/>
          <w:numId w:val="217"/>
        </w:numPr>
        <w:spacing w:after="100" w:afterAutospacing="1" w:line="276" w:lineRule="auto"/>
        <w:jc w:val="both"/>
        <w:rPr>
          <w:b w:val="0"/>
          <w:sz w:val="28"/>
          <w:szCs w:val="28"/>
        </w:rPr>
      </w:pPr>
      <w:r>
        <w:rPr>
          <w:b w:val="0"/>
          <w:sz w:val="28"/>
          <w:szCs w:val="28"/>
        </w:rPr>
        <w:t>Искусство. Основы декоративно-прикладного искусства</w:t>
      </w:r>
    </w:p>
    <w:p>
      <w:pPr>
        <w:pStyle w:val="33"/>
        <w:numPr>
          <w:ilvl w:val="0"/>
          <w:numId w:val="217"/>
        </w:numPr>
        <w:spacing w:after="100" w:afterAutospacing="1" w:line="276" w:lineRule="auto"/>
        <w:jc w:val="both"/>
        <w:rPr>
          <w:b w:val="0"/>
          <w:sz w:val="28"/>
          <w:szCs w:val="28"/>
        </w:rPr>
      </w:pPr>
      <w:r>
        <w:rPr>
          <w:b w:val="0"/>
          <w:sz w:val="28"/>
          <w:szCs w:val="28"/>
        </w:rPr>
        <w:t xml:space="preserve"> Математика 1-4 класс.</w:t>
      </w:r>
    </w:p>
    <w:p>
      <w:pPr>
        <w:pStyle w:val="33"/>
        <w:numPr>
          <w:ilvl w:val="0"/>
          <w:numId w:val="217"/>
        </w:numPr>
        <w:spacing w:after="100" w:afterAutospacing="1" w:line="276" w:lineRule="auto"/>
        <w:jc w:val="both"/>
        <w:rPr>
          <w:b w:val="0"/>
          <w:sz w:val="28"/>
          <w:szCs w:val="28"/>
        </w:rPr>
      </w:pPr>
      <w:r>
        <w:rPr>
          <w:b w:val="0"/>
          <w:sz w:val="28"/>
          <w:szCs w:val="28"/>
        </w:rPr>
        <w:t>Математика. Порядок действий</w:t>
      </w:r>
    </w:p>
    <w:p>
      <w:pPr>
        <w:pStyle w:val="33"/>
        <w:numPr>
          <w:ilvl w:val="0"/>
          <w:numId w:val="217"/>
        </w:numPr>
        <w:spacing w:after="100" w:afterAutospacing="1" w:line="276" w:lineRule="auto"/>
        <w:jc w:val="both"/>
        <w:rPr>
          <w:b w:val="0"/>
          <w:sz w:val="28"/>
          <w:szCs w:val="28"/>
        </w:rPr>
      </w:pPr>
      <w:r>
        <w:rPr>
          <w:b w:val="0"/>
          <w:sz w:val="28"/>
          <w:szCs w:val="28"/>
        </w:rPr>
        <w:t>Математика. Таблицы 1-4 класс</w:t>
      </w:r>
    </w:p>
    <w:p>
      <w:pPr>
        <w:pStyle w:val="33"/>
        <w:numPr>
          <w:ilvl w:val="0"/>
          <w:numId w:val="217"/>
        </w:numPr>
        <w:spacing w:after="100" w:afterAutospacing="1" w:line="276" w:lineRule="auto"/>
        <w:jc w:val="both"/>
        <w:rPr>
          <w:b w:val="0"/>
          <w:sz w:val="28"/>
          <w:szCs w:val="28"/>
        </w:rPr>
      </w:pPr>
      <w:r>
        <w:rPr>
          <w:b w:val="0"/>
          <w:sz w:val="28"/>
          <w:szCs w:val="28"/>
        </w:rPr>
        <w:t>Математика. Однозначные и многозначные числа</w:t>
      </w:r>
    </w:p>
    <w:p>
      <w:pPr>
        <w:pStyle w:val="33"/>
        <w:numPr>
          <w:ilvl w:val="0"/>
          <w:numId w:val="217"/>
        </w:numPr>
        <w:spacing w:after="100" w:afterAutospacing="1" w:line="276" w:lineRule="auto"/>
        <w:jc w:val="both"/>
        <w:rPr>
          <w:b w:val="0"/>
          <w:sz w:val="28"/>
          <w:szCs w:val="28"/>
        </w:rPr>
      </w:pPr>
      <w:r>
        <w:rPr>
          <w:b w:val="0"/>
          <w:sz w:val="28"/>
          <w:szCs w:val="28"/>
        </w:rPr>
        <w:t>Математика. Умножение и деление</w:t>
      </w:r>
    </w:p>
    <w:p>
      <w:pPr>
        <w:pStyle w:val="33"/>
        <w:numPr>
          <w:ilvl w:val="0"/>
          <w:numId w:val="217"/>
        </w:numPr>
        <w:spacing w:after="100" w:afterAutospacing="1" w:line="276" w:lineRule="auto"/>
        <w:jc w:val="both"/>
        <w:rPr>
          <w:b w:val="0"/>
          <w:sz w:val="28"/>
          <w:szCs w:val="28"/>
        </w:rPr>
      </w:pPr>
      <w:r>
        <w:rPr>
          <w:b w:val="0"/>
          <w:sz w:val="28"/>
          <w:szCs w:val="28"/>
        </w:rPr>
        <w:t>Математика. Устные примеры сложения и вычитания в пределах сотни</w:t>
      </w:r>
    </w:p>
    <w:p>
      <w:pPr>
        <w:pStyle w:val="33"/>
        <w:numPr>
          <w:ilvl w:val="0"/>
          <w:numId w:val="217"/>
        </w:numPr>
        <w:spacing w:after="100" w:afterAutospacing="1" w:line="276" w:lineRule="auto"/>
        <w:jc w:val="both"/>
        <w:rPr>
          <w:b w:val="0"/>
          <w:sz w:val="28"/>
          <w:szCs w:val="28"/>
        </w:rPr>
      </w:pPr>
      <w:r>
        <w:rPr>
          <w:b w:val="0"/>
          <w:sz w:val="28"/>
          <w:szCs w:val="28"/>
        </w:rPr>
        <w:t>Математика. Геометрия. Фигуры и величины</w:t>
      </w:r>
    </w:p>
    <w:p>
      <w:pPr>
        <w:pStyle w:val="33"/>
        <w:numPr>
          <w:ilvl w:val="0"/>
          <w:numId w:val="217"/>
        </w:numPr>
        <w:spacing w:after="100" w:afterAutospacing="1" w:line="276" w:lineRule="auto"/>
        <w:jc w:val="both"/>
        <w:rPr>
          <w:b w:val="0"/>
          <w:sz w:val="28"/>
          <w:szCs w:val="28"/>
        </w:rPr>
      </w:pPr>
      <w:r>
        <w:rPr>
          <w:b w:val="0"/>
          <w:sz w:val="28"/>
          <w:szCs w:val="28"/>
        </w:rPr>
        <w:t>Литературное чтение 1-4 класс</w:t>
      </w:r>
    </w:p>
    <w:p>
      <w:pPr>
        <w:pStyle w:val="33"/>
        <w:numPr>
          <w:ilvl w:val="0"/>
          <w:numId w:val="217"/>
        </w:numPr>
        <w:spacing w:after="100" w:afterAutospacing="1" w:line="276" w:lineRule="auto"/>
        <w:jc w:val="both"/>
        <w:rPr>
          <w:b w:val="0"/>
          <w:sz w:val="28"/>
          <w:szCs w:val="28"/>
        </w:rPr>
      </w:pPr>
      <w:r>
        <w:rPr>
          <w:b w:val="0"/>
          <w:sz w:val="28"/>
          <w:szCs w:val="28"/>
        </w:rPr>
        <w:t>Технология. Начальная школа. Справочные материалы.</w:t>
      </w:r>
    </w:p>
    <w:p>
      <w:pPr>
        <w:pStyle w:val="33"/>
        <w:numPr>
          <w:ilvl w:val="0"/>
          <w:numId w:val="217"/>
        </w:numPr>
        <w:spacing w:after="100" w:afterAutospacing="1" w:line="276" w:lineRule="auto"/>
        <w:jc w:val="both"/>
        <w:rPr>
          <w:b w:val="0"/>
          <w:sz w:val="28"/>
          <w:szCs w:val="28"/>
        </w:rPr>
      </w:pPr>
      <w:r>
        <w:rPr>
          <w:b w:val="0"/>
          <w:sz w:val="28"/>
          <w:szCs w:val="28"/>
        </w:rPr>
        <w:t>Музыка. Начальная школа</w:t>
      </w:r>
    </w:p>
    <w:p>
      <w:pPr>
        <w:pStyle w:val="33"/>
        <w:numPr>
          <w:ilvl w:val="0"/>
          <w:numId w:val="217"/>
        </w:numPr>
        <w:spacing w:after="100" w:afterAutospacing="1" w:line="276" w:lineRule="auto"/>
        <w:jc w:val="both"/>
        <w:rPr>
          <w:b w:val="0"/>
          <w:sz w:val="28"/>
          <w:szCs w:val="28"/>
        </w:rPr>
      </w:pPr>
      <w:r>
        <w:rPr>
          <w:b w:val="0"/>
          <w:sz w:val="28"/>
          <w:szCs w:val="28"/>
        </w:rPr>
        <w:t>Начальная школа. Уроки Кирилла и Мефодия 1-4 класс Программно-методический комплекс. Фантазеры (мультитворчество)</w:t>
      </w:r>
    </w:p>
    <w:p>
      <w:pPr>
        <w:pStyle w:val="33"/>
        <w:numPr>
          <w:ilvl w:val="0"/>
          <w:numId w:val="217"/>
        </w:numPr>
        <w:spacing w:after="100" w:afterAutospacing="1" w:line="276" w:lineRule="auto"/>
        <w:jc w:val="both"/>
        <w:rPr>
          <w:b w:val="0"/>
          <w:sz w:val="28"/>
          <w:szCs w:val="28"/>
        </w:rPr>
      </w:pPr>
      <w:r>
        <w:rPr>
          <w:b w:val="0"/>
          <w:sz w:val="28"/>
          <w:szCs w:val="28"/>
        </w:rPr>
        <w:t>Академия младшего школьника 1-4 класс Программно-методический комплекс.</w:t>
      </w:r>
    </w:p>
    <w:p>
      <w:pPr>
        <w:pStyle w:val="33"/>
        <w:numPr>
          <w:ilvl w:val="0"/>
          <w:numId w:val="217"/>
        </w:numPr>
        <w:spacing w:after="100" w:afterAutospacing="1" w:line="276" w:lineRule="auto"/>
        <w:jc w:val="both"/>
        <w:rPr>
          <w:b w:val="0"/>
          <w:sz w:val="28"/>
          <w:szCs w:val="28"/>
        </w:rPr>
      </w:pPr>
      <w:r>
        <w:rPr>
          <w:b w:val="0"/>
          <w:sz w:val="28"/>
          <w:szCs w:val="28"/>
        </w:rPr>
        <w:t>Основы светской этики 4-5 кл.-17 экз.</w:t>
      </w:r>
    </w:p>
    <w:tbl>
      <w:tblPr>
        <w:tblStyle w:val="25"/>
        <w:tblW w:w="9601" w:type="dxa"/>
        <w:tblInd w:w="-15" w:type="dxa"/>
        <w:tblLayout w:type="fixed"/>
        <w:tblCellMar>
          <w:top w:w="0" w:type="dxa"/>
          <w:left w:w="108" w:type="dxa"/>
          <w:bottom w:w="0" w:type="dxa"/>
          <w:right w:w="108" w:type="dxa"/>
        </w:tblCellMar>
      </w:tblPr>
      <w:tblGrid>
        <w:gridCol w:w="7494"/>
        <w:gridCol w:w="2107"/>
      </w:tblGrid>
      <w:tr>
        <w:tblPrEx>
          <w:tblLayout w:type="fixed"/>
          <w:tblCellMar>
            <w:top w:w="0" w:type="dxa"/>
            <w:left w:w="108" w:type="dxa"/>
            <w:bottom w:w="0" w:type="dxa"/>
            <w:right w:w="108" w:type="dxa"/>
          </w:tblCellMar>
        </w:tblPrEx>
        <w:tc>
          <w:tcPr>
            <w:tcW w:w="7494" w:type="dxa"/>
            <w:tcBorders>
              <w:top w:val="single" w:color="000000" w:sz="4" w:space="0"/>
              <w:left w:val="single" w:color="000000" w:sz="4" w:space="0"/>
              <w:bottom w:val="single" w:color="000000" w:sz="4" w:space="0"/>
              <w:right w:val="nil"/>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1. Качество информационных материалов о введении ФГОС</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основного общего образования, размещённых на сайте ОУ</w:t>
            </w:r>
          </w:p>
        </w:tc>
        <w:tc>
          <w:tcPr>
            <w:tcW w:w="2107" w:type="dxa"/>
            <w:tcBorders>
              <w:top w:val="single" w:color="000000" w:sz="4" w:space="0"/>
              <w:left w:val="single" w:color="000000" w:sz="4" w:space="0"/>
              <w:bottom w:val="single" w:color="000000" w:sz="4" w:space="0"/>
              <w:right w:val="single" w:color="000000" w:sz="4" w:space="0"/>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Сформирован пакет материалов</w:t>
            </w:r>
          </w:p>
        </w:tc>
      </w:tr>
      <w:tr>
        <w:tblPrEx>
          <w:tblLayout w:type="fixed"/>
          <w:tblCellMar>
            <w:top w:w="0" w:type="dxa"/>
            <w:left w:w="108" w:type="dxa"/>
            <w:bottom w:w="0" w:type="dxa"/>
            <w:right w:w="108" w:type="dxa"/>
          </w:tblCellMar>
        </w:tblPrEx>
        <w:tc>
          <w:tcPr>
            <w:tcW w:w="7494" w:type="dxa"/>
            <w:tcBorders>
              <w:top w:val="single" w:color="000000" w:sz="4" w:space="0"/>
              <w:left w:val="single" w:color="000000" w:sz="4" w:space="0"/>
              <w:bottom w:val="single" w:color="000000" w:sz="4" w:space="0"/>
              <w:right w:val="nil"/>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2. Качество информирования родительской общественности о</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подготовке к введению и порядке перехода на новые стандарты</w:t>
            </w:r>
          </w:p>
        </w:tc>
        <w:tc>
          <w:tcPr>
            <w:tcW w:w="2107" w:type="dxa"/>
            <w:tcBorders>
              <w:top w:val="single" w:color="000000" w:sz="4" w:space="0"/>
              <w:left w:val="single" w:color="000000" w:sz="4" w:space="0"/>
              <w:bottom w:val="single" w:color="000000" w:sz="4" w:space="0"/>
              <w:right w:val="single" w:color="000000" w:sz="4" w:space="0"/>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В соответствии с планом</w:t>
            </w:r>
          </w:p>
        </w:tc>
      </w:tr>
      <w:tr>
        <w:tblPrEx>
          <w:tblLayout w:type="fixed"/>
          <w:tblCellMar>
            <w:top w:w="0" w:type="dxa"/>
            <w:left w:w="108" w:type="dxa"/>
            <w:bottom w:w="0" w:type="dxa"/>
            <w:right w:w="108" w:type="dxa"/>
          </w:tblCellMar>
        </w:tblPrEx>
        <w:tc>
          <w:tcPr>
            <w:tcW w:w="7494" w:type="dxa"/>
            <w:tcBorders>
              <w:top w:val="single" w:color="000000" w:sz="4" w:space="0"/>
              <w:left w:val="single" w:color="000000" w:sz="4" w:space="0"/>
              <w:bottom w:val="single" w:color="000000" w:sz="4" w:space="0"/>
              <w:right w:val="nil"/>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3. Учёт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107" w:type="dxa"/>
            <w:tcBorders>
              <w:top w:val="single" w:color="000000" w:sz="4" w:space="0"/>
              <w:left w:val="single" w:color="000000" w:sz="4" w:space="0"/>
              <w:bottom w:val="single" w:color="000000" w:sz="4" w:space="0"/>
              <w:right w:val="single" w:color="000000" w:sz="4" w:space="0"/>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Проведен социологический опрос</w:t>
            </w:r>
          </w:p>
        </w:tc>
      </w:tr>
      <w:tr>
        <w:tblPrEx>
          <w:tblLayout w:type="fixed"/>
          <w:tblCellMar>
            <w:top w:w="0" w:type="dxa"/>
            <w:left w:w="108" w:type="dxa"/>
            <w:bottom w:w="0" w:type="dxa"/>
            <w:right w:w="108" w:type="dxa"/>
          </w:tblCellMar>
        </w:tblPrEx>
        <w:tc>
          <w:tcPr>
            <w:tcW w:w="7494" w:type="dxa"/>
            <w:tcBorders>
              <w:top w:val="single" w:color="000000" w:sz="4" w:space="0"/>
              <w:left w:val="single" w:color="000000" w:sz="4" w:space="0"/>
              <w:bottom w:val="single" w:color="000000" w:sz="4" w:space="0"/>
              <w:right w:val="nil"/>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4. Качество деятельности сетевого комплекса информационного</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взаимодействия по вопросам введения ФГОС основного общего</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образования</w:t>
            </w:r>
          </w:p>
        </w:tc>
        <w:tc>
          <w:tcPr>
            <w:tcW w:w="2107" w:type="dxa"/>
            <w:tcBorders>
              <w:top w:val="single" w:color="000000" w:sz="4" w:space="0"/>
              <w:left w:val="single" w:color="000000" w:sz="4" w:space="0"/>
              <w:bottom w:val="single" w:color="000000" w:sz="4" w:space="0"/>
              <w:right w:val="single" w:color="000000" w:sz="4" w:space="0"/>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Заключены договоры</w:t>
            </w:r>
          </w:p>
        </w:tc>
      </w:tr>
      <w:tr>
        <w:tblPrEx>
          <w:tblLayout w:type="fixed"/>
          <w:tblCellMar>
            <w:top w:w="0" w:type="dxa"/>
            <w:left w:w="108" w:type="dxa"/>
            <w:bottom w:w="0" w:type="dxa"/>
            <w:right w:w="108" w:type="dxa"/>
          </w:tblCellMar>
        </w:tblPrEx>
        <w:tc>
          <w:tcPr>
            <w:tcW w:w="7494" w:type="dxa"/>
            <w:tcBorders>
              <w:top w:val="single" w:color="000000" w:sz="4" w:space="0"/>
              <w:left w:val="single" w:color="000000" w:sz="4" w:space="0"/>
              <w:bottom w:val="single" w:color="000000" w:sz="4" w:space="0"/>
              <w:right w:val="nil"/>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5. Качество публичной отчётности ОУ о результатах введения ФГОС</w:t>
            </w:r>
          </w:p>
        </w:tc>
        <w:tc>
          <w:tcPr>
            <w:tcW w:w="2107" w:type="dxa"/>
            <w:tcBorders>
              <w:top w:val="single" w:color="000000" w:sz="4" w:space="0"/>
              <w:left w:val="single" w:color="000000" w:sz="4" w:space="0"/>
              <w:bottom w:val="single" w:color="000000" w:sz="4" w:space="0"/>
              <w:right w:val="single" w:color="000000" w:sz="4" w:space="0"/>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ежегодно</w:t>
            </w:r>
          </w:p>
        </w:tc>
      </w:tr>
      <w:tr>
        <w:tblPrEx>
          <w:tblLayout w:type="fixed"/>
          <w:tblCellMar>
            <w:top w:w="0" w:type="dxa"/>
            <w:left w:w="108" w:type="dxa"/>
            <w:bottom w:w="0" w:type="dxa"/>
            <w:right w:w="108" w:type="dxa"/>
          </w:tblCellMar>
        </w:tblPrEx>
        <w:tc>
          <w:tcPr>
            <w:tcW w:w="7494" w:type="dxa"/>
            <w:tcBorders>
              <w:top w:val="single" w:color="000000" w:sz="4" w:space="0"/>
              <w:left w:val="single" w:color="000000" w:sz="4" w:space="0"/>
              <w:bottom w:val="single" w:color="000000" w:sz="4" w:space="0"/>
              <w:right w:val="nil"/>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6. Наличие рекомендаций для педагогических работников:</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по организации внеурочной деятельности обучающихся;</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по организации текущей и итоговой оценки достижения планируемых результатов;</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по использованию ресурсов времени для организации домашней работы обучающихся;</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перечня и рекомендаций по использованию интерактивных</w:t>
            </w:r>
          </w:p>
          <w:p>
            <w:pPr>
              <w:autoSpaceDE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технологий</w:t>
            </w:r>
          </w:p>
        </w:tc>
        <w:tc>
          <w:tcPr>
            <w:tcW w:w="2107" w:type="dxa"/>
            <w:tcBorders>
              <w:top w:val="single" w:color="000000" w:sz="4" w:space="0"/>
              <w:left w:val="single" w:color="000000" w:sz="4" w:space="0"/>
              <w:bottom w:val="single" w:color="000000" w:sz="4" w:space="0"/>
              <w:right w:val="single" w:color="000000" w:sz="4" w:space="0"/>
            </w:tcBorders>
          </w:tcPr>
          <w:p>
            <w:pPr>
              <w:autoSpaceDE w:val="0"/>
              <w:snapToGrid w:val="0"/>
              <w:spacing w:after="0"/>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имеются</w:t>
            </w:r>
          </w:p>
        </w:tc>
      </w:tr>
    </w:tbl>
    <w:p>
      <w:pPr>
        <w:autoSpaceDE w:val="0"/>
        <w:autoSpaceDN w:val="0"/>
        <w:adjustRightInd w:val="0"/>
        <w:spacing w:after="0"/>
        <w:ind w:left="60" w:right="60"/>
        <w:jc w:val="both"/>
        <w:rPr>
          <w:rFonts w:ascii="Times New Roman" w:hAnsi="Times New Roman" w:cs="Times New Roman"/>
          <w:sz w:val="28"/>
          <w:szCs w:val="28"/>
        </w:rPr>
      </w:pPr>
      <w:r>
        <w:rPr>
          <w:rFonts w:ascii="Times New Roman" w:hAnsi="Times New Roman" w:cs="Times New Roman"/>
          <w:b/>
          <w:sz w:val="28"/>
          <w:szCs w:val="28"/>
        </w:rPr>
        <w:t xml:space="preserve">Информационные источники в деятельности педагогов МБОУ Досатуйской СОШ </w:t>
      </w:r>
      <w:r>
        <w:rPr>
          <w:rFonts w:ascii="Times New Roman" w:hAnsi="Times New Roman" w:cs="Times New Roman"/>
          <w:sz w:val="28"/>
          <w:szCs w:val="28"/>
          <w:lang w:eastAsia="ru-RU"/>
        </w:rPr>
        <w:drawing>
          <wp:inline distT="0" distB="0" distL="0" distR="0">
            <wp:extent cx="5886450" cy="4095750"/>
            <wp:effectExtent l="19050" t="0" r="19050" b="0"/>
            <wp:docPr id="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pPr>
        <w:autoSpaceDE w:val="0"/>
        <w:autoSpaceDN w:val="0"/>
        <w:adjustRightInd w:val="0"/>
        <w:spacing w:after="0"/>
        <w:ind w:left="60" w:right="60" w:firstLine="648"/>
        <w:jc w:val="both"/>
        <w:rPr>
          <w:rFonts w:ascii="Times New Roman" w:hAnsi="Times New Roman" w:cs="Times New Roman"/>
          <w:sz w:val="28"/>
          <w:szCs w:val="28"/>
        </w:rPr>
      </w:pPr>
    </w:p>
    <w:p>
      <w:pPr>
        <w:autoSpaceDE w:val="0"/>
        <w:autoSpaceDN w:val="0"/>
        <w:adjustRightInd w:val="0"/>
        <w:spacing w:after="0"/>
        <w:ind w:left="60" w:right="60" w:firstLine="648"/>
        <w:jc w:val="both"/>
        <w:rPr>
          <w:rFonts w:ascii="Times New Roman" w:hAnsi="Times New Roman" w:cs="Times New Roman"/>
          <w:sz w:val="28"/>
          <w:szCs w:val="28"/>
        </w:rPr>
      </w:pPr>
    </w:p>
    <w:p>
      <w:pPr>
        <w:autoSpaceDE w:val="0"/>
        <w:autoSpaceDN w:val="0"/>
        <w:adjustRightInd w:val="0"/>
        <w:spacing w:after="0"/>
        <w:ind w:right="60" w:firstLine="60"/>
        <w:jc w:val="both"/>
        <w:rPr>
          <w:rFonts w:ascii="Times New Roman" w:hAnsi="Times New Roman" w:cs="Times New Roman"/>
          <w:sz w:val="28"/>
          <w:szCs w:val="28"/>
        </w:rPr>
      </w:pPr>
      <w:r>
        <w:rPr>
          <w:rFonts w:ascii="Times New Roman" w:hAnsi="Times New Roman" w:cs="Times New Roman"/>
          <w:sz w:val="28"/>
          <w:szCs w:val="28"/>
        </w:rPr>
        <w:t xml:space="preserve"> Большая часть коллектива учителей  (79%) принимает  участие в семинарах районных МО по предметам: физкультуры, начальных классов, английского языка, русского языка, математики, физики, обществознания, педагогов дополнительного образования, психологов. На базе школы работают ресурсные центры  по ФГОС НОО и ФГОС ООО</w:t>
      </w:r>
    </w:p>
    <w:p>
      <w:pPr>
        <w:autoSpaceDE w:val="0"/>
        <w:autoSpaceDN w:val="0"/>
        <w:adjustRightInd w:val="0"/>
        <w:spacing w:after="0"/>
        <w:ind w:left="60" w:right="60" w:firstLine="648"/>
        <w:jc w:val="both"/>
        <w:rPr>
          <w:rFonts w:ascii="Times New Roman" w:hAnsi="Times New Roman" w:cs="Times New Roman"/>
          <w:b/>
          <w:sz w:val="28"/>
          <w:szCs w:val="28"/>
        </w:rPr>
      </w:pPr>
      <w:r>
        <w:rPr>
          <w:rFonts w:ascii="Times New Roman" w:hAnsi="Times New Roman" w:cs="Times New Roman"/>
          <w:sz w:val="28"/>
          <w:szCs w:val="28"/>
        </w:rPr>
        <w:t xml:space="preserve"> Школьные теоретические семинары способствуют  овладению психолого-педагогических знаний.  </w:t>
      </w:r>
    </w:p>
    <w:p>
      <w:pPr>
        <w:tabs>
          <w:tab w:val="left" w:pos="915"/>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Тематические  педсоветы носят  обучающий характер: в творческих группах учителя решают педагогические ситуации, которые предлагаются для аттестации на соответствие занимаемой должности, защищают свои профессиональные проекты,  обмениваются информацией в ходе дискуссий.</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Продолжает   работать ШМУ по своей  программе, в которой  запланировано 15 занятий  теоретической  и практической направленности. Наставники проводят   открытые уроки для молодых педагогов, на которых показывают, как организовать    дифференцированное  обучение, работу по  целеполаганию, рефлексии, организационные формы ведения урока;  молодые специалисты учатся самоанализу и анализу уроков,  также сами проводят  открытые уроки. </w:t>
      </w:r>
    </w:p>
    <w:p>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Самообразование учителя является средством повышения его профессиональной компетентности. Педагоги школы, работающие по теме самообразования на этапе обобщения,  фиксируют результаты работы в портфолио учителя.  Все учителя школы являются участниками всероссийского проекта «Школа цифрового века», т.е. получают электронные методические журналы и газету «Первое сентября». Каждый учитель пополняет методическую  копилку учебно-методических материалов для групповой и индивидуальной работы учащихся; пополнена библиотека по ФГОСу для начальной и основной школы. Используются   такие формы индивидуальной методической работы как анализ проведенной работы каждым учителем в течение четверти и за год, разработка программ совместной деятельности с детскими учреждениями, программ краеведческой деятельности в рамках урочной и внеурочной работы с классом, разработка нового дидактического обеспечения уроков и внеурочной учебно-познавательной работы с компьютерной поддержкой.</w:t>
      </w:r>
    </w:p>
    <w:p>
      <w:pPr>
        <w:tabs>
          <w:tab w:val="left" w:pos="915"/>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w:t>
      </w:r>
    </w:p>
    <w:p>
      <w:pPr>
        <w:autoSpaceDE w:val="0"/>
        <w:spacing w:after="0"/>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               Финансово-экономические условия реализации ФГОС</w:t>
      </w:r>
    </w:p>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Финансовое обеспечение </w:t>
      </w:r>
      <w:r>
        <w:rPr>
          <w:rFonts w:ascii="Times New Roman" w:hAnsi="Times New Roman" w:cs="Times New Roman"/>
          <w:color w:val="000000"/>
          <w:sz w:val="28"/>
          <w:szCs w:val="28"/>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pPr>
        <w:autoSpaceDE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Объём действующих расходных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pPr>
        <w:autoSpaceDE w:val="0"/>
        <w:spacing w:after="0"/>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Финансовое обеспечение задания учредителя по реализации основной образовательной программы основного общего образования </w:t>
      </w:r>
      <w:r>
        <w:rPr>
          <w:rFonts w:ascii="Times New Roman" w:hAnsi="Times New Roman" w:cs="Times New Roman"/>
          <w:color w:val="000000"/>
          <w:sz w:val="28"/>
          <w:szCs w:val="28"/>
        </w:rPr>
        <w:t>осуществляется на основе нормативного подушевого финансирования.</w:t>
      </w:r>
    </w:p>
    <w:p>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w:t>
      </w:r>
      <w:r>
        <w:rPr>
          <w:rFonts w:ascii="Times New Roman" w:hAnsi="Times New Roman" w:cs="Times New Roman"/>
          <w:color w:val="000000"/>
          <w:sz w:val="28"/>
          <w:szCs w:val="28"/>
        </w:rPr>
        <w:softHyphen/>
      </w:r>
      <w:r>
        <w:rPr>
          <w:rFonts w:ascii="Times New Roman" w:hAnsi="Times New Roman" w:cs="Times New Roman"/>
          <w:color w:val="000000"/>
          <w:sz w:val="28"/>
          <w:szCs w:val="28"/>
        </w:rPr>
        <w:t xml:space="preserve">ходов) в год.                                   Источники финансирования МБОУ Досатуйской СОШ и необходимые направления расходования финансовых средств.                                                                </w:t>
      </w:r>
    </w:p>
    <w:tbl>
      <w:tblPr>
        <w:tblStyle w:val="25"/>
        <w:tblW w:w="9570" w:type="dxa"/>
        <w:tblInd w:w="0" w:type="dxa"/>
        <w:tblLayout w:type="fixed"/>
        <w:tblCellMar>
          <w:top w:w="0" w:type="dxa"/>
          <w:left w:w="108" w:type="dxa"/>
          <w:bottom w:w="0" w:type="dxa"/>
          <w:right w:w="108" w:type="dxa"/>
        </w:tblCellMar>
      </w:tblPr>
      <w:tblGrid>
        <w:gridCol w:w="4785"/>
        <w:gridCol w:w="4785"/>
      </w:tblGrid>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Финансовые поступления</w:t>
            </w:r>
          </w:p>
        </w:tc>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Расходы</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Субсидии  на выполнение муниципального задания</w:t>
            </w:r>
          </w:p>
        </w:tc>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Заработная плата</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Целевые субсидии</w:t>
            </w:r>
          </w:p>
        </w:tc>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Коммунальные услуги</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Инвестиции</w:t>
            </w:r>
          </w:p>
        </w:tc>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Налоги</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Пожертвования</w:t>
            </w:r>
          </w:p>
        </w:tc>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Учебные расходы</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Гранты</w:t>
            </w:r>
          </w:p>
        </w:tc>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Оборудование</w:t>
            </w:r>
          </w:p>
        </w:tc>
      </w:tr>
      <w:tr>
        <w:tblPrEx>
          <w:tblLayout w:type="fixed"/>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Платные образовательные услуги</w:t>
            </w:r>
          </w:p>
        </w:tc>
        <w:tc>
          <w:tcPr>
            <w:tcW w:w="47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Текущее содержание зданий, ремонт, транспорт.</w:t>
            </w:r>
          </w:p>
        </w:tc>
      </w:tr>
    </w:tbl>
    <w:p>
      <w:pPr>
        <w:spacing w:after="0"/>
        <w:rPr>
          <w:rFonts w:ascii="Times New Roman" w:hAnsi="Times New Roman" w:eastAsia="Times New Roman" w:cs="Times New Roman"/>
          <w:sz w:val="28"/>
          <w:szCs w:val="28"/>
          <w:lang w:eastAsia="ar-SA"/>
        </w:rPr>
      </w:pPr>
    </w:p>
    <w:p>
      <w:pPr>
        <w:spacing w:after="0"/>
        <w:rPr>
          <w:rFonts w:ascii="Times New Roman" w:hAnsi="Times New Roman" w:cs="Times New Roman"/>
          <w:sz w:val="28"/>
          <w:szCs w:val="28"/>
        </w:rPr>
      </w:pPr>
      <w:r>
        <w:rPr>
          <w:rFonts w:ascii="Times New Roman" w:hAnsi="Times New Roman" w:cs="Times New Roman"/>
          <w:sz w:val="28"/>
          <w:szCs w:val="28"/>
        </w:rPr>
        <w:t>Финансовые средства, поступающие по всем источникам доходов.</w:t>
      </w:r>
    </w:p>
    <w:tbl>
      <w:tblPr>
        <w:tblStyle w:val="25"/>
        <w:tblW w:w="9570" w:type="dxa"/>
        <w:tblInd w:w="0" w:type="dxa"/>
        <w:tblLayout w:type="fixed"/>
        <w:tblCellMar>
          <w:top w:w="0" w:type="dxa"/>
          <w:left w:w="108" w:type="dxa"/>
          <w:bottom w:w="0" w:type="dxa"/>
          <w:right w:w="108" w:type="dxa"/>
        </w:tblCellMar>
      </w:tblPr>
      <w:tblGrid>
        <w:gridCol w:w="534"/>
        <w:gridCol w:w="5845"/>
        <w:gridCol w:w="3191"/>
      </w:tblGrid>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Наименование показателя</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Сумма, руб.</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Субсидии  на выполнение муниципального задания</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13870,3</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Целевые субсидии</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282</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3.</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Платные образовательные услуги</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10</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4.</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Пожертвования</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10</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5.</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Гранты</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нет</w:t>
            </w:r>
          </w:p>
        </w:tc>
      </w:tr>
    </w:tbl>
    <w:p>
      <w:pPr>
        <w:spacing w:after="0"/>
        <w:rPr>
          <w:rFonts w:ascii="Times New Roman" w:hAnsi="Times New Roman" w:eastAsia="Times New Roman" w:cs="Times New Roman"/>
          <w:sz w:val="28"/>
          <w:szCs w:val="28"/>
          <w:lang w:eastAsia="ar-SA"/>
        </w:rPr>
      </w:pPr>
    </w:p>
    <w:p>
      <w:pPr>
        <w:spacing w:after="0"/>
        <w:rPr>
          <w:rFonts w:ascii="Times New Roman" w:hAnsi="Times New Roman" w:cs="Times New Roman"/>
          <w:sz w:val="28"/>
          <w:szCs w:val="28"/>
        </w:rPr>
      </w:pPr>
      <w:r>
        <w:rPr>
          <w:rFonts w:ascii="Times New Roman" w:hAnsi="Times New Roman" w:cs="Times New Roman"/>
          <w:sz w:val="28"/>
          <w:szCs w:val="28"/>
        </w:rPr>
        <w:t>Объемы фактического финансирования составляют 14162,4т рублей.</w:t>
      </w:r>
    </w:p>
    <w:p>
      <w:pPr>
        <w:spacing w:after="0"/>
        <w:rPr>
          <w:rFonts w:ascii="Times New Roman" w:hAnsi="Times New Roman" w:cs="Times New Roman"/>
          <w:sz w:val="28"/>
          <w:szCs w:val="28"/>
        </w:rPr>
      </w:pPr>
    </w:p>
    <w:p>
      <w:pPr>
        <w:spacing w:after="0"/>
        <w:rPr>
          <w:rFonts w:ascii="Times New Roman" w:hAnsi="Times New Roman" w:cs="Times New Roman"/>
          <w:sz w:val="28"/>
          <w:szCs w:val="28"/>
        </w:rPr>
      </w:pPr>
      <w:r>
        <w:rPr>
          <w:rFonts w:ascii="Times New Roman" w:hAnsi="Times New Roman" w:cs="Times New Roman"/>
          <w:sz w:val="28"/>
          <w:szCs w:val="28"/>
        </w:rPr>
        <w:t>Виды и объемы обязательных платежей.</w:t>
      </w:r>
    </w:p>
    <w:tbl>
      <w:tblPr>
        <w:tblStyle w:val="25"/>
        <w:tblW w:w="9570" w:type="dxa"/>
        <w:tblInd w:w="0" w:type="dxa"/>
        <w:tblLayout w:type="fixed"/>
        <w:tblCellMar>
          <w:top w:w="0" w:type="dxa"/>
          <w:left w:w="108" w:type="dxa"/>
          <w:bottom w:w="0" w:type="dxa"/>
          <w:right w:w="108" w:type="dxa"/>
        </w:tblCellMar>
      </w:tblPr>
      <w:tblGrid>
        <w:gridCol w:w="566"/>
        <w:gridCol w:w="5824"/>
        <w:gridCol w:w="3180"/>
      </w:tblGrid>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Виды платежей</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Объемы</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Оплата труда и начисления на выплаты по оплате труда</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11938,3</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Услуги связи</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6</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3.</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Транспортные услуги</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225</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4.</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Коммунальные услуги</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271</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5.</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Услуги по содержанию имущества</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6.</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Прочие услуги</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124</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7.</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Пособия по социальной помощи населению</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282</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8.</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Прочие расходы</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9.</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Питание</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282</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10.</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Увеличение стоимости основных средств</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552</w:t>
            </w:r>
          </w:p>
        </w:tc>
      </w:tr>
      <w:tr>
        <w:tblPrEx>
          <w:tblLayout w:type="fixed"/>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11.</w:t>
            </w:r>
          </w:p>
        </w:tc>
        <w:tc>
          <w:tcPr>
            <w:tcW w:w="582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Увеличение стоимости материальных запасов</w:t>
            </w:r>
          </w:p>
        </w:tc>
        <w:tc>
          <w:tcPr>
            <w:tcW w:w="3180"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724</w:t>
            </w:r>
          </w:p>
        </w:tc>
      </w:tr>
    </w:tbl>
    <w:p>
      <w:pPr>
        <w:spacing w:after="0"/>
        <w:rPr>
          <w:rFonts w:ascii="Times New Roman" w:hAnsi="Times New Roman" w:eastAsia="Times New Roman" w:cs="Times New Roman"/>
          <w:sz w:val="28"/>
          <w:szCs w:val="28"/>
          <w:lang w:eastAsia="ar-SA"/>
        </w:rPr>
      </w:pPr>
    </w:p>
    <w:p>
      <w:pPr>
        <w:spacing w:after="0"/>
        <w:rPr>
          <w:rFonts w:ascii="Times New Roman" w:hAnsi="Times New Roman" w:cs="Times New Roman"/>
          <w:sz w:val="28"/>
          <w:szCs w:val="28"/>
        </w:rPr>
      </w:pPr>
      <w:r>
        <w:rPr>
          <w:rFonts w:ascii="Times New Roman" w:hAnsi="Times New Roman" w:cs="Times New Roman"/>
          <w:sz w:val="28"/>
          <w:szCs w:val="28"/>
        </w:rPr>
        <w:t>Соответствие государственного ( муниципального) задания требованиям ФГОС по результатам и условиям, по следующим критериям.</w:t>
      </w:r>
    </w:p>
    <w:p>
      <w:pPr>
        <w:spacing w:after="0"/>
        <w:rPr>
          <w:rFonts w:ascii="Times New Roman" w:hAnsi="Times New Roman" w:cs="Times New Roman"/>
          <w:sz w:val="28"/>
          <w:szCs w:val="28"/>
        </w:rPr>
      </w:pPr>
    </w:p>
    <w:tbl>
      <w:tblPr>
        <w:tblStyle w:val="25"/>
        <w:tblW w:w="9570" w:type="dxa"/>
        <w:tblInd w:w="0" w:type="dxa"/>
        <w:tblLayout w:type="fixed"/>
        <w:tblCellMar>
          <w:top w:w="0" w:type="dxa"/>
          <w:left w:w="108" w:type="dxa"/>
          <w:bottom w:w="0" w:type="dxa"/>
          <w:right w:w="108" w:type="dxa"/>
        </w:tblCellMar>
      </w:tblPr>
      <w:tblGrid>
        <w:gridCol w:w="534"/>
        <w:gridCol w:w="5845"/>
        <w:gridCol w:w="3191"/>
      </w:tblGrid>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Критерий</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 xml:space="preserve">   да/ нет</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1.</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В государственное (муниципальное) задание обучение по ФГОС включено отдельной услугой.</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нет</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2.</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Стоимость услуги по реализации программ обучения по ФГОС отличается от стоимости услуги по реализации программ по ГОС 2004</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да</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3.</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Показатели качества услуги по реализации программ обучения по ФГОС отличаются от показателей качества услуги по реализации программ по ГОС 2004</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да</w:t>
            </w:r>
          </w:p>
        </w:tc>
      </w:tr>
      <w:tr>
        <w:tblPrEx>
          <w:tblLayout w:type="fixed"/>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4.</w:t>
            </w:r>
          </w:p>
        </w:tc>
        <w:tc>
          <w:tcPr>
            <w:tcW w:w="584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Показатели качества оказываемой услуги отражают ее материально-техническое обеспечение, наличие и состояние имущества, квалификацию и опыт работников.</w:t>
            </w:r>
          </w:p>
        </w:tc>
        <w:tc>
          <w:tcPr>
            <w:tcW w:w="319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да</w:t>
            </w:r>
          </w:p>
        </w:tc>
      </w:tr>
    </w:tbl>
    <w:p>
      <w:pPr>
        <w:spacing w:after="0"/>
        <w:rPr>
          <w:rFonts w:ascii="Times New Roman" w:hAnsi="Times New Roman" w:eastAsia="Times New Roman" w:cs="Times New Roman"/>
          <w:sz w:val="28"/>
          <w:szCs w:val="28"/>
          <w:lang w:eastAsia="ar-SA"/>
        </w:rPr>
      </w:pPr>
    </w:p>
    <w:p>
      <w:pPr>
        <w:spacing w:after="0"/>
        <w:rPr>
          <w:rFonts w:ascii="Times New Roman" w:hAnsi="Times New Roman" w:cs="Times New Roman"/>
          <w:sz w:val="28"/>
          <w:szCs w:val="28"/>
        </w:rPr>
      </w:pPr>
      <w:r>
        <w:rPr>
          <w:rFonts w:ascii="Times New Roman" w:hAnsi="Times New Roman" w:cs="Times New Roman"/>
          <w:sz w:val="28"/>
          <w:szCs w:val="28"/>
        </w:rPr>
        <w:t>Показатели качества государственной (муниципальной) услуги по реализации программ обучения по ФГОС.</w:t>
      </w:r>
    </w:p>
    <w:p>
      <w:pPr>
        <w:spacing w:after="0"/>
        <w:rPr>
          <w:rFonts w:ascii="Times New Roman" w:hAnsi="Times New Roman" w:cs="Times New Roman"/>
          <w:sz w:val="28"/>
          <w:szCs w:val="28"/>
        </w:rPr>
      </w:pPr>
      <w:r>
        <w:rPr>
          <w:rFonts w:ascii="Times New Roman" w:hAnsi="Times New Roman" w:cs="Times New Roman"/>
          <w:sz w:val="28"/>
          <w:szCs w:val="28"/>
        </w:rPr>
        <w:t>1.Уровень сформированности УУД.</w:t>
      </w:r>
    </w:p>
    <w:p>
      <w:pPr>
        <w:spacing w:after="0"/>
        <w:rPr>
          <w:rFonts w:ascii="Times New Roman" w:hAnsi="Times New Roman" w:cs="Times New Roman"/>
          <w:sz w:val="28"/>
          <w:szCs w:val="28"/>
        </w:rPr>
      </w:pPr>
      <w:r>
        <w:rPr>
          <w:rFonts w:ascii="Times New Roman" w:hAnsi="Times New Roman" w:cs="Times New Roman"/>
          <w:sz w:val="28"/>
          <w:szCs w:val="28"/>
        </w:rPr>
        <w:t>2.Уровень освоения предметных программ.</w:t>
      </w:r>
    </w:p>
    <w:p>
      <w:pPr>
        <w:spacing w:after="0"/>
        <w:rPr>
          <w:rFonts w:ascii="Times New Roman" w:hAnsi="Times New Roman" w:cs="Times New Roman"/>
          <w:sz w:val="28"/>
          <w:szCs w:val="28"/>
        </w:rPr>
      </w:pPr>
      <w:r>
        <w:rPr>
          <w:rFonts w:ascii="Times New Roman" w:hAnsi="Times New Roman" w:cs="Times New Roman"/>
          <w:sz w:val="28"/>
          <w:szCs w:val="28"/>
        </w:rPr>
        <w:t>3.Уровень соответствия оснащенности учебного кабинета реализации программ  условиям ФГОС.</w:t>
      </w:r>
    </w:p>
    <w:p>
      <w:pPr>
        <w:spacing w:after="0"/>
        <w:rPr>
          <w:rFonts w:ascii="Times New Roman" w:hAnsi="Times New Roman" w:cs="Times New Roman"/>
          <w:sz w:val="28"/>
          <w:szCs w:val="28"/>
        </w:rPr>
      </w:pPr>
      <w:r>
        <w:rPr>
          <w:rFonts w:ascii="Times New Roman" w:hAnsi="Times New Roman" w:cs="Times New Roman"/>
          <w:sz w:val="28"/>
          <w:szCs w:val="28"/>
        </w:rPr>
        <w:t>4.Доля педагогов с высшим образованием.</w:t>
      </w:r>
    </w:p>
    <w:p>
      <w:pPr>
        <w:spacing w:after="0"/>
        <w:rPr>
          <w:rFonts w:ascii="Times New Roman" w:hAnsi="Times New Roman" w:cs="Times New Roman"/>
          <w:sz w:val="28"/>
          <w:szCs w:val="28"/>
        </w:rPr>
      </w:pPr>
    </w:p>
    <w:p>
      <w:pPr>
        <w:spacing w:after="0"/>
        <w:rPr>
          <w:rFonts w:ascii="Times New Roman" w:hAnsi="Times New Roman" w:cs="Times New Roman"/>
          <w:sz w:val="28"/>
          <w:szCs w:val="28"/>
        </w:rPr>
      </w:pPr>
      <w:r>
        <w:rPr>
          <w:rFonts w:ascii="Times New Roman" w:hAnsi="Times New Roman" w:cs="Times New Roman"/>
          <w:sz w:val="28"/>
          <w:szCs w:val="28"/>
        </w:rPr>
        <w:t>В МБОУ Досатуйской СОШ в системе оплаты труда отражена реализация ФГОС.</w:t>
      </w:r>
    </w:p>
    <w:p>
      <w:pPr>
        <w:spacing w:after="0"/>
        <w:rPr>
          <w:rFonts w:ascii="Times New Roman" w:hAnsi="Times New Roman" w:cs="Times New Roman"/>
          <w:sz w:val="28"/>
          <w:szCs w:val="28"/>
        </w:rPr>
      </w:pPr>
      <w:r>
        <w:rPr>
          <w:rFonts w:ascii="Times New Roman" w:hAnsi="Times New Roman" w:cs="Times New Roman"/>
          <w:sz w:val="28"/>
          <w:szCs w:val="28"/>
        </w:rPr>
        <w:t>А) Оплачивается внеурочная деятельность за счет оплачиваемых кружков из средств ДДТ, часть оплачивается из стимулирующей части.</w:t>
      </w:r>
    </w:p>
    <w:p>
      <w:pPr>
        <w:pStyle w:val="59"/>
        <w:tabs>
          <w:tab w:val="left" w:pos="720"/>
          <w:tab w:val="left" w:pos="900"/>
          <w:tab w:val="left" w:pos="1260"/>
        </w:tabs>
        <w:spacing w:line="276" w:lineRule="auto"/>
        <w:ind w:firstLine="360"/>
        <w:jc w:val="both"/>
        <w:rPr>
          <w:sz w:val="28"/>
          <w:szCs w:val="28"/>
        </w:rPr>
      </w:pPr>
      <w:r>
        <w:rPr>
          <w:sz w:val="28"/>
          <w:szCs w:val="28"/>
        </w:rPr>
        <w:t>Б) Внесены в должностные инструкции изменения в связи с переходом на реализацию ФГОС. Такие как: Учитель основной и старшей ступени обучения выполняет следующие должностные обязанности:</w:t>
      </w:r>
    </w:p>
    <w:p>
      <w:pPr>
        <w:pStyle w:val="59"/>
        <w:tabs>
          <w:tab w:val="left" w:pos="720"/>
          <w:tab w:val="left" w:pos="900"/>
          <w:tab w:val="left" w:pos="1260"/>
        </w:tabs>
        <w:spacing w:line="276" w:lineRule="auto"/>
        <w:jc w:val="both"/>
        <w:rPr>
          <w:sz w:val="28"/>
          <w:szCs w:val="28"/>
        </w:rPr>
      </w:pPr>
      <w:r>
        <w:rPr>
          <w:sz w:val="28"/>
          <w:szCs w:val="28"/>
        </w:rPr>
        <w:t xml:space="preserve">1. Осуществляет обучение и воспитание обучающихся с учетом специфики требований ГОС и новых ФГОС, проводит уроки и другие занятия в соответствии с расписанием. </w:t>
      </w:r>
    </w:p>
    <w:p>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уровень подготовки, соответствующий требованиям ФГОС. Обоснованно выбирает программы и учебно-методическое обеспечение,  включая   цифровые образовательные ресурсы.</w:t>
      </w:r>
    </w:p>
    <w:p>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 Планирует и осуществляет  учебный  процесс  в    соответствии с</w:t>
      </w:r>
    </w:p>
    <w:p>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образовательной программой  образовательного  учреждения,  требованиями ГОС  и   ФГОС,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w:t>
      </w:r>
    </w:p>
    <w:p>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3.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w:t>
      </w:r>
    </w:p>
    <w:p>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Показатели качества услуги по реализации программ обучения по ФГОС соотносятся с показателями и критериями стимулирования учителя.</w:t>
      </w:r>
    </w:p>
    <w:p>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Перечень необходимого для реализации ООП МБОУ Досатуйской СОШ.</w:t>
      </w:r>
    </w:p>
    <w:tbl>
      <w:tblPr>
        <w:tblStyle w:val="25"/>
        <w:tblW w:w="9570" w:type="dxa"/>
        <w:tblInd w:w="0" w:type="dxa"/>
        <w:tblLayout w:type="fixed"/>
        <w:tblCellMar>
          <w:top w:w="0" w:type="dxa"/>
          <w:left w:w="108" w:type="dxa"/>
          <w:bottom w:w="0" w:type="dxa"/>
          <w:right w:w="108" w:type="dxa"/>
        </w:tblCellMar>
      </w:tblPr>
      <w:tblGrid>
        <w:gridCol w:w="528"/>
        <w:gridCol w:w="3111"/>
        <w:gridCol w:w="1835"/>
        <w:gridCol w:w="1885"/>
        <w:gridCol w:w="2211"/>
      </w:tblGrid>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w:t>
            </w:r>
          </w:p>
        </w:tc>
        <w:tc>
          <w:tcPr>
            <w:tcW w:w="31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Необходимо для реализации ООП</w:t>
            </w:r>
          </w:p>
        </w:tc>
        <w:tc>
          <w:tcPr>
            <w:tcW w:w="183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Есть/нет</w:t>
            </w:r>
          </w:p>
        </w:tc>
        <w:tc>
          <w:tcPr>
            <w:tcW w:w="18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Когда необходимо</w:t>
            </w:r>
          </w:p>
        </w:tc>
        <w:tc>
          <w:tcPr>
            <w:tcW w:w="22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r>
              <w:rPr>
                <w:rFonts w:ascii="Times New Roman" w:hAnsi="Times New Roman" w:cs="Times New Roman"/>
                <w:sz w:val="28"/>
                <w:szCs w:val="28"/>
              </w:rPr>
              <w:t>Источники финансирования</w:t>
            </w:r>
          </w:p>
        </w:tc>
      </w:tr>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31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3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22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r>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31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3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22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r>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31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3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22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r>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31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3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22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r>
      <w:tr>
        <w:tblPrEx>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31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3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1885"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c>
          <w:tcPr>
            <w:tcW w:w="2211" w:type="dxa"/>
            <w:tcBorders>
              <w:top w:val="single" w:color="auto" w:sz="4" w:space="0"/>
              <w:left w:val="single" w:color="auto" w:sz="4" w:space="0"/>
              <w:bottom w:val="single" w:color="auto" w:sz="4" w:space="0"/>
              <w:right w:val="single" w:color="auto" w:sz="4" w:space="0"/>
            </w:tcBorders>
          </w:tcPr>
          <w:p>
            <w:pPr>
              <w:suppressAutoHyphens/>
              <w:rPr>
                <w:rFonts w:ascii="Times New Roman" w:hAnsi="Times New Roman" w:eastAsia="Times New Roman" w:cs="Times New Roman"/>
                <w:sz w:val="28"/>
                <w:szCs w:val="28"/>
                <w:lang w:eastAsia="ar-SA"/>
              </w:rPr>
            </w:pPr>
          </w:p>
        </w:tc>
      </w:tr>
    </w:tbl>
    <w:p>
      <w:pPr>
        <w:spacing w:after="0"/>
        <w:rPr>
          <w:rFonts w:ascii="Times New Roman" w:hAnsi="Times New Roman" w:eastAsia="Times New Roman" w:cs="Times New Roman"/>
          <w:sz w:val="28"/>
          <w:szCs w:val="28"/>
          <w:lang w:eastAsia="ar-SA"/>
        </w:rPr>
      </w:pPr>
    </w:p>
    <w:p>
      <w:pPr>
        <w:spacing w:after="0"/>
        <w:rPr>
          <w:rFonts w:ascii="Times New Roman" w:hAnsi="Times New Roman" w:cs="Times New Roman"/>
          <w:sz w:val="28"/>
          <w:szCs w:val="28"/>
        </w:rPr>
      </w:pPr>
    </w:p>
    <w:p>
      <w:pPr>
        <w:spacing w:after="0"/>
        <w:rPr>
          <w:rFonts w:ascii="Times New Roman" w:hAnsi="Times New Roman" w:cs="Times New Roman"/>
          <w:sz w:val="28"/>
          <w:szCs w:val="28"/>
        </w:rPr>
      </w:pPr>
      <w:r>
        <w:rPr>
          <w:rFonts w:ascii="Times New Roman" w:hAnsi="Times New Roman" w:cs="Times New Roman"/>
          <w:sz w:val="28"/>
          <w:szCs w:val="28"/>
        </w:rPr>
        <w:t>Финансовые средства для реализации ООП недостаточны.</w:t>
      </w:r>
    </w:p>
    <w:p>
      <w:pPr>
        <w:jc w:val="center"/>
        <w:rPr>
          <w:rFonts w:ascii="Times New Roman" w:hAnsi="Times New Roman" w:cs="Times New Roman"/>
          <w:sz w:val="28"/>
          <w:szCs w:val="28"/>
        </w:rPr>
      </w:pPr>
      <w:r>
        <w:rPr>
          <w:rFonts w:ascii="Times New Roman" w:hAnsi="Times New Roman" w:cs="Times New Roman"/>
          <w:sz w:val="28"/>
          <w:szCs w:val="28"/>
        </w:rPr>
        <w:t xml:space="preserve">Пути решения проблемы: корректировка штатного расписания </w:t>
      </w:r>
    </w:p>
    <w:p>
      <w:pPr>
        <w:tabs>
          <w:tab w:val="left" w:pos="0"/>
          <w:tab w:val="left" w:pos="1134"/>
        </w:tabs>
        <w:spacing w:after="0"/>
        <w:ind w:firstLine="851"/>
        <w:jc w:val="both"/>
        <w:rPr>
          <w:rFonts w:ascii="Times New Roman" w:hAnsi="Times New Roman" w:eastAsia="Calibri" w:cs="Times New Roman"/>
          <w:b/>
          <w:bCs/>
          <w:sz w:val="28"/>
          <w:szCs w:val="28"/>
        </w:rPr>
      </w:pPr>
      <w:r>
        <w:rPr>
          <w:rFonts w:ascii="Times New Roman" w:hAnsi="Times New Roman" w:eastAsia="Calibri" w:cs="Times New Roman"/>
          <w:b/>
          <w:bCs/>
          <w:sz w:val="28"/>
          <w:szCs w:val="28"/>
        </w:rPr>
        <w:t>Планируемые результаты от реализации психолого – педагогических, материально – технических, кадровых, финансово – экономических, информационн-меодических условий ООП ООО</w:t>
      </w:r>
    </w:p>
    <w:p>
      <w:pPr>
        <w:shd w:val="clear" w:color="auto" w:fill="FFFFFF"/>
        <w:tabs>
          <w:tab w:val="left" w:pos="1134"/>
        </w:tabs>
        <w:autoSpaceDE w:val="0"/>
        <w:autoSpaceDN w:val="0"/>
        <w:adjustRightInd w:val="0"/>
        <w:spacing w:after="0"/>
        <w:ind w:firstLine="851"/>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w:t>
      </w:r>
      <w:r>
        <w:rPr>
          <w:rFonts w:ascii="Times New Roman" w:hAnsi="Times New Roman" w:eastAsia="Calibri" w:cs="Times New Roman"/>
          <w:b/>
          <w:sz w:val="28"/>
          <w:szCs w:val="28"/>
        </w:rPr>
        <w:t>должны обеспечить</w:t>
      </w:r>
      <w:r>
        <w:rPr>
          <w:rFonts w:ascii="Times New Roman" w:hAnsi="Times New Roman" w:eastAsia="Calibri" w:cs="Times New Roman"/>
          <w:sz w:val="28"/>
          <w:szCs w:val="28"/>
        </w:rPr>
        <w:t xml:space="preserve"> для участников образовательного процесса </w:t>
      </w:r>
      <w:r>
        <w:rPr>
          <w:rFonts w:ascii="Times New Roman" w:hAnsi="Times New Roman" w:eastAsia="Calibri" w:cs="Times New Roman"/>
          <w:b/>
          <w:sz w:val="28"/>
          <w:szCs w:val="28"/>
        </w:rPr>
        <w:t>возможность</w:t>
      </w:r>
      <w:r>
        <w:rPr>
          <w:rFonts w:ascii="Times New Roman" w:hAnsi="Times New Roman" w:eastAsia="Calibri" w:cs="Times New Roman"/>
          <w:sz w:val="28"/>
          <w:szCs w:val="28"/>
        </w:rPr>
        <w:t>:</w:t>
      </w:r>
    </w:p>
    <w:p>
      <w:pPr>
        <w:pStyle w:val="60"/>
        <w:numPr>
          <w:ilvl w:val="0"/>
          <w:numId w:val="348"/>
        </w:numPr>
        <w:shd w:val="clear" w:color="auto" w:fill="FFFFFF"/>
        <w:tabs>
          <w:tab w:val="left" w:pos="360"/>
        </w:tabs>
        <w:suppressAutoHyphens w:val="0"/>
        <w:autoSpaceDE w:val="0"/>
        <w:autoSpaceDN w:val="0"/>
        <w:adjustRightInd w:val="0"/>
        <w:spacing w:line="276" w:lineRule="auto"/>
        <w:ind w:left="0" w:firstLine="0"/>
        <w:contextualSpacing/>
        <w:rPr>
          <w:sz w:val="28"/>
          <w:szCs w:val="28"/>
        </w:rPr>
      </w:pPr>
      <w:r>
        <w:rPr>
          <w:sz w:val="28"/>
          <w:szCs w:val="28"/>
        </w:rPr>
        <w:t>достижения планируемых результатов освоения основной образовательной программы основного общего образования всеми обучающимся;</w:t>
      </w:r>
    </w:p>
    <w:p>
      <w:pPr>
        <w:pStyle w:val="60"/>
        <w:numPr>
          <w:ilvl w:val="0"/>
          <w:numId w:val="348"/>
        </w:numPr>
        <w:tabs>
          <w:tab w:val="left" w:pos="1134"/>
        </w:tabs>
        <w:suppressAutoHyphens w:val="0"/>
        <w:spacing w:line="276" w:lineRule="auto"/>
        <w:ind w:left="0" w:firstLine="0"/>
        <w:contextualSpacing/>
        <w:rPr>
          <w:sz w:val="28"/>
          <w:szCs w:val="28"/>
        </w:rPr>
      </w:pPr>
      <w:r>
        <w:rPr>
          <w:sz w:val="28"/>
          <w:szCs w:val="28"/>
        </w:rPr>
        <w:t>развития личности, ее способностей, удовлетворения познавательных интересов, самореализации обучающихся,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формирования социальных ценностей обучающихся, основ  их гражданской идентичности и социально-профессиональных ориентаций;</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pPr>
        <w:pStyle w:val="60"/>
        <w:numPr>
          <w:ilvl w:val="0"/>
          <w:numId w:val="348"/>
        </w:numPr>
        <w:tabs>
          <w:tab w:val="left" w:pos="360"/>
          <w:tab w:val="left" w:pos="993"/>
          <w:tab w:val="left" w:pos="1080"/>
        </w:tabs>
        <w:suppressAutoHyphens w:val="0"/>
        <w:autoSpaceDE w:val="0"/>
        <w:autoSpaceDN w:val="0"/>
        <w:adjustRightInd w:val="0"/>
        <w:spacing w:line="276" w:lineRule="auto"/>
        <w:ind w:left="0" w:firstLine="0"/>
        <w:contextualSpacing/>
        <w:rPr>
          <w:sz w:val="28"/>
          <w:szCs w:val="28"/>
        </w:rPr>
      </w:pPr>
      <w:r>
        <w:rPr>
          <w:sz w:val="28"/>
          <w:szCs w:val="28"/>
        </w:rPr>
        <w:t xml:space="preserve"> организации сетевого взаимодействия, направленного на повышение эффективности образовательного процесса;</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формирование у обучающихся лидерских качеств, опыта социальной деятельности, реализации социальных проектов и программ;</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формирования у обучающихся опыта самостоятельной образовательной, общественной, проектно-исследовательской деятельности;</w:t>
      </w:r>
    </w:p>
    <w:p>
      <w:pPr>
        <w:pStyle w:val="60"/>
        <w:numPr>
          <w:ilvl w:val="0"/>
          <w:numId w:val="348"/>
        </w:numPr>
        <w:tabs>
          <w:tab w:val="left" w:pos="360"/>
        </w:tabs>
        <w:suppressAutoHyphens w:val="0"/>
        <w:spacing w:line="276" w:lineRule="auto"/>
        <w:ind w:left="0" w:firstLine="0"/>
        <w:contextualSpacing/>
        <w:rPr>
          <w:sz w:val="28"/>
          <w:szCs w:val="28"/>
        </w:rPr>
      </w:pPr>
      <w:r>
        <w:rPr>
          <w:color w:val="000000"/>
          <w:sz w:val="28"/>
          <w:szCs w:val="28"/>
        </w:rPr>
        <w:t>формирования у обучающихся навыков безопасного поведения;</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использования в образовательном процессе современных образовательных технологий деятельностного типа;</w:t>
      </w:r>
    </w:p>
    <w:p>
      <w:pPr>
        <w:pStyle w:val="60"/>
        <w:numPr>
          <w:ilvl w:val="0"/>
          <w:numId w:val="348"/>
        </w:numPr>
        <w:tabs>
          <w:tab w:val="left" w:pos="360"/>
        </w:tabs>
        <w:suppressAutoHyphens w:val="0"/>
        <w:spacing w:line="276" w:lineRule="auto"/>
        <w:ind w:left="0" w:firstLine="0"/>
        <w:contextualSpacing/>
        <w:rPr>
          <w:sz w:val="28"/>
          <w:szCs w:val="28"/>
        </w:rPr>
      </w:pPr>
      <w:r>
        <w:rPr>
          <w:sz w:val="28"/>
          <w:szCs w:val="28"/>
        </w:rPr>
        <w:t xml:space="preserve">обновления содержания основной образовательной программы </w:t>
      </w:r>
      <w:r>
        <w:rPr>
          <w:kern w:val="2"/>
          <w:sz w:val="28"/>
          <w:szCs w:val="28"/>
        </w:rPr>
        <w:t>основного</w:t>
      </w:r>
      <w:r>
        <w:rPr>
          <w:i/>
          <w:kern w:val="2"/>
          <w:sz w:val="28"/>
          <w:szCs w:val="28"/>
        </w:rPr>
        <w:t xml:space="preserve"> </w:t>
      </w:r>
      <w:r>
        <w:rPr>
          <w:bCs/>
          <w:sz w:val="28"/>
          <w:szCs w:val="28"/>
        </w:rPr>
        <w:t>общего образования</w:t>
      </w:r>
      <w:r>
        <w:rPr>
          <w:sz w:val="28"/>
          <w:szCs w:val="28"/>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w:t>
      </w:r>
    </w:p>
    <w:p>
      <w:pPr>
        <w:pStyle w:val="60"/>
        <w:numPr>
          <w:ilvl w:val="0"/>
          <w:numId w:val="348"/>
        </w:numPr>
        <w:tabs>
          <w:tab w:val="left" w:pos="240"/>
        </w:tabs>
        <w:suppressAutoHyphens w:val="0"/>
        <w:spacing w:line="276" w:lineRule="auto"/>
        <w:ind w:left="0" w:firstLine="0"/>
        <w:contextualSpacing/>
        <w:rPr>
          <w:sz w:val="28"/>
          <w:szCs w:val="28"/>
        </w:rPr>
      </w:pPr>
      <w:r>
        <w:rPr>
          <w:sz w:val="28"/>
          <w:szCs w:val="28"/>
        </w:rPr>
        <w:t>эффективного использования профессионального и творческого потенциала педагогических и руководящих работников гимназии, повышения их профессиональной, коммуникативной, информационной и правовой компетентности;</w:t>
      </w:r>
    </w:p>
    <w:p>
      <w:pPr>
        <w:pStyle w:val="60"/>
        <w:numPr>
          <w:ilvl w:val="0"/>
          <w:numId w:val="348"/>
        </w:numPr>
        <w:tabs>
          <w:tab w:val="left" w:pos="240"/>
        </w:tabs>
        <w:suppressAutoHyphens w:val="0"/>
        <w:spacing w:line="276" w:lineRule="auto"/>
        <w:ind w:left="0" w:firstLine="0"/>
        <w:contextualSpacing/>
        <w:rPr>
          <w:sz w:val="28"/>
          <w:szCs w:val="28"/>
        </w:rPr>
      </w:pPr>
      <w:r>
        <w:rPr>
          <w:sz w:val="28"/>
          <w:szCs w:val="28"/>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pPr>
        <w:rPr>
          <w:rFonts w:ascii="Times New Roman" w:hAnsi="Times New Roman" w:cs="Times New Roman"/>
          <w:sz w:val="28"/>
          <w:szCs w:val="28"/>
        </w:rPr>
      </w:pPr>
    </w:p>
    <w:p>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Правовое  обеспечение реализации ООП</w:t>
      </w:r>
    </w:p>
    <w:p>
      <w:pPr>
        <w:spacing w:after="0"/>
        <w:jc w:val="center"/>
        <w:rPr>
          <w:rFonts w:ascii="Times New Roman" w:hAnsi="Times New Roman" w:cs="Times New Roman"/>
          <w:b/>
          <w:bCs/>
          <w:sz w:val="28"/>
          <w:szCs w:val="28"/>
        </w:rPr>
      </w:pPr>
    </w:p>
    <w:p>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МБОУ Досатуйская СОШ строит  свою деятельность на основе нормативно-правовой документации, разработанной в соответствии с законодательством Российской Федерации. Согласно пункту 2 статьи 12 Закона РФ «Об образовании», «образовательное учреждение является юридическим лицом», т.е. субъектом гражданского права. Поэтому деятельность школы,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Нормативно-правовая база школы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Реализацию  ООП ООО  обеспечивает целый ряд нормативно-правовых актов и распорядительных документов образовательного  учреждения:</w:t>
      </w:r>
    </w:p>
    <w:p>
      <w:pPr>
        <w:numPr>
          <w:ilvl w:val="0"/>
          <w:numId w:val="221"/>
        </w:numPr>
        <w:spacing w:after="0"/>
        <w:ind w:hanging="927"/>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финансовому блоку;</w:t>
      </w:r>
    </w:p>
    <w:p>
      <w:pPr>
        <w:numPr>
          <w:ilvl w:val="0"/>
          <w:numId w:val="221"/>
        </w:numPr>
        <w:spacing w:after="0"/>
        <w:ind w:left="0" w:firstLine="0"/>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материально-техническому блоку;</w:t>
      </w:r>
    </w:p>
    <w:p>
      <w:pPr>
        <w:numPr>
          <w:ilvl w:val="0"/>
          <w:numId w:val="221"/>
        </w:numPr>
        <w:spacing w:after="0"/>
        <w:ind w:left="0" w:firstLine="0"/>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образовательному блоку;</w:t>
      </w:r>
    </w:p>
    <w:p>
      <w:pPr>
        <w:numPr>
          <w:ilvl w:val="0"/>
          <w:numId w:val="221"/>
        </w:numPr>
        <w:spacing w:after="0"/>
        <w:ind w:left="0" w:firstLine="0"/>
        <w:jc w:val="both"/>
        <w:rPr>
          <w:rFonts w:ascii="Times New Roman" w:hAnsi="Times New Roman" w:cs="Times New Roman"/>
          <w:bCs/>
          <w:sz w:val="28"/>
          <w:szCs w:val="28"/>
        </w:rPr>
      </w:pPr>
      <w:r>
        <w:rPr>
          <w:rFonts w:ascii="Times New Roman" w:hAnsi="Times New Roman" w:cs="Times New Roman"/>
          <w:bCs/>
          <w:sz w:val="28"/>
          <w:szCs w:val="28"/>
        </w:rPr>
        <w:t>Распорядительные документы по управленческому блоку;</w:t>
      </w:r>
    </w:p>
    <w:p>
      <w:pPr>
        <w:jc w:val="center"/>
        <w:rPr>
          <w:rFonts w:ascii="Times New Roman" w:hAnsi="Times New Roman" w:cs="Times New Roman"/>
          <w:b/>
          <w:sz w:val="28"/>
          <w:szCs w:val="28"/>
        </w:rPr>
      </w:pPr>
      <w:r>
        <w:rPr>
          <w:rFonts w:ascii="Times New Roman" w:hAnsi="Times New Roman" w:cs="Times New Roman"/>
          <w:sz w:val="28"/>
          <w:szCs w:val="28"/>
        </w:rPr>
        <w:t>Распорядительные документы по работе с кадрами и программно-методическому блоку</w:t>
      </w:r>
      <w:r>
        <w:rPr>
          <w:rFonts w:ascii="Times New Roman" w:hAnsi="Times New Roman" w:cs="Times New Roman"/>
          <w:b/>
          <w:sz w:val="28"/>
          <w:szCs w:val="28"/>
        </w:rPr>
        <w:t xml:space="preserve"> </w:t>
      </w: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spacing w:after="0"/>
        <w:jc w:val="center"/>
        <w:rPr>
          <w:rFonts w:ascii="Times New Roman" w:hAnsi="Times New Roman" w:cs="Times New Roman"/>
          <w:sz w:val="28"/>
          <w:szCs w:val="28"/>
        </w:rPr>
      </w:pPr>
      <w:r>
        <w:rPr>
          <w:rFonts w:ascii="Times New Roman" w:hAnsi="Times New Roman" w:cs="Times New Roman"/>
          <w:sz w:val="28"/>
          <w:szCs w:val="28"/>
        </w:rPr>
        <w:t>Карта самооценки</w:t>
      </w:r>
    </w:p>
    <w:p>
      <w:pPr>
        <w:spacing w:after="0"/>
        <w:jc w:val="center"/>
        <w:rPr>
          <w:rFonts w:ascii="Times New Roman" w:hAnsi="Times New Roman" w:cs="Times New Roman"/>
          <w:sz w:val="28"/>
          <w:szCs w:val="28"/>
        </w:rPr>
      </w:pPr>
      <w:r>
        <w:rPr>
          <w:rFonts w:ascii="Times New Roman" w:hAnsi="Times New Roman" w:cs="Times New Roman"/>
          <w:sz w:val="28"/>
          <w:szCs w:val="28"/>
        </w:rPr>
        <w:t>Готовности общеобразовательного учреждения к введению федерального государственного образовательного стандарта ооо</w:t>
      </w:r>
    </w:p>
    <w:p>
      <w:pPr>
        <w:spacing w:after="0"/>
        <w:jc w:val="both"/>
        <w:rPr>
          <w:rFonts w:ascii="Times New Roman" w:hAnsi="Times New Roman" w:cs="Times New Roman"/>
          <w:sz w:val="28"/>
          <w:szCs w:val="28"/>
          <w:u w:val="single"/>
        </w:rPr>
      </w:pPr>
      <w:r>
        <w:rPr>
          <w:rFonts w:ascii="Times New Roman" w:hAnsi="Times New Roman" w:cs="Times New Roman"/>
          <w:sz w:val="28"/>
          <w:szCs w:val="28"/>
        </w:rPr>
        <w:t xml:space="preserve">Наименование общеобразовательного учреждения (в соответствии с учредительными документами) </w:t>
      </w:r>
      <w:r>
        <w:rPr>
          <w:rFonts w:ascii="Times New Roman" w:hAnsi="Times New Roman" w:cs="Times New Roman"/>
          <w:sz w:val="28"/>
          <w:szCs w:val="28"/>
          <w:u w:val="single"/>
        </w:rPr>
        <w:t>Муниципальное бюджетное образовательное учреждение  Досатуйская средняя общеобразовательная школа Приаргунского района Забайкальского края</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Количество пятых классов на 1 сентября 2012 г. ____________________________1______________</w:t>
      </w:r>
    </w:p>
    <w:p>
      <w:pPr>
        <w:spacing w:after="0"/>
        <w:jc w:val="both"/>
        <w:rPr>
          <w:rFonts w:ascii="Times New Roman" w:hAnsi="Times New Roman" w:cs="Times New Roman"/>
          <w:sz w:val="28"/>
          <w:szCs w:val="28"/>
        </w:rPr>
      </w:pPr>
      <w:r>
        <w:rPr>
          <w:rFonts w:ascii="Times New Roman" w:hAnsi="Times New Roman" w:cs="Times New Roman"/>
          <w:sz w:val="28"/>
          <w:szCs w:val="28"/>
        </w:rPr>
        <w:t>Количество учащихся в 5 классах___________25_________________</w:t>
      </w:r>
    </w:p>
    <w:p>
      <w:pPr>
        <w:spacing w:after="0"/>
        <w:jc w:val="both"/>
        <w:rPr>
          <w:rFonts w:ascii="Times New Roman" w:hAnsi="Times New Roman" w:cs="Times New Roman"/>
          <w:sz w:val="28"/>
          <w:szCs w:val="28"/>
        </w:rPr>
      </w:pPr>
      <w:r>
        <w:rPr>
          <w:rFonts w:ascii="Times New Roman" w:hAnsi="Times New Roman" w:cs="Times New Roman"/>
          <w:sz w:val="28"/>
          <w:szCs w:val="28"/>
        </w:rPr>
        <w:t>Общее количество учителей основной школы на 1 сентября 2012 г. ___________________20____________________</w:t>
      </w:r>
    </w:p>
    <w:tbl>
      <w:tblPr>
        <w:tblStyle w:val="25"/>
        <w:tblW w:w="9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5039"/>
        <w:gridCol w:w="1403"/>
        <w:gridCol w:w="1068"/>
        <w:gridCol w:w="10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5039" w:type="dxa"/>
            <w:vMerge w:val="restart"/>
          </w:tcPr>
          <w:p>
            <w:pPr>
              <w:spacing w:after="0"/>
              <w:jc w:val="center"/>
              <w:rPr>
                <w:rFonts w:ascii="Times New Roman" w:hAnsi="Times New Roman" w:cs="Times New Roman"/>
                <w:sz w:val="28"/>
                <w:szCs w:val="28"/>
              </w:rPr>
            </w:pPr>
            <w:r>
              <w:rPr>
                <w:rFonts w:ascii="Times New Roman" w:hAnsi="Times New Roman" w:cs="Times New Roman"/>
                <w:sz w:val="28"/>
                <w:szCs w:val="28"/>
              </w:rPr>
              <w:t>Показатели</w:t>
            </w:r>
          </w:p>
        </w:tc>
        <w:tc>
          <w:tcPr>
            <w:tcW w:w="1403" w:type="dxa"/>
            <w:vMerge w:val="restart"/>
          </w:tcPr>
          <w:p>
            <w:pPr>
              <w:spacing w:after="0"/>
              <w:jc w:val="center"/>
              <w:rPr>
                <w:rFonts w:ascii="Times New Roman" w:hAnsi="Times New Roman" w:cs="Times New Roman"/>
                <w:sz w:val="28"/>
                <w:szCs w:val="28"/>
              </w:rPr>
            </w:pPr>
            <w:r>
              <w:rPr>
                <w:rFonts w:ascii="Times New Roman" w:hAnsi="Times New Roman" w:cs="Times New Roman"/>
                <w:sz w:val="28"/>
                <w:szCs w:val="28"/>
              </w:rPr>
              <w:t>Единица измерения</w:t>
            </w:r>
          </w:p>
        </w:tc>
        <w:tc>
          <w:tcPr>
            <w:tcW w:w="2506" w:type="dxa"/>
            <w:gridSpan w:val="3"/>
          </w:tcPr>
          <w:p>
            <w:pPr>
              <w:spacing w:after="0"/>
              <w:jc w:val="center"/>
              <w:rPr>
                <w:rFonts w:ascii="Times New Roman" w:hAnsi="Times New Roman" w:cs="Times New Roman"/>
                <w:sz w:val="28"/>
                <w:szCs w:val="28"/>
              </w:rPr>
            </w:pPr>
            <w:r>
              <w:rPr>
                <w:rFonts w:ascii="Times New Roman" w:hAnsi="Times New Roman" w:cs="Times New Roman"/>
                <w:sz w:val="28"/>
                <w:szCs w:val="28"/>
              </w:rPr>
              <w:t>Оценка состояния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spacing w:after="0"/>
              <w:rPr>
                <w:rFonts w:ascii="Times New Roman" w:hAnsi="Times New Roman" w:cs="Times New Roman"/>
                <w:sz w:val="28"/>
                <w:szCs w:val="28"/>
              </w:rPr>
            </w:pPr>
          </w:p>
        </w:tc>
        <w:tc>
          <w:tcPr>
            <w:tcW w:w="5039" w:type="dxa"/>
            <w:vMerge w:val="continue"/>
          </w:tcPr>
          <w:p>
            <w:pPr>
              <w:spacing w:after="0"/>
              <w:rPr>
                <w:rFonts w:ascii="Times New Roman" w:hAnsi="Times New Roman" w:cs="Times New Roman"/>
                <w:sz w:val="28"/>
                <w:szCs w:val="28"/>
              </w:rPr>
            </w:pPr>
          </w:p>
        </w:tc>
        <w:tc>
          <w:tcPr>
            <w:tcW w:w="1403" w:type="dxa"/>
            <w:vMerge w:val="continue"/>
          </w:tcPr>
          <w:p>
            <w:pPr>
              <w:spacing w:after="0"/>
              <w:rPr>
                <w:rFonts w:ascii="Times New Roman" w:hAnsi="Times New Roman" w:cs="Times New Roman"/>
                <w:sz w:val="28"/>
                <w:szCs w:val="28"/>
              </w:rPr>
            </w:pPr>
          </w:p>
        </w:tc>
        <w:tc>
          <w:tcPr>
            <w:tcW w:w="1068" w:type="dxa"/>
          </w:tcPr>
          <w:p>
            <w:pPr>
              <w:snapToGrid w:val="0"/>
              <w:spacing w:after="0"/>
              <w:jc w:val="center"/>
              <w:rPr>
                <w:rFonts w:ascii="Times New Roman" w:hAnsi="Times New Roman" w:cs="Times New Roman"/>
                <w:sz w:val="28"/>
                <w:szCs w:val="28"/>
              </w:rPr>
            </w:pPr>
            <w:r>
              <w:rPr>
                <w:rFonts w:ascii="Times New Roman" w:hAnsi="Times New Roman" w:cs="Times New Roman"/>
                <w:sz w:val="28"/>
                <w:szCs w:val="28"/>
              </w:rPr>
              <w:t>Да</w:t>
            </w:r>
          </w:p>
          <w:p>
            <w:pPr>
              <w:snapToGrid w:val="0"/>
              <w:spacing w:after="0"/>
              <w:jc w:val="center"/>
              <w:rPr>
                <w:rFonts w:ascii="Times New Roman" w:hAnsi="Times New Roman" w:cs="Times New Roman"/>
                <w:sz w:val="28"/>
                <w:szCs w:val="28"/>
              </w:rPr>
            </w:pPr>
            <w:r>
              <w:rPr>
                <w:rFonts w:ascii="Times New Roman" w:hAnsi="Times New Roman" w:cs="Times New Roman"/>
                <w:sz w:val="28"/>
                <w:szCs w:val="28"/>
              </w:rPr>
              <w:t>(1 балл)</w:t>
            </w:r>
          </w:p>
          <w:p>
            <w:pPr>
              <w:spacing w:after="0"/>
              <w:jc w:val="center"/>
              <w:rPr>
                <w:rFonts w:ascii="Times New Roman" w:hAnsi="Times New Roman" w:cs="Times New Roman"/>
                <w:sz w:val="28"/>
                <w:szCs w:val="28"/>
              </w:rPr>
            </w:pPr>
          </w:p>
          <w:p>
            <w:pPr>
              <w:spacing w:after="0"/>
              <w:ind w:right="72"/>
              <w:jc w:val="center"/>
              <w:rPr>
                <w:rFonts w:ascii="Times New Roman" w:hAnsi="Times New Roman" w:cs="Times New Roman"/>
                <w:sz w:val="28"/>
                <w:szCs w:val="28"/>
              </w:rPr>
            </w:pPr>
          </w:p>
        </w:tc>
        <w:tc>
          <w:tcPr>
            <w:tcW w:w="1438" w:type="dxa"/>
            <w:gridSpan w:val="2"/>
          </w:tcPr>
          <w:p>
            <w:pPr>
              <w:snapToGrid w:val="0"/>
              <w:spacing w:after="0"/>
              <w:jc w:val="center"/>
              <w:rPr>
                <w:rFonts w:ascii="Times New Roman" w:hAnsi="Times New Roman" w:cs="Times New Roman"/>
                <w:sz w:val="28"/>
                <w:szCs w:val="28"/>
              </w:rPr>
            </w:pPr>
            <w:r>
              <w:rPr>
                <w:rFonts w:ascii="Times New Roman" w:hAnsi="Times New Roman" w:cs="Times New Roman"/>
                <w:sz w:val="28"/>
                <w:szCs w:val="28"/>
              </w:rPr>
              <w:t xml:space="preserve">Нет </w:t>
            </w:r>
          </w:p>
          <w:p>
            <w:pPr>
              <w:spacing w:after="0"/>
              <w:jc w:val="center"/>
              <w:rPr>
                <w:rFonts w:ascii="Times New Roman" w:hAnsi="Times New Roman" w:cs="Times New Roman"/>
                <w:sz w:val="28"/>
                <w:szCs w:val="28"/>
              </w:rPr>
            </w:pPr>
            <w:r>
              <w:rPr>
                <w:rFonts w:ascii="Times New Roman" w:hAnsi="Times New Roman" w:cs="Times New Roman"/>
                <w:sz w:val="28"/>
                <w:szCs w:val="28"/>
              </w:rPr>
              <w:t>(0 баллов)</w:t>
            </w:r>
          </w:p>
          <w:p>
            <w:pPr>
              <w:spacing w:after="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spacing w:after="0"/>
              <w:rPr>
                <w:rFonts w:ascii="Times New Roman" w:hAnsi="Times New Roman" w:cs="Times New Roman"/>
                <w:sz w:val="28"/>
                <w:szCs w:val="28"/>
              </w:rPr>
            </w:pPr>
            <w:r>
              <w:rPr>
                <w:rFonts w:ascii="Times New Roman" w:hAnsi="Times New Roman" w:cs="Times New Roman"/>
                <w:sz w:val="28"/>
                <w:szCs w:val="28"/>
              </w:rPr>
              <w:t>1.</w:t>
            </w:r>
          </w:p>
        </w:tc>
        <w:tc>
          <w:tcPr>
            <w:tcW w:w="8948" w:type="dxa"/>
            <w:gridSpan w:val="5"/>
          </w:tcPr>
          <w:p>
            <w:pPr>
              <w:spacing w:after="0"/>
              <w:rPr>
                <w:rFonts w:ascii="Times New Roman" w:hAnsi="Times New Roman" w:cs="Times New Roman"/>
                <w:sz w:val="28"/>
                <w:szCs w:val="28"/>
              </w:rPr>
            </w:pPr>
            <w:r>
              <w:rPr>
                <w:rFonts w:ascii="Times New Roman" w:hAnsi="Times New Roman" w:cs="Times New Roman"/>
                <w:bCs/>
                <w:sz w:val="28"/>
                <w:szCs w:val="28"/>
              </w:rPr>
              <w:t>Нормативно-правовое обеспечение деятельности образовательного учреждения в условиях введения ФГОС ООО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spacing w:after="0"/>
              <w:rPr>
                <w:rFonts w:ascii="Times New Roman" w:hAnsi="Times New Roman" w:cs="Times New Roman"/>
                <w:sz w:val="28"/>
                <w:szCs w:val="28"/>
              </w:rPr>
            </w:pPr>
            <w:r>
              <w:rPr>
                <w:rFonts w:ascii="Times New Roman" w:hAnsi="Times New Roman" w:cs="Times New Roman"/>
                <w:sz w:val="28"/>
                <w:szCs w:val="28"/>
              </w:rPr>
              <w:t>1.1.</w:t>
            </w:r>
          </w:p>
        </w:tc>
        <w:tc>
          <w:tcPr>
            <w:tcW w:w="5039" w:type="dxa"/>
          </w:tcPr>
          <w:p>
            <w:pPr>
              <w:rPr>
                <w:rFonts w:ascii="Times New Roman" w:hAnsi="Times New Roman" w:cs="Times New Roman"/>
                <w:sz w:val="28"/>
                <w:szCs w:val="28"/>
              </w:rPr>
            </w:pPr>
            <w:r>
              <w:rPr>
                <w:rFonts w:ascii="Times New Roman" w:hAnsi="Times New Roman" w:cs="Times New Roman"/>
                <w:sz w:val="28"/>
                <w:szCs w:val="28"/>
              </w:rPr>
              <w:t>Сформирован банк нормативно-правовых документов федерального, регионального, муниципального, школьного уровней.</w:t>
            </w:r>
          </w:p>
        </w:tc>
        <w:tc>
          <w:tcPr>
            <w:tcW w:w="1403" w:type="dxa"/>
          </w:tcPr>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1.2.</w:t>
            </w:r>
          </w:p>
        </w:tc>
        <w:tc>
          <w:tcPr>
            <w:tcW w:w="5039" w:type="dxa"/>
          </w:tcPr>
          <w:p>
            <w:pPr>
              <w:rPr>
                <w:rFonts w:ascii="Times New Roman" w:hAnsi="Times New Roman" w:cs="Times New Roman"/>
                <w:sz w:val="28"/>
                <w:szCs w:val="28"/>
              </w:rPr>
            </w:pPr>
            <w:r>
              <w:rPr>
                <w:rFonts w:ascii="Times New Roman" w:hAnsi="Times New Roman" w:cs="Times New Roman"/>
                <w:sz w:val="28"/>
                <w:szCs w:val="28"/>
              </w:rPr>
              <w:t>Внесены изменения и дополнения в Устав образовательного учреждения.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1.3.</w:t>
            </w:r>
          </w:p>
        </w:tc>
        <w:tc>
          <w:tcPr>
            <w:tcW w:w="5039" w:type="dxa"/>
          </w:tcPr>
          <w:p>
            <w:pPr>
              <w:rPr>
                <w:rFonts w:ascii="Times New Roman" w:hAnsi="Times New Roman" w:cs="Times New Roman"/>
                <w:sz w:val="28"/>
                <w:szCs w:val="28"/>
              </w:rPr>
            </w:pPr>
            <w:r>
              <w:rPr>
                <w:rFonts w:ascii="Times New Roman" w:hAnsi="Times New Roman" w:cs="Times New Roman"/>
                <w:sz w:val="28"/>
                <w:szCs w:val="28"/>
              </w:rPr>
              <w:t>Разработаны(адаптированы)иутверждены формы договора о предоставлении общего образования муниципальными образовательными учреждениями.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1.4.</w:t>
            </w:r>
          </w:p>
        </w:tc>
        <w:tc>
          <w:tcPr>
            <w:tcW w:w="5039" w:type="dxa"/>
          </w:tcPr>
          <w:p>
            <w:pPr>
              <w:rPr>
                <w:rFonts w:ascii="Times New Roman" w:hAnsi="Times New Roman" w:cs="Times New Roman"/>
                <w:sz w:val="28"/>
                <w:szCs w:val="28"/>
              </w:rPr>
            </w:pPr>
            <w:r>
              <w:rPr>
                <w:rFonts w:ascii="Times New Roman" w:hAnsi="Times New Roman" w:cs="Times New Roman"/>
                <w:sz w:val="28"/>
                <w:szCs w:val="28"/>
              </w:rPr>
              <w:t>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3" w:hRule="atLeast"/>
        </w:trPr>
        <w:tc>
          <w:tcPr>
            <w:tcW w:w="858" w:type="dxa"/>
          </w:tcPr>
          <w:p>
            <w:pPr>
              <w:rPr>
                <w:rFonts w:ascii="Times New Roman" w:hAnsi="Times New Roman" w:cs="Times New Roman"/>
                <w:sz w:val="28"/>
                <w:szCs w:val="28"/>
              </w:rPr>
            </w:pPr>
            <w:r>
              <w:rPr>
                <w:rFonts w:ascii="Times New Roman" w:hAnsi="Times New Roman" w:cs="Times New Roman"/>
                <w:sz w:val="28"/>
                <w:szCs w:val="28"/>
              </w:rPr>
              <w:t xml:space="preserve">1.5. </w:t>
            </w:r>
          </w:p>
        </w:tc>
        <w:tc>
          <w:tcPr>
            <w:tcW w:w="5039" w:type="dxa"/>
          </w:tcPr>
          <w:p>
            <w:pPr>
              <w:rPr>
                <w:rFonts w:ascii="Times New Roman" w:hAnsi="Times New Roman" w:cs="Times New Roman"/>
                <w:sz w:val="28"/>
                <w:szCs w:val="28"/>
              </w:rPr>
            </w:pPr>
            <w:r>
              <w:rPr>
                <w:rFonts w:ascii="Times New Roman" w:hAnsi="Times New Roman" w:cs="Times New Roman"/>
                <w:sz w:val="28"/>
                <w:szCs w:val="28"/>
              </w:rPr>
              <w:t>Разработана основная образовательная программа:</w:t>
            </w:r>
          </w:p>
          <w:p>
            <w:pPr>
              <w:rPr>
                <w:rFonts w:ascii="Times New Roman" w:hAnsi="Times New Roman" w:cs="Times New Roman"/>
                <w:sz w:val="28"/>
                <w:szCs w:val="28"/>
              </w:rPr>
            </w:pPr>
            <w:r>
              <w:rPr>
                <w:rFonts w:ascii="Times New Roman" w:hAnsi="Times New Roman" w:cs="Times New Roman"/>
                <w:sz w:val="28"/>
                <w:szCs w:val="28"/>
              </w:rPr>
              <w:t>Целевой раздел:</w:t>
            </w:r>
          </w:p>
          <w:p>
            <w:pPr>
              <w:numPr>
                <w:ilvl w:val="0"/>
                <w:numId w:val="349"/>
              </w:numPr>
              <w:spacing w:after="0" w:line="24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p>
          <w:p>
            <w:pPr>
              <w:numPr>
                <w:ilvl w:val="0"/>
                <w:numId w:val="349"/>
              </w:numPr>
              <w:spacing w:after="0" w:line="240" w:lineRule="auto"/>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основной образовательной программы основного общего образования;</w:t>
            </w:r>
          </w:p>
          <w:p>
            <w:pPr>
              <w:numPr>
                <w:ilvl w:val="0"/>
                <w:numId w:val="349"/>
              </w:numPr>
              <w:spacing w:after="0" w:line="240" w:lineRule="auto"/>
              <w:rPr>
                <w:rStyle w:val="51"/>
                <w:sz w:val="28"/>
                <w:szCs w:val="28"/>
              </w:rPr>
            </w:pPr>
            <w:r>
              <w:rPr>
                <w:rStyle w:val="51"/>
                <w:sz w:val="28"/>
                <w:szCs w:val="28"/>
              </w:rPr>
              <w:t>система оценки достижения планируемых результатов освоения основной образовательной программы основного общего образования.</w:t>
            </w:r>
          </w:p>
          <w:p>
            <w:pPr>
              <w:rPr>
                <w:rFonts w:ascii="Times New Roman" w:hAnsi="Times New Roman" w:cs="Times New Roman"/>
                <w:sz w:val="28"/>
                <w:szCs w:val="28"/>
              </w:rPr>
            </w:pPr>
            <w:r>
              <w:rPr>
                <w:rFonts w:ascii="Times New Roman" w:hAnsi="Times New Roman" w:cs="Times New Roman"/>
                <w:sz w:val="28"/>
                <w:szCs w:val="28"/>
              </w:rPr>
              <w:t>Содержательный раздел:</w:t>
            </w:r>
          </w:p>
          <w:p>
            <w:pPr>
              <w:numPr>
                <w:ilvl w:val="0"/>
                <w:numId w:val="350"/>
              </w:numPr>
              <w:spacing w:after="0" w:line="240" w:lineRule="auto"/>
              <w:rPr>
                <w:rStyle w:val="51"/>
                <w:sz w:val="28"/>
                <w:szCs w:val="28"/>
              </w:rPr>
            </w:pPr>
            <w:r>
              <w:rPr>
                <w:rStyle w:val="51"/>
                <w:sz w:val="28"/>
                <w:szCs w:val="28"/>
              </w:rPr>
              <w:t>программа развития универсальных учебных действий;</w:t>
            </w:r>
          </w:p>
          <w:p>
            <w:pPr>
              <w:numPr>
                <w:ilvl w:val="0"/>
                <w:numId w:val="350"/>
              </w:numPr>
              <w:spacing w:after="0" w:line="240" w:lineRule="auto"/>
              <w:rPr>
                <w:rFonts w:ascii="Times New Roman" w:hAnsi="Times New Roman" w:cs="Times New Roman"/>
                <w:sz w:val="28"/>
                <w:szCs w:val="28"/>
              </w:rPr>
            </w:pPr>
            <w:r>
              <w:rPr>
                <w:rStyle w:val="51"/>
                <w:sz w:val="28"/>
                <w:szCs w:val="28"/>
              </w:rPr>
              <w:t>программы отдельных учебных предметов, курсов,</w:t>
            </w:r>
            <w:r>
              <w:rPr>
                <w:rFonts w:ascii="Times New Roman" w:hAnsi="Times New Roman" w:cs="Times New Roman"/>
                <w:sz w:val="28"/>
                <w:szCs w:val="28"/>
              </w:rPr>
              <w:t xml:space="preserve"> в том числе интегрированных;</w:t>
            </w:r>
          </w:p>
          <w:p>
            <w:pPr>
              <w:numPr>
                <w:ilvl w:val="0"/>
                <w:numId w:val="350"/>
              </w:numPr>
              <w:spacing w:after="0" w:line="240" w:lineRule="auto"/>
              <w:rPr>
                <w:rStyle w:val="51"/>
                <w:sz w:val="28"/>
                <w:szCs w:val="28"/>
              </w:rPr>
            </w:pPr>
            <w:r>
              <w:rPr>
                <w:rStyle w:val="51"/>
                <w:sz w:val="28"/>
                <w:szCs w:val="28"/>
              </w:rPr>
              <w:t>программа воспитания и социализации;</w:t>
            </w:r>
          </w:p>
          <w:p>
            <w:pPr>
              <w:numPr>
                <w:ilvl w:val="0"/>
                <w:numId w:val="350"/>
              </w:numPr>
              <w:spacing w:after="0" w:line="240" w:lineRule="auto"/>
              <w:rPr>
                <w:rStyle w:val="56"/>
                <w:rFonts w:ascii="Times New Roman" w:hAnsi="Times New Roman" w:cs="Times New Roman"/>
                <w:sz w:val="28"/>
                <w:szCs w:val="28"/>
              </w:rPr>
            </w:pPr>
            <w:r>
              <w:rPr>
                <w:rStyle w:val="56"/>
                <w:rFonts w:ascii="Times New Roman" w:hAnsi="Times New Roman" w:cs="Times New Roman"/>
                <w:sz w:val="28"/>
                <w:szCs w:val="28"/>
              </w:rPr>
              <w:t>программа коррекционной работы.</w:t>
            </w:r>
          </w:p>
          <w:p>
            <w:pPr>
              <w:rPr>
                <w:rFonts w:ascii="Times New Roman" w:hAnsi="Times New Roman" w:cs="Times New Roman"/>
                <w:sz w:val="28"/>
                <w:szCs w:val="28"/>
              </w:rPr>
            </w:pPr>
            <w:r>
              <w:rPr>
                <w:rFonts w:ascii="Times New Roman" w:hAnsi="Times New Roman" w:cs="Times New Roman"/>
                <w:sz w:val="28"/>
                <w:szCs w:val="28"/>
              </w:rPr>
              <w:t>Организационный раздел:</w:t>
            </w:r>
          </w:p>
          <w:p>
            <w:pPr>
              <w:rPr>
                <w:rStyle w:val="51"/>
                <w:sz w:val="28"/>
                <w:szCs w:val="28"/>
              </w:rPr>
            </w:pPr>
            <w:r>
              <w:rPr>
                <w:rStyle w:val="51"/>
                <w:sz w:val="28"/>
                <w:szCs w:val="28"/>
              </w:rPr>
              <w:t>учебный план;</w:t>
            </w:r>
          </w:p>
          <w:p>
            <w:pPr>
              <w:rPr>
                <w:rFonts w:ascii="Times New Roman" w:hAnsi="Times New Roman" w:cs="Times New Roman"/>
                <w:sz w:val="28"/>
                <w:szCs w:val="28"/>
              </w:rPr>
            </w:pPr>
            <w:r>
              <w:rPr>
                <w:rStyle w:val="51"/>
                <w:sz w:val="28"/>
                <w:szCs w:val="28"/>
              </w:rPr>
              <w:t>система условий реализации основной  образовательной  программы.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r>
              <w:rPr>
                <w:rFonts w:ascii="Times New Roman" w:hAnsi="Times New Roman" w:cs="Times New Roman"/>
                <w:sz w:val="28"/>
                <w:szCs w:val="28"/>
              </w:rPr>
              <w:t>по каждой позиции</w:t>
            </w:r>
          </w:p>
        </w:tc>
        <w:tc>
          <w:tcPr>
            <w:tcW w:w="1068"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1.6.</w:t>
            </w:r>
          </w:p>
        </w:tc>
        <w:tc>
          <w:tcPr>
            <w:tcW w:w="5039" w:type="dxa"/>
          </w:tcPr>
          <w:p>
            <w:pPr>
              <w:rPr>
                <w:rFonts w:ascii="Times New Roman" w:hAnsi="Times New Roman" w:cs="Times New Roman"/>
                <w:sz w:val="28"/>
                <w:szCs w:val="28"/>
              </w:rPr>
            </w:pPr>
            <w:r>
              <w:rPr>
                <w:rFonts w:ascii="Times New Roman" w:hAnsi="Times New Roman" w:cs="Times New Roman"/>
                <w:sz w:val="28"/>
                <w:szCs w:val="28"/>
              </w:rPr>
              <w:t>Внесены изменения в «Положение 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1.7.</w:t>
            </w:r>
          </w:p>
        </w:tc>
        <w:tc>
          <w:tcPr>
            <w:tcW w:w="5039" w:type="dxa"/>
          </w:tcPr>
          <w:p>
            <w:pPr>
              <w:widowControl w:val="0"/>
              <w:tabs>
                <w:tab w:val="left" w:pos="720"/>
              </w:tabs>
              <w:autoSpaceDE w:val="0"/>
              <w:snapToGrid w:val="0"/>
              <w:rPr>
                <w:rFonts w:ascii="Times New Roman" w:hAnsi="Times New Roman" w:cs="Times New Roman"/>
                <w:sz w:val="28"/>
                <w:szCs w:val="28"/>
              </w:rPr>
            </w:pPr>
            <w:r>
              <w:rPr>
                <w:rFonts w:ascii="Times New Roman" w:hAnsi="Times New Roman" w:cs="Times New Roman"/>
                <w:sz w:val="28"/>
                <w:szCs w:val="28"/>
              </w:rPr>
              <w:t>Разработаны (внесены изменения) локальные   акты:</w:t>
            </w:r>
          </w:p>
        </w:tc>
        <w:tc>
          <w:tcPr>
            <w:tcW w:w="1403" w:type="dxa"/>
          </w:tcPr>
          <w:p>
            <w:pPr>
              <w:jc w:val="center"/>
              <w:rPr>
                <w:rFonts w:ascii="Times New Roman" w:hAnsi="Times New Roman" w:cs="Times New Roman"/>
                <w:sz w:val="28"/>
                <w:szCs w:val="28"/>
              </w:rPr>
            </w:pP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tabs>
                <w:tab w:val="left" w:pos="720"/>
              </w:tabs>
              <w:snapToGrid w:val="0"/>
              <w:rPr>
                <w:rFonts w:ascii="Times New Roman" w:hAnsi="Times New Roman" w:cs="Times New Roman"/>
                <w:sz w:val="28"/>
                <w:szCs w:val="28"/>
              </w:rPr>
            </w:pPr>
            <w:r>
              <w:rPr>
                <w:rFonts w:ascii="Times New Roman" w:hAnsi="Times New Roman" w:cs="Times New Roman"/>
                <w:sz w:val="28"/>
                <w:szCs w:val="28"/>
              </w:rPr>
              <w:t>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tabs>
                <w:tab w:val="left" w:pos="720"/>
              </w:tabs>
              <w:snapToGrid w:val="0"/>
              <w:rPr>
                <w:rFonts w:ascii="Times New Roman" w:hAnsi="Times New Roman" w:cs="Times New Roman"/>
                <w:sz w:val="28"/>
                <w:szCs w:val="28"/>
              </w:rPr>
            </w:pPr>
            <w:r>
              <w:rPr>
                <w:rFonts w:ascii="Times New Roman" w:hAnsi="Times New Roman" w:cs="Times New Roman"/>
                <w:sz w:val="28"/>
                <w:szCs w:val="28"/>
              </w:rPr>
              <w:t>регламентирующие организацию и проведение публичного отчета образовательного учреждения;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tabs>
                <w:tab w:val="left" w:pos="720"/>
              </w:tabs>
              <w:snapToGrid w:val="0"/>
              <w:rPr>
                <w:rFonts w:ascii="Times New Roman" w:hAnsi="Times New Roman" w:cs="Times New Roman"/>
                <w:sz w:val="28"/>
                <w:szCs w:val="28"/>
              </w:rPr>
            </w:pPr>
            <w:r>
              <w:rPr>
                <w:rFonts w:ascii="Times New Roman" w:hAnsi="Times New Roman" w:cs="Times New Roman"/>
                <w:sz w:val="28"/>
                <w:szCs w:val="28"/>
              </w:rPr>
              <w:t>устанавливающие требования к различным объектам инфраструктуры образовательного учреждения с учетом требований к минимальной оснащенности учебного процесса (например, положения о информационно-библиотечном центре, физкультурно-оздоровительном центре и др.);</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tabs>
                <w:tab w:val="left" w:pos="720"/>
              </w:tabs>
              <w:snapToGrid w:val="0"/>
              <w:rPr>
                <w:rFonts w:ascii="Times New Roman" w:hAnsi="Times New Roman" w:cs="Times New Roman"/>
                <w:sz w:val="28"/>
                <w:szCs w:val="28"/>
              </w:rPr>
            </w:pPr>
            <w:r>
              <w:rPr>
                <w:rFonts w:ascii="Times New Roman" w:hAnsi="Times New Roman" w:cs="Times New Roman"/>
                <w:sz w:val="28"/>
                <w:szCs w:val="28"/>
              </w:rPr>
              <w:t>регламентирующие организацию образовательного процесса (Положения о школе полного дня, дополнительном образовании, об образовании в семье и др.).</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1.8.</w:t>
            </w:r>
          </w:p>
        </w:tc>
        <w:tc>
          <w:tcPr>
            <w:tcW w:w="5039" w:type="dxa"/>
          </w:tcPr>
          <w:p>
            <w:pPr>
              <w:tabs>
                <w:tab w:val="left" w:pos="720"/>
              </w:tabs>
              <w:snapToGrid w:val="0"/>
              <w:rPr>
                <w:rFonts w:ascii="Times New Roman" w:hAnsi="Times New Roman" w:cs="Times New Roman"/>
                <w:sz w:val="28"/>
                <w:szCs w:val="28"/>
              </w:rPr>
            </w:pPr>
            <w:r>
              <w:rPr>
                <w:rFonts w:ascii="Times New Roman" w:hAnsi="Times New Roman" w:cs="Times New Roman"/>
                <w:sz w:val="28"/>
                <w:szCs w:val="28"/>
              </w:rPr>
              <w:t>Разработано нелинейное расписание образовательного процесса в соответствии с целями и задачами основной образовательной программы основной школы.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1.9.</w:t>
            </w:r>
          </w:p>
        </w:tc>
        <w:tc>
          <w:tcPr>
            <w:tcW w:w="5039" w:type="dxa"/>
          </w:tcPr>
          <w:p>
            <w:pPr>
              <w:tabs>
                <w:tab w:val="left" w:pos="720"/>
              </w:tabs>
              <w:snapToGrid w:val="0"/>
              <w:rPr>
                <w:rFonts w:ascii="Times New Roman" w:hAnsi="Times New Roman" w:cs="Times New Roman"/>
                <w:sz w:val="28"/>
                <w:szCs w:val="28"/>
              </w:rPr>
            </w:pPr>
            <w:r>
              <w:rPr>
                <w:rFonts w:ascii="Times New Roman" w:hAnsi="Times New Roman" w:cs="Times New Roman"/>
                <w:sz w:val="28"/>
                <w:szCs w:val="28"/>
              </w:rPr>
              <w:t>Наличие приказов, регламентирующих введение стандартов второго поколения в общеобразовательном учреждении:</w:t>
            </w:r>
          </w:p>
        </w:tc>
        <w:tc>
          <w:tcPr>
            <w:tcW w:w="1403" w:type="dxa"/>
          </w:tcPr>
          <w:p>
            <w:pPr>
              <w:jc w:val="center"/>
              <w:rPr>
                <w:rFonts w:ascii="Times New Roman" w:hAnsi="Times New Roman" w:cs="Times New Roman"/>
                <w:sz w:val="28"/>
                <w:szCs w:val="28"/>
              </w:rPr>
            </w:pP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tabs>
                <w:tab w:val="left" w:pos="175"/>
              </w:tabs>
              <w:snapToGrid w:val="0"/>
              <w:ind w:right="54"/>
              <w:rPr>
                <w:rFonts w:ascii="Times New Roman" w:hAnsi="Times New Roman" w:cs="Times New Roman"/>
                <w:sz w:val="28"/>
                <w:szCs w:val="28"/>
              </w:rPr>
            </w:pPr>
            <w:r>
              <w:rPr>
                <w:rFonts w:ascii="Times New Roman" w:hAnsi="Times New Roman" w:cs="Times New Roman"/>
                <w:sz w:val="28"/>
                <w:szCs w:val="28"/>
              </w:rPr>
              <w:t>О переходе ОУ на обучение  по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tabs>
                <w:tab w:val="left" w:pos="175"/>
              </w:tabs>
              <w:ind w:right="54"/>
              <w:rPr>
                <w:rFonts w:ascii="Times New Roman" w:hAnsi="Times New Roman" w:cs="Times New Roman"/>
                <w:bCs/>
                <w:kern w:val="1"/>
                <w:sz w:val="28"/>
                <w:szCs w:val="28"/>
              </w:rPr>
            </w:pPr>
            <w:r>
              <w:rPr>
                <w:rFonts w:ascii="Times New Roman" w:hAnsi="Times New Roman" w:cs="Times New Roman"/>
                <w:sz w:val="28"/>
                <w:szCs w:val="28"/>
              </w:rPr>
              <w:t>О разработке образовательной  программы на 2012_-2017_ уч. год</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tabs>
                <w:tab w:val="left" w:pos="2489"/>
                <w:tab w:val="left" w:pos="2597"/>
              </w:tabs>
              <w:ind w:right="234"/>
              <w:rPr>
                <w:sz w:val="28"/>
                <w:szCs w:val="28"/>
              </w:rPr>
            </w:pPr>
            <w:r>
              <w:rPr>
                <w:sz w:val="28"/>
                <w:szCs w:val="28"/>
              </w:rPr>
              <w:t>Об утверждении образовательной программы  на 2012_-2017_ уч. год</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right="54"/>
              <w:rPr>
                <w:rFonts w:ascii="Times New Roman" w:hAnsi="Times New Roman" w:cs="Times New Roman"/>
                <w:sz w:val="28"/>
                <w:szCs w:val="28"/>
              </w:rPr>
            </w:pPr>
            <w:r>
              <w:rPr>
                <w:rFonts w:ascii="Times New Roman" w:hAnsi="Times New Roman" w:cs="Times New Roman"/>
                <w:sz w:val="28"/>
                <w:szCs w:val="28"/>
              </w:rPr>
              <w:t xml:space="preserve">Об утверждении годового календарного учебного графика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ind w:right="234"/>
              <w:rPr>
                <w:sz w:val="28"/>
                <w:szCs w:val="28"/>
              </w:rPr>
            </w:pPr>
            <w:r>
              <w:rPr>
                <w:sz w:val="28"/>
                <w:szCs w:val="28"/>
              </w:rPr>
              <w:t>Об утверждении учебного плана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ind w:right="234"/>
              <w:rPr>
                <w:sz w:val="28"/>
                <w:szCs w:val="28"/>
              </w:rPr>
            </w:pPr>
            <w:r>
              <w:rPr>
                <w:sz w:val="28"/>
                <w:szCs w:val="28"/>
              </w:rPr>
              <w:t>Об утверждении программы внеурочной деятельности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ind w:right="54"/>
              <w:rPr>
                <w:sz w:val="28"/>
                <w:szCs w:val="28"/>
              </w:rPr>
            </w:pPr>
            <w:r>
              <w:rPr>
                <w:sz w:val="28"/>
                <w:szCs w:val="28"/>
              </w:rPr>
              <w:t>Об утверждении программы ОУ по повышению уровня профессионального мастерства педагогических работников</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ind w:right="54"/>
              <w:rPr>
                <w:sz w:val="28"/>
                <w:szCs w:val="28"/>
              </w:rPr>
            </w:pPr>
            <w:r>
              <w:rPr>
                <w:sz w:val="28"/>
                <w:szCs w:val="28"/>
              </w:rPr>
              <w:t>О проведении внутришкольного контроля по реализации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ind w:right="54"/>
              <w:rPr>
                <w:sz w:val="28"/>
                <w:szCs w:val="28"/>
              </w:rPr>
            </w:pPr>
            <w:r>
              <w:rPr>
                <w:sz w:val="28"/>
                <w:szCs w:val="28"/>
              </w:rPr>
              <w:t>О внесении изменений в должностные инструкции учителей предметников, заместителя директора по УВР, курирующего реализацию ФГОС ООО, психолога, педагога дополнительного образования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1.10.</w:t>
            </w:r>
          </w:p>
        </w:tc>
        <w:tc>
          <w:tcPr>
            <w:tcW w:w="5039" w:type="dxa"/>
          </w:tcPr>
          <w:p>
            <w:pPr>
              <w:snapToGrid w:val="0"/>
              <w:rPr>
                <w:rFonts w:ascii="Times New Roman" w:hAnsi="Times New Roman" w:cs="Times New Roman"/>
                <w:sz w:val="28"/>
                <w:szCs w:val="28"/>
              </w:rPr>
            </w:pPr>
            <w:r>
              <w:rPr>
                <w:rFonts w:ascii="Times New Roman" w:hAnsi="Times New Roman" w:cs="Times New Roman"/>
                <w:sz w:val="28"/>
                <w:szCs w:val="28"/>
              </w:rPr>
              <w:t xml:space="preserve"> Наличие утвержденного  и обоснованного списка учебников для  реализации ФГОС основного общего образования.</w:t>
            </w:r>
          </w:p>
          <w:p>
            <w:pPr>
              <w:rPr>
                <w:rFonts w:ascii="Times New Roman" w:hAnsi="Times New Roman" w:cs="Times New Roman"/>
                <w:sz w:val="28"/>
                <w:szCs w:val="28"/>
              </w:rPr>
            </w:pPr>
            <w:r>
              <w:rPr>
                <w:rFonts w:ascii="Times New Roman" w:hAnsi="Times New Roman" w:cs="Times New Roman"/>
                <w:sz w:val="28"/>
                <w:szCs w:val="28"/>
              </w:rPr>
              <w:t>Формирование заявки на обеспечение общеобразовательного учреждения учебниками в соответствии с федеральным перечнем.</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1.11.</w:t>
            </w:r>
          </w:p>
        </w:tc>
        <w:tc>
          <w:tcPr>
            <w:tcW w:w="5039" w:type="dxa"/>
          </w:tcPr>
          <w:p>
            <w:pPr>
              <w:rPr>
                <w:rFonts w:ascii="Times New Roman" w:hAnsi="Times New Roman" w:cs="Times New Roman"/>
                <w:sz w:val="28"/>
                <w:szCs w:val="28"/>
              </w:rPr>
            </w:pPr>
            <w:r>
              <w:rPr>
                <w:rFonts w:ascii="Times New Roman" w:hAnsi="Times New Roman" w:cs="Times New Roman"/>
                <w:sz w:val="28"/>
                <w:szCs w:val="28"/>
              </w:rPr>
              <w:t>Наличие должностных инструкций работников ОУ переработанных с учетом ФГОС ООО и Единого квалификационного справочника должностей руководителей, специалистов и служащих</w:t>
            </w:r>
            <w:r>
              <w:rPr>
                <w:rStyle w:val="72"/>
                <w:rFonts w:ascii="Times New Roman" w:hAnsi="Times New Roman"/>
                <w:sz w:val="28"/>
                <w:szCs w:val="28"/>
              </w:rPr>
              <w:footnoteReference w:id="3"/>
            </w:r>
            <w:r>
              <w:rPr>
                <w:rFonts w:ascii="Times New Roman" w:hAnsi="Times New Roman" w:cs="Times New Roman"/>
                <w:sz w:val="28"/>
                <w:szCs w:val="28"/>
              </w:rPr>
              <w:t>.</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2.</w:t>
            </w:r>
          </w:p>
        </w:tc>
        <w:tc>
          <w:tcPr>
            <w:tcW w:w="8948" w:type="dxa"/>
            <w:gridSpan w:val="5"/>
          </w:tcPr>
          <w:p>
            <w:pPr>
              <w:rPr>
                <w:rFonts w:ascii="Times New Roman" w:hAnsi="Times New Roman" w:cs="Times New Roman"/>
                <w:sz w:val="28"/>
                <w:szCs w:val="28"/>
              </w:rPr>
            </w:pPr>
            <w:r>
              <w:rPr>
                <w:rFonts w:ascii="Times New Roman" w:hAnsi="Times New Roman" w:cs="Times New Roman"/>
                <w:bCs/>
                <w:sz w:val="28"/>
                <w:szCs w:val="28"/>
              </w:rPr>
              <w:t>Финансовое обеспечение образовательного учреждения в условиях введения ФГОС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2.1.</w:t>
            </w:r>
          </w:p>
        </w:tc>
        <w:tc>
          <w:tcPr>
            <w:tcW w:w="5039" w:type="dxa"/>
          </w:tcPr>
          <w:p>
            <w:pPr>
              <w:tabs>
                <w:tab w:val="left" w:pos="720"/>
              </w:tabs>
              <w:ind w:firstLine="208"/>
              <w:jc w:val="both"/>
              <w:rPr>
                <w:rFonts w:ascii="Times New Roman" w:hAnsi="Times New Roman" w:cs="Times New Roman"/>
                <w:sz w:val="28"/>
                <w:szCs w:val="28"/>
              </w:rPr>
            </w:pPr>
            <w:r>
              <w:rPr>
                <w:rFonts w:ascii="Times New Roman" w:hAnsi="Times New Roman" w:cs="Times New Roman"/>
                <w:sz w:val="28"/>
                <w:szCs w:val="28"/>
              </w:rPr>
              <w:t>Наличие финансирования за счет средств субвенции учебных расходов в объеме, соответствующем требованиями к материально-техническому обеспечению введения ФГОС</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2.2.</w:t>
            </w:r>
          </w:p>
        </w:tc>
        <w:tc>
          <w:tcPr>
            <w:tcW w:w="5039" w:type="dxa"/>
          </w:tcPr>
          <w:p>
            <w:pPr>
              <w:tabs>
                <w:tab w:val="left" w:pos="720"/>
              </w:tabs>
              <w:snapToGrid w:val="0"/>
              <w:ind w:firstLine="208"/>
              <w:jc w:val="both"/>
              <w:rPr>
                <w:rFonts w:ascii="Times New Roman" w:hAnsi="Times New Roman" w:cs="Times New Roman"/>
                <w:sz w:val="28"/>
                <w:szCs w:val="28"/>
              </w:rPr>
            </w:pPr>
            <w:r>
              <w:rPr>
                <w:rFonts w:ascii="Times New Roman" w:hAnsi="Times New Roman" w:cs="Times New Roman"/>
                <w:sz w:val="28"/>
                <w:szCs w:val="28"/>
              </w:rPr>
              <w:t>Наличие финансирования за счет средств учредителя текущего и капитального ремонта, оснащения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2.3.</w:t>
            </w:r>
          </w:p>
        </w:tc>
        <w:tc>
          <w:tcPr>
            <w:tcW w:w="5039" w:type="dxa"/>
          </w:tcPr>
          <w:p>
            <w:pPr>
              <w:tabs>
                <w:tab w:val="left" w:pos="720"/>
              </w:tabs>
              <w:snapToGrid w:val="0"/>
              <w:ind w:firstLine="208"/>
              <w:jc w:val="both"/>
              <w:rPr>
                <w:rFonts w:ascii="Times New Roman" w:hAnsi="Times New Roman" w:cs="Times New Roman"/>
                <w:sz w:val="28"/>
                <w:szCs w:val="28"/>
              </w:rPr>
            </w:pPr>
            <w:r>
              <w:rPr>
                <w:rFonts w:ascii="Times New Roman" w:hAnsi="Times New Roman" w:cs="Times New Roman"/>
                <w:sz w:val="28"/>
                <w:szCs w:val="28"/>
              </w:rPr>
              <w:t>Определен объем расходов, необходимых для реализации ООП ООО и достижения планируемых результатов, а также механизма их формирования.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2.4.</w:t>
            </w:r>
          </w:p>
        </w:tc>
        <w:tc>
          <w:tcPr>
            <w:tcW w:w="5039" w:type="dxa"/>
          </w:tcPr>
          <w:p>
            <w:pPr>
              <w:tabs>
                <w:tab w:val="left" w:pos="720"/>
              </w:tabs>
              <w:snapToGrid w:val="0"/>
              <w:ind w:firstLine="208"/>
              <w:jc w:val="both"/>
              <w:rPr>
                <w:rFonts w:ascii="Times New Roman" w:hAnsi="Times New Roman" w:cs="Times New Roman"/>
                <w:sz w:val="28"/>
                <w:szCs w:val="28"/>
              </w:rPr>
            </w:pPr>
            <w:r>
              <w:rPr>
                <w:rFonts w:ascii="Times New Roman" w:hAnsi="Times New Roman" w:cs="Times New Roman"/>
                <w:sz w:val="28"/>
                <w:szCs w:val="28"/>
              </w:rPr>
              <w:t>В норматив бюджетного финансирования учреждения включена оплата внеурочной деятельности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w:t>
            </w:r>
          </w:p>
        </w:tc>
        <w:tc>
          <w:tcPr>
            <w:tcW w:w="8948" w:type="dxa"/>
            <w:gridSpan w:val="5"/>
          </w:tcPr>
          <w:p>
            <w:pPr>
              <w:rPr>
                <w:rFonts w:ascii="Times New Roman" w:hAnsi="Times New Roman" w:cs="Times New Roman"/>
                <w:sz w:val="28"/>
                <w:szCs w:val="28"/>
              </w:rPr>
            </w:pPr>
            <w:r>
              <w:rPr>
                <w:rFonts w:ascii="Times New Roman" w:hAnsi="Times New Roman" w:cs="Times New Roman"/>
                <w:bCs/>
                <w:sz w:val="28"/>
                <w:szCs w:val="28"/>
              </w:rPr>
              <w:t>Организационно-методическое обеспечение образовательного учреждения в условиях введения ФГОС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3.1.</w:t>
            </w: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   Создана в общеобразовательном учреждении рабочая группа по введению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3.2.</w:t>
            </w: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   Осуществляется координация деятельности субъектов образовательного процесса, организационных структур учреждения по подготовке и введению ФГОС общего образования в соответствии с дорожной картой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3.3.</w:t>
            </w: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   В основной школе организованы постоянно действующие «переговорные площадки» для организации взаимодействия участников образовательного процесса (сайт, блоги, форумы, собрания, совещания и пр.)</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на сайте ОУ</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в блоге ОУ</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на форумах</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родительские собрания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совещания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другое (указать что)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3.4.</w:t>
            </w: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  Определена оптимальная модель организации образовательного процесса, обеспечивающая интеграцию урочной и внеурочной деятельности обучающихся.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3.5.</w:t>
            </w: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   Реализуется современная модель взаимодействия учреждений общего и дополнительного образования детей, культуры, спорта и т.п., обеспечивающих                организацию внеурочной деятельности.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3.6.</w:t>
            </w:r>
          </w:p>
        </w:tc>
        <w:tc>
          <w:tcPr>
            <w:tcW w:w="5039" w:type="dxa"/>
          </w:tcPr>
          <w:p>
            <w:pPr>
              <w:ind w:firstLine="272"/>
              <w:rPr>
                <w:rFonts w:ascii="Times New Roman" w:hAnsi="Times New Roman" w:cs="Times New Roman"/>
                <w:sz w:val="28"/>
                <w:szCs w:val="28"/>
              </w:rPr>
            </w:pPr>
            <w:r>
              <w:rPr>
                <w:rFonts w:ascii="Times New Roman" w:hAnsi="Times New Roman" w:cs="Times New Roman"/>
                <w:sz w:val="28"/>
                <w:szCs w:val="28"/>
              </w:rPr>
              <w:t xml:space="preserve">Образовательное учреждение использует современные формы представления детских результатов, в том числе: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Портфолио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p>
        </w:tc>
        <w:tc>
          <w:tcPr>
            <w:tcW w:w="1403" w:type="dxa"/>
          </w:tcPr>
          <w:p>
            <w:pPr>
              <w:jc w:val="center"/>
              <w:rPr>
                <w:rFonts w:ascii="Times New Roman" w:hAnsi="Times New Roman" w:cs="Times New Roman"/>
                <w:sz w:val="28"/>
                <w:szCs w:val="28"/>
              </w:rPr>
            </w:pP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Защиту творческих, проектных и исследовательских работ</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3.7.</w:t>
            </w:r>
          </w:p>
        </w:tc>
        <w:tc>
          <w:tcPr>
            <w:tcW w:w="5039" w:type="dxa"/>
          </w:tcPr>
          <w:p>
            <w:pPr>
              <w:pStyle w:val="45"/>
              <w:ind w:firstLine="272"/>
              <w:rPr>
                <w:sz w:val="28"/>
                <w:szCs w:val="28"/>
              </w:rPr>
            </w:pPr>
            <w:r>
              <w:rPr>
                <w:sz w:val="28"/>
                <w:szCs w:val="28"/>
              </w:rPr>
              <w:t xml:space="preserve">Организовано обучение в соответствии с индивидуальным учебным планом. </w:t>
            </w:r>
          </w:p>
          <w:p>
            <w:pPr>
              <w:ind w:firstLine="272"/>
              <w:rPr>
                <w:rFonts w:ascii="Times New Roman" w:hAnsi="Times New Roman" w:cs="Times New Roman"/>
                <w:sz w:val="28"/>
                <w:szCs w:val="28"/>
              </w:rPr>
            </w:pPr>
            <w:r>
              <w:rPr>
                <w:rFonts w:ascii="Times New Roman" w:hAnsi="Times New Roman" w:cs="Times New Roman"/>
                <w:sz w:val="28"/>
                <w:szCs w:val="28"/>
              </w:rPr>
              <w:t>Доля школьников, обучающихся в соответствии с индивидуальным учебным планом, являющимся частью учебного плана общеобразовательного учреждения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в %</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rPr>
        <w:tc>
          <w:tcPr>
            <w:tcW w:w="858" w:type="dxa"/>
          </w:tcPr>
          <w:p>
            <w:pPr>
              <w:rPr>
                <w:rFonts w:ascii="Times New Roman" w:hAnsi="Times New Roman" w:cs="Times New Roman"/>
                <w:sz w:val="28"/>
                <w:szCs w:val="28"/>
              </w:rPr>
            </w:pPr>
            <w:r>
              <w:rPr>
                <w:rFonts w:ascii="Times New Roman" w:hAnsi="Times New Roman" w:cs="Times New Roman"/>
                <w:sz w:val="28"/>
                <w:szCs w:val="28"/>
              </w:rPr>
              <w:t>3.8</w:t>
            </w:r>
          </w:p>
        </w:tc>
        <w:tc>
          <w:tcPr>
            <w:tcW w:w="5039" w:type="dxa"/>
          </w:tcPr>
          <w:p>
            <w:pPr>
              <w:pStyle w:val="45"/>
              <w:rPr>
                <w:sz w:val="28"/>
                <w:szCs w:val="28"/>
              </w:rPr>
            </w:pPr>
            <w:r>
              <w:rPr>
                <w:sz w:val="28"/>
                <w:szCs w:val="28"/>
              </w:rPr>
              <w:t xml:space="preserve">Организовано обучение в очной форме с дистанционной поддержкой. </w:t>
            </w:r>
          </w:p>
          <w:p>
            <w:pPr>
              <w:rPr>
                <w:rFonts w:ascii="Times New Roman" w:hAnsi="Times New Roman" w:cs="Times New Roman"/>
                <w:sz w:val="28"/>
                <w:szCs w:val="28"/>
              </w:rPr>
            </w:pPr>
            <w:r>
              <w:rPr>
                <w:rFonts w:ascii="Times New Roman" w:hAnsi="Times New Roman" w:cs="Times New Roman"/>
                <w:sz w:val="28"/>
                <w:szCs w:val="28"/>
              </w:rPr>
              <w:t>Доля школьников, обучающихся в очной форме с дистанционной поддержкой, в %</w:t>
            </w:r>
          </w:p>
        </w:tc>
        <w:tc>
          <w:tcPr>
            <w:tcW w:w="1403" w:type="dxa"/>
          </w:tcPr>
          <w:p>
            <w:pP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в %</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3.9</w:t>
            </w:r>
          </w:p>
        </w:tc>
        <w:tc>
          <w:tcPr>
            <w:tcW w:w="5039" w:type="dxa"/>
          </w:tcPr>
          <w:p>
            <w:pPr>
              <w:pStyle w:val="45"/>
              <w:ind w:firstLine="272"/>
              <w:rPr>
                <w:sz w:val="28"/>
                <w:szCs w:val="28"/>
              </w:rPr>
            </w:pPr>
            <w:r>
              <w:rPr>
                <w:sz w:val="28"/>
                <w:szCs w:val="28"/>
              </w:rPr>
              <w:t>В оценке достижений учащихся учитывается их индивидуальный прогресс в обучении.</w:t>
            </w:r>
          </w:p>
          <w:p>
            <w:pPr>
              <w:rPr>
                <w:rFonts w:ascii="Times New Roman" w:hAnsi="Times New Roman" w:cs="Times New Roman"/>
                <w:sz w:val="28"/>
                <w:szCs w:val="28"/>
              </w:rPr>
            </w:pPr>
            <w:r>
              <w:rPr>
                <w:rFonts w:ascii="Times New Roman" w:hAnsi="Times New Roman" w:cs="Times New Roman"/>
                <w:sz w:val="28"/>
                <w:szCs w:val="28"/>
              </w:rPr>
              <w:t xml:space="preserve">Доля школьников, в оценке которых учитывается их индивидуальный прогресс в обучении, в %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в %</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3.10</w:t>
            </w:r>
          </w:p>
        </w:tc>
        <w:tc>
          <w:tcPr>
            <w:tcW w:w="5039" w:type="dxa"/>
          </w:tcPr>
          <w:p>
            <w:pPr>
              <w:pStyle w:val="45"/>
              <w:rPr>
                <w:sz w:val="28"/>
                <w:szCs w:val="28"/>
              </w:rPr>
            </w:pPr>
            <w:r>
              <w:rPr>
                <w:sz w:val="28"/>
                <w:szCs w:val="28"/>
              </w:rPr>
              <w:t>В оценке достижений учащихся по итогам года учитываются их внеучебные достижения.</w:t>
            </w:r>
          </w:p>
          <w:p>
            <w:pPr>
              <w:rPr>
                <w:rFonts w:ascii="Times New Roman" w:hAnsi="Times New Roman" w:cs="Times New Roman"/>
                <w:sz w:val="28"/>
                <w:szCs w:val="28"/>
              </w:rPr>
            </w:pPr>
            <w:r>
              <w:rPr>
                <w:rFonts w:ascii="Times New Roman" w:hAnsi="Times New Roman" w:cs="Times New Roman"/>
                <w:sz w:val="28"/>
                <w:szCs w:val="28"/>
              </w:rPr>
              <w:t xml:space="preserve">Доля школьников, в оценке которых по итогам года учитывается их внеучебные достижения, в %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в %</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100%</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w:t>
            </w:r>
          </w:p>
        </w:tc>
        <w:tc>
          <w:tcPr>
            <w:tcW w:w="8948" w:type="dxa"/>
            <w:gridSpan w:val="5"/>
          </w:tcPr>
          <w:p>
            <w:pPr>
              <w:rPr>
                <w:rFonts w:ascii="Times New Roman" w:hAnsi="Times New Roman" w:cs="Times New Roman"/>
                <w:sz w:val="28"/>
                <w:szCs w:val="28"/>
              </w:rPr>
            </w:pPr>
            <w:r>
              <w:rPr>
                <w:rFonts w:ascii="Times New Roman" w:hAnsi="Times New Roman" w:cs="Times New Roman"/>
                <w:bCs/>
                <w:sz w:val="28"/>
                <w:szCs w:val="28"/>
              </w:rPr>
              <w:t>Информационное обеспечение образовательного учреждения в условиях введения ФГОС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4.1.</w:t>
            </w: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Организовано изучение общественного мнения по вопросам введения новых стандартов и внесения возможных дополнений в содержание основной образовательной программы основного общего образования,в том числе через сайт образовательного учреждения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4.2.</w:t>
            </w:r>
          </w:p>
        </w:tc>
        <w:tc>
          <w:tcPr>
            <w:tcW w:w="5039" w:type="dxa"/>
          </w:tcPr>
          <w:p>
            <w:pPr>
              <w:rPr>
                <w:rFonts w:ascii="Times New Roman" w:hAnsi="Times New Roman" w:cs="Times New Roman"/>
                <w:sz w:val="28"/>
                <w:szCs w:val="28"/>
              </w:rPr>
            </w:pPr>
            <w:r>
              <w:rPr>
                <w:rFonts w:ascii="Times New Roman" w:hAnsi="Times New Roman" w:cs="Times New Roman"/>
                <w:sz w:val="28"/>
                <w:szCs w:val="28"/>
              </w:rPr>
              <w:t>Организовано изучение мнения родителей (законных представителей обучающихся) по вопросам введения новых стандартов. Проведены анкетирования на родительских собраниях.</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4.3.</w:t>
            </w:r>
          </w:p>
        </w:tc>
        <w:tc>
          <w:tcPr>
            <w:tcW w:w="5039" w:type="dxa"/>
          </w:tcPr>
          <w:p>
            <w:pPr>
              <w:tabs>
                <w:tab w:val="left" w:pos="720"/>
              </w:tabs>
              <w:snapToGrid w:val="0"/>
              <w:ind w:firstLine="208"/>
              <w:jc w:val="both"/>
              <w:rPr>
                <w:rFonts w:ascii="Times New Roman" w:hAnsi="Times New Roman" w:cs="Times New Roman"/>
                <w:sz w:val="28"/>
                <w:szCs w:val="28"/>
              </w:rPr>
            </w:pPr>
            <w:r>
              <w:rPr>
                <w:rFonts w:ascii="Times New Roman" w:hAnsi="Times New Roman" w:cs="Times New Roman"/>
                <w:sz w:val="28"/>
                <w:szCs w:val="28"/>
              </w:rPr>
              <w:t xml:space="preserve">Наличие сайта образовательного учреждения с целью обеспечения широкого, постоянного и устойчивого доступа участников образовательного процесса к информации, связанной с реализацией ООП. </w:t>
            </w:r>
          </w:p>
          <w:p>
            <w:pPr>
              <w:rPr>
                <w:rFonts w:ascii="Times New Roman" w:hAnsi="Times New Roman" w:cs="Times New Roman"/>
                <w:sz w:val="28"/>
                <w:szCs w:val="28"/>
              </w:rPr>
            </w:pPr>
            <w:r>
              <w:rPr>
                <w:rFonts w:ascii="Times New Roman" w:hAnsi="Times New Roman" w:cs="Times New Roman"/>
                <w:sz w:val="28"/>
                <w:szCs w:val="28"/>
              </w:rPr>
              <w:t>Наличие на сайте следующей информации: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0"/>
                <w:tab w:val="left" w:pos="720"/>
                <w:tab w:val="clear" w:pos="928"/>
              </w:tabs>
              <w:snapToGrid w:val="0"/>
              <w:spacing w:after="0" w:line="240" w:lineRule="auto"/>
              <w:ind w:left="0" w:firstLine="272"/>
              <w:jc w:val="both"/>
              <w:rPr>
                <w:rFonts w:ascii="Times New Roman" w:hAnsi="Times New Roman" w:cs="Times New Roman"/>
                <w:sz w:val="28"/>
                <w:szCs w:val="28"/>
              </w:rPr>
            </w:pPr>
            <w:r>
              <w:rPr>
                <w:rFonts w:ascii="Times New Roman" w:hAnsi="Times New Roman" w:cs="Times New Roman"/>
                <w:sz w:val="28"/>
                <w:szCs w:val="28"/>
              </w:rPr>
              <w:t>о дате создания образовательной организации;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88"/>
                <w:tab w:val="left" w:pos="720"/>
                <w:tab w:val="clear" w:pos="928"/>
              </w:tabs>
              <w:snapToGrid w:val="0"/>
              <w:spacing w:after="0" w:line="240" w:lineRule="auto"/>
              <w:ind w:left="0" w:firstLine="272"/>
              <w:jc w:val="both"/>
              <w:rPr>
                <w:rFonts w:ascii="Times New Roman" w:hAnsi="Times New Roman" w:cs="Times New Roman"/>
                <w:sz w:val="28"/>
                <w:szCs w:val="28"/>
              </w:rPr>
            </w:pPr>
            <w:r>
              <w:rPr>
                <w:rFonts w:ascii="Times New Roman" w:hAnsi="Times New Roman" w:cs="Times New Roman"/>
                <w:sz w:val="28"/>
                <w:szCs w:val="28"/>
              </w:rPr>
              <w:t>о структуре образовательной организации;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0"/>
                <w:tab w:val="left" w:pos="720"/>
                <w:tab w:val="clear" w:pos="928"/>
              </w:tabs>
              <w:snapToGrid w:val="0"/>
              <w:spacing w:after="0" w:line="240" w:lineRule="auto"/>
              <w:ind w:left="0" w:firstLine="272"/>
              <w:jc w:val="both"/>
              <w:rPr>
                <w:rFonts w:ascii="Times New Roman" w:hAnsi="Times New Roman" w:cs="Times New Roman"/>
                <w:sz w:val="28"/>
                <w:szCs w:val="28"/>
              </w:rPr>
            </w:pPr>
            <w:r>
              <w:rPr>
                <w:rFonts w:ascii="Times New Roman" w:hAnsi="Times New Roman" w:cs="Times New Roman"/>
                <w:sz w:val="28"/>
                <w:szCs w:val="28"/>
              </w:rPr>
              <w:t>о реализуемых образовательных программах с указанием численности обучающихся;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88"/>
                <w:tab w:val="left" w:pos="720"/>
                <w:tab w:val="clear" w:pos="928"/>
              </w:tabs>
              <w:snapToGrid w:val="0"/>
              <w:spacing w:after="0" w:line="240" w:lineRule="auto"/>
              <w:ind w:left="-88" w:firstLine="360"/>
              <w:jc w:val="both"/>
              <w:rPr>
                <w:rFonts w:ascii="Times New Roman" w:hAnsi="Times New Roman" w:cs="Times New Roman"/>
                <w:sz w:val="28"/>
                <w:szCs w:val="28"/>
              </w:rPr>
            </w:pPr>
            <w:r>
              <w:rPr>
                <w:rFonts w:ascii="Times New Roman" w:hAnsi="Times New Roman" w:cs="Times New Roman"/>
                <w:sz w:val="28"/>
                <w:szCs w:val="28"/>
              </w:rPr>
              <w:t>о языке, на котором ведутся обучение и (или) воспитание;</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88"/>
                <w:tab w:val="left" w:pos="720"/>
                <w:tab w:val="clear" w:pos="928"/>
              </w:tabs>
              <w:snapToGrid w:val="0"/>
              <w:spacing w:after="0" w:line="240" w:lineRule="auto"/>
              <w:ind w:left="0" w:firstLine="272"/>
              <w:jc w:val="both"/>
              <w:rPr>
                <w:rFonts w:ascii="Times New Roman" w:hAnsi="Times New Roman" w:cs="Times New Roman"/>
                <w:sz w:val="28"/>
                <w:szCs w:val="28"/>
              </w:rPr>
            </w:pPr>
            <w:r>
              <w:rPr>
                <w:rFonts w:ascii="Times New Roman" w:hAnsi="Times New Roman" w:cs="Times New Roman"/>
                <w:sz w:val="28"/>
                <w:szCs w:val="28"/>
              </w:rPr>
              <w:t>о персональном составе педагогических кадров с указанием образовательного ценза, квалификации и опыта работы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88"/>
                <w:tab w:val="left" w:pos="720"/>
                <w:tab w:val="clear" w:pos="928"/>
              </w:tabs>
              <w:snapToGrid w:val="0"/>
              <w:spacing w:after="0" w:line="240" w:lineRule="auto"/>
              <w:ind w:left="-88" w:firstLine="360"/>
              <w:jc w:val="both"/>
              <w:rPr>
                <w:rFonts w:ascii="Times New Roman" w:hAnsi="Times New Roman" w:cs="Times New Roman"/>
                <w:sz w:val="28"/>
                <w:szCs w:val="28"/>
              </w:rPr>
            </w:pPr>
            <w:r>
              <w:rPr>
                <w:rFonts w:ascii="Times New Roman" w:hAnsi="Times New Roman" w:cs="Times New Roman"/>
                <w:sz w:val="28"/>
                <w:szCs w:val="28"/>
              </w:rPr>
              <w:t>о материально-техническом обеспечении и оснащенности образовательного процесса (в том числе о наличии библиотеки, объектов спорта, средств обучения, условиях питания и медицинского обслуживания, доступе к информационным системам и информационно-телекоммуникационным сетям);</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88"/>
                <w:tab w:val="left" w:pos="720"/>
                <w:tab w:val="clear" w:pos="928"/>
              </w:tabs>
              <w:snapToGrid w:val="0"/>
              <w:spacing w:after="0" w:line="240" w:lineRule="auto"/>
              <w:ind w:left="-88" w:firstLine="360"/>
              <w:jc w:val="both"/>
              <w:rPr>
                <w:rFonts w:ascii="Times New Roman" w:hAnsi="Times New Roman" w:cs="Times New Roman"/>
                <w:sz w:val="28"/>
                <w:szCs w:val="28"/>
              </w:rPr>
            </w:pPr>
            <w:r>
              <w:rPr>
                <w:rFonts w:ascii="Times New Roman" w:hAnsi="Times New Roman" w:cs="Times New Roman"/>
                <w:sz w:val="28"/>
                <w:szCs w:val="28"/>
              </w:rPr>
              <w:t>электронных образовательных ресурсах, доступ к которым обеспечивается обучающимся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numPr>
                <w:ilvl w:val="0"/>
                <w:numId w:val="351"/>
              </w:numPr>
              <w:tabs>
                <w:tab w:val="left" w:pos="-88"/>
                <w:tab w:val="left" w:pos="720"/>
                <w:tab w:val="clear" w:pos="928"/>
              </w:tabs>
              <w:snapToGrid w:val="0"/>
              <w:spacing w:after="0" w:line="240" w:lineRule="auto"/>
              <w:ind w:left="0" w:firstLine="272"/>
              <w:jc w:val="both"/>
              <w:rPr>
                <w:rFonts w:ascii="Times New Roman" w:hAnsi="Times New Roman" w:cs="Times New Roman"/>
                <w:sz w:val="28"/>
                <w:szCs w:val="28"/>
              </w:rPr>
            </w:pPr>
            <w:r>
              <w:rPr>
                <w:rFonts w:ascii="Times New Roman" w:hAnsi="Times New Roman" w:cs="Times New Roman"/>
                <w:sz w:val="28"/>
                <w:szCs w:val="28"/>
              </w:rPr>
              <w:t>о поступлении и расходовании финансовых и материальных средств по итогам финансового года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numPr>
                <w:ilvl w:val="0"/>
                <w:numId w:val="351"/>
              </w:numPr>
              <w:tabs>
                <w:tab w:val="left" w:pos="-88"/>
                <w:tab w:val="clear" w:pos="928"/>
              </w:tabs>
              <w:ind w:left="0" w:firstLine="272"/>
              <w:jc w:val="both"/>
              <w:rPr>
                <w:sz w:val="28"/>
                <w:szCs w:val="28"/>
              </w:rPr>
            </w:pPr>
            <w:r>
              <w:rPr>
                <w:sz w:val="28"/>
                <w:szCs w:val="28"/>
              </w:rPr>
              <w:t xml:space="preserve">копий (фотокопий): </w:t>
            </w:r>
          </w:p>
          <w:p>
            <w:pPr>
              <w:pStyle w:val="45"/>
              <w:ind w:firstLine="720"/>
              <w:jc w:val="both"/>
              <w:rPr>
                <w:sz w:val="28"/>
                <w:szCs w:val="28"/>
              </w:rPr>
            </w:pPr>
            <w:r>
              <w:rPr>
                <w:sz w:val="28"/>
                <w:szCs w:val="28"/>
              </w:rPr>
              <w:t xml:space="preserve">а) устава образовательной организации; </w:t>
            </w:r>
          </w:p>
          <w:p>
            <w:pPr>
              <w:pStyle w:val="45"/>
              <w:ind w:firstLine="720"/>
              <w:rPr>
                <w:sz w:val="28"/>
                <w:szCs w:val="28"/>
              </w:rPr>
            </w:pPr>
            <w:r>
              <w:rPr>
                <w:sz w:val="28"/>
                <w:szCs w:val="28"/>
              </w:rPr>
              <w:t xml:space="preserve">б) документа, подтверждающего наличие лицензии на осуществление образовательной деятельности (с приложениями); </w:t>
            </w:r>
          </w:p>
          <w:p>
            <w:pPr>
              <w:pStyle w:val="45"/>
              <w:ind w:firstLine="720"/>
              <w:rPr>
                <w:sz w:val="28"/>
                <w:szCs w:val="28"/>
              </w:rPr>
            </w:pPr>
            <w:r>
              <w:rPr>
                <w:sz w:val="28"/>
                <w:szCs w:val="28"/>
              </w:rPr>
              <w:t xml:space="preserve">в) свидетельства о государственной аккредитации (с приложениями); </w:t>
            </w:r>
          </w:p>
          <w:p>
            <w:pPr>
              <w:pStyle w:val="45"/>
              <w:ind w:firstLine="720"/>
              <w:rPr>
                <w:sz w:val="28"/>
                <w:szCs w:val="28"/>
              </w:rPr>
            </w:pPr>
            <w:r>
              <w:rPr>
                <w:sz w:val="28"/>
                <w:szCs w:val="28"/>
              </w:rPr>
              <w:t xml:space="preserve">г) утвержденного в установленном порядке плана финансово-хозяйственной деятельности или бюджетной сметы образовательной организации; </w:t>
            </w:r>
          </w:p>
          <w:p>
            <w:pPr>
              <w:tabs>
                <w:tab w:val="left" w:pos="720"/>
              </w:tabs>
              <w:snapToGrid w:val="0"/>
              <w:ind w:firstLine="208"/>
              <w:jc w:val="both"/>
              <w:rPr>
                <w:rFonts w:ascii="Times New Roman" w:hAnsi="Times New Roman" w:cs="Times New Roman"/>
                <w:sz w:val="28"/>
                <w:szCs w:val="28"/>
              </w:rPr>
            </w:pPr>
            <w:r>
              <w:rPr>
                <w:rFonts w:ascii="Times New Roman" w:hAnsi="Times New Roman" w:cs="Times New Roman"/>
                <w:sz w:val="28"/>
                <w:szCs w:val="28"/>
              </w:rPr>
              <w:t>д) локальных нормативных актов, предусмотренных законами РФ.</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numPr>
                <w:ilvl w:val="0"/>
                <w:numId w:val="352"/>
              </w:numPr>
              <w:tabs>
                <w:tab w:val="left" w:pos="-88"/>
                <w:tab w:val="clear" w:pos="1440"/>
              </w:tabs>
              <w:ind w:left="0" w:firstLine="272"/>
              <w:jc w:val="both"/>
              <w:rPr>
                <w:sz w:val="28"/>
                <w:szCs w:val="28"/>
              </w:rPr>
            </w:pPr>
            <w:r>
              <w:rPr>
                <w:sz w:val="28"/>
                <w:szCs w:val="28"/>
              </w:rPr>
              <w:t>о результатах последнего комплексного самообследования ОУ;</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5"/>
              <w:numPr>
                <w:ilvl w:val="0"/>
                <w:numId w:val="352"/>
              </w:numPr>
              <w:tabs>
                <w:tab w:val="left" w:pos="0"/>
                <w:tab w:val="clear" w:pos="1440"/>
              </w:tabs>
              <w:ind w:left="-88" w:firstLine="360"/>
              <w:jc w:val="both"/>
              <w:rPr>
                <w:sz w:val="28"/>
                <w:szCs w:val="28"/>
              </w:rPr>
            </w:pPr>
            <w:r>
              <w:rPr>
                <w:sz w:val="28"/>
                <w:szCs w:val="28"/>
              </w:rPr>
              <w:t>о порядке оказания платных образовательных услуг, включая образец договора об оказании платных образовательных услуг, с указанием стоимости платных образовательных услуг.</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4.4.</w:t>
            </w:r>
          </w:p>
        </w:tc>
        <w:tc>
          <w:tcPr>
            <w:tcW w:w="5039" w:type="dxa"/>
          </w:tcPr>
          <w:p>
            <w:pPr>
              <w:rPr>
                <w:rFonts w:ascii="Times New Roman" w:hAnsi="Times New Roman" w:cs="Times New Roman"/>
                <w:sz w:val="28"/>
                <w:szCs w:val="28"/>
              </w:rPr>
            </w:pPr>
            <w:r>
              <w:rPr>
                <w:rStyle w:val="42"/>
                <w:sz w:val="28"/>
                <w:szCs w:val="28"/>
              </w:rPr>
              <w:t>Наличие интерактивного электронного образовательного контента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r>
              <w:rPr>
                <w:rFonts w:ascii="Times New Roman" w:hAnsi="Times New Roman" w:cs="Times New Roman"/>
                <w:sz w:val="28"/>
                <w:szCs w:val="28"/>
              </w:rPr>
              <w:t>и общее количество ЦОРов</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4.5.</w:t>
            </w:r>
          </w:p>
        </w:tc>
        <w:tc>
          <w:tcPr>
            <w:tcW w:w="5039" w:type="dxa"/>
          </w:tcPr>
          <w:p>
            <w:pPr>
              <w:rPr>
                <w:rFonts w:ascii="Times New Roman" w:hAnsi="Times New Roman" w:cs="Times New Roman"/>
                <w:sz w:val="28"/>
                <w:szCs w:val="28"/>
              </w:rPr>
            </w:pPr>
            <w:r>
              <w:rPr>
                <w:rFonts w:ascii="Times New Roman" w:hAnsi="Times New Roman" w:cs="Times New Roman"/>
                <w:sz w:val="28"/>
                <w:szCs w:val="28"/>
              </w:rPr>
              <w:t>Наличие обоснованного каталога ЦОРов и образовательных ресурсов Интернета для обучающихся на ступени основного общего образования, доступного для всех участников образвоательного процесса, то есть размещенного на сайте ОУ</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4.6.</w:t>
            </w:r>
          </w:p>
        </w:tc>
        <w:tc>
          <w:tcPr>
            <w:tcW w:w="5039" w:type="dxa"/>
          </w:tcPr>
          <w:p>
            <w:pPr>
              <w:pStyle w:val="43"/>
              <w:ind w:firstLine="272"/>
              <w:rPr>
                <w:sz w:val="28"/>
                <w:szCs w:val="28"/>
              </w:rPr>
            </w:pPr>
            <w:r>
              <w:rPr>
                <w:sz w:val="28"/>
                <w:szCs w:val="28"/>
              </w:rPr>
              <w:t>Обеспеченность ОУ учебниками (год издания начиная с 2009 г.)в соответствии с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068" w:type="dxa"/>
          </w:tcPr>
          <w:p>
            <w:pPr>
              <w:rPr>
                <w:rFonts w:ascii="Times New Roman" w:hAnsi="Times New Roman" w:cs="Times New Roman"/>
                <w:sz w:val="28"/>
                <w:szCs w:val="28"/>
              </w:rPr>
            </w:pPr>
            <w:r>
              <w:rPr>
                <w:rFonts w:ascii="Times New Roman" w:hAnsi="Times New Roman" w:cs="Times New Roman"/>
                <w:sz w:val="28"/>
                <w:szCs w:val="28"/>
              </w:rPr>
              <w:t>100%</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4.7.</w:t>
            </w:r>
          </w:p>
        </w:tc>
        <w:tc>
          <w:tcPr>
            <w:tcW w:w="5039" w:type="dxa"/>
          </w:tcPr>
          <w:p>
            <w:pPr>
              <w:pStyle w:val="43"/>
              <w:ind w:firstLine="272"/>
              <w:rPr>
                <w:sz w:val="28"/>
                <w:szCs w:val="28"/>
              </w:rPr>
            </w:pPr>
            <w:r>
              <w:rPr>
                <w:sz w:val="28"/>
                <w:szCs w:val="28"/>
              </w:rPr>
              <w:t>Обеспечен контролируемый доступ участников образовательного процесса к информационным образовательным ресурсам в сети Интернет</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4.8.</w:t>
            </w:r>
          </w:p>
        </w:tc>
        <w:tc>
          <w:tcPr>
            <w:tcW w:w="5039" w:type="dxa"/>
          </w:tcPr>
          <w:p>
            <w:pPr>
              <w:pStyle w:val="43"/>
              <w:ind w:firstLine="272"/>
              <w:rPr>
                <w:sz w:val="28"/>
                <w:szCs w:val="28"/>
              </w:rPr>
            </w:pPr>
            <w:r>
              <w:rPr>
                <w:rStyle w:val="42"/>
                <w:sz w:val="28"/>
                <w:szCs w:val="28"/>
              </w:rPr>
              <w:t>Организована информационная поддержка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p>
        </w:tc>
        <w:tc>
          <w:tcPr>
            <w:tcW w:w="5039" w:type="dxa"/>
          </w:tcPr>
          <w:p>
            <w:pPr>
              <w:pStyle w:val="43"/>
              <w:ind w:firstLine="272"/>
              <w:rPr>
                <w:rStyle w:val="42"/>
                <w:sz w:val="28"/>
                <w:szCs w:val="28"/>
              </w:rPr>
            </w:pPr>
            <w:r>
              <w:rPr>
                <w:rStyle w:val="42"/>
                <w:sz w:val="28"/>
                <w:szCs w:val="28"/>
              </w:rPr>
              <w:t>Обеспечен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4.9.</w:t>
            </w:r>
          </w:p>
        </w:tc>
        <w:tc>
          <w:tcPr>
            <w:tcW w:w="5039" w:type="dxa"/>
          </w:tcPr>
          <w:p>
            <w:pPr>
              <w:pStyle w:val="43"/>
              <w:ind w:firstLine="272"/>
              <w:rPr>
                <w:rStyle w:val="42"/>
                <w:sz w:val="28"/>
                <w:szCs w:val="28"/>
              </w:rPr>
            </w:pPr>
            <w:r>
              <w:rPr>
                <w:sz w:val="28"/>
                <w:szCs w:val="28"/>
              </w:rPr>
              <w:t>Используется электронный документооборот в образовательном процессе (включая, электронный журнал, дневник, мониторинг и внутришкольный контроль)</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w:t>
            </w:r>
          </w:p>
        </w:tc>
        <w:tc>
          <w:tcPr>
            <w:tcW w:w="8948" w:type="dxa"/>
            <w:gridSpan w:val="5"/>
          </w:tcPr>
          <w:p>
            <w:pPr>
              <w:rPr>
                <w:rFonts w:ascii="Times New Roman" w:hAnsi="Times New Roman" w:cs="Times New Roman"/>
                <w:sz w:val="28"/>
                <w:szCs w:val="28"/>
              </w:rPr>
            </w:pPr>
            <w:r>
              <w:rPr>
                <w:rFonts w:ascii="Times New Roman" w:hAnsi="Times New Roman" w:cs="Times New Roman"/>
                <w:bCs/>
                <w:sz w:val="28"/>
                <w:szCs w:val="28"/>
              </w:rPr>
              <w:t>Материально-техническое обеспечение образовательного учреждения в условиях введения ФГОС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5.1.</w:t>
            </w:r>
          </w:p>
        </w:tc>
        <w:tc>
          <w:tcPr>
            <w:tcW w:w="5039" w:type="dxa"/>
          </w:tcPr>
          <w:p>
            <w:pPr>
              <w:pStyle w:val="43"/>
              <w:ind w:firstLine="272"/>
              <w:rPr>
                <w:sz w:val="28"/>
                <w:szCs w:val="28"/>
              </w:rPr>
            </w:pPr>
            <w:r>
              <w:rPr>
                <w:sz w:val="28"/>
                <w:szCs w:val="28"/>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5.2.</w:t>
            </w: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Образовательное учреждение имеет современную библиотеку, то есть:</w:t>
            </w:r>
          </w:p>
          <w:p>
            <w:pPr>
              <w:numPr>
                <w:ilvl w:val="0"/>
                <w:numId w:val="35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обеспечением возможности работы на стационарных компьютерах библиотеки или использования переносных компьютеров</w:t>
            </w:r>
          </w:p>
          <w:p>
            <w:pPr>
              <w:numPr>
                <w:ilvl w:val="0"/>
                <w:numId w:val="35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имеется медиатека</w:t>
            </w:r>
          </w:p>
          <w:p>
            <w:pPr>
              <w:numPr>
                <w:ilvl w:val="0"/>
                <w:numId w:val="35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имеются средства сканирования</w:t>
            </w:r>
          </w:p>
          <w:p>
            <w:pPr>
              <w:numPr>
                <w:ilvl w:val="0"/>
                <w:numId w:val="35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 выход в Интернет</w:t>
            </w:r>
          </w:p>
          <w:p>
            <w:pPr>
              <w:numPr>
                <w:ilvl w:val="0"/>
                <w:numId w:val="35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обеспечены копирование и бумажных материалов </w:t>
            </w:r>
          </w:p>
          <w:p>
            <w:pPr>
              <w:pStyle w:val="43"/>
              <w:numPr>
                <w:ilvl w:val="0"/>
                <w:numId w:val="352"/>
              </w:numPr>
              <w:rPr>
                <w:sz w:val="28"/>
                <w:szCs w:val="28"/>
              </w:rPr>
            </w:pPr>
            <w:r>
              <w:rPr>
                <w:sz w:val="28"/>
                <w:szCs w:val="28"/>
              </w:rPr>
              <w:t>укомплектованность библиотеки ОУ печатными и электронными образовательными ресурсами по всем учебным предметам учебного плана ООП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068" w:type="dxa"/>
          </w:tcPr>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5.3.</w:t>
            </w:r>
          </w:p>
        </w:tc>
        <w:tc>
          <w:tcPr>
            <w:tcW w:w="5039" w:type="dxa"/>
          </w:tcPr>
          <w:p>
            <w:pPr>
              <w:pStyle w:val="43"/>
              <w:ind w:firstLine="272"/>
              <w:rPr>
                <w:sz w:val="28"/>
                <w:szCs w:val="28"/>
              </w:rPr>
            </w:pPr>
            <w:r>
              <w:rPr>
                <w:sz w:val="28"/>
                <w:szCs w:val="28"/>
              </w:rPr>
              <w:t>В основной школе организованы постоянно действующие площадки для свободного самовыражения учащихся, в том числе:</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3"/>
              <w:ind w:firstLine="272"/>
              <w:rPr>
                <w:sz w:val="28"/>
                <w:szCs w:val="28"/>
              </w:rPr>
            </w:pPr>
            <w:r>
              <w:rPr>
                <w:sz w:val="28"/>
                <w:szCs w:val="28"/>
              </w:rPr>
              <w:t>Театр</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3"/>
              <w:ind w:firstLine="272"/>
              <w:rPr>
                <w:sz w:val="28"/>
                <w:szCs w:val="28"/>
              </w:rPr>
            </w:pPr>
            <w:r>
              <w:rPr>
                <w:sz w:val="28"/>
                <w:szCs w:val="28"/>
              </w:rPr>
              <w:t>Газета, журнал</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3"/>
              <w:ind w:firstLine="272"/>
              <w:rPr>
                <w:sz w:val="28"/>
                <w:szCs w:val="28"/>
              </w:rPr>
            </w:pPr>
            <w:r>
              <w:rPr>
                <w:sz w:val="28"/>
                <w:szCs w:val="28"/>
              </w:rPr>
              <w:t>Сайт ОУ, обновляемый не реже двух раз в месяц</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3"/>
              <w:ind w:firstLine="272"/>
              <w:rPr>
                <w:sz w:val="28"/>
                <w:szCs w:val="28"/>
              </w:rPr>
            </w:pPr>
            <w:r>
              <w:rPr>
                <w:sz w:val="28"/>
                <w:szCs w:val="28"/>
              </w:rPr>
              <w:t>Блог ОУ,  обновляемый не реже двух раз в месяц</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3"/>
              <w:ind w:firstLine="272"/>
              <w:rPr>
                <w:sz w:val="28"/>
                <w:szCs w:val="28"/>
              </w:rPr>
            </w:pPr>
            <w:r>
              <w:rPr>
                <w:sz w:val="28"/>
                <w:szCs w:val="28"/>
              </w:rPr>
              <w:t>Интернет-форум ОУ</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pStyle w:val="43"/>
              <w:ind w:firstLine="272"/>
              <w:rPr>
                <w:sz w:val="28"/>
                <w:szCs w:val="28"/>
              </w:rPr>
            </w:pPr>
            <w:r>
              <w:rPr>
                <w:sz w:val="28"/>
                <w:szCs w:val="28"/>
              </w:rPr>
              <w:t>Радио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Телевидение (телеканал)</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Другое (указать)</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5.4.</w:t>
            </w:r>
          </w:p>
        </w:tc>
        <w:tc>
          <w:tcPr>
            <w:tcW w:w="5039" w:type="dxa"/>
          </w:tcPr>
          <w:p>
            <w:pPr>
              <w:snapToGrid w:val="0"/>
              <w:ind w:firstLine="208"/>
              <w:jc w:val="both"/>
              <w:rPr>
                <w:rFonts w:ascii="Times New Roman" w:hAnsi="Times New Roman" w:cs="Times New Roman"/>
                <w:color w:val="FF0000"/>
                <w:sz w:val="28"/>
                <w:szCs w:val="28"/>
              </w:rPr>
            </w:pPr>
            <w:r>
              <w:rPr>
                <w:rFonts w:ascii="Times New Roman" w:hAnsi="Times New Roman" w:cs="Times New Roman"/>
                <w:sz w:val="28"/>
                <w:szCs w:val="28"/>
              </w:rPr>
              <w:t>Материально-техническая база соответствует реализации ООП ООО действующим санитарным и противопожарным нормам, нормам охраны труда работников образовательного учреждения.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5.5.</w:t>
            </w: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Санитарно-гигиеническое благополучие образовательной среды (условия физического воспитания, обеспеченность горячим питанием, наличие лицензированного медицинского кабинета, динамическое расписание учебных занятий, учебный план, учитывающий полидеятельностное пространство) соответствует требованиям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5.6.</w:t>
            </w:r>
          </w:p>
        </w:tc>
        <w:tc>
          <w:tcPr>
            <w:tcW w:w="5039" w:type="dxa"/>
          </w:tcPr>
          <w:p>
            <w:pPr>
              <w:snapToGrid w:val="0"/>
              <w:ind w:firstLine="208"/>
              <w:jc w:val="both"/>
              <w:rPr>
                <w:rFonts w:ascii="Times New Roman" w:hAnsi="Times New Roman" w:cs="Times New Roman"/>
                <w:sz w:val="28"/>
                <w:szCs w:val="28"/>
              </w:rPr>
            </w:pPr>
            <w:r>
              <w:rPr>
                <w:rStyle w:val="61"/>
                <w:sz w:val="28"/>
                <w:szCs w:val="28"/>
              </w:rPr>
              <w:t>Наличие учебных кабинетов с автоматизированными рабочими местами обучающихся и педагогических работников, лекционные аудитории по учебным предметам:</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 xml:space="preserve">Автоматизировано рабочее место учителя </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математика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 xml:space="preserve">русский язык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литература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иностранный язык</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история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обществознание</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география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физика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химия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биология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информатика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физкультура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технология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5.7.</w:t>
            </w:r>
          </w:p>
        </w:tc>
        <w:tc>
          <w:tcPr>
            <w:tcW w:w="5039" w:type="dxa"/>
          </w:tcPr>
          <w:p>
            <w:pPr>
              <w:snapToGrid w:val="0"/>
              <w:ind w:firstLine="208"/>
              <w:jc w:val="both"/>
              <w:rPr>
                <w:rStyle w:val="61"/>
                <w:sz w:val="28"/>
                <w:szCs w:val="28"/>
              </w:rPr>
            </w:pPr>
            <w:r>
              <w:rPr>
                <w:rStyle w:val="61"/>
                <w:sz w:val="28"/>
                <w:szCs w:val="28"/>
              </w:rPr>
              <w:t>Наличие помещений для занятий учебно-исследовательской и проектной деятельностью, моделированием и техническим творчеством (лаборатории и  мастерские)</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5.8.</w:t>
            </w:r>
          </w:p>
        </w:tc>
        <w:tc>
          <w:tcPr>
            <w:tcW w:w="5039" w:type="dxa"/>
          </w:tcPr>
          <w:p>
            <w:pPr>
              <w:snapToGrid w:val="0"/>
              <w:ind w:firstLine="208"/>
              <w:jc w:val="both"/>
              <w:rPr>
                <w:rStyle w:val="61"/>
                <w:sz w:val="28"/>
                <w:szCs w:val="28"/>
              </w:rPr>
            </w:pPr>
            <w:r>
              <w:rPr>
                <w:rStyle w:val="61"/>
                <w:sz w:val="28"/>
                <w:szCs w:val="28"/>
              </w:rPr>
              <w:t>Наличие помещений для занятий музыкой, хореографией и изобразительным искусством</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 (хореография)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5.9.</w:t>
            </w:r>
          </w:p>
        </w:tc>
        <w:tc>
          <w:tcPr>
            <w:tcW w:w="5039" w:type="dxa"/>
          </w:tcPr>
          <w:p>
            <w:pPr>
              <w:snapToGrid w:val="0"/>
              <w:ind w:firstLine="208"/>
              <w:jc w:val="both"/>
              <w:rPr>
                <w:rStyle w:val="61"/>
                <w:sz w:val="28"/>
                <w:szCs w:val="28"/>
              </w:rPr>
            </w:pPr>
            <w:r>
              <w:rPr>
                <w:rStyle w:val="61"/>
                <w:sz w:val="28"/>
                <w:szCs w:val="28"/>
              </w:rPr>
              <w:t>Наличие лингафонных кабинетов, обеспечивающих изучение иностранных языков</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6.</w:t>
            </w:r>
          </w:p>
        </w:tc>
        <w:tc>
          <w:tcPr>
            <w:tcW w:w="8948" w:type="dxa"/>
            <w:gridSpan w:val="5"/>
          </w:tcPr>
          <w:p>
            <w:pPr>
              <w:rPr>
                <w:rFonts w:ascii="Times New Roman" w:hAnsi="Times New Roman" w:cs="Times New Roman"/>
                <w:sz w:val="28"/>
                <w:szCs w:val="28"/>
              </w:rPr>
            </w:pPr>
            <w:r>
              <w:rPr>
                <w:rFonts w:ascii="Times New Roman" w:hAnsi="Times New Roman" w:cs="Times New Roman"/>
                <w:sz w:val="28"/>
                <w:szCs w:val="28"/>
              </w:rPr>
              <w:t>Психолого-педагогическое обеспечение образовательного учреждения в условиях введения ФГОС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6.1.</w:t>
            </w:r>
          </w:p>
        </w:tc>
        <w:tc>
          <w:tcPr>
            <w:tcW w:w="5039" w:type="dxa"/>
          </w:tcPr>
          <w:p>
            <w:pPr>
              <w:snapToGrid w:val="0"/>
              <w:ind w:firstLine="208"/>
              <w:jc w:val="both"/>
              <w:rPr>
                <w:rStyle w:val="61"/>
                <w:sz w:val="28"/>
                <w:szCs w:val="28"/>
              </w:rPr>
            </w:pPr>
            <w:r>
              <w:rPr>
                <w:rFonts w:ascii="Times New Roman" w:hAnsi="Times New Roman" w:cs="Times New Roman"/>
                <w:sz w:val="28"/>
                <w:szCs w:val="28"/>
              </w:rPr>
              <w:t>Наличие комплексной многоуровневой модели психолого-педагогического сопровождения учащихся: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Психолого-педагогическая служба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Психолог</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Логопед</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p>
        </w:tc>
        <w:tc>
          <w:tcPr>
            <w:tcW w:w="1438" w:type="dxa"/>
            <w:gridSpan w:val="2"/>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Социальный педагог</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068" w:type="dxa"/>
          </w:tcPr>
          <w:p>
            <w:pPr>
              <w:rPr>
                <w:rFonts w:ascii="Times New Roman" w:hAnsi="Times New Roman" w:cs="Times New Roman"/>
                <w:sz w:val="28"/>
                <w:szCs w:val="28"/>
              </w:rPr>
            </w:pPr>
            <w:r>
              <w:rPr>
                <w:rFonts w:ascii="Times New Roman" w:hAnsi="Times New Roman" w:cs="Times New Roman"/>
                <w:sz w:val="28"/>
                <w:szCs w:val="28"/>
              </w:rPr>
              <w:t>+</w:t>
            </w:r>
          </w:p>
        </w:tc>
        <w:tc>
          <w:tcPr>
            <w:tcW w:w="1438" w:type="dxa"/>
            <w:gridSpan w:val="2"/>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7.</w:t>
            </w:r>
          </w:p>
        </w:tc>
        <w:tc>
          <w:tcPr>
            <w:tcW w:w="8948" w:type="dxa"/>
            <w:gridSpan w:val="5"/>
          </w:tcPr>
          <w:p>
            <w:pPr>
              <w:rPr>
                <w:rFonts w:ascii="Times New Roman" w:hAnsi="Times New Roman" w:cs="Times New Roman"/>
                <w:sz w:val="28"/>
                <w:szCs w:val="28"/>
              </w:rPr>
            </w:pPr>
            <w:r>
              <w:rPr>
                <w:rFonts w:ascii="Times New Roman" w:hAnsi="Times New Roman" w:cs="Times New Roman"/>
                <w:bCs/>
                <w:sz w:val="28"/>
                <w:szCs w:val="28"/>
              </w:rPr>
              <w:t xml:space="preserve">Кадровое обеспечение  </w:t>
            </w:r>
            <w:r>
              <w:rPr>
                <w:rFonts w:ascii="Times New Roman" w:hAnsi="Times New Roman" w:cs="Times New Roman"/>
                <w:sz w:val="28"/>
                <w:szCs w:val="28"/>
              </w:rPr>
              <w:t xml:space="preserve">образовательного учреждения в условиях </w:t>
            </w:r>
            <w:r>
              <w:rPr>
                <w:rFonts w:ascii="Times New Roman" w:hAnsi="Times New Roman" w:cs="Times New Roman"/>
                <w:bCs/>
                <w:sz w:val="28"/>
                <w:szCs w:val="28"/>
              </w:rPr>
              <w:t>введения ФГОС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7.1.</w:t>
            </w:r>
          </w:p>
        </w:tc>
        <w:tc>
          <w:tcPr>
            <w:tcW w:w="5039" w:type="dxa"/>
          </w:tcPr>
          <w:p>
            <w:pPr>
              <w:ind w:firstLine="272"/>
              <w:jc w:val="both"/>
              <w:rPr>
                <w:rFonts w:ascii="Times New Roman" w:hAnsi="Times New Roman" w:cs="Times New Roman"/>
                <w:sz w:val="28"/>
                <w:szCs w:val="28"/>
              </w:rPr>
            </w:pPr>
            <w:r>
              <w:rPr>
                <w:rFonts w:ascii="Times New Roman" w:hAnsi="Times New Roman" w:cs="Times New Roman"/>
                <w:sz w:val="28"/>
                <w:szCs w:val="28"/>
              </w:rPr>
              <w:t xml:space="preserve">Разработан диагностический инструментарий для выявления профессиональных затруднений педагогов в период перехода на ФГОС ООО. </w:t>
            </w:r>
          </w:p>
          <w:p>
            <w:pPr>
              <w:snapToGrid w:val="0"/>
              <w:jc w:val="both"/>
              <w:rPr>
                <w:rFonts w:ascii="Times New Roman" w:hAnsi="Times New Roman" w:cs="Times New Roman"/>
                <w:sz w:val="28"/>
                <w:szCs w:val="28"/>
              </w:rPr>
            </w:pPr>
            <w:r>
              <w:rPr>
                <w:rFonts w:ascii="Times New Roman" w:hAnsi="Times New Roman" w:cs="Times New Roman"/>
                <w:sz w:val="28"/>
                <w:szCs w:val="28"/>
              </w:rPr>
              <w:t>Проведено анкетирование..</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7.2.</w:t>
            </w:r>
          </w:p>
        </w:tc>
        <w:tc>
          <w:tcPr>
            <w:tcW w:w="5039" w:type="dxa"/>
          </w:tcPr>
          <w:p>
            <w:pPr>
              <w:snapToGrid w:val="0"/>
              <w:ind w:firstLine="208"/>
              <w:jc w:val="both"/>
              <w:rPr>
                <w:rFonts w:ascii="Times New Roman" w:hAnsi="Times New Roman" w:cs="Times New Roman"/>
                <w:sz w:val="28"/>
                <w:szCs w:val="28"/>
              </w:rPr>
            </w:pPr>
            <w:r>
              <w:rPr>
                <w:rStyle w:val="42"/>
                <w:sz w:val="28"/>
                <w:szCs w:val="28"/>
              </w:rPr>
              <w:t>Укомплектованность образовательного учреждения педагогическими, руководящими и иными работниками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7.3.</w:t>
            </w: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Доля учителей основной школы, прошедших повышение квалификации, обеспечивающее их профессиональную компетентность в организации образовательного процесса в соответствии с требованиями ФГОС ООО, в том числе учителей:</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sz w:val="28"/>
                <w:szCs w:val="28"/>
              </w:rPr>
              <w:t>и количество</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12 уч. – 80%</w:t>
            </w:r>
          </w:p>
        </w:tc>
        <w:tc>
          <w:tcPr>
            <w:tcW w:w="1334" w:type="dxa"/>
          </w:tcPr>
          <w:p>
            <w:pPr>
              <w:rPr>
                <w:rFonts w:ascii="Times New Roman" w:hAnsi="Times New Roman" w:cs="Times New Roman"/>
                <w:sz w:val="28"/>
                <w:szCs w:val="28"/>
              </w:rPr>
            </w:pPr>
            <w:r>
              <w:rPr>
                <w:rFonts w:ascii="Times New Roman" w:hAnsi="Times New Roman" w:cs="Times New Roman"/>
                <w:sz w:val="28"/>
                <w:szCs w:val="28"/>
              </w:rPr>
              <w:t>Всего в 5 кл. работает 15 учителей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математики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 xml:space="preserve">русского языка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литературы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иностранного языка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50%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истории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обществознания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географии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физики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химии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биологии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информатики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физкультуры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snapToGrid w:val="0"/>
              <w:ind w:firstLine="208"/>
              <w:jc w:val="both"/>
              <w:rPr>
                <w:rStyle w:val="61"/>
                <w:sz w:val="28"/>
                <w:szCs w:val="28"/>
              </w:rPr>
            </w:pPr>
            <w:r>
              <w:rPr>
                <w:rStyle w:val="61"/>
                <w:sz w:val="28"/>
                <w:szCs w:val="28"/>
              </w:rPr>
              <w:t>технологии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7.5.</w:t>
            </w:r>
          </w:p>
        </w:tc>
        <w:tc>
          <w:tcPr>
            <w:tcW w:w="5039" w:type="dxa"/>
          </w:tcPr>
          <w:p>
            <w:pPr>
              <w:snapToGrid w:val="0"/>
              <w:ind w:firstLine="208"/>
              <w:jc w:val="both"/>
              <w:rPr>
                <w:rStyle w:val="61"/>
                <w:sz w:val="28"/>
                <w:szCs w:val="28"/>
              </w:rPr>
            </w:pPr>
            <w:r>
              <w:rPr>
                <w:rStyle w:val="61"/>
                <w:sz w:val="28"/>
                <w:szCs w:val="28"/>
              </w:rPr>
              <w:t>Общее количество представителей административно-управленческого персонала, прошедших повышение квалификации для работы по новому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Количество и %</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4 – 100%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tcPr>
          <w:p>
            <w:pPr>
              <w:rPr>
                <w:rFonts w:ascii="Times New Roman" w:hAnsi="Times New Roman" w:cs="Times New Roman"/>
                <w:sz w:val="28"/>
                <w:szCs w:val="28"/>
              </w:rPr>
            </w:pPr>
            <w:r>
              <w:rPr>
                <w:rFonts w:ascii="Times New Roman" w:hAnsi="Times New Roman" w:cs="Times New Roman"/>
                <w:sz w:val="28"/>
                <w:szCs w:val="28"/>
              </w:rPr>
              <w:t>7.6.</w:t>
            </w: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Разработан (откорректирован) план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jc w:val="cente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7.7.</w:t>
            </w:r>
          </w:p>
        </w:tc>
        <w:tc>
          <w:tcPr>
            <w:tcW w:w="5039" w:type="dxa"/>
          </w:tcPr>
          <w:p>
            <w:pPr>
              <w:snapToGrid w:val="0"/>
              <w:ind w:firstLine="208"/>
              <w:jc w:val="both"/>
              <w:rPr>
                <w:rFonts w:ascii="Times New Roman" w:hAnsi="Times New Roman" w:cs="Times New Roman"/>
                <w:sz w:val="28"/>
                <w:szCs w:val="28"/>
              </w:rPr>
            </w:pPr>
            <w:r>
              <w:rPr>
                <w:rFonts w:ascii="Times New Roman" w:hAnsi="Times New Roman" w:cs="Times New Roman"/>
                <w:sz w:val="28"/>
                <w:szCs w:val="28"/>
              </w:rPr>
              <w:t>Уровень квалификации педагогов основной школы:</w:t>
            </w:r>
          </w:p>
        </w:tc>
        <w:tc>
          <w:tcPr>
            <w:tcW w:w="1403" w:type="dxa"/>
            <w:vMerge w:val="restart"/>
          </w:tcPr>
          <w:p>
            <w:pPr>
              <w:jc w:val="center"/>
              <w:rPr>
                <w:rFonts w:ascii="Times New Roman" w:hAnsi="Times New Roman" w:cs="Times New Roman"/>
                <w:sz w:val="28"/>
                <w:szCs w:val="28"/>
              </w:rPr>
            </w:pPr>
            <w:r>
              <w:rPr>
                <w:rFonts w:ascii="Times New Roman" w:hAnsi="Times New Roman" w:cs="Times New Roman"/>
                <w:sz w:val="28"/>
                <w:szCs w:val="28"/>
              </w:rPr>
              <w:t>Указывается количество и процент от общего количества учителей в основной школе</w:t>
            </w: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имеют высшее педагогическое образование</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16ч. – 80%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имеют среднее специальное образование</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4ч.  – 20%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не имеют специального образования</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имеют высшую квалификационную категорию</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6ч. – 33%</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имеют  первую квалификационную категорию</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2ч. – 10%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не имеют квалификационной категории</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12 ч.- 57%</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имеют стаж работы до 10 лет</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6 чел. – 33%</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имеют стаж работы от 10 до 15 лет</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2 чел. – 10%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имеют стаж работы от 15 до 25 лет </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2 чел. – 10%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имеют стаж работы свыше 25 лет</w:t>
            </w:r>
          </w:p>
        </w:tc>
        <w:tc>
          <w:tcPr>
            <w:tcW w:w="1403" w:type="dxa"/>
            <w:vMerge w:val="continue"/>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10чел. – 50%</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7.6</w:t>
            </w:r>
          </w:p>
        </w:tc>
        <w:tc>
          <w:tcPr>
            <w:tcW w:w="5039" w:type="dxa"/>
          </w:tcPr>
          <w:p>
            <w:pPr>
              <w:rPr>
                <w:rFonts w:ascii="Times New Roman" w:hAnsi="Times New Roman" w:cs="Times New Roman"/>
                <w:sz w:val="28"/>
                <w:szCs w:val="28"/>
              </w:rPr>
            </w:pPr>
            <w:r>
              <w:rPr>
                <w:rFonts w:ascii="Times New Roman" w:hAnsi="Times New Roman" w:cs="Times New Roman"/>
                <w:sz w:val="28"/>
                <w:szCs w:val="28"/>
              </w:rPr>
              <w:t>Учителя основной школы:</w:t>
            </w:r>
          </w:p>
        </w:tc>
        <w:tc>
          <w:tcPr>
            <w:tcW w:w="1403" w:type="dxa"/>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используют соответствующие ФГОС ООО современные  УМК, системы учебников</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используют или разработали рабочие программы по предметам в соответствии с требованиями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используют или разработали программы внеурочной деятельности в соответствии с требованиями ФГОС НОО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7.7.</w:t>
            </w:r>
          </w:p>
        </w:tc>
        <w:tc>
          <w:tcPr>
            <w:tcW w:w="5039" w:type="dxa"/>
          </w:tcPr>
          <w:p>
            <w:pPr>
              <w:rPr>
                <w:rFonts w:ascii="Times New Roman" w:hAnsi="Times New Roman" w:cs="Times New Roman"/>
                <w:sz w:val="28"/>
                <w:szCs w:val="28"/>
              </w:rPr>
            </w:pPr>
            <w:r>
              <w:rPr>
                <w:rFonts w:ascii="Times New Roman" w:hAnsi="Times New Roman" w:cs="Times New Roman"/>
                <w:sz w:val="28"/>
                <w:szCs w:val="28"/>
              </w:rPr>
              <w:t>Учителя владеют  технологиями</w:t>
            </w:r>
          </w:p>
          <w:p>
            <w:pPr>
              <w:rPr>
                <w:rFonts w:ascii="Times New Roman" w:hAnsi="Times New Roman" w:cs="Times New Roman"/>
                <w:sz w:val="28"/>
                <w:szCs w:val="28"/>
              </w:rPr>
            </w:pPr>
            <w:r>
              <w:rPr>
                <w:rFonts w:ascii="Times New Roman" w:hAnsi="Times New Roman" w:cs="Times New Roman"/>
                <w:sz w:val="28"/>
                <w:szCs w:val="28"/>
              </w:rPr>
              <w:t>обучения и формами организации современного  урока на основе системно-деятельностного подхода: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проектные технологии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технологии организации учебно-исследовательской деятельности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технологии уровневой дифференциации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технологии развивающего обучения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обучение на основе учебных ситуаций</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диалоговые технологии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технология развития критического мышления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коммуникативные  технологии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7.8.</w:t>
            </w:r>
          </w:p>
        </w:tc>
        <w:tc>
          <w:tcPr>
            <w:tcW w:w="5039" w:type="dxa"/>
          </w:tcPr>
          <w:p>
            <w:pPr>
              <w:rPr>
                <w:rFonts w:ascii="Times New Roman" w:hAnsi="Times New Roman" w:cs="Times New Roman"/>
                <w:sz w:val="28"/>
                <w:szCs w:val="28"/>
              </w:rPr>
            </w:pPr>
            <w:r>
              <w:rPr>
                <w:rFonts w:ascii="Times New Roman" w:hAnsi="Times New Roman" w:cs="Times New Roman"/>
                <w:sz w:val="28"/>
                <w:szCs w:val="28"/>
              </w:rPr>
              <w:t>Учителя основной школы регулярно используют:</w:t>
            </w:r>
          </w:p>
        </w:tc>
        <w:tc>
          <w:tcPr>
            <w:tcW w:w="1403" w:type="dxa"/>
          </w:tcPr>
          <w:p>
            <w:pPr>
              <w:jc w:val="cente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электронные дидактические материалы при подготовке и проведении занятий</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информацию из сети Интернет для подготовки к урокам</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Интернет-ресурсы в ходе образовательного процесса</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 xml:space="preserve">Интернет для организации дистанционной поддержки обучения </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Интернет для оперативного информирования и взаимодействия с родителями</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7.9.</w:t>
            </w:r>
          </w:p>
        </w:tc>
        <w:tc>
          <w:tcPr>
            <w:tcW w:w="5039" w:type="dxa"/>
          </w:tcPr>
          <w:p>
            <w:pPr>
              <w:rPr>
                <w:rFonts w:ascii="Times New Roman" w:hAnsi="Times New Roman" w:cs="Times New Roman"/>
                <w:sz w:val="28"/>
                <w:szCs w:val="28"/>
              </w:rPr>
            </w:pPr>
            <w:r>
              <w:rPr>
                <w:rFonts w:ascii="Times New Roman" w:hAnsi="Times New Roman" w:cs="Times New Roman"/>
                <w:sz w:val="28"/>
                <w:szCs w:val="28"/>
              </w:rPr>
              <w:t>Учителя имеют инструменты для организации оценки универсальных учебных действий:</w:t>
            </w:r>
          </w:p>
        </w:tc>
        <w:tc>
          <w:tcPr>
            <w:tcW w:w="1403" w:type="dxa"/>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стандартизированные письменные работы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творческие работы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практические работы</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материалы для самооценки учащихся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план или карту наблюдений динамики достижений учащихся</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другое</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инструменты отсутствуют</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tcPr>
          <w:p>
            <w:pPr>
              <w:rPr>
                <w:rFonts w:ascii="Times New Roman" w:hAnsi="Times New Roman" w:cs="Times New Roman"/>
                <w:sz w:val="28"/>
                <w:szCs w:val="28"/>
              </w:rPr>
            </w:pPr>
            <w:r>
              <w:rPr>
                <w:rFonts w:ascii="Times New Roman" w:hAnsi="Times New Roman" w:cs="Times New Roman"/>
                <w:sz w:val="28"/>
                <w:szCs w:val="28"/>
              </w:rPr>
              <w:t>7.10.</w:t>
            </w:r>
          </w:p>
        </w:tc>
        <w:tc>
          <w:tcPr>
            <w:tcW w:w="5039" w:type="dxa"/>
          </w:tcPr>
          <w:p>
            <w:pPr>
              <w:rPr>
                <w:rFonts w:ascii="Times New Roman" w:hAnsi="Times New Roman" w:cs="Times New Roman"/>
                <w:sz w:val="28"/>
                <w:szCs w:val="28"/>
              </w:rPr>
            </w:pPr>
            <w:r>
              <w:rPr>
                <w:rFonts w:ascii="Times New Roman" w:hAnsi="Times New Roman" w:cs="Times New Roman"/>
                <w:sz w:val="28"/>
                <w:szCs w:val="28"/>
              </w:rPr>
              <w:t>Учителя имеют:</w:t>
            </w:r>
          </w:p>
        </w:tc>
        <w:tc>
          <w:tcPr>
            <w:tcW w:w="1403" w:type="dxa"/>
          </w:tcPr>
          <w:p>
            <w:pPr>
              <w:rPr>
                <w:rFonts w:ascii="Times New Roman" w:hAnsi="Times New Roman" w:cs="Times New Roman"/>
                <w:sz w:val="28"/>
                <w:szCs w:val="28"/>
              </w:rPr>
            </w:pPr>
          </w:p>
        </w:tc>
        <w:tc>
          <w:tcPr>
            <w:tcW w:w="1172" w:type="dxa"/>
            <w:gridSpan w:val="2"/>
          </w:tcPr>
          <w:p>
            <w:pPr>
              <w:rPr>
                <w:rFonts w:ascii="Times New Roman" w:hAnsi="Times New Roman" w:cs="Times New Roman"/>
                <w:sz w:val="28"/>
                <w:szCs w:val="28"/>
              </w:rPr>
            </w:pP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методические разработки по вопросам реализации ФГОС ООО в образовательном процессе</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tcPr>
          <w:p>
            <w:pPr>
              <w:rPr>
                <w:rFonts w:ascii="Times New Roman" w:hAnsi="Times New Roman" w:cs="Times New Roman"/>
                <w:sz w:val="28"/>
                <w:szCs w:val="28"/>
              </w:rPr>
            </w:pPr>
          </w:p>
        </w:tc>
        <w:tc>
          <w:tcPr>
            <w:tcW w:w="5039" w:type="dxa"/>
          </w:tcPr>
          <w:p>
            <w:pPr>
              <w:rPr>
                <w:rFonts w:ascii="Times New Roman" w:hAnsi="Times New Roman" w:cs="Times New Roman"/>
                <w:sz w:val="28"/>
                <w:szCs w:val="28"/>
              </w:rPr>
            </w:pPr>
            <w:r>
              <w:rPr>
                <w:rFonts w:ascii="Times New Roman" w:hAnsi="Times New Roman" w:cs="Times New Roman"/>
                <w:sz w:val="28"/>
                <w:szCs w:val="28"/>
              </w:rPr>
              <w:t>научные статьи по вопросам ФГОС ООО</w:t>
            </w:r>
          </w:p>
        </w:tc>
        <w:tc>
          <w:tcPr>
            <w:tcW w:w="1403" w:type="dxa"/>
          </w:tcPr>
          <w:p>
            <w:pPr>
              <w:jc w:val="center"/>
              <w:rPr>
                <w:rFonts w:ascii="Times New Roman" w:hAnsi="Times New Roman" w:cs="Times New Roman"/>
                <w:sz w:val="28"/>
                <w:szCs w:val="28"/>
              </w:rPr>
            </w:pPr>
            <w:r>
              <w:rPr>
                <w:rFonts w:ascii="Times New Roman" w:hAnsi="Times New Roman" w:cs="Times New Roman"/>
                <w:sz w:val="28"/>
                <w:szCs w:val="28"/>
              </w:rPr>
              <w:t>Да/Нет</w:t>
            </w:r>
          </w:p>
        </w:tc>
        <w:tc>
          <w:tcPr>
            <w:tcW w:w="1172" w:type="dxa"/>
            <w:gridSpan w:val="2"/>
          </w:tcPr>
          <w:p>
            <w:pPr>
              <w:rPr>
                <w:rFonts w:ascii="Times New Roman" w:hAnsi="Times New Roman" w:cs="Times New Roman"/>
                <w:sz w:val="28"/>
                <w:szCs w:val="28"/>
              </w:rPr>
            </w:pPr>
            <w:r>
              <w:rPr>
                <w:rFonts w:ascii="Times New Roman" w:hAnsi="Times New Roman" w:cs="Times New Roman"/>
                <w:sz w:val="28"/>
                <w:szCs w:val="28"/>
              </w:rPr>
              <w:t>+</w:t>
            </w:r>
          </w:p>
        </w:tc>
        <w:tc>
          <w:tcPr>
            <w:tcW w:w="1334" w:type="dxa"/>
          </w:tcPr>
          <w:p>
            <w:pPr>
              <w:rPr>
                <w:rFonts w:ascii="Times New Roman" w:hAnsi="Times New Roman" w:cs="Times New Roman"/>
                <w:sz w:val="28"/>
                <w:szCs w:val="28"/>
              </w:rPr>
            </w:pPr>
          </w:p>
        </w:tc>
      </w:tr>
    </w:tbl>
    <w:p>
      <w:pPr>
        <w:snapToGrid w:val="0"/>
        <w:spacing w:after="0"/>
        <w:jc w:val="both"/>
        <w:rPr>
          <w:rFonts w:ascii="Times New Roman" w:hAnsi="Times New Roman" w:cs="Times New Roman"/>
          <w:i/>
          <w:sz w:val="28"/>
          <w:szCs w:val="28"/>
        </w:rPr>
      </w:pPr>
      <w:r>
        <w:rPr>
          <w:rFonts w:ascii="Times New Roman" w:hAnsi="Times New Roman" w:cs="Times New Roman"/>
          <w:i/>
          <w:sz w:val="28"/>
          <w:szCs w:val="28"/>
        </w:rPr>
        <w:t xml:space="preserve">Итого:  113баллов                                                                                             </w:t>
      </w:r>
    </w:p>
    <w:p>
      <w:pPr>
        <w:snapToGrid w:val="0"/>
        <w:spacing w:after="0"/>
        <w:jc w:val="both"/>
        <w:rPr>
          <w:rFonts w:ascii="Times New Roman" w:hAnsi="Times New Roman" w:cs="Times New Roman"/>
          <w:i/>
          <w:sz w:val="28"/>
          <w:szCs w:val="28"/>
        </w:rPr>
      </w:pPr>
      <w:r>
        <w:rPr>
          <w:rFonts w:ascii="Times New Roman" w:hAnsi="Times New Roman" w:cs="Times New Roman"/>
          <w:i/>
          <w:sz w:val="28"/>
          <w:szCs w:val="28"/>
        </w:rPr>
        <w:t>Уровень готовности: высокий</w:t>
      </w:r>
    </w:p>
    <w:p>
      <w:pPr>
        <w:snapToGrid w:val="0"/>
        <w:spacing w:after="0"/>
        <w:jc w:val="both"/>
        <w:rPr>
          <w:rFonts w:ascii="Times New Roman" w:hAnsi="Times New Roman" w:cs="Times New Roman"/>
          <w:i/>
          <w:sz w:val="28"/>
          <w:szCs w:val="28"/>
        </w:rPr>
      </w:pPr>
      <w:r>
        <w:rPr>
          <w:rFonts w:ascii="Times New Roman" w:hAnsi="Times New Roman" w:cs="Times New Roman"/>
          <w:sz w:val="28"/>
          <w:szCs w:val="28"/>
        </w:rPr>
        <w:t>Интерпретация полученных результов: 13-24 балла-низкий;</w:t>
      </w:r>
      <w:r>
        <w:rPr>
          <w:rFonts w:ascii="Times New Roman" w:hAnsi="Times New Roman" w:cs="Times New Roman"/>
          <w:i/>
          <w:sz w:val="28"/>
          <w:szCs w:val="28"/>
        </w:rPr>
        <w:t xml:space="preserve"> </w:t>
      </w:r>
      <w:r>
        <w:rPr>
          <w:rFonts w:ascii="Times New Roman" w:hAnsi="Times New Roman" w:cs="Times New Roman"/>
          <w:sz w:val="28"/>
          <w:szCs w:val="28"/>
        </w:rPr>
        <w:t>25-30-ниже среднего; 31-43-средний</w:t>
      </w:r>
      <w:r>
        <w:rPr>
          <w:rFonts w:ascii="Times New Roman" w:hAnsi="Times New Roman" w:cs="Times New Roman"/>
          <w:i/>
          <w:sz w:val="28"/>
          <w:szCs w:val="28"/>
        </w:rPr>
        <w:t xml:space="preserve">; </w:t>
      </w:r>
      <w:r>
        <w:rPr>
          <w:rFonts w:ascii="Times New Roman" w:hAnsi="Times New Roman" w:cs="Times New Roman"/>
          <w:sz w:val="28"/>
          <w:szCs w:val="28"/>
        </w:rPr>
        <w:t>44-50-выше среднего;</w:t>
      </w:r>
      <w:r>
        <w:rPr>
          <w:rFonts w:ascii="Times New Roman" w:hAnsi="Times New Roman" w:cs="Times New Roman"/>
          <w:i/>
          <w:sz w:val="28"/>
          <w:szCs w:val="28"/>
        </w:rPr>
        <w:t xml:space="preserve"> </w:t>
      </w:r>
      <w:r>
        <w:rPr>
          <w:rFonts w:ascii="Times New Roman" w:hAnsi="Times New Roman" w:cs="Times New Roman"/>
          <w:sz w:val="28"/>
          <w:szCs w:val="28"/>
        </w:rPr>
        <w:t>более 50-высокий.</w:t>
      </w:r>
    </w:p>
    <w:p>
      <w:pPr>
        <w:spacing w:after="0"/>
        <w:rPr>
          <w:rFonts w:ascii="Times New Roman" w:hAnsi="Times New Roman" w:cs="Times New Roman"/>
          <w:sz w:val="28"/>
          <w:szCs w:val="28"/>
        </w:rPr>
      </w:pPr>
    </w:p>
    <w:p>
      <w:pPr>
        <w:spacing w:after="0"/>
        <w:jc w:val="both"/>
        <w:rPr>
          <w:rFonts w:ascii="Times New Roman" w:hAnsi="Times New Roman" w:cs="Times New Roman"/>
          <w:bCs/>
          <w:sz w:val="28"/>
          <w:szCs w:val="28"/>
        </w:rPr>
      </w:pPr>
      <w:r>
        <w:rPr>
          <w:rFonts w:ascii="Times New Roman" w:hAnsi="Times New Roman" w:cs="Times New Roman"/>
          <w:b/>
          <w:bCs/>
          <w:color w:val="000000"/>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r>
        <w:rPr>
          <w:rFonts w:ascii="Times New Roman" w:hAnsi="Times New Roman" w:cs="Times New Roman"/>
          <w:bCs/>
          <w:color w:val="000000"/>
          <w:sz w:val="28"/>
          <w:szCs w:val="28"/>
        </w:rPr>
        <w:t xml:space="preserve">; </w:t>
      </w:r>
    </w:p>
    <w:p>
      <w:pPr>
        <w:autoSpaceDE w:val="0"/>
        <w:spacing w:after="0"/>
        <w:ind w:firstLine="708"/>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Анализ имеющихся условий показал, что </w:t>
      </w:r>
      <w:r>
        <w:rPr>
          <w:rFonts w:ascii="Times New Roman" w:hAnsi="Times New Roman" w:cs="Times New Roman"/>
          <w:bCs/>
          <w:color w:val="000000"/>
          <w:sz w:val="28"/>
          <w:szCs w:val="28"/>
        </w:rPr>
        <w:t>необходимы изменения в имеющихся условиях в соответствии с приоритетами основной образовательной программы основного общего образования образовательного учреждения. Прежде всего, речь идёт о:</w:t>
      </w:r>
    </w:p>
    <w:p>
      <w:pPr>
        <w:autoSpaceDE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готовности всех педагогических работников  к внедрению ФГОС;</w:t>
      </w:r>
    </w:p>
    <w:p>
      <w:pPr>
        <w:autoSpaceDE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развитии информационно - образовательной среды;</w:t>
      </w:r>
    </w:p>
    <w:p>
      <w:pPr>
        <w:autoSpaceDE w:val="0"/>
        <w:spacing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приведении МТБ ОП ООО в соответствие с требованиями Стандарта;</w:t>
      </w:r>
    </w:p>
    <w:p>
      <w:pPr>
        <w:autoSpaceDE w:val="0"/>
        <w:spacing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качественном обеспечении ОП ОШ нормативно-правовыми актами;</w:t>
      </w:r>
    </w:p>
    <w:p>
      <w:pPr>
        <w:autoSpaceDE w:val="0"/>
        <w:spacing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качестве основных механизмов достижения целевых ориентиров в системе условий предусматриваются:</w:t>
      </w:r>
    </w:p>
    <w:p>
      <w:pPr>
        <w:autoSpaceDE w:val="0"/>
        <w:spacing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разработка плана пополнения МТБ учебных кабинетов на основе ревизии имеющегося оснащения;</w:t>
      </w:r>
    </w:p>
    <w:p>
      <w:pPr>
        <w:autoSpaceDE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рациональное распределения выделенных бюджетных средств, их целевое использование;</w:t>
      </w:r>
    </w:p>
    <w:p>
      <w:pPr>
        <w:autoSpaceDE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привлечение внебюджетных средств для развития МТБ, информационно-образовательной среды;</w:t>
      </w:r>
    </w:p>
    <w:p>
      <w:pPr>
        <w:autoSpaceDE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реализация системы внутришколього обучения педагогических кадров, более активное использование возможностей дистанционного обучения, курсовая подготовка;</w:t>
      </w:r>
    </w:p>
    <w:p>
      <w:pPr>
        <w:autoSpaceDE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проведение внутреннего аудита НПА, изучения опыта других ОУ.</w:t>
      </w:r>
    </w:p>
    <w:p>
      <w:pPr>
        <w:autoSpaceDE w:val="0"/>
        <w:spacing w:after="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«Дорожная карта</w:t>
      </w:r>
      <w:r>
        <w:rPr>
          <w:rFonts w:ascii="Times New Roman" w:hAnsi="Times New Roman" w:cs="Times New Roman"/>
          <w:b/>
          <w:color w:val="000000"/>
          <w:sz w:val="28"/>
          <w:szCs w:val="28"/>
        </w:rPr>
        <w:t>»</w:t>
      </w:r>
      <w:r>
        <w:rPr>
          <w:rFonts w:ascii="Times New Roman" w:hAnsi="Times New Roman" w:cs="Times New Roman"/>
          <w:b/>
          <w:bCs/>
          <w:color w:val="000000"/>
          <w:sz w:val="28"/>
          <w:szCs w:val="28"/>
        </w:rPr>
        <w:t xml:space="preserve"> по формированию необходимой системы условий</w:t>
      </w:r>
    </w:p>
    <w:p>
      <w:pPr>
        <w:autoSpaceDE w:val="0"/>
        <w:spacing w:after="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реализации основной образовательной программы основного общего образования</w:t>
      </w:r>
    </w:p>
    <w:p>
      <w:pPr>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 xml:space="preserve">Рабочая матрица </w:t>
      </w:r>
    </w:p>
    <w:p>
      <w:pPr>
        <w:spacing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для анализа ресурсов образовательного процесса к условиям реализации основной образовательной программы основного общего образования в соответствии с требованиями ФГОС</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b/>
          <w:bCs/>
          <w:color w:val="008000"/>
          <w:sz w:val="28"/>
          <w:szCs w:val="28"/>
        </w:rPr>
      </w:pPr>
      <w:r>
        <w:rPr>
          <w:rFonts w:ascii="Times New Roman" w:hAnsi="Times New Roman" w:cs="Times New Roman"/>
          <w:b/>
          <w:bCs/>
          <w:color w:val="008000"/>
          <w:sz w:val="28"/>
          <w:szCs w:val="28"/>
        </w:rPr>
        <w:t>Примечание:</w:t>
      </w:r>
    </w:p>
    <w:p>
      <w:pPr>
        <w:spacing w:after="0" w:line="240" w:lineRule="auto"/>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 ресурс реализован на высоком уровне. </w:t>
      </w:r>
    </w:p>
    <w:p>
      <w:pPr>
        <w:spacing w:after="0" w:line="240" w:lineRule="auto"/>
        <w:rPr>
          <w:rFonts w:ascii="Times New Roman" w:hAnsi="Times New Roman" w:cs="Times New Roman"/>
          <w:sz w:val="28"/>
          <w:szCs w:val="28"/>
        </w:rPr>
      </w:pPr>
      <w:r>
        <w:rPr>
          <w:rFonts w:ascii="Times New Roman" w:hAnsi="Times New Roman" w:cs="Times New Roman"/>
          <w:i/>
          <w:iCs/>
          <w:sz w:val="28"/>
          <w:szCs w:val="28"/>
        </w:rPr>
        <w:t xml:space="preserve">1 балл – </w:t>
      </w:r>
      <w:r>
        <w:rPr>
          <w:rFonts w:ascii="Times New Roman" w:hAnsi="Times New Roman" w:cs="Times New Roman"/>
          <w:sz w:val="28"/>
          <w:szCs w:val="28"/>
        </w:rPr>
        <w:t>ресурс реализуется, но есть явные неиспользуемые резервы.</w:t>
      </w:r>
    </w:p>
    <w:p>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lang w:val="en-US"/>
        </w:rPr>
        <w:t>0 –</w:t>
      </w:r>
      <w:r>
        <w:rPr>
          <w:rFonts w:ascii="Times New Roman" w:hAnsi="Times New Roman" w:cs="Times New Roman"/>
          <w:sz w:val="28"/>
          <w:szCs w:val="28"/>
          <w:lang w:val="en-US"/>
        </w:rPr>
        <w:t xml:space="preserve"> ресурс практически не реализован.</w:t>
      </w:r>
      <w:r>
        <w:rPr>
          <w:rFonts w:ascii="Times New Roman" w:hAnsi="Times New Roman" w:cs="Times New Roman"/>
          <w:i/>
          <w:iCs/>
          <w:sz w:val="28"/>
          <w:szCs w:val="28"/>
        </w:rPr>
        <w:t xml:space="preserve"> </w:t>
      </w:r>
    </w:p>
    <w:tbl>
      <w:tblPr>
        <w:tblStyle w:val="25"/>
        <w:tblW w:w="10348" w:type="dxa"/>
        <w:tblInd w:w="-1129" w:type="dxa"/>
        <w:tblLayout w:type="fixed"/>
        <w:tblCellMar>
          <w:top w:w="0" w:type="dxa"/>
          <w:left w:w="0" w:type="dxa"/>
          <w:bottom w:w="0" w:type="dxa"/>
          <w:right w:w="0" w:type="dxa"/>
        </w:tblCellMar>
      </w:tblPr>
      <w:tblGrid>
        <w:gridCol w:w="1763"/>
        <w:gridCol w:w="6317"/>
        <w:gridCol w:w="851"/>
        <w:gridCol w:w="1417"/>
      </w:tblGrid>
      <w:tr>
        <w:tblPrEx>
          <w:tblLayout w:type="fixed"/>
          <w:tblCellMar>
            <w:top w:w="0" w:type="dxa"/>
            <w:left w:w="0" w:type="dxa"/>
            <w:bottom w:w="0" w:type="dxa"/>
            <w:right w:w="0" w:type="dxa"/>
          </w:tblCellMar>
        </w:tblPrEx>
        <w:trPr>
          <w:trHeight w:val="1353" w:hRule="atLeast"/>
        </w:trPr>
        <w:tc>
          <w:tcPr>
            <w:tcW w:w="1763" w:type="dxa"/>
            <w:tcBorders>
              <w:top w:val="single" w:color="000000" w:sz="4" w:space="0"/>
              <w:left w:val="single" w:color="000000" w:sz="4" w:space="0"/>
              <w:bottom w:val="single" w:color="000000" w:sz="4" w:space="0"/>
            </w:tcBorders>
            <w:shd w:val="clear" w:color="auto" w:fill="auto"/>
          </w:tcPr>
          <w:p>
            <w:pPr>
              <w:snapToGrid w:val="0"/>
              <w:spacing w:after="0"/>
              <w:jc w:val="center"/>
              <w:rPr>
                <w:rFonts w:ascii="Times New Roman" w:hAnsi="Times New Roman" w:cs="Times New Roman"/>
                <w:bCs/>
                <w:sz w:val="28"/>
                <w:szCs w:val="28"/>
              </w:rPr>
            </w:pPr>
            <w:r>
              <w:rPr>
                <w:rFonts w:ascii="Times New Roman" w:hAnsi="Times New Roman" w:cs="Times New Roman"/>
                <w:bCs/>
                <w:sz w:val="28"/>
                <w:szCs w:val="28"/>
              </w:rPr>
              <w:t>Группы ресурсов, обеспечивающих данные результаты</w:t>
            </w:r>
          </w:p>
        </w:tc>
        <w:tc>
          <w:tcPr>
            <w:tcW w:w="6317" w:type="dxa"/>
            <w:tcBorders>
              <w:top w:val="single" w:color="000000" w:sz="4" w:space="0"/>
              <w:left w:val="single" w:color="000000" w:sz="4" w:space="0"/>
              <w:bottom w:val="single" w:color="000000" w:sz="4" w:space="0"/>
            </w:tcBorders>
            <w:shd w:val="clear" w:color="auto" w:fill="auto"/>
          </w:tcPr>
          <w:p>
            <w:pPr>
              <w:snapToGrid w:val="0"/>
              <w:jc w:val="center"/>
              <w:rPr>
                <w:rStyle w:val="42"/>
                <w:bCs/>
                <w:sz w:val="28"/>
                <w:szCs w:val="28"/>
              </w:rPr>
            </w:pPr>
            <w:r>
              <w:rPr>
                <w:rFonts w:ascii="Times New Roman" w:hAnsi="Times New Roman" w:cs="Times New Roman"/>
                <w:bCs/>
                <w:sz w:val="28"/>
                <w:szCs w:val="28"/>
              </w:rPr>
              <w:t xml:space="preserve">Краткое описание содержания ресурсов. Согласно </w:t>
            </w:r>
            <w:r>
              <w:rPr>
                <w:rStyle w:val="42"/>
                <w:bCs/>
                <w:sz w:val="28"/>
                <w:szCs w:val="28"/>
              </w:rPr>
              <w:t xml:space="preserve">ФГОС ООО (раздел </w:t>
            </w:r>
            <w:r>
              <w:rPr>
                <w:rStyle w:val="42"/>
                <w:bCs/>
                <w:sz w:val="28"/>
                <w:szCs w:val="28"/>
                <w:lang w:val="en-US"/>
              </w:rPr>
              <w:t>I</w:t>
            </w:r>
            <w:r>
              <w:rPr>
                <w:rStyle w:val="42"/>
                <w:bCs/>
                <w:sz w:val="28"/>
                <w:szCs w:val="28"/>
              </w:rPr>
              <w:t xml:space="preserve">V, пункт 21), условия должны обеспечивать для участников образовательного процесса возможность…  </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bCs/>
                <w:sz w:val="28"/>
                <w:szCs w:val="28"/>
              </w:rPr>
            </w:pPr>
            <w:r>
              <w:rPr>
                <w:rFonts w:ascii="Times New Roman" w:hAnsi="Times New Roman" w:cs="Times New Roman"/>
                <w:bCs/>
                <w:sz w:val="28"/>
                <w:szCs w:val="28"/>
              </w:rPr>
              <w:t xml:space="preserve">Оценка на 7.12.12 </w:t>
            </w:r>
          </w:p>
          <w:p>
            <w:pPr>
              <w:jc w:val="center"/>
              <w:rPr>
                <w:rFonts w:ascii="Times New Roman" w:hAnsi="Times New Roman" w:cs="Times New Roman"/>
                <w:bCs/>
                <w:sz w:val="28"/>
                <w:szCs w:val="28"/>
              </w:rPr>
            </w:pPr>
          </w:p>
        </w:tc>
        <w:tc>
          <w:tcPr>
            <w:tcW w:w="1417" w:type="dxa"/>
            <w:tcBorders>
              <w:top w:val="single" w:color="000000" w:sz="4" w:space="0"/>
              <w:left w:val="single" w:color="000000" w:sz="4" w:space="0"/>
              <w:bottom w:val="single" w:color="000000" w:sz="4" w:space="0"/>
              <w:right w:val="single" w:color="000000" w:sz="4" w:space="0"/>
            </w:tcBorders>
          </w:tcPr>
          <w:p>
            <w:pPr>
              <w:autoSpaceDE w:val="0"/>
              <w:snapToGri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Сроки созда-</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ния условий в</w:t>
            </w:r>
          </w:p>
          <w:p>
            <w:pPr>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соответствии с требованиями</w:t>
            </w:r>
          </w:p>
          <w:p>
            <w:pPr>
              <w:snapToGrid w:val="0"/>
              <w:spacing w:after="0"/>
              <w:jc w:val="center"/>
              <w:rPr>
                <w:rFonts w:ascii="Times New Roman" w:hAnsi="Times New Roman" w:cs="Times New Roman"/>
                <w:bCs/>
                <w:sz w:val="28"/>
                <w:szCs w:val="28"/>
              </w:rPr>
            </w:pPr>
            <w:r>
              <w:rPr>
                <w:rFonts w:ascii="Times New Roman" w:hAnsi="Times New Roman" w:cs="Times New Roman"/>
                <w:color w:val="000000"/>
                <w:sz w:val="28"/>
                <w:szCs w:val="28"/>
              </w:rPr>
              <w:t>ФГОС</w:t>
            </w: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1.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 и инвалидами»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b/>
                <w:color w:val="00B050"/>
                <w:sz w:val="28"/>
                <w:szCs w:val="28"/>
              </w:rPr>
            </w:pPr>
            <w:r>
              <w:rPr>
                <w:rFonts w:ascii="Times New Roman" w:hAnsi="Times New Roman" w:cs="Times New Roman"/>
                <w:b/>
                <w:color w:val="00B050"/>
                <w:sz w:val="28"/>
                <w:szCs w:val="28"/>
              </w:rPr>
              <w:t>0,8б.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2013-2015</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Правовые и организационно-технологические документы и инструктивная информация, определяющие организацию подготовки, проведения и анализа качества образовательной деятельности при обучении детей с ОВЗ</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spacing w:after="0"/>
              <w:jc w:val="both"/>
              <w:rPr>
                <w:rFonts w:ascii="Times New Roman" w:hAnsi="Times New Roman" w:cs="Times New Roman"/>
                <w:sz w:val="28"/>
                <w:szCs w:val="28"/>
              </w:rPr>
            </w:pPr>
            <w:r>
              <w:rPr>
                <w:rFonts w:ascii="Times New Roman" w:hAnsi="Times New Roman" w:cs="Times New Roman"/>
                <w:i/>
                <w:iCs/>
                <w:sz w:val="28"/>
                <w:szCs w:val="28"/>
              </w:rPr>
              <w:t>На этапе введения ФГОС –</w:t>
            </w:r>
            <w:r>
              <w:rPr>
                <w:rFonts w:ascii="Times New Roman" w:hAnsi="Times New Roman" w:cs="Times New Roman"/>
                <w:sz w:val="28"/>
                <w:szCs w:val="28"/>
              </w:rPr>
              <w:t xml:space="preserve"> специальные направления в работе методической системы школы.</w:t>
            </w:r>
          </w:p>
          <w:p>
            <w:pPr>
              <w:snapToGrid w:val="0"/>
              <w:spacing w:after="0"/>
              <w:jc w:val="both"/>
              <w:rPr>
                <w:rFonts w:ascii="Times New Roman" w:hAnsi="Times New Roman" w:cs="Times New Roman"/>
                <w:sz w:val="28"/>
                <w:szCs w:val="28"/>
              </w:rPr>
            </w:pPr>
            <w:r>
              <w:rPr>
                <w:rFonts w:ascii="Times New Roman" w:hAnsi="Times New Roman" w:cs="Times New Roman"/>
                <w:i/>
                <w:iCs/>
                <w:sz w:val="28"/>
                <w:szCs w:val="28"/>
              </w:rPr>
              <w:t>На этапе реализации ФГОС</w:t>
            </w:r>
            <w:r>
              <w:rPr>
                <w:rFonts w:ascii="Times New Roman" w:hAnsi="Times New Roman" w:cs="Times New Roman"/>
                <w:sz w:val="28"/>
                <w:szCs w:val="28"/>
              </w:rPr>
              <w:t xml:space="preserve"> </w:t>
            </w:r>
            <w:r>
              <w:rPr>
                <w:rFonts w:ascii="Times New Roman" w:hAnsi="Times New Roman" w:cs="Times New Roman"/>
                <w:i/>
                <w:iCs/>
                <w:sz w:val="28"/>
                <w:szCs w:val="28"/>
              </w:rPr>
              <w:t>в режиме  функционирования –</w:t>
            </w:r>
            <w:r>
              <w:rPr>
                <w:rFonts w:ascii="Times New Roman" w:hAnsi="Times New Roman" w:cs="Times New Roman"/>
                <w:sz w:val="28"/>
                <w:szCs w:val="28"/>
              </w:rPr>
              <w:t xml:space="preserve"> специальные методические материалы, памятки по работе с детьми с ОВЗ, доступные каждому учителю школы</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1375"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и достаточный уровень в первую очередь психолого-педагогической и валеологической составляющих профессиональной компетентности учителя, а также высокий уровень компетентности специалистов психологической и социальной служб школы по работе с детьми с ОВЗ</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Связь с непосредственными субъектами – заказчиками данного вида деятельности в школе, с учреждениями, специалисты которых могут обеспечить рост всех условий, описанных выше: консультативные и медицинские центры, институты и факультеты повышения квалификации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0б.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специального оборудования и оснащения, требующегося для детей с ОВЗ</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0б.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мотивации коллектива и родительской общественности на создание открытой образовательной среды, обеспечивающей возможность индивидуальной помощи каждому ребенку с ОВЗ или ребенку-инвалиду</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t>2.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b/>
                <w:color w:val="00B050"/>
                <w:sz w:val="28"/>
                <w:szCs w:val="28"/>
              </w:rPr>
            </w:pPr>
            <w:r>
              <w:rPr>
                <w:rFonts w:ascii="Times New Roman" w:hAnsi="Times New Roman" w:cs="Times New Roman"/>
                <w:b/>
                <w:color w:val="00B050"/>
                <w:sz w:val="28"/>
                <w:szCs w:val="28"/>
              </w:rPr>
              <w:t>1,7 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 xml:space="preserve">Обязательное наличие в Программах школы направлений, обеспечивающих указанные в ФГОС виды деятельности детей в образовательной среде школы; специальные локальные акты, структурирующие и определяющие ход и содержание данного направления деятельности, </w:t>
            </w:r>
          </w:p>
          <w:p>
            <w:pPr>
              <w:jc w:val="both"/>
              <w:rPr>
                <w:rFonts w:ascii="Times New Roman" w:hAnsi="Times New Roman" w:cs="Times New Roman"/>
                <w:sz w:val="28"/>
                <w:szCs w:val="28"/>
              </w:rPr>
            </w:pPr>
            <w:r>
              <w:rPr>
                <w:rFonts w:ascii="Times New Roman" w:hAnsi="Times New Roman" w:cs="Times New Roman"/>
                <w:sz w:val="28"/>
                <w:szCs w:val="28"/>
              </w:rPr>
              <w:t>специальные подпрограммы по работе с одаренными и талантливыми детьми, правовые и организационно-технологические документы, определяющие порядок организации, реализации и управления качеством каждого направления по принципу распределенной ответственности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839"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Подпрограммы и самостоятельные проекты, реализующие все функции управления условиями развития личности через предметную и внеурочную деятельность детей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83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и достаточный уровень предметной, коммуникативной и управленческой составляющих профессиональной компетентности учителя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874"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учреждениями социально-культурного типа; специалисты, реализующие различные направления внеурочной и внешкольной деятельности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2014</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оборудования и оснащения, необходимого для трудовой, спортивной, социально-значимой деятельности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2013-2014</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Единое понимание важности разностороннего развития личности всеми педагогами школы, согласованность профессионально-нравственных позиций, норм общения и поведения участников социально-культурной деятельности, основанных на совпадении их интересов и договорных отношениях</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3. «...овладения обучающимися ключевыми компетенциями, составляющими основу дальнейшего успешного образования и ориентации в мире профессий»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b/>
                <w:color w:val="00B050"/>
                <w:sz w:val="28"/>
                <w:szCs w:val="28"/>
              </w:rPr>
            </w:pPr>
            <w:r>
              <w:rPr>
                <w:rFonts w:ascii="Times New Roman" w:hAnsi="Times New Roman" w:cs="Times New Roman"/>
                <w:b/>
                <w:color w:val="00B050"/>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2013</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Организационно-технологические документы, определяющие порядок организации и проведения профориентационной деятельности в школе</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подпрограммы в Образовательной программе, посвященной профессиональному просвещению и профориентации, специальные проекты, обеспечивающие знакомство с профессиями (встречи, элективные курсы, конкурсы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и достаточный уровень предметной, коммуникативной и управленческой составляющих профессиональной компетентности учителя, тьютора, специалистов социальной службы</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учреждениями профессионального образования, производствами, научными учреждениями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Необходимы в случае обеспечения предпрофильной и профильной подготовки в школе</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Согласованность профессионально-нравственных позиций всего коллектива по отношению к профессиональному образованию; представления о ремесле как основе любого вида творческой деятельности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4. «...формирования социальных ценностей обучающихся, основ их гражданской идентичности и социально-профессиональных ориентаций»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b/>
                <w:color w:val="00B050"/>
                <w:sz w:val="28"/>
                <w:szCs w:val="28"/>
              </w:rPr>
            </w:pPr>
            <w:r>
              <w:rPr>
                <w:rFonts w:ascii="Times New Roman" w:hAnsi="Times New Roman" w:cs="Times New Roman"/>
                <w:b/>
                <w:color w:val="00B050"/>
                <w:sz w:val="28"/>
                <w:szCs w:val="28"/>
              </w:rPr>
              <w:t>1,5б.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2013-2014</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подпрограмм в Образовательной программе, обеспечивающих социализацию детей в соответствии с требованиями ФГОС, описанными в «портрете выпускника»</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Должны быть представлены специальными проектами социализации, наличием в ВШК требований к уроку как социальному проекту: социальности содержания, социальности форм и видов деятельности. В оценке качества ОП реализуются требования к социально-значимой предметной и внеурочной деятельности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557"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и достаточный уровни позиционно-ценностной составляющей профессиональной компетентности учителя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учреждениями, реализующими социально-значимую деятельность</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Необходимы в случае обеспечения качества целенаправленной деятельности, например, в сфере работы с пожилыми людьми, военными пенсионерами и др.</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1"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Согласованность в коллективе профессионально-нравственных позиций по отношению к социальным ценностям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5.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2013-2015</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подпрограмм в Образовательной программе, обеспечивающих индивидуализацию образовательного процесса, а также локальных актов, описывающих требования к организации и реализации индивидуальных образовательных траекторий, индивидуализированных образовательных программ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в ВШК мониторинга уровня развития внутренних ресурсов ученика для проектирования и оценки динамики их развития; наличие методической работы по повышению компетентности учителя в области индивидуализации образовательного процесса; подготовка тьюторов для осуществления профессиональной индивидуальной поддержки детям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и достаточный уровень психолого-педагогической профессиональной компетентности учителя, высокий уровень управленческой и коммуникативной компетентности учителей и тьюторов</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учреждениями, реализующими программы психолого-педагогической поддержки детям и подросткам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ИКТ-технологии, обеспечивающие эффективность вариативности образовательного процесса</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Понимание учителями учения</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как смысло- и системообразующего компонента образовательного процесса: </w:t>
            </w:r>
            <w:r>
              <w:rPr>
                <w:rFonts w:ascii="Times New Roman" w:hAnsi="Times New Roman" w:cs="Times New Roman"/>
                <w:b/>
                <w:bCs/>
                <w:sz w:val="28"/>
                <w:szCs w:val="28"/>
              </w:rPr>
              <w:t>без учения нет обучения.</w:t>
            </w:r>
            <w:r>
              <w:rPr>
                <w:rFonts w:ascii="Times New Roman" w:hAnsi="Times New Roman" w:cs="Times New Roman"/>
                <w:sz w:val="28"/>
                <w:szCs w:val="28"/>
              </w:rPr>
              <w:t xml:space="preserve"> Если в результате работы учителя у учащегося не произошло приращения внутренних ресурсов (нет учения) – обучение не состоялось</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6.</w:t>
            </w:r>
            <w:r>
              <w:rPr>
                <w:rFonts w:ascii="Times New Roman" w:hAnsi="Times New Roman" w:cs="Times New Roman"/>
                <w:b/>
                <w:bCs/>
                <w:i/>
                <w:iCs/>
                <w:color w:val="008000"/>
                <w:sz w:val="28"/>
                <w:szCs w:val="28"/>
              </w:rPr>
              <w:tab/>
            </w:r>
            <w:r>
              <w:rPr>
                <w:rFonts w:ascii="Times New Roman" w:hAnsi="Times New Roman" w:cs="Times New Roman"/>
                <w:b/>
                <w:bCs/>
                <w:i/>
                <w:iCs/>
                <w:color w:val="008000"/>
                <w:sz w:val="28"/>
                <w:szCs w:val="28"/>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1,8</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2012-2013</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управляющего совета и всех локальных актов, связанных с его деятельностью, а также участие членов управляющего совета в анализе качества всех направлений реализации Образовательной программы и Программы развития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Система гражданско-общественного управления в школе, наличие и уровень эффективности системы школьного ученического самоуправления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и достаточный уровень компетентности всех субъектов управленческой деятельности в школе</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учреждениями социума, заинтересованными в качестве школьного образования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ИКТ-технологии, обеспечивающие эффективность коллегиального управления, и соответствующее оснащение этой деятельности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Все участники управленческой деятельности и представители общественности в едином ключе понимают миссию, цели и задачи школы, готовы к выстраиванию эффективного и конструктивного общения при решении проблем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7.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1,7</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2012-2013</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договоров с учреждениями социума, наличие подразделов Образовательной программы по социализации учащихся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Разработки социально-значимых проектов</w:t>
            </w:r>
          </w:p>
          <w:p>
            <w:pPr>
              <w:jc w:val="both"/>
              <w:rPr>
                <w:rFonts w:ascii="Times New Roman" w:hAnsi="Times New Roman" w:cs="Times New Roman"/>
                <w:sz w:val="28"/>
                <w:szCs w:val="2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позиционно-ценностной составляющей профессиональной компетентности учителя, управленческой и коммуникативной компетентности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Сотрудничество в кластере организаций социума, реализующих это направление</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Необходимы в случае обеспечения целенаправленной деятельности, например, в сфере работы с пожилыми людьми, военными пенсионерами и др.</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1233"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Согласованность в коллективе профессионально-нравственных позиций по отношению к социальным ценностям, готовность членов коллектива участвовать в такой деятельности, при необходимости – возглавить ее</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8.</w:t>
            </w:r>
            <w:r>
              <w:rPr>
                <w:rFonts w:ascii="Times New Roman" w:hAnsi="Times New Roman" w:cs="Times New Roman"/>
                <w:b/>
                <w:bCs/>
                <w:i/>
                <w:iCs/>
                <w:color w:val="008000"/>
                <w:sz w:val="28"/>
                <w:szCs w:val="28"/>
              </w:rPr>
              <w:tab/>
            </w:r>
            <w:r>
              <w:rPr>
                <w:rFonts w:ascii="Times New Roman" w:hAnsi="Times New Roman" w:cs="Times New Roman"/>
                <w:b/>
                <w:bCs/>
                <w:i/>
                <w:iCs/>
                <w:color w:val="008000"/>
                <w:sz w:val="28"/>
                <w:szCs w:val="28"/>
              </w:rPr>
              <w:t>«...формирования у обучающихся опыта самостоятельной образовательной, общественной, проектно-исследовательской и художественной деятельности»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1,3</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2012-2016</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Специальные разделы в Образовательной программе и Программе развития, локальные акты о проведении значимых событий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Программы и дидактические материалы, обеспечивающие успешную работу спецкурсов, кружков, клубов и других творческих объединений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Достаточный уровень педагогической и необходимой специальной компетентности руководителей объединений, кружков</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учреждениями социума, реализующими данные направления работы: клубами, домами творчества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Обеспечение функционирования всех  направлений этих видов деятельности: музыкальные инструменты в школьном оркестре, специальное оборудование фотостудии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0б.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Единое понимание в коллективе необходимости обеспечения максимального разнообразия возможностей для развития мотивации детей к самосовершенствованию</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9.</w:t>
            </w:r>
            <w:r>
              <w:rPr>
                <w:rFonts w:ascii="Times New Roman" w:hAnsi="Times New Roman" w:cs="Times New Roman"/>
                <w:b/>
                <w:bCs/>
                <w:i/>
                <w:iCs/>
                <w:color w:val="008000"/>
                <w:sz w:val="28"/>
                <w:szCs w:val="28"/>
              </w:rPr>
              <w:tab/>
            </w:r>
            <w:r>
              <w:rPr>
                <w:rFonts w:ascii="Times New Roman" w:hAnsi="Times New Roman" w:cs="Times New Roman"/>
                <w:b/>
                <w:bCs/>
                <w:i/>
                <w:iCs/>
                <w:color w:val="008000"/>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2012-2016</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sz w:val="28"/>
                <w:szCs w:val="28"/>
              </w:rPr>
            </w:pPr>
            <w:r>
              <w:rPr>
                <w:rFonts w:ascii="Times New Roman" w:hAnsi="Times New Roman" w:cs="Times New Roman"/>
                <w:sz w:val="28"/>
                <w:szCs w:val="28"/>
              </w:rPr>
              <w:t xml:space="preserve">Специальные разделы в Образовательной программе, Программе развития и </w:t>
            </w:r>
            <w:r>
              <w:rPr>
                <w:rFonts w:ascii="Times New Roman" w:hAnsi="Times New Roman" w:cs="Times New Roman"/>
                <w:b/>
                <w:bCs/>
                <w:sz w:val="28"/>
                <w:szCs w:val="28"/>
              </w:rPr>
              <w:t>в каждой рабочей программе по предметам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 xml:space="preserve">Необходимое дидактическое обеспечение, реализующее эти условия, как в урочной, так и во внеурочной деятельности, проведение тематических элективных курсов </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и достаточный уровень валеологической и предметно-методологической компетентности учителей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учреждениями данного направления: зоопарками, ботаническими садами, музеями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0б.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Должны обеспечивать проведение проектной экологической деятельности, мониторинговых процедур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осознания всеми педагогами экологичности как качества человеческой деятельности во всех сферах познания и преобразования, интегрирующего законы природы, общества и развития каждого человека</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10.</w:t>
            </w:r>
            <w:r>
              <w:rPr>
                <w:rFonts w:ascii="Times New Roman" w:hAnsi="Times New Roman" w:cs="Times New Roman"/>
                <w:b/>
                <w:bCs/>
                <w:i/>
                <w:iCs/>
                <w:color w:val="008000"/>
                <w:sz w:val="28"/>
                <w:szCs w:val="28"/>
              </w:rPr>
              <w:tab/>
            </w:r>
            <w:r>
              <w:rPr>
                <w:rFonts w:ascii="Times New Roman" w:hAnsi="Times New Roman" w:cs="Times New Roman"/>
                <w:b/>
                <w:bCs/>
                <w:i/>
                <w:iCs/>
                <w:color w:val="008000"/>
                <w:sz w:val="28"/>
                <w:szCs w:val="28"/>
              </w:rPr>
              <w:t>«...использования в образовательном процессе современных образовательных технологий деятельностного типа»</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1,5</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2012-2016</w:t>
            </w:r>
          </w:p>
        </w:tc>
      </w:tr>
      <w:tr>
        <w:tblPrEx>
          <w:tblLayout w:type="fixed"/>
          <w:tblCellMar>
            <w:top w:w="0" w:type="dxa"/>
            <w:left w:w="0" w:type="dxa"/>
            <w:bottom w:w="0" w:type="dxa"/>
            <w:right w:w="0" w:type="dxa"/>
          </w:tblCellMar>
        </w:tblPrEx>
        <w:trPr>
          <w:trHeight w:val="7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Описание требований к качеству образовательного процесса в каждой рабочей программе по предметам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Специальные разделы ВШК, описывающие требования к качеству образовательного процесса, деятельности методической системы в школе</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14"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предметно-методологической компетентности в ее операционально-технологической составляющей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Связи с кафедрами педагогических вузов</w:t>
            </w:r>
          </w:p>
          <w:p>
            <w:pPr>
              <w:jc w:val="both"/>
              <w:rPr>
                <w:rFonts w:ascii="Times New Roman" w:hAnsi="Times New Roman" w:cs="Times New Roman"/>
                <w:sz w:val="28"/>
                <w:szCs w:val="2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Представлены оснащением практико-ориентированной предметной деятельности, ИКТ- сопровождением реализации таких технологий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Осознание педагогами ценности системно-деятельностного подхода в любой деятельности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11.</w:t>
            </w:r>
            <w:r>
              <w:rPr>
                <w:rFonts w:ascii="Times New Roman" w:hAnsi="Times New Roman" w:cs="Times New Roman"/>
                <w:b/>
                <w:bCs/>
                <w:i/>
                <w:iCs/>
                <w:color w:val="008000"/>
                <w:sz w:val="28"/>
                <w:szCs w:val="28"/>
              </w:rPr>
              <w:tab/>
            </w:r>
            <w:r>
              <w:rPr>
                <w:rFonts w:ascii="Times New Roman" w:hAnsi="Times New Roman" w:cs="Times New Roman"/>
                <w:b/>
                <w:bCs/>
                <w:i/>
                <w:iCs/>
                <w:color w:val="008000"/>
                <w:sz w:val="28"/>
                <w:szCs w:val="28"/>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1,7</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r>
              <w:rPr>
                <w:rFonts w:ascii="Times New Roman" w:hAnsi="Times New Roman" w:cs="Times New Roman"/>
                <w:sz w:val="28"/>
                <w:szCs w:val="28"/>
              </w:rPr>
              <w:t>2012-2016</w:t>
            </w: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Формат Программ школы, удобный для ежегодного пересмотра и коррекции, отражение этого требования в уставе школы</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Содержание научно-методической работы, включающей ежегодное обсуждение хода инновационных реформ, новых документов вкупе с анализом динамики развития своей школы для коррекции программ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управленческой компетентности администрации школы</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Конструктивные связи с образовательными организациями края, района, с факультетами и кафедрами повышения квалификации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1б.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средств ИКТ, обеспечивающих эффективное управление</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 xml:space="preserve">Высокий уровень сформированности представления в коллективе о законах устойчивого развития систем, о необходимости концептуальных и конструктивных перемен </w:t>
            </w:r>
            <w:r>
              <w:rPr>
                <w:rFonts w:ascii="Times New Roman" w:hAnsi="Times New Roman" w:cs="Times New Roman"/>
                <w:b/>
                <w:bCs/>
                <w:sz w:val="28"/>
                <w:szCs w:val="28"/>
              </w:rPr>
              <w:t>на основе сохранения достигнутого в сфере образования</w:t>
            </w:r>
            <w:r>
              <w:rPr>
                <w:rFonts w:ascii="Times New Roman" w:hAnsi="Times New Roman" w:cs="Times New Roman"/>
                <w:sz w:val="28"/>
                <w:szCs w:val="28"/>
              </w:rPr>
              <w:t xml:space="preserve"> и готовности к таким переменам</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12.</w:t>
            </w:r>
            <w:r>
              <w:rPr>
                <w:rFonts w:ascii="Times New Roman" w:hAnsi="Times New Roman" w:cs="Times New Roman"/>
                <w:b/>
                <w:bCs/>
                <w:i/>
                <w:iCs/>
                <w:color w:val="008000"/>
                <w:sz w:val="28"/>
                <w:szCs w:val="28"/>
              </w:rPr>
              <w:tab/>
            </w:r>
            <w:r>
              <w:rPr>
                <w:rFonts w:ascii="Times New Roman" w:hAnsi="Times New Roman" w:cs="Times New Roman"/>
                <w:b/>
                <w:bCs/>
                <w:i/>
                <w:iCs/>
                <w:color w:val="008000"/>
                <w:sz w:val="28"/>
                <w:szCs w:val="28"/>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Представлены материалами ФГОС, Квалификационного справочника и государственных документов по аттестации (в доступе для каждого учителя)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Разделы в Программах школы, посвященные методической работе в школе; мониторинг уровня профессиональной компетентности учителя, методиста, замдиректора по УВР в ВШК, программы внутришкольного повышения компетентности учителей в рамках методической работы и педагогического эксперимента</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организационно-деятельностной компетентности управленческой команды школы</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Конструктивные связи с учреждениями повышения квалификации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Специальные ИКТ-средства, обеспечивающие быстрый выбор необходимого направления и формы повышения квалификации для каждого учителя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мотивации педагогов к профессиональному самосовершенствованию</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8080" w:type="dxa"/>
            <w:gridSpan w:val="2"/>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i/>
                <w:iCs/>
                <w:color w:val="008000"/>
                <w:sz w:val="28"/>
                <w:szCs w:val="28"/>
              </w:rPr>
            </w:pPr>
            <w:r>
              <w:rPr>
                <w:rFonts w:ascii="Times New Roman" w:hAnsi="Times New Roman" w:cs="Times New Roman"/>
                <w:b/>
                <w:bCs/>
                <w:i/>
                <w:iCs/>
                <w:color w:val="008000"/>
                <w:sz w:val="28"/>
                <w:szCs w:val="28"/>
              </w:rPr>
              <w:t>13.</w:t>
            </w:r>
            <w:r>
              <w:rPr>
                <w:rFonts w:ascii="Times New Roman" w:hAnsi="Times New Roman" w:cs="Times New Roman"/>
                <w:color w:val="008000"/>
                <w:sz w:val="28"/>
                <w:szCs w:val="28"/>
              </w:rPr>
              <w:tab/>
            </w:r>
            <w:r>
              <w:rPr>
                <w:rFonts w:ascii="Times New Roman" w:hAnsi="Times New Roman" w:cs="Times New Roman"/>
                <w:b/>
                <w:bCs/>
                <w:i/>
                <w:iCs/>
                <w:color w:val="008000"/>
                <w:sz w:val="28"/>
                <w:szCs w:val="28"/>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Нормативные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Наличие локального акта с описанием условий НСОТ; материалы Квалификационного справочника, Закона «Об образовании», закона о новой системе оплаты труда, ФГОС, документов об аттестации и т.д.; администрация эффективно мотивирует коллектив, насколько коллегиально и четко планируется работа в школе, насколько полно анализируются результаты и т.д.</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b/>
                <w:bCs/>
                <w:sz w:val="28"/>
                <w:szCs w:val="28"/>
              </w:rPr>
            </w:pPr>
            <w:r>
              <w:rPr>
                <w:rFonts w:ascii="Times New Roman" w:hAnsi="Times New Roman" w:cs="Times New Roman"/>
                <w:sz w:val="28"/>
                <w:szCs w:val="28"/>
              </w:rPr>
              <w:t xml:space="preserve">Система управления качеством образования в школе: </w:t>
            </w:r>
            <w:r>
              <w:rPr>
                <w:rFonts w:ascii="Times New Roman" w:hAnsi="Times New Roman" w:cs="Times New Roman"/>
                <w:b/>
                <w:bCs/>
                <w:sz w:val="28"/>
                <w:szCs w:val="28"/>
              </w:rPr>
              <w:t>наличие регламента ВШК с критериями качества результатов и процесса, системой показателей и уровневых дескрипторов</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Кадровые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Высокий уровень профессиональной компетентности всех членов управленческой команды</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Эффективное взаимодействие как с учреждениями образовательной системы края, района, так и с лицами и/или учреждениями, обеспечивающими развитие материально-технической базы школы</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Материально-технические</w:t>
            </w: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 xml:space="preserve">Наличие ИКТ-оснащения, позволяющего  оптимизировать управленческую деятельность на всех этапах </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0" w:hRule="atLeast"/>
        </w:trPr>
        <w:tc>
          <w:tcPr>
            <w:tcW w:w="1763"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Морально-этические</w:t>
            </w:r>
          </w:p>
          <w:p>
            <w:pPr>
              <w:jc w:val="both"/>
              <w:rPr>
                <w:rFonts w:ascii="Times New Roman" w:hAnsi="Times New Roman" w:cs="Times New Roman"/>
                <w:sz w:val="28"/>
                <w:szCs w:val="28"/>
              </w:rPr>
            </w:pPr>
          </w:p>
        </w:tc>
        <w:tc>
          <w:tcPr>
            <w:tcW w:w="6317" w:type="dxa"/>
            <w:tcBorders>
              <w:top w:val="single" w:color="000000" w:sz="4" w:space="0"/>
              <w:left w:val="single" w:color="000000" w:sz="4" w:space="0"/>
              <w:bottom w:val="single" w:color="000000" w:sz="4" w:space="0"/>
            </w:tcBorders>
            <w:shd w:val="clear" w:color="auto" w:fill="auto"/>
          </w:tcPr>
          <w:p>
            <w:pPr>
              <w:snapToGrid w:val="0"/>
              <w:jc w:val="both"/>
              <w:rPr>
                <w:rFonts w:ascii="Times New Roman" w:hAnsi="Times New Roman" w:cs="Times New Roman"/>
                <w:sz w:val="28"/>
                <w:szCs w:val="28"/>
              </w:rPr>
            </w:pPr>
            <w:r>
              <w:rPr>
                <w:rFonts w:ascii="Times New Roman" w:hAnsi="Times New Roman" w:cs="Times New Roman"/>
                <w:sz w:val="28"/>
                <w:szCs w:val="28"/>
              </w:rPr>
              <w:t>Осознание и демонстрация в деятельности идеи об управлении как форме профессиональной деятельности и характеристике любой деятельности человека, определяющей уровень самостоятельности и ответственности</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ascii="Times New Roman" w:hAnsi="Times New Roman" w:cs="Times New Roman"/>
                <w:sz w:val="28"/>
                <w:szCs w:val="28"/>
              </w:rPr>
            </w:pPr>
            <w:r>
              <w:rPr>
                <w:rFonts w:ascii="Times New Roman" w:hAnsi="Times New Roman" w:cs="Times New Roman"/>
                <w:sz w:val="28"/>
                <w:szCs w:val="28"/>
              </w:rPr>
              <w:t>2б.</w:t>
            </w:r>
          </w:p>
        </w:tc>
        <w:tc>
          <w:tcPr>
            <w:tcW w:w="1417" w:type="dxa"/>
            <w:tcBorders>
              <w:top w:val="single" w:color="000000" w:sz="4" w:space="0"/>
              <w:left w:val="single" w:color="000000" w:sz="4" w:space="0"/>
              <w:bottom w:val="single" w:color="000000" w:sz="4" w:space="0"/>
              <w:right w:val="single" w:color="000000" w:sz="4" w:space="0"/>
            </w:tcBorders>
          </w:tcPr>
          <w:p>
            <w:pPr>
              <w:snapToGrid w:val="0"/>
              <w:jc w:val="both"/>
              <w:rPr>
                <w:rFonts w:ascii="Times New Roman" w:hAnsi="Times New Roman" w:cs="Times New Roman"/>
                <w:sz w:val="28"/>
                <w:szCs w:val="28"/>
              </w:rPr>
            </w:pPr>
          </w:p>
        </w:tc>
      </w:tr>
    </w:tbl>
    <w:p>
      <w:pPr>
        <w:rPr>
          <w:rFonts w:ascii="Times New Roman" w:hAnsi="Times New Roman" w:cs="Times New Roman"/>
          <w:sz w:val="28"/>
          <w:szCs w:val="28"/>
        </w:rPr>
      </w:pPr>
    </w:p>
    <w:p>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Список литературы, использованной при разработке программы:</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Битянова М.Р. Организация психологической работы в школе. – М., 1997.</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Винокурова Н. Лучшие тесты на развитие творческих способностей. – М., 1999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Гиринин Л.Е., Ситникова Л.Н. Вообрази себе. Поиграем – помечтаем. – М., 2001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Гусева Н.А. Тренинг предупреждения вредных привычек у детей. – СнП., 2003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Гуткин Н.И. Психологическая готовность к школе. – М.: Образование, 1996.</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Гаврина С. Е. , Кутявина Н. Л. и др. Развиваем мышление. – М. , 2003. </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Дубровина И.В. - Психокоррекционная и развивающая работа с детьми - М., 1999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Дубровина И.В. Руководство практического психолога. - М., 1999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Гуревич К. М. Индивидуально-психологические особенности школьников - М., 1988 </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Залесская О.В. Младшие школьники с ЗПР: уроки общения.- М., 2005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Овчарова Р.В. - Справочная книга школьного психолога - М., 1996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психология в тестах - М., 2001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Непомнящий Н.И. Становление личности ребенка. – М., 2004 г.</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Нижегородцева Н. В. , Шадриков В. Д. Психолого-педагогическая готовность ребенка к школе. – М. , 2002. </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Кривцова С.В. Навыки жизни: В согласии с собой и миром. – М., 2003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Коваленко В.И. Младшие школьники после уроков. – М., 2007 г.</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Романов А.А. Игротерапия: как преодолеть агрессивность у детей -  М., 2003 г. </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Рыскова Н.А. Поведенческие расстройства у детей. – М., 2004 г.</w:t>
      </w:r>
    </w:p>
    <w:p>
      <w:pPr>
        <w:numPr>
          <w:ilvl w:val="0"/>
          <w:numId w:val="353"/>
        </w:numPr>
        <w:tabs>
          <w:tab w:val="left" w:pos="5529"/>
        </w:tabs>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Рогов Е.И. Настольная книга практического психолога (1-2 часть), М.,  2002 г. </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Савенков А. И. Развитие логического мышления. – Ярославль, 2004. </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Узорова О. В. , Нефедова Е. А. 350 упражнений для подготовки детей к школе. – М. , 2003. </w:t>
      </w:r>
    </w:p>
    <w:p>
      <w:pPr>
        <w:numPr>
          <w:ilvl w:val="0"/>
          <w:numId w:val="353"/>
        </w:numPr>
        <w:overflowPunct w:val="0"/>
        <w:autoSpaceDE w:val="0"/>
        <w:autoSpaceDN w:val="0"/>
        <w:adjustRightInd w:val="0"/>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Школьный психолог - М., 2003 г</w:t>
      </w:r>
    </w:p>
    <w:p>
      <w:pPr>
        <w:jc w:val="both"/>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
    <w:p/>
    <w:p/>
    <w:p>
      <w:pPr>
        <w:pStyle w:val="62"/>
        <w:spacing w:line="360" w:lineRule="auto"/>
        <w:jc w:val="both"/>
        <w:sectPr>
          <w:headerReference r:id="rId14" w:type="first"/>
          <w:footerReference r:id="rId17" w:type="first"/>
          <w:headerReference r:id="rId12" w:type="default"/>
          <w:footerReference r:id="rId15" w:type="default"/>
          <w:headerReference r:id="rId13" w:type="even"/>
          <w:footerReference r:id="rId16" w:type="even"/>
          <w:pgSz w:w="11906" w:h="16838"/>
          <w:pgMar w:top="1134" w:right="851" w:bottom="851" w:left="1701" w:header="709" w:footer="720" w:gutter="0"/>
          <w:cols w:space="720" w:num="1"/>
          <w:docGrid w:linePitch="360" w:charSpace="0"/>
        </w:sectPr>
      </w:pPr>
    </w:p>
    <w:p>
      <w:pPr>
        <w:tabs>
          <w:tab w:val="left" w:pos="720"/>
        </w:tabs>
        <w:spacing w:after="0"/>
        <w:jc w:val="both"/>
        <w:rPr>
          <w:sz w:val="28"/>
          <w:szCs w:val="28"/>
        </w:rPr>
        <w:sectPr>
          <w:headerReference r:id="rId20" w:type="first"/>
          <w:footerReference r:id="rId23" w:type="first"/>
          <w:headerReference r:id="rId18" w:type="default"/>
          <w:footerReference r:id="rId21" w:type="default"/>
          <w:headerReference r:id="rId19" w:type="even"/>
          <w:footerReference r:id="rId22" w:type="even"/>
          <w:pgSz w:w="11906" w:h="16838"/>
          <w:pgMar w:top="1134" w:right="851" w:bottom="567" w:left="1701" w:header="709" w:footer="720" w:gutter="0"/>
          <w:cols w:space="720" w:num="1"/>
          <w:docGrid w:linePitch="360" w:charSpace="0"/>
        </w:sectPr>
      </w:pPr>
    </w:p>
    <w:p>
      <w:pPr>
        <w:jc w:val="center"/>
        <w:rPr>
          <w:rFonts w:ascii="Times New Roman" w:hAnsi="Times New Roman" w:cs="Times New Roman"/>
          <w:sz w:val="32"/>
          <w:szCs w:val="32"/>
        </w:rPr>
      </w:pPr>
      <w:r>
        <w:rPr>
          <w:rFonts w:ascii="Times New Roman" w:hAnsi="Times New Roman" w:cs="Times New Roman"/>
          <w:sz w:val="32"/>
          <w:szCs w:val="32"/>
        </w:rPr>
        <w:t>Министерство образования Забайкальского края</w:t>
      </w:r>
    </w:p>
    <w:p>
      <w:pPr>
        <w:jc w:val="center"/>
        <w:rPr>
          <w:rFonts w:ascii="Times New Roman" w:hAnsi="Times New Roman" w:cs="Times New Roman"/>
        </w:rPr>
      </w:pPr>
      <w:r>
        <w:rPr>
          <w:rFonts w:ascii="Times New Roman" w:hAnsi="Times New Roman" w:cs="Times New Roman"/>
        </w:rPr>
        <w:t xml:space="preserve"> МБОУ Досатуйская средняя общеобразовательная школа</w:t>
      </w:r>
    </w:p>
    <w:p>
      <w:pPr>
        <w:tabs>
          <w:tab w:val="left" w:pos="8380"/>
        </w:tabs>
        <w:spacing w:after="0" w:line="240" w:lineRule="auto"/>
        <w:jc w:val="center"/>
        <w:rPr>
          <w:rFonts w:ascii="Times New Roman" w:hAnsi="Times New Roman" w:cs="Times New Roman"/>
          <w:sz w:val="32"/>
          <w:szCs w:val="32"/>
        </w:rPr>
      </w:pPr>
    </w:p>
    <w:p>
      <w:pPr>
        <w:tabs>
          <w:tab w:val="left" w:pos="8380"/>
        </w:tabs>
        <w:spacing w:after="0" w:line="240" w:lineRule="auto"/>
        <w:jc w:val="center"/>
        <w:rPr>
          <w:rFonts w:ascii="Times New Roman" w:hAnsi="Times New Roman" w:cs="Times New Roman"/>
          <w:sz w:val="32"/>
          <w:szCs w:val="32"/>
        </w:rPr>
      </w:pPr>
    </w:p>
    <w:p>
      <w:pPr>
        <w:spacing w:after="0" w:line="240" w:lineRule="auto"/>
        <w:rPr>
          <w:rFonts w:ascii="Times New Roman" w:hAnsi="Times New Roman" w:cs="Times New Roman"/>
          <w:sz w:val="32"/>
          <w:szCs w:val="32"/>
        </w:rPr>
      </w:pPr>
      <w:r>
        <w:rPr>
          <w:rFonts w:ascii="Times New Roman" w:hAnsi="Times New Roman" w:cs="Times New Roman"/>
          <w:sz w:val="32"/>
          <w:szCs w:val="32"/>
        </w:rPr>
        <w:t>Согласовано:                                              Утверждено:</w:t>
      </w:r>
    </w:p>
    <w:p>
      <w:pPr>
        <w:tabs>
          <w:tab w:val="left" w:pos="5240"/>
        </w:tabs>
        <w:spacing w:after="0" w:line="240" w:lineRule="auto"/>
        <w:rPr>
          <w:rFonts w:ascii="Times New Roman" w:hAnsi="Times New Roman" w:cs="Times New Roman"/>
          <w:sz w:val="32"/>
          <w:szCs w:val="32"/>
        </w:rPr>
      </w:pPr>
      <w:r>
        <w:rPr>
          <w:rFonts w:ascii="Times New Roman" w:hAnsi="Times New Roman" w:cs="Times New Roman"/>
          <w:sz w:val="32"/>
          <w:szCs w:val="32"/>
        </w:rPr>
        <w:t xml:space="preserve">От «   » ________2013г.       </w:t>
      </w:r>
      <w:r>
        <w:rPr>
          <w:rFonts w:ascii="Times New Roman" w:hAnsi="Times New Roman" w:cs="Times New Roman"/>
          <w:sz w:val="32"/>
          <w:szCs w:val="32"/>
        </w:rPr>
        <w:tab/>
      </w:r>
      <w:r>
        <w:rPr>
          <w:rFonts w:ascii="Times New Roman" w:hAnsi="Times New Roman" w:cs="Times New Roman"/>
          <w:sz w:val="32"/>
          <w:szCs w:val="32"/>
        </w:rPr>
        <w:t>от «  »_________2013г.</w:t>
      </w:r>
    </w:p>
    <w:p>
      <w:pPr>
        <w:tabs>
          <w:tab w:val="left" w:pos="5240"/>
        </w:tabs>
        <w:spacing w:after="0" w:line="240" w:lineRule="auto"/>
        <w:rPr>
          <w:rFonts w:ascii="Times New Roman" w:hAnsi="Times New Roman" w:cs="Times New Roman"/>
          <w:sz w:val="32"/>
          <w:szCs w:val="32"/>
        </w:rPr>
      </w:pPr>
      <w:r>
        <w:rPr>
          <w:rFonts w:ascii="Times New Roman" w:hAnsi="Times New Roman" w:cs="Times New Roman"/>
          <w:sz w:val="32"/>
          <w:szCs w:val="32"/>
        </w:rPr>
        <w:t xml:space="preserve">Руководитель методсовета: </w:t>
      </w:r>
      <w:r>
        <w:rPr>
          <w:rFonts w:ascii="Times New Roman" w:hAnsi="Times New Roman" w:cs="Times New Roman"/>
          <w:sz w:val="32"/>
          <w:szCs w:val="32"/>
        </w:rPr>
        <w:tab/>
      </w:r>
      <w:r>
        <w:rPr>
          <w:rFonts w:ascii="Times New Roman" w:hAnsi="Times New Roman" w:cs="Times New Roman"/>
          <w:sz w:val="32"/>
          <w:szCs w:val="32"/>
        </w:rPr>
        <w:t>Директор школы:</w:t>
      </w:r>
    </w:p>
    <w:p>
      <w:pPr>
        <w:tabs>
          <w:tab w:val="left" w:pos="5648"/>
        </w:tabs>
        <w:spacing w:after="0" w:line="240" w:lineRule="auto"/>
        <w:rPr>
          <w:rFonts w:ascii="Times New Roman" w:hAnsi="Times New Roman" w:cs="Times New Roman"/>
          <w:sz w:val="32"/>
          <w:szCs w:val="32"/>
        </w:rPr>
      </w:pPr>
      <w:r>
        <w:rPr>
          <w:rFonts w:ascii="Times New Roman" w:hAnsi="Times New Roman" w:cs="Times New Roman"/>
          <w:sz w:val="32"/>
          <w:szCs w:val="32"/>
        </w:rPr>
        <w:t>Балагурова Н.М</w:t>
      </w:r>
      <w:r>
        <w:rPr>
          <w:rFonts w:ascii="Times New Roman" w:hAnsi="Times New Roman" w:cs="Times New Roman"/>
          <w:sz w:val="32"/>
          <w:szCs w:val="32"/>
        </w:rPr>
        <w:tab/>
      </w:r>
      <w:r>
        <w:rPr>
          <w:rFonts w:ascii="Times New Roman" w:hAnsi="Times New Roman" w:cs="Times New Roman"/>
          <w:sz w:val="32"/>
          <w:szCs w:val="32"/>
        </w:rPr>
        <w:t>Баранникова Н.Г.</w:t>
      </w:r>
    </w:p>
    <w:p>
      <w:pPr>
        <w:spacing w:after="0"/>
        <w:rPr>
          <w:rFonts w:ascii="Times New Roman" w:hAnsi="Times New Roman" w:cs="Times New Roman"/>
          <w:sz w:val="32"/>
          <w:szCs w:val="32"/>
        </w:rPr>
      </w:pPr>
    </w:p>
    <w:p>
      <w:pPr>
        <w:spacing w:after="0"/>
        <w:rPr>
          <w:rFonts w:ascii="Times New Roman" w:hAnsi="Times New Roman" w:cs="Times New Roman"/>
          <w:sz w:val="32"/>
          <w:szCs w:val="32"/>
        </w:rPr>
      </w:pPr>
    </w:p>
    <w:p>
      <w:pPr>
        <w:spacing w:after="0"/>
        <w:rPr>
          <w:rFonts w:ascii="Times New Roman" w:hAnsi="Times New Roman" w:cs="Times New Roman"/>
          <w:sz w:val="32"/>
          <w:szCs w:val="32"/>
        </w:rPr>
      </w:pPr>
    </w:p>
    <w:p>
      <w:pPr>
        <w:spacing w:after="0"/>
        <w:rPr>
          <w:rFonts w:ascii="Times New Roman" w:hAnsi="Times New Roman" w:cs="Times New Roman"/>
          <w:sz w:val="32"/>
          <w:szCs w:val="32"/>
        </w:rPr>
      </w:pPr>
    </w:p>
    <w:p>
      <w:pPr>
        <w:spacing w:after="0"/>
        <w:rPr>
          <w:rFonts w:ascii="Times New Roman" w:hAnsi="Times New Roman" w:cs="Times New Roman"/>
          <w:sz w:val="32"/>
          <w:szCs w:val="32"/>
        </w:rPr>
      </w:pPr>
    </w:p>
    <w:p>
      <w:pPr>
        <w:tabs>
          <w:tab w:val="left" w:pos="1420"/>
        </w:tabs>
        <w:jc w:val="center"/>
        <w:rPr>
          <w:rFonts w:ascii="Times New Roman" w:hAnsi="Times New Roman" w:cs="Times New Roman"/>
          <w:b/>
          <w:sz w:val="96"/>
          <w:szCs w:val="96"/>
        </w:rPr>
      </w:pPr>
      <w:r>
        <w:rPr>
          <w:rFonts w:ascii="Times New Roman" w:hAnsi="Times New Roman" w:cs="Times New Roman"/>
          <w:b/>
          <w:sz w:val="96"/>
          <w:szCs w:val="96"/>
        </w:rPr>
        <w:t>ПРОГРАММА предпрофильной подготовки</w: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tabs>
          <w:tab w:val="left" w:pos="3420"/>
        </w:tabs>
        <w:rPr>
          <w:sz w:val="32"/>
          <w:szCs w:val="32"/>
        </w:rPr>
      </w:pPr>
      <w:r>
        <w:rPr>
          <w:sz w:val="32"/>
          <w:szCs w:val="32"/>
        </w:rPr>
        <w:tab/>
      </w:r>
      <w:r>
        <w:rPr>
          <w:sz w:val="32"/>
          <w:szCs w:val="32"/>
        </w:rPr>
        <w:t>Досатуй  - 2013</w:t>
      </w:r>
    </w:p>
    <w:p>
      <w:pPr>
        <w:spacing w:after="0" w:line="240" w:lineRule="auto"/>
        <w:jc w:val="center"/>
        <w:rPr>
          <w:color w:val="008000"/>
          <w:sz w:val="28"/>
          <w:szCs w:val="28"/>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Введение профильного обучения и организация предпрофильной подготовки – важнейшее направление государственной политики в области образования, заявленные в Концепции модернизации российского образования.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Предпрофильная подготовка – это комплексная работа с учащимися по обоснованному и жизненно важному выбору, она призвана создавать условия для создания образовательного пространства, способствующего самоопределению учащегося основной школы через организацию курсов по выбору, информационную работу и профориентацию.</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«Реализация идеи профильности старшей ступени ставит выпускника основной ступени перед необходимостью совершения ответственного выбора – предварительного самоопределения в отношении профилирующего направления собственной деятельности». (Концепция профильного обучения).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Важность подготовки к этому ответственному выбору в современных условиях определяет серьезное значение предпрофильной подготовки восьмиклассников и девятиклассников. Одним из средств организации ориентационной работы в системе предпрофильной подготовки являются элективные курсы.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связи с этим, разработка и применение в педагогической практике новых средств ориентационной работы, целью которой является поддержка необходимого уровня ориентированности в ситуации выбора по окончании основной школы, становится основной задачей образовательного учреждения.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предпрофильной подготовки включает элективные курсы, социальную практику, учебные практики, проекты, исследовательскую деятельность.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Количество часов за год в 9 классе должно составлять 102, в 8 классе – 68 часов,  результат по предпрофильной подготовке учащегося заносится в зачетную книжку. </w:t>
      </w:r>
    </w:p>
    <w:p>
      <w:pPr>
        <w:spacing w:after="0" w:line="360" w:lineRule="auto"/>
        <w:ind w:firstLine="708"/>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оказание действенной помощи учащимся  8-9 классов  в            осознанном выборе профессионального пути.</w:t>
      </w:r>
    </w:p>
    <w:p>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ЗАДАЧИ: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-диагностика ценностных ориентаций, установок в выборе профессий, профессиональной предрасположенности;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у школьников представлений о мире профессий и требованиях к ним;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активизация учащихся в подготовке  к профессиональному  самоопределению;</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-вооружение  подростков методами  самопознания и самовоспитания;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навыков самоконтроля готовности к   профессиональному самоопределению.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ОСОБЕННОСТИ ОРГАНИЗАЦИИ КУРСОВ ПО ВЫБОРУ В СИСТЕМЕ ПРЕДПРОФИЛЬНОЙ ПОДГОТОВКИ</w:t>
      </w:r>
      <w:r>
        <w:rPr>
          <w:rFonts w:ascii="Times New Roman" w:hAnsi="Times New Roman" w:cs="Times New Roman"/>
          <w:sz w:val="24"/>
          <w:szCs w:val="24"/>
        </w:rPr>
        <w:t>.</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разработке и организации курсов по выбору в составе предпрофильной подготовки необходимо создать такие условия в организации учебного процесса, которые позволяли бы ученику менять наполнение индивидуального учебного плана курсами по выбору как минимум два раза за учебный год.</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курса по выбору, ориентированного на предпрофильную подготовку,  может быть рассчитана максимально на 34-35 учебных часов (из расчета по 2 часа в неделю в течение одного полугодия, чтобы за год ученик смог пройти 2 курса). Возможны и более дробные модули(17часов – по 4 курса за год).</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Набор предлагаемых курсов должен носить вариативный характер, их количество должно быть «избыточным» (то есть у ученика должна быть возможность реального выбора). Набор курсов по выбору (их «ассортимент») в школе желательно наметить в конце 7 - 8-го класса, на основе соответствующего анкетирования и опросов учащихся, собеседований с ними ит.п.</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Набор элективных курсов должен носить «пакетный» характер – в наборе должны быть представлены как разные образовательные области, так и разные виды учебной деятельности.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курсов предпрофильной подготовки должно включать не только информацию, расширяющую сведения по учебным предметам, но и знакомить учеников со способами деятельности, необходимыми для успешного освоения программы того или иного профиля.</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целях формирования интереса и положительной мотивации к тому или иному профилю через освоение новых аспектов содержания и более сложных способов деятельности, содержание курсов предпрофильной подготовки может включать оригинальный материал, выходящий за рамки школьной программы (например – история права, журналистика, элементы математической статистики, различного рода практикумы).</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Курсы должны помогать ученику в оценке своего потенциала с точки зрения образовательной перспективы («Пойду на социально – гуманитарный профиль не потому, что имею тройки по математике, а потому, что намерен стать юристом или журналистом, а для этого буду поступать в университет»)</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Перспективным является использование современных образовательных технологий, роль которых будет возрастать при профильном обучении на третьей ступени средней школы (информационные, проектные, дистантные и т.п.). Курсы, по возможности, должны опираться на какое-либо пособие. Это позволит исключить «монополию учителя на информацию».</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Различные достижения учащихся по выполнению проектов, творческих работ на курсах, составляющих школьный компонент, могут, в перспективе, некоторым компонентом войти в состав индивидуальной накопительной оценки – «портфолио».</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Курсы по выбору необходимо вводить постепенно. Единовременное введение целого спектра разнообразных курсов по выбору может поставить ученика (семью) перед трудноразрешимой задачей. Необходима целенаправленная, опережающая работа по освоению учеником самого механизма принятия решения, освоения «поля возможностей и ответственности».</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Занятия по предпрофильной подготовке проводятся  во вторую смену.</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качестве дополнительных возможностей для организации предпрофильной подготовки можно рекомендовать: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делить классы на подгруппы при организации курсов по выбору, что        позволит индивидуализировать процесс обучения, более активно применять проектные и исследовательские формы;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привлекать к преподаванию курсов предпрофильной подготовки работников начального, среднего и высшего профессионального образования, науки, производства и других сфер деятельности;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использовать ресурсы дополнительного образования для организации кружков, клубов, студий, в целях профессиональной ориентации школьников, «приближения» их к возможному выбору профиля, удовлетворению их индивидуальных образовательных интересов;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использовать современные информационные и коммуникационные технологии (Интернет, СД- диски, дистанционные формы и т.д.);</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-использовать практику экстерната, при котором обучающемуся предоставляется право самостоятельного выбора форм обучения по той или иной учебной дисциплине</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ПЛАН МЕРОПРИЯТИЙ ПО ПРЕДПРОФИЛЬНОЙ ПОДГОТОВКЕ</w:t>
      </w:r>
    </w:p>
    <w:p>
      <w:pPr>
        <w:spacing w:after="0" w:line="360" w:lineRule="auto"/>
        <w:jc w:val="both"/>
        <w:rPr>
          <w:rFonts w:ascii="Times New Roman" w:hAnsi="Times New Roman" w:cs="Times New Roman"/>
          <w:sz w:val="24"/>
          <w:szCs w:val="24"/>
        </w:rPr>
      </w:pPr>
    </w:p>
    <w:tbl>
      <w:tblPr>
        <w:tblStyle w:val="25"/>
        <w:tblpPr w:leftFromText="180" w:rightFromText="180" w:vertAnchor="text" w:horzAnchor="margin" w:tblpXSpec="center" w:tblpY="102"/>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120"/>
        <w:gridCol w:w="5386"/>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4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12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p>
        </w:tc>
        <w:tc>
          <w:tcPr>
            <w:tcW w:w="538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формы</w:t>
            </w:r>
          </w:p>
        </w:tc>
        <w:tc>
          <w:tcPr>
            <w:tcW w:w="2029"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сроки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4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Диагностическая деятельность</w:t>
            </w:r>
          </w:p>
        </w:tc>
        <w:tc>
          <w:tcPr>
            <w:tcW w:w="538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-анкетирование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-дифференциально – диагностический опросник Климова «Я предпочту»</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-модифицированная методика А.Е. Голомштока «Карта интересов».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-методика изучения способностей учащихся.</w:t>
            </w:r>
          </w:p>
        </w:tc>
        <w:tc>
          <w:tcPr>
            <w:tcW w:w="2029"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Сентябрь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Сентябрь-октябрь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течение года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4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Развивающая работа</w:t>
            </w:r>
          </w:p>
        </w:tc>
        <w:tc>
          <w:tcPr>
            <w:tcW w:w="538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-элективные курсы в системе профильного обучения: по химии, обществознанию, биологии, географии, «Человек и медицина», столярное дело, швейное дело, «Мой выбор»,</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-социальная практика по запросам детей на предприятиях поселения;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-учебная практика: работа на пришкольном участке, экологический лагерь, археологический лагерь, трудовой лагерь.</w:t>
            </w:r>
          </w:p>
        </w:tc>
        <w:tc>
          <w:tcPr>
            <w:tcW w:w="2029"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течение года</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Второе полугодие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Июнь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Июль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4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Просветительская работа</w:t>
            </w:r>
          </w:p>
        </w:tc>
        <w:tc>
          <w:tcPr>
            <w:tcW w:w="538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-беседы с учащимися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-экскурсии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-проекты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tc>
        <w:tc>
          <w:tcPr>
            <w:tcW w:w="2029"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4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Аналитическая деятельность</w:t>
            </w:r>
          </w:p>
        </w:tc>
        <w:tc>
          <w:tcPr>
            <w:tcW w:w="5386"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-обработка данных, полученных в ходе работы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оценка своей деятельности</w:t>
            </w:r>
          </w:p>
        </w:tc>
        <w:tc>
          <w:tcPr>
            <w:tcW w:w="2029" w:type="dxa"/>
            <w:tcBorders>
              <w:top w:val="single" w:color="auto" w:sz="4" w:space="0"/>
              <w:left w:val="single" w:color="auto" w:sz="4" w:space="0"/>
              <w:bottom w:val="single" w:color="auto" w:sz="4" w:space="0"/>
              <w:right w:val="single" w:color="auto" w:sz="4" w:space="0"/>
            </w:tcBorders>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Май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Июнь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конце каждой четверти</w:t>
            </w:r>
          </w:p>
        </w:tc>
      </w:tr>
    </w:tbl>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Формы организации контроля за предпрофильной подготовкой.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1.Зачетные книжки.</w:t>
      </w:r>
    </w:p>
    <w:p>
      <w:pPr>
        <w:spacing w:after="0" w:line="360" w:lineRule="auto"/>
        <w:jc w:val="both"/>
        <w:rPr>
          <w:rFonts w:ascii="Times New Roman" w:hAnsi="Times New Roman" w:cs="Times New Roman"/>
          <w:sz w:val="24"/>
          <w:szCs w:val="24"/>
        </w:rPr>
        <w:sectPr>
          <w:pgSz w:w="11906" w:h="16838"/>
          <w:pgMar w:top="1134" w:right="851" w:bottom="1134" w:left="1701" w:header="708" w:footer="708" w:gutter="0"/>
          <w:cols w:space="708" w:num="1"/>
          <w:docGrid w:linePitch="360" w:charSpace="0"/>
        </w:sectPr>
      </w:pPr>
      <w:r>
        <w:rPr>
          <w:rFonts w:ascii="Times New Roman" w:hAnsi="Times New Roman" w:cs="Times New Roman"/>
          <w:sz w:val="24"/>
          <w:szCs w:val="24"/>
        </w:rPr>
        <w:t>2.Справки о прохождении социальной практики</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ЛИТЕРАТУРА.</w:t>
      </w:r>
    </w:p>
    <w:p>
      <w:pPr>
        <w:numPr>
          <w:ilvl w:val="0"/>
          <w:numId w:val="354"/>
        </w:numPr>
        <w:spacing w:after="0"/>
        <w:jc w:val="both"/>
        <w:rPr>
          <w:rFonts w:ascii="Times New Roman" w:hAnsi="Times New Roman" w:cs="Times New Roman"/>
          <w:sz w:val="24"/>
          <w:szCs w:val="24"/>
        </w:rPr>
      </w:pPr>
      <w:r>
        <w:rPr>
          <w:rFonts w:ascii="Times New Roman" w:hAnsi="Times New Roman" w:cs="Times New Roman"/>
          <w:sz w:val="24"/>
          <w:szCs w:val="24"/>
        </w:rPr>
        <w:t>Вайнбаум Я.С. Дозирование физических нагрузок школьников. – М.:</w:t>
      </w:r>
    </w:p>
    <w:p>
      <w:pPr>
        <w:spacing w:after="0"/>
        <w:ind w:left="435"/>
        <w:jc w:val="both"/>
        <w:rPr>
          <w:rFonts w:ascii="Times New Roman" w:hAnsi="Times New Roman" w:cs="Times New Roman"/>
          <w:sz w:val="24"/>
          <w:szCs w:val="24"/>
        </w:rPr>
      </w:pPr>
      <w:r>
        <w:rPr>
          <w:rFonts w:ascii="Times New Roman" w:hAnsi="Times New Roman" w:cs="Times New Roman"/>
          <w:sz w:val="24"/>
          <w:szCs w:val="24"/>
        </w:rPr>
        <w:t>Просвещение, 1991.</w:t>
      </w:r>
    </w:p>
    <w:p>
      <w:pPr>
        <w:spacing w:after="0"/>
        <w:ind w:left="435"/>
        <w:jc w:val="both"/>
        <w:rPr>
          <w:rFonts w:ascii="Times New Roman" w:hAnsi="Times New Roman" w:cs="Times New Roman"/>
          <w:sz w:val="24"/>
          <w:szCs w:val="24"/>
        </w:rPr>
      </w:pPr>
    </w:p>
    <w:p>
      <w:pPr>
        <w:spacing w:after="0"/>
        <w:ind w:left="180"/>
        <w:jc w:val="both"/>
        <w:rPr>
          <w:rFonts w:ascii="Times New Roman" w:hAnsi="Times New Roman" w:cs="Times New Roman"/>
          <w:sz w:val="24"/>
          <w:szCs w:val="24"/>
        </w:rPr>
      </w:pPr>
      <w:r>
        <w:rPr>
          <w:rFonts w:ascii="Times New Roman" w:hAnsi="Times New Roman" w:cs="Times New Roman"/>
          <w:sz w:val="24"/>
          <w:szCs w:val="24"/>
        </w:rPr>
        <w:t xml:space="preserve">2.Дубровский В.И. Валеология. Здоровый образ жизни. – М.: </w:t>
      </w:r>
    </w:p>
    <w:p>
      <w:pPr>
        <w:spacing w:after="0"/>
        <w:ind w:left="435"/>
        <w:jc w:val="both"/>
        <w:rPr>
          <w:rFonts w:ascii="Times New Roman" w:hAnsi="Times New Roman" w:cs="Times New Roman"/>
          <w:sz w:val="24"/>
          <w:szCs w:val="24"/>
        </w:rPr>
      </w:pPr>
      <w:r>
        <w:rPr>
          <w:rFonts w:ascii="Times New Roman" w:hAnsi="Times New Roman" w:cs="Times New Roman"/>
          <w:sz w:val="24"/>
          <w:szCs w:val="24"/>
        </w:rPr>
        <w:t>Реторика, 2001.</w:t>
      </w:r>
    </w:p>
    <w:p>
      <w:pPr>
        <w:spacing w:after="0"/>
        <w:ind w:left="435"/>
        <w:jc w:val="both"/>
        <w:rPr>
          <w:rFonts w:ascii="Times New Roman" w:hAnsi="Times New Roman" w:cs="Times New Roman"/>
          <w:sz w:val="24"/>
          <w:szCs w:val="24"/>
        </w:rPr>
      </w:pPr>
    </w:p>
    <w:p>
      <w:pPr>
        <w:spacing w:after="0"/>
        <w:ind w:left="180"/>
        <w:jc w:val="both"/>
        <w:rPr>
          <w:rFonts w:ascii="Times New Roman" w:hAnsi="Times New Roman" w:cs="Times New Roman"/>
          <w:sz w:val="24"/>
          <w:szCs w:val="24"/>
        </w:rPr>
      </w:pPr>
      <w:r>
        <w:rPr>
          <w:rFonts w:ascii="Times New Roman" w:hAnsi="Times New Roman" w:cs="Times New Roman"/>
          <w:sz w:val="24"/>
          <w:szCs w:val="24"/>
        </w:rPr>
        <w:t xml:space="preserve">3. Кульневич С.В. , Лакоценина Т.П. Анализ современного урока:       </w:t>
      </w:r>
    </w:p>
    <w:p>
      <w:pPr>
        <w:spacing w:after="0"/>
        <w:ind w:left="435"/>
        <w:jc w:val="both"/>
        <w:rPr>
          <w:rFonts w:ascii="Times New Roman" w:hAnsi="Times New Roman" w:cs="Times New Roman"/>
          <w:sz w:val="24"/>
          <w:szCs w:val="24"/>
        </w:rPr>
      </w:pPr>
      <w:r>
        <w:rPr>
          <w:rFonts w:ascii="Times New Roman" w:hAnsi="Times New Roman" w:cs="Times New Roman"/>
          <w:sz w:val="24"/>
          <w:szCs w:val="24"/>
        </w:rPr>
        <w:t xml:space="preserve">Практич пособие для учителей  и руководителей образоват. </w:t>
      </w:r>
    </w:p>
    <w:p>
      <w:pPr>
        <w:spacing w:after="0"/>
        <w:ind w:left="435"/>
        <w:jc w:val="both"/>
        <w:rPr>
          <w:rFonts w:ascii="Times New Roman" w:hAnsi="Times New Roman" w:cs="Times New Roman"/>
          <w:sz w:val="24"/>
          <w:szCs w:val="24"/>
        </w:rPr>
      </w:pPr>
      <w:r>
        <w:rPr>
          <w:rFonts w:ascii="Times New Roman" w:hAnsi="Times New Roman" w:cs="Times New Roman"/>
          <w:sz w:val="24"/>
          <w:szCs w:val="24"/>
        </w:rPr>
        <w:t>Учреждений, студентов пед. Учеб. Заведений, слушателей ИПК. – Ростов-н/Д: ТЦ «Учитель», 2001.-176 с.</w:t>
      </w:r>
    </w:p>
    <w:p>
      <w:pPr>
        <w:spacing w:after="0"/>
        <w:ind w:left="435"/>
        <w:jc w:val="both"/>
        <w:rPr>
          <w:rFonts w:ascii="Times New Roman" w:hAnsi="Times New Roman" w:cs="Times New Roman"/>
          <w:sz w:val="24"/>
          <w:szCs w:val="24"/>
        </w:rPr>
      </w:pPr>
    </w:p>
    <w:p>
      <w:pPr>
        <w:spacing w:after="0"/>
        <w:ind w:left="180"/>
        <w:jc w:val="both"/>
        <w:rPr>
          <w:rFonts w:ascii="Times New Roman" w:hAnsi="Times New Roman" w:cs="Times New Roman"/>
          <w:sz w:val="24"/>
          <w:szCs w:val="24"/>
        </w:rPr>
      </w:pPr>
      <w:r>
        <w:rPr>
          <w:rFonts w:ascii="Times New Roman" w:hAnsi="Times New Roman" w:cs="Times New Roman"/>
          <w:sz w:val="24"/>
          <w:szCs w:val="24"/>
        </w:rPr>
        <w:t>4.Орехова Н.В., .Романченко В.А.. Курсы по выбору в системе          профильного обучения и предпрофильной подготовки: Методические    рекомендации- Чита: ЧИПКРО, 2004. – 85с.</w:t>
      </w:r>
    </w:p>
    <w:p>
      <w:pPr>
        <w:spacing w:after="0"/>
        <w:ind w:left="435"/>
        <w:jc w:val="both"/>
        <w:rPr>
          <w:rFonts w:ascii="Times New Roman" w:hAnsi="Times New Roman" w:cs="Times New Roman"/>
          <w:sz w:val="24"/>
          <w:szCs w:val="24"/>
        </w:rPr>
      </w:pPr>
    </w:p>
    <w:p>
      <w:pPr>
        <w:tabs>
          <w:tab w:val="left" w:pos="8380"/>
        </w:tabs>
        <w:spacing w:after="0" w:line="360" w:lineRule="auto"/>
        <w:rPr>
          <w:rFonts w:ascii="Times New Roman" w:hAnsi="Times New Roman" w:cs="Times New Roman"/>
          <w:sz w:val="24"/>
          <w:szCs w:val="24"/>
        </w:rPr>
      </w:pPr>
    </w:p>
    <w:p>
      <w:pPr>
        <w:tabs>
          <w:tab w:val="left" w:pos="3420"/>
        </w:tabs>
        <w:spacing w:after="0"/>
        <w:rPr>
          <w:rFonts w:ascii="Times New Roman" w:hAnsi="Times New Roman" w:cs="Times New Roman"/>
          <w:b/>
          <w:sz w:val="24"/>
          <w:szCs w:val="24"/>
        </w:rPr>
      </w:pPr>
      <w:r>
        <w:rPr>
          <w:rFonts w:ascii="Times New Roman" w:hAnsi="Times New Roman" w:cs="Times New Roman"/>
          <w:sz w:val="24"/>
          <w:szCs w:val="24"/>
        </w:rPr>
        <w:t xml:space="preserve">Приложение №1. – </w:t>
      </w:r>
      <w:r>
        <w:rPr>
          <w:rFonts w:ascii="Times New Roman" w:hAnsi="Times New Roman" w:cs="Times New Roman"/>
          <w:b/>
          <w:sz w:val="24"/>
          <w:szCs w:val="24"/>
        </w:rPr>
        <w:t>Названия элективных курсов по предпрофильной подготовке, по которым в школе созданы рабочие программы</w:t>
      </w: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1.Выбор профессии.</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2. Мой выбор</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3. Собственный корреспондент (журналистика)</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4.Развивайте дар слова</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5. Интересный английский</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6. Декоративно-прикладное искусство</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7. Эстетика жизни</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8. Человек и медицина</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9. Графики улыбаются</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10. Физика в моей профессии</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11. Черчение</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12. Столярное дело</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13. Задачи повышенной сложности</w:t>
      </w: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 xml:space="preserve">14. Право </w:t>
      </w: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p>
    <w:p>
      <w:pPr>
        <w:tabs>
          <w:tab w:val="left" w:pos="3420"/>
        </w:tabs>
        <w:spacing w:after="0"/>
        <w:rPr>
          <w:rFonts w:ascii="Times New Roman" w:hAnsi="Times New Roman" w:cs="Times New Roman"/>
          <w:sz w:val="24"/>
          <w:szCs w:val="24"/>
        </w:rPr>
      </w:pPr>
      <w:r>
        <w:rPr>
          <w:rFonts w:ascii="Times New Roman" w:hAnsi="Times New Roman" w:cs="Times New Roman"/>
          <w:sz w:val="24"/>
          <w:szCs w:val="24"/>
        </w:rPr>
        <w:t xml:space="preserve">Приложение №2 – </w:t>
      </w:r>
    </w:p>
    <w:p>
      <w:pPr>
        <w:tabs>
          <w:tab w:val="left" w:pos="8380"/>
        </w:tabs>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Тематическое планирование курса «Выбор профессии»</w:t>
      </w:r>
    </w:p>
    <w:tbl>
      <w:tblPr>
        <w:tblStyle w:val="25"/>
        <w:tblpPr w:leftFromText="180" w:rightFromText="180" w:vertAnchor="text" w:horzAnchor="margin" w:tblpXSpec="center" w:tblpY="15"/>
        <w:tblW w:w="10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5871"/>
        <w:gridCol w:w="2102"/>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Занятие </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Форма </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Количество</w:t>
            </w:r>
          </w:p>
          <w:p>
            <w:pPr>
              <w:tabs>
                <w:tab w:val="left" w:pos="83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Анкета «Мне нравится…»</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Дифференциально – диагностический опросник «Я предпочту»</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Знакомство с профессиями по запросу детей</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Экскурсии на предприятия</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-пожарная часть</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-железная дорога</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-библиотека</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-ФАП</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-детский сад</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-ОАО Нефтемаркет</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Беседа</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дискуссия</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p>
          <w:p>
            <w:pPr>
              <w:tabs>
                <w:tab w:val="left" w:pos="8380"/>
              </w:tabs>
              <w:spacing w:after="0" w:line="360" w:lineRule="auto"/>
              <w:jc w:val="center"/>
              <w:rPr>
                <w:rFonts w:ascii="Times New Roman" w:hAnsi="Times New Roman" w:cs="Times New Roman"/>
                <w:sz w:val="24"/>
                <w:szCs w:val="24"/>
              </w:rPr>
            </w:pP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Встреча со студентами ВУЗов, СУЗов: ЗабГППУ, ЧГУ, горный техникум, медицинский колледж, педагогический колледж, культ просвет, читинский сельскохозяйственный техникум,ПУ-34г.Краснокаменск,Приаргунское ПУ-31, военный институт, юридический университет, медицинская академия</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Беседа</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Дискуссия</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Вечер вопросов и ответов</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Проведение классных часов по запросу учащихся 8-9 классов «Мир, в котором я живу»</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Беседа</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Круглый стол</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Внеклассные мероприятия «Я и мир профессий»</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Деловая игра</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Внеклассное мероприятие « Угадай профессию»</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p>
            <w:pPr>
              <w:tabs>
                <w:tab w:val="left" w:pos="8380"/>
              </w:tabs>
              <w:spacing w:after="0"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Встреча с интересными людьми</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Беседа</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Интервью</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Они трудились в нашем селе.</w:t>
            </w:r>
          </w:p>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Они трудились в нашей школе</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Исследовательская работа</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16"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87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Аналитическая деятельность</w:t>
            </w:r>
          </w:p>
        </w:tc>
        <w:tc>
          <w:tcPr>
            <w:tcW w:w="2102"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Обработка данных </w:t>
            </w:r>
          </w:p>
        </w:tc>
        <w:tc>
          <w:tcPr>
            <w:tcW w:w="2031" w:type="dxa"/>
            <w:tcBorders>
              <w:top w:val="single" w:color="auto" w:sz="4" w:space="0"/>
              <w:left w:val="single" w:color="auto" w:sz="4" w:space="0"/>
              <w:bottom w:val="single" w:color="auto" w:sz="4" w:space="0"/>
              <w:right w:val="single" w:color="auto" w:sz="4" w:space="0"/>
            </w:tcBorders>
          </w:tcPr>
          <w:p>
            <w:pPr>
              <w:tabs>
                <w:tab w:val="left" w:pos="838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Приложение №3 – </w:t>
      </w:r>
    </w:p>
    <w:p>
      <w:pPr>
        <w:spacing w:after="0"/>
        <w:ind w:firstLine="360"/>
        <w:jc w:val="both"/>
        <w:rPr>
          <w:rFonts w:ascii="Times New Roman" w:hAnsi="Times New Roman" w:cs="Times New Roman"/>
          <w:b/>
          <w:sz w:val="24"/>
          <w:szCs w:val="24"/>
        </w:rPr>
      </w:pPr>
      <w:r>
        <w:rPr>
          <w:rFonts w:ascii="Times New Roman" w:hAnsi="Times New Roman" w:cs="Times New Roman"/>
          <w:b/>
          <w:sz w:val="24"/>
          <w:szCs w:val="24"/>
        </w:rPr>
        <w:t>Анкета для изучения профессионального самоопределения учащихся</w:t>
      </w:r>
    </w:p>
    <w:p>
      <w:pPr>
        <w:numPr>
          <w:ilvl w:val="0"/>
          <w:numId w:val="3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Выбрал (а) ли ты профессию, если да, то какую?</w:t>
      </w:r>
    </w:p>
    <w:p>
      <w:pPr>
        <w:numPr>
          <w:ilvl w:val="0"/>
          <w:numId w:val="3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ты знаешь о своей будущей профессии?</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а) предмет, содержание и условия труда;</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б) профессионально важные качества;</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в) где можно получить эту профессию;</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г) востребованность этой профессии на рынке труда?</w:t>
      </w:r>
    </w:p>
    <w:p>
      <w:pPr>
        <w:numPr>
          <w:ilvl w:val="0"/>
          <w:numId w:val="3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не выбрал (а), то почему?</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а) плохо знаю мир профессий;</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б) плохо знаю свои возможности;</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в) не могу выбрать из нескольких вариантов;</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г) не знаю, как выбирать профессию.</w:t>
      </w:r>
    </w:p>
    <w:p>
      <w:pPr>
        <w:numPr>
          <w:ilvl w:val="0"/>
          <w:numId w:val="3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повлияло на твой выбор?</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а) самостоятельно принял (а) решение;</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б) посоветовали родители;</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в) посоветовали друзья;</w:t>
      </w:r>
    </w:p>
    <w:p>
      <w:pPr>
        <w:spacing w:after="0"/>
        <w:ind w:left="720"/>
        <w:jc w:val="both"/>
        <w:rPr>
          <w:rFonts w:ascii="Times New Roman" w:hAnsi="Times New Roman" w:cs="Times New Roman"/>
          <w:sz w:val="24"/>
          <w:szCs w:val="24"/>
        </w:rPr>
      </w:pPr>
      <w:r>
        <w:rPr>
          <w:rFonts w:ascii="Times New Roman" w:hAnsi="Times New Roman" w:cs="Times New Roman"/>
          <w:sz w:val="24"/>
          <w:szCs w:val="24"/>
        </w:rPr>
        <w:t>г) влияние оказали занятия с профконсультантом.</w:t>
      </w:r>
    </w:p>
    <w:p>
      <w:pPr>
        <w:spacing w:after="0"/>
        <w:ind w:firstLine="708"/>
        <w:rPr>
          <w:rFonts w:ascii="Times New Roman" w:hAnsi="Times New Roman" w:cs="Times New Roman"/>
          <w:b/>
          <w:sz w:val="24"/>
          <w:szCs w:val="24"/>
        </w:rPr>
      </w:pPr>
      <w:r>
        <w:rPr>
          <w:rFonts w:ascii="Times New Roman" w:hAnsi="Times New Roman" w:cs="Times New Roman"/>
          <w:b/>
          <w:sz w:val="24"/>
          <w:szCs w:val="24"/>
        </w:rPr>
        <w:t>Приложение №4</w:t>
      </w:r>
    </w:p>
    <w:p>
      <w:pPr>
        <w:spacing w:after="0"/>
        <w:ind w:firstLine="708"/>
        <w:rPr>
          <w:rFonts w:ascii="Times New Roman" w:hAnsi="Times New Roman" w:cs="Times New Roman"/>
          <w:b/>
          <w:sz w:val="24"/>
          <w:szCs w:val="24"/>
        </w:rPr>
      </w:pPr>
      <w:r>
        <w:rPr>
          <w:rFonts w:ascii="Times New Roman" w:hAnsi="Times New Roman" w:cs="Times New Roman"/>
          <w:b/>
          <w:sz w:val="24"/>
          <w:szCs w:val="24"/>
        </w:rPr>
        <w:t>Анкетирование  учащихся 9 класса по определению профиля обучения</w:t>
      </w:r>
    </w:p>
    <w:tbl>
      <w:tblPr>
        <w:tblStyle w:val="25"/>
        <w:tblW w:w="9356"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21"/>
        <w:gridCol w:w="1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ind w:left="425"/>
              <w:jc w:val="center"/>
              <w:rPr>
                <w:rFonts w:ascii="Times New Roman" w:hAnsi="Times New Roman" w:eastAsia="Calibri" w:cs="Times New Roman"/>
                <w:sz w:val="24"/>
                <w:szCs w:val="24"/>
              </w:rPr>
            </w:pPr>
            <w:r>
              <w:rPr>
                <w:rFonts w:ascii="Times New Roman" w:hAnsi="Times New Roman" w:eastAsia="Calibri" w:cs="Times New Roman"/>
                <w:sz w:val="24"/>
                <w:szCs w:val="24"/>
              </w:rPr>
              <w:t>Вопросы анкеты</w:t>
            </w:r>
          </w:p>
        </w:tc>
        <w:tc>
          <w:tcPr>
            <w:tcW w:w="1935" w:type="dxa"/>
          </w:tcPr>
          <w:p>
            <w:pPr>
              <w:spacing w:after="0"/>
              <w:jc w:val="center"/>
              <w:rPr>
                <w:rFonts w:ascii="Times New Roman" w:hAnsi="Times New Roman" w:eastAsia="Calibri"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ind w:left="360"/>
              <w:rPr>
                <w:rFonts w:ascii="Times New Roman" w:hAnsi="Times New Roman" w:eastAsia="Calibri" w:cs="Times New Roman"/>
                <w:sz w:val="24"/>
                <w:szCs w:val="24"/>
              </w:rPr>
            </w:pPr>
            <w:r>
              <w:rPr>
                <w:rFonts w:ascii="Times New Roman" w:hAnsi="Times New Roman" w:eastAsia="Calibri" w:cs="Times New Roman"/>
                <w:sz w:val="24"/>
                <w:szCs w:val="24"/>
              </w:rPr>
              <w:t>Назовите  Ваши  любимые  учебные   предметы :</w:t>
            </w:r>
          </w:p>
          <w:p>
            <w:pPr>
              <w:pStyle w:val="33"/>
              <w:numPr>
                <w:ilvl w:val="0"/>
                <w:numId w:val="356"/>
              </w:numPr>
              <w:rPr>
                <w:sz w:val="24"/>
                <w:szCs w:val="24"/>
              </w:rPr>
            </w:pPr>
            <w:r>
              <w:rPr>
                <w:sz w:val="24"/>
                <w:szCs w:val="24"/>
              </w:rPr>
              <w:t>Физкультура</w:t>
            </w:r>
          </w:p>
          <w:p>
            <w:pPr>
              <w:pStyle w:val="33"/>
              <w:numPr>
                <w:ilvl w:val="0"/>
                <w:numId w:val="356"/>
              </w:numPr>
              <w:rPr>
                <w:sz w:val="24"/>
                <w:szCs w:val="24"/>
              </w:rPr>
            </w:pPr>
            <w:r>
              <w:rPr>
                <w:sz w:val="24"/>
                <w:szCs w:val="24"/>
              </w:rPr>
              <w:t>Биология</w:t>
            </w:r>
          </w:p>
          <w:p>
            <w:pPr>
              <w:pStyle w:val="33"/>
              <w:numPr>
                <w:ilvl w:val="0"/>
                <w:numId w:val="356"/>
              </w:numPr>
              <w:rPr>
                <w:sz w:val="24"/>
                <w:szCs w:val="24"/>
              </w:rPr>
            </w:pPr>
            <w:r>
              <w:rPr>
                <w:sz w:val="24"/>
                <w:szCs w:val="24"/>
              </w:rPr>
              <w:t>Информатика</w:t>
            </w:r>
          </w:p>
          <w:p>
            <w:pPr>
              <w:pStyle w:val="33"/>
              <w:numPr>
                <w:ilvl w:val="0"/>
                <w:numId w:val="356"/>
              </w:numPr>
              <w:rPr>
                <w:sz w:val="24"/>
                <w:szCs w:val="24"/>
              </w:rPr>
            </w:pPr>
            <w:r>
              <w:rPr>
                <w:sz w:val="24"/>
                <w:szCs w:val="24"/>
              </w:rPr>
              <w:t>Алгебра</w:t>
            </w:r>
          </w:p>
          <w:p>
            <w:pPr>
              <w:pStyle w:val="33"/>
              <w:numPr>
                <w:ilvl w:val="0"/>
                <w:numId w:val="356"/>
              </w:numPr>
              <w:rPr>
                <w:sz w:val="24"/>
                <w:szCs w:val="24"/>
              </w:rPr>
            </w:pPr>
            <w:r>
              <w:rPr>
                <w:sz w:val="24"/>
                <w:szCs w:val="24"/>
              </w:rPr>
              <w:t>Англ.язык</w:t>
            </w:r>
          </w:p>
          <w:p>
            <w:pPr>
              <w:pStyle w:val="33"/>
              <w:numPr>
                <w:ilvl w:val="0"/>
                <w:numId w:val="356"/>
              </w:numPr>
              <w:rPr>
                <w:sz w:val="24"/>
                <w:szCs w:val="24"/>
              </w:rPr>
            </w:pPr>
            <w:r>
              <w:rPr>
                <w:sz w:val="24"/>
                <w:szCs w:val="24"/>
              </w:rPr>
              <w:t>Технология</w:t>
            </w:r>
          </w:p>
          <w:p>
            <w:pPr>
              <w:pStyle w:val="33"/>
              <w:numPr>
                <w:ilvl w:val="0"/>
                <w:numId w:val="356"/>
              </w:numPr>
              <w:rPr>
                <w:sz w:val="24"/>
                <w:szCs w:val="24"/>
              </w:rPr>
            </w:pPr>
            <w:r>
              <w:rPr>
                <w:sz w:val="24"/>
                <w:szCs w:val="24"/>
              </w:rPr>
              <w:t>Литература</w:t>
            </w:r>
          </w:p>
          <w:p>
            <w:pPr>
              <w:pStyle w:val="33"/>
              <w:numPr>
                <w:ilvl w:val="0"/>
                <w:numId w:val="356"/>
              </w:numPr>
              <w:rPr>
                <w:sz w:val="24"/>
                <w:szCs w:val="24"/>
              </w:rPr>
            </w:pPr>
            <w:r>
              <w:rPr>
                <w:sz w:val="24"/>
                <w:szCs w:val="24"/>
              </w:rPr>
              <w:t>Химия</w:t>
            </w:r>
          </w:p>
          <w:p>
            <w:pPr>
              <w:pStyle w:val="33"/>
              <w:numPr>
                <w:ilvl w:val="0"/>
                <w:numId w:val="356"/>
              </w:numPr>
              <w:rPr>
                <w:sz w:val="24"/>
                <w:szCs w:val="24"/>
              </w:rPr>
            </w:pPr>
            <w:r>
              <w:rPr>
                <w:sz w:val="24"/>
                <w:szCs w:val="24"/>
              </w:rPr>
              <w:t>Физика</w:t>
            </w:r>
          </w:p>
          <w:p>
            <w:pPr>
              <w:pStyle w:val="33"/>
              <w:numPr>
                <w:ilvl w:val="0"/>
                <w:numId w:val="356"/>
              </w:numPr>
              <w:rPr>
                <w:sz w:val="24"/>
                <w:szCs w:val="24"/>
              </w:rPr>
            </w:pPr>
            <w:r>
              <w:rPr>
                <w:sz w:val="24"/>
                <w:szCs w:val="24"/>
              </w:rPr>
              <w:t>Черчение</w:t>
            </w:r>
          </w:p>
          <w:p>
            <w:pPr>
              <w:pStyle w:val="33"/>
              <w:numPr>
                <w:ilvl w:val="0"/>
                <w:numId w:val="356"/>
              </w:numPr>
              <w:rPr>
                <w:sz w:val="24"/>
                <w:szCs w:val="24"/>
              </w:rPr>
            </w:pPr>
            <w:r>
              <w:rPr>
                <w:sz w:val="24"/>
                <w:szCs w:val="24"/>
              </w:rPr>
              <w:t>Русск.язык</w:t>
            </w:r>
          </w:p>
          <w:p>
            <w:pPr>
              <w:pStyle w:val="33"/>
              <w:numPr>
                <w:ilvl w:val="0"/>
                <w:numId w:val="356"/>
              </w:numPr>
              <w:rPr>
                <w:sz w:val="24"/>
                <w:szCs w:val="24"/>
              </w:rPr>
            </w:pPr>
            <w:r>
              <w:rPr>
                <w:sz w:val="24"/>
                <w:szCs w:val="24"/>
              </w:rPr>
              <w:t>Обществознание</w:t>
            </w:r>
          </w:p>
          <w:p>
            <w:pPr>
              <w:pStyle w:val="33"/>
              <w:numPr>
                <w:ilvl w:val="0"/>
                <w:numId w:val="356"/>
              </w:numPr>
              <w:rPr>
                <w:sz w:val="24"/>
                <w:szCs w:val="24"/>
              </w:rPr>
            </w:pPr>
            <w:r>
              <w:rPr>
                <w:sz w:val="24"/>
                <w:szCs w:val="24"/>
              </w:rPr>
              <w:t>История</w:t>
            </w:r>
          </w:p>
          <w:p>
            <w:pPr>
              <w:pStyle w:val="33"/>
              <w:numPr>
                <w:ilvl w:val="0"/>
                <w:numId w:val="356"/>
              </w:numPr>
              <w:rPr>
                <w:sz w:val="24"/>
                <w:szCs w:val="24"/>
              </w:rPr>
            </w:pPr>
            <w:r>
              <w:rPr>
                <w:sz w:val="24"/>
                <w:szCs w:val="24"/>
              </w:rPr>
              <w:t>ОБЖ</w:t>
            </w:r>
          </w:p>
        </w:tc>
        <w:tc>
          <w:tcPr>
            <w:tcW w:w="1935" w:type="dxa"/>
          </w:tcPr>
          <w:p>
            <w:pPr>
              <w:spacing w:after="0"/>
              <w:jc w:val="center"/>
              <w:rPr>
                <w:rFonts w:ascii="Times New Roman" w:hAnsi="Times New Roman" w:eastAsia="Calibri" w:cs="Times New Roman"/>
                <w:sz w:val="24"/>
                <w:szCs w:val="24"/>
              </w:rPr>
            </w:pPr>
          </w:p>
          <w:p>
            <w:pPr>
              <w:spacing w:after="0"/>
              <w:jc w:val="center"/>
              <w:rPr>
                <w:rFonts w:ascii="Times New Roman" w:hAnsi="Times New Roman" w:eastAsia="Calibri" w:cs="Times New Roman"/>
                <w:sz w:val="24"/>
                <w:szCs w:val="24"/>
              </w:rPr>
            </w:pPr>
          </w:p>
          <w:p>
            <w:pPr>
              <w:spacing w:after="0"/>
              <w:jc w:val="center"/>
              <w:rPr>
                <w:rFonts w:ascii="Times New Roman" w:hAnsi="Times New Roman" w:eastAsia="Calibri"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pStyle w:val="33"/>
              <w:ind w:left="360"/>
              <w:rPr>
                <w:sz w:val="24"/>
                <w:szCs w:val="24"/>
              </w:rPr>
            </w:pPr>
            <w:r>
              <w:rPr>
                <w:sz w:val="24"/>
                <w:szCs w:val="24"/>
              </w:rPr>
              <w:t>Назовите  Ваши  нелюбимые  учебные  предметы:</w:t>
            </w:r>
          </w:p>
          <w:p>
            <w:pPr>
              <w:pStyle w:val="33"/>
              <w:numPr>
                <w:ilvl w:val="0"/>
                <w:numId w:val="357"/>
              </w:numPr>
              <w:rPr>
                <w:sz w:val="24"/>
                <w:szCs w:val="24"/>
              </w:rPr>
            </w:pPr>
            <w:r>
              <w:rPr>
                <w:sz w:val="24"/>
                <w:szCs w:val="24"/>
              </w:rPr>
              <w:t>Химия</w:t>
            </w:r>
          </w:p>
          <w:p>
            <w:pPr>
              <w:pStyle w:val="33"/>
              <w:numPr>
                <w:ilvl w:val="0"/>
                <w:numId w:val="357"/>
              </w:numPr>
              <w:rPr>
                <w:sz w:val="24"/>
                <w:szCs w:val="24"/>
              </w:rPr>
            </w:pPr>
            <w:r>
              <w:rPr>
                <w:sz w:val="24"/>
                <w:szCs w:val="24"/>
              </w:rPr>
              <w:t>История</w:t>
            </w:r>
          </w:p>
          <w:p>
            <w:pPr>
              <w:pStyle w:val="33"/>
              <w:numPr>
                <w:ilvl w:val="0"/>
                <w:numId w:val="357"/>
              </w:numPr>
              <w:rPr>
                <w:sz w:val="24"/>
                <w:szCs w:val="24"/>
              </w:rPr>
            </w:pPr>
            <w:r>
              <w:rPr>
                <w:sz w:val="24"/>
                <w:szCs w:val="24"/>
              </w:rPr>
              <w:t>Физика</w:t>
            </w:r>
          </w:p>
          <w:p>
            <w:pPr>
              <w:pStyle w:val="33"/>
              <w:numPr>
                <w:ilvl w:val="0"/>
                <w:numId w:val="357"/>
              </w:numPr>
              <w:rPr>
                <w:sz w:val="24"/>
                <w:szCs w:val="24"/>
              </w:rPr>
            </w:pPr>
            <w:r>
              <w:rPr>
                <w:sz w:val="24"/>
                <w:szCs w:val="24"/>
              </w:rPr>
              <w:t>Литература</w:t>
            </w:r>
          </w:p>
          <w:p>
            <w:pPr>
              <w:pStyle w:val="33"/>
              <w:numPr>
                <w:ilvl w:val="0"/>
                <w:numId w:val="357"/>
              </w:numPr>
              <w:rPr>
                <w:sz w:val="24"/>
                <w:szCs w:val="24"/>
              </w:rPr>
            </w:pPr>
            <w:r>
              <w:rPr>
                <w:sz w:val="24"/>
                <w:szCs w:val="24"/>
              </w:rPr>
              <w:t>Русский язык</w:t>
            </w:r>
          </w:p>
          <w:p>
            <w:pPr>
              <w:pStyle w:val="33"/>
              <w:numPr>
                <w:ilvl w:val="0"/>
                <w:numId w:val="357"/>
              </w:numPr>
              <w:rPr>
                <w:sz w:val="24"/>
                <w:szCs w:val="24"/>
              </w:rPr>
            </w:pPr>
            <w:r>
              <w:rPr>
                <w:sz w:val="24"/>
                <w:szCs w:val="24"/>
              </w:rPr>
              <w:t>Англ.язык</w:t>
            </w:r>
          </w:p>
          <w:p>
            <w:pPr>
              <w:pStyle w:val="33"/>
              <w:numPr>
                <w:ilvl w:val="0"/>
                <w:numId w:val="357"/>
              </w:numPr>
              <w:rPr>
                <w:sz w:val="24"/>
                <w:szCs w:val="24"/>
              </w:rPr>
            </w:pPr>
            <w:r>
              <w:rPr>
                <w:sz w:val="24"/>
                <w:szCs w:val="24"/>
              </w:rPr>
              <w:t>Алгебра</w:t>
            </w:r>
          </w:p>
          <w:p>
            <w:pPr>
              <w:pStyle w:val="33"/>
              <w:numPr>
                <w:ilvl w:val="0"/>
                <w:numId w:val="357"/>
              </w:numPr>
              <w:rPr>
                <w:sz w:val="24"/>
                <w:szCs w:val="24"/>
              </w:rPr>
            </w:pPr>
            <w:r>
              <w:rPr>
                <w:sz w:val="24"/>
                <w:szCs w:val="24"/>
              </w:rPr>
              <w:t>МХК</w:t>
            </w:r>
          </w:p>
          <w:p>
            <w:pPr>
              <w:pStyle w:val="33"/>
              <w:numPr>
                <w:ilvl w:val="0"/>
                <w:numId w:val="357"/>
              </w:numPr>
              <w:rPr>
                <w:sz w:val="24"/>
                <w:szCs w:val="24"/>
              </w:rPr>
            </w:pPr>
            <w:r>
              <w:rPr>
                <w:sz w:val="24"/>
                <w:szCs w:val="24"/>
              </w:rPr>
              <w:t>Геометрия</w:t>
            </w:r>
          </w:p>
          <w:p>
            <w:pPr>
              <w:pStyle w:val="33"/>
              <w:numPr>
                <w:ilvl w:val="0"/>
                <w:numId w:val="357"/>
              </w:numPr>
              <w:rPr>
                <w:sz w:val="24"/>
                <w:szCs w:val="24"/>
              </w:rPr>
            </w:pPr>
            <w:r>
              <w:rPr>
                <w:sz w:val="24"/>
                <w:szCs w:val="24"/>
              </w:rPr>
              <w:t>География</w:t>
            </w:r>
          </w:p>
          <w:p>
            <w:pPr>
              <w:pStyle w:val="33"/>
              <w:numPr>
                <w:ilvl w:val="0"/>
                <w:numId w:val="357"/>
              </w:numPr>
              <w:rPr>
                <w:sz w:val="24"/>
                <w:szCs w:val="24"/>
              </w:rPr>
            </w:pPr>
            <w:r>
              <w:rPr>
                <w:sz w:val="24"/>
                <w:szCs w:val="24"/>
              </w:rPr>
              <w:t>обществознание</w:t>
            </w:r>
          </w:p>
        </w:tc>
        <w:tc>
          <w:tcPr>
            <w:tcW w:w="1935" w:type="dxa"/>
          </w:tcPr>
          <w:p>
            <w:pPr>
              <w:spacing w:after="0"/>
              <w:jc w:val="center"/>
              <w:rPr>
                <w:rFonts w:ascii="Times New Roman" w:hAnsi="Times New Roman" w:eastAsia="Calibri" w:cs="Times New Roman"/>
                <w:sz w:val="24"/>
                <w:szCs w:val="24"/>
              </w:rPr>
            </w:pPr>
          </w:p>
          <w:p>
            <w:pPr>
              <w:spacing w:after="0"/>
              <w:jc w:val="center"/>
              <w:rPr>
                <w:rFonts w:ascii="Times New Roman" w:hAnsi="Times New Roman" w:eastAsia="Calibri"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jc w:val="center"/>
              <w:rPr>
                <w:rFonts w:ascii="Times New Roman" w:hAnsi="Times New Roman" w:eastAsia="Calibri" w:cs="Times New Roman"/>
                <w:sz w:val="24"/>
                <w:szCs w:val="24"/>
              </w:rPr>
            </w:pPr>
            <w:r>
              <w:rPr>
                <w:rFonts w:ascii="Times New Roman" w:hAnsi="Times New Roman" w:eastAsia="Calibri" w:cs="Times New Roman"/>
                <w:sz w:val="24"/>
                <w:szCs w:val="24"/>
              </w:rPr>
              <w:t>Назовите  профессии, которые  Вам  нравятся:</w:t>
            </w:r>
          </w:p>
          <w:p>
            <w:pPr>
              <w:pStyle w:val="33"/>
              <w:numPr>
                <w:ilvl w:val="0"/>
                <w:numId w:val="358"/>
              </w:numPr>
              <w:jc w:val="center"/>
              <w:rPr>
                <w:b w:val="0"/>
                <w:sz w:val="24"/>
                <w:szCs w:val="24"/>
              </w:rPr>
            </w:pPr>
            <w:r>
              <w:rPr>
                <w:b w:val="0"/>
                <w:sz w:val="24"/>
                <w:szCs w:val="24"/>
              </w:rPr>
              <w:t>работники железнодорожного транспорта</w:t>
            </w:r>
          </w:p>
          <w:p>
            <w:pPr>
              <w:pStyle w:val="33"/>
              <w:numPr>
                <w:ilvl w:val="0"/>
                <w:numId w:val="358"/>
              </w:numPr>
              <w:jc w:val="center"/>
              <w:rPr>
                <w:b w:val="0"/>
                <w:sz w:val="24"/>
                <w:szCs w:val="24"/>
              </w:rPr>
            </w:pPr>
            <w:r>
              <w:rPr>
                <w:b w:val="0"/>
                <w:sz w:val="24"/>
                <w:szCs w:val="24"/>
              </w:rPr>
              <w:t>таможенное дело</w:t>
            </w:r>
          </w:p>
          <w:p>
            <w:pPr>
              <w:pStyle w:val="33"/>
              <w:numPr>
                <w:ilvl w:val="0"/>
                <w:numId w:val="358"/>
              </w:numPr>
              <w:jc w:val="center"/>
              <w:rPr>
                <w:b w:val="0"/>
                <w:sz w:val="24"/>
                <w:szCs w:val="24"/>
              </w:rPr>
            </w:pPr>
            <w:r>
              <w:rPr>
                <w:b w:val="0"/>
                <w:sz w:val="24"/>
                <w:szCs w:val="24"/>
              </w:rPr>
              <w:t>финансист, врач, хореограф</w:t>
            </w:r>
          </w:p>
          <w:p>
            <w:pPr>
              <w:pStyle w:val="33"/>
              <w:numPr>
                <w:ilvl w:val="0"/>
                <w:numId w:val="358"/>
              </w:numPr>
              <w:jc w:val="center"/>
              <w:rPr>
                <w:b w:val="0"/>
                <w:sz w:val="24"/>
                <w:szCs w:val="24"/>
              </w:rPr>
            </w:pPr>
            <w:r>
              <w:rPr>
                <w:b w:val="0"/>
                <w:sz w:val="24"/>
                <w:szCs w:val="24"/>
              </w:rPr>
              <w:t>тренер, оператор ЭВМ, повар-кондитер</w:t>
            </w:r>
          </w:p>
          <w:p>
            <w:pPr>
              <w:pStyle w:val="33"/>
              <w:numPr>
                <w:ilvl w:val="0"/>
                <w:numId w:val="358"/>
              </w:numPr>
              <w:jc w:val="center"/>
              <w:rPr>
                <w:b w:val="0"/>
                <w:sz w:val="24"/>
                <w:szCs w:val="24"/>
              </w:rPr>
            </w:pPr>
            <w:r>
              <w:rPr>
                <w:b w:val="0"/>
                <w:sz w:val="24"/>
                <w:szCs w:val="24"/>
              </w:rPr>
              <w:t>военнослужащий, певица</w:t>
            </w:r>
          </w:p>
          <w:p>
            <w:pPr>
              <w:pStyle w:val="33"/>
              <w:numPr>
                <w:ilvl w:val="0"/>
                <w:numId w:val="358"/>
              </w:numPr>
              <w:jc w:val="center"/>
              <w:rPr>
                <w:b w:val="0"/>
                <w:sz w:val="24"/>
                <w:szCs w:val="24"/>
              </w:rPr>
            </w:pPr>
            <w:r>
              <w:rPr>
                <w:b w:val="0"/>
                <w:sz w:val="24"/>
                <w:szCs w:val="24"/>
              </w:rPr>
              <w:t>радиомеханик, космонавт, электрик, физик, химик, психолог, продавец, таксист, дизайнер, архитектор</w:t>
            </w:r>
          </w:p>
        </w:tc>
        <w:tc>
          <w:tcPr>
            <w:tcW w:w="1935" w:type="dxa"/>
          </w:tcPr>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jc w:val="center"/>
              <w:rPr>
                <w:rFonts w:ascii="Times New Roman" w:hAnsi="Times New Roman" w:eastAsia="Calibri" w:cs="Times New Roman"/>
                <w:sz w:val="24"/>
                <w:szCs w:val="24"/>
              </w:rPr>
            </w:pPr>
            <w:r>
              <w:rPr>
                <w:rFonts w:ascii="Times New Roman" w:hAnsi="Times New Roman" w:eastAsia="Calibri" w:cs="Times New Roman"/>
                <w:sz w:val="24"/>
                <w:szCs w:val="24"/>
              </w:rPr>
              <w:t xml:space="preserve">Назовите профессии, которые Вам  не  нравятся: </w:t>
            </w:r>
          </w:p>
          <w:p>
            <w:pPr>
              <w:pStyle w:val="33"/>
              <w:numPr>
                <w:ilvl w:val="0"/>
                <w:numId w:val="359"/>
              </w:numPr>
              <w:jc w:val="center"/>
              <w:rPr>
                <w:b w:val="0"/>
                <w:sz w:val="24"/>
                <w:szCs w:val="24"/>
              </w:rPr>
            </w:pPr>
            <w:r>
              <w:rPr>
                <w:b w:val="0"/>
                <w:sz w:val="24"/>
                <w:szCs w:val="24"/>
              </w:rPr>
              <w:t>техничка</w:t>
            </w:r>
          </w:p>
          <w:p>
            <w:pPr>
              <w:pStyle w:val="33"/>
              <w:numPr>
                <w:ilvl w:val="0"/>
                <w:numId w:val="359"/>
              </w:numPr>
              <w:jc w:val="center"/>
              <w:rPr>
                <w:b w:val="0"/>
                <w:sz w:val="24"/>
                <w:szCs w:val="24"/>
              </w:rPr>
            </w:pPr>
            <w:r>
              <w:rPr>
                <w:b w:val="0"/>
                <w:sz w:val="24"/>
                <w:szCs w:val="24"/>
              </w:rPr>
              <w:t>работник ОВД, учитель</w:t>
            </w:r>
          </w:p>
          <w:p>
            <w:pPr>
              <w:pStyle w:val="33"/>
              <w:numPr>
                <w:ilvl w:val="0"/>
                <w:numId w:val="359"/>
              </w:numPr>
              <w:jc w:val="center"/>
              <w:rPr>
                <w:b w:val="0"/>
                <w:sz w:val="24"/>
                <w:szCs w:val="24"/>
              </w:rPr>
            </w:pPr>
            <w:r>
              <w:rPr>
                <w:b w:val="0"/>
                <w:sz w:val="24"/>
                <w:szCs w:val="24"/>
              </w:rPr>
              <w:t>продавец, врач, дворник</w:t>
            </w:r>
          </w:p>
          <w:p>
            <w:pPr>
              <w:pStyle w:val="33"/>
              <w:numPr>
                <w:ilvl w:val="0"/>
                <w:numId w:val="359"/>
              </w:numPr>
              <w:jc w:val="center"/>
              <w:rPr>
                <w:b w:val="0"/>
                <w:sz w:val="24"/>
                <w:szCs w:val="24"/>
              </w:rPr>
            </w:pPr>
            <w:r>
              <w:rPr>
                <w:b w:val="0"/>
                <w:sz w:val="24"/>
                <w:szCs w:val="24"/>
              </w:rPr>
              <w:t>космонавт, бухгалтер, прокурор</w:t>
            </w:r>
          </w:p>
        </w:tc>
        <w:tc>
          <w:tcPr>
            <w:tcW w:w="1935" w:type="dxa"/>
          </w:tcPr>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ind w:left="360"/>
              <w:rPr>
                <w:rFonts w:ascii="Times New Roman" w:hAnsi="Times New Roman" w:eastAsia="Calibri" w:cs="Times New Roman"/>
                <w:sz w:val="24"/>
                <w:szCs w:val="24"/>
              </w:rPr>
            </w:pPr>
            <w:r>
              <w:rPr>
                <w:rFonts w:ascii="Times New Roman" w:hAnsi="Times New Roman" w:eastAsia="Calibri" w:cs="Times New Roman"/>
                <w:sz w:val="24"/>
                <w:szCs w:val="24"/>
              </w:rPr>
              <w:t>Какие кружки, секции, факультативы  посещаете?</w:t>
            </w:r>
          </w:p>
          <w:p>
            <w:pPr>
              <w:pStyle w:val="33"/>
              <w:numPr>
                <w:ilvl w:val="0"/>
                <w:numId w:val="360"/>
              </w:numPr>
              <w:rPr>
                <w:sz w:val="24"/>
                <w:szCs w:val="24"/>
              </w:rPr>
            </w:pPr>
            <w:r>
              <w:rPr>
                <w:sz w:val="24"/>
                <w:szCs w:val="24"/>
              </w:rPr>
              <w:t>Футбол</w:t>
            </w:r>
          </w:p>
          <w:p>
            <w:pPr>
              <w:pStyle w:val="33"/>
              <w:numPr>
                <w:ilvl w:val="0"/>
                <w:numId w:val="360"/>
              </w:numPr>
              <w:rPr>
                <w:sz w:val="24"/>
                <w:szCs w:val="24"/>
              </w:rPr>
            </w:pPr>
            <w:r>
              <w:rPr>
                <w:sz w:val="24"/>
                <w:szCs w:val="24"/>
              </w:rPr>
              <w:t>Психология</w:t>
            </w:r>
          </w:p>
          <w:p>
            <w:pPr>
              <w:pStyle w:val="33"/>
              <w:numPr>
                <w:ilvl w:val="0"/>
                <w:numId w:val="360"/>
              </w:numPr>
              <w:rPr>
                <w:sz w:val="24"/>
                <w:szCs w:val="24"/>
              </w:rPr>
            </w:pPr>
            <w:r>
              <w:rPr>
                <w:sz w:val="24"/>
                <w:szCs w:val="24"/>
              </w:rPr>
              <w:t>Настольный теннис</w:t>
            </w:r>
          </w:p>
          <w:p>
            <w:pPr>
              <w:pStyle w:val="33"/>
              <w:numPr>
                <w:ilvl w:val="0"/>
                <w:numId w:val="360"/>
              </w:numPr>
              <w:rPr>
                <w:sz w:val="24"/>
                <w:szCs w:val="24"/>
              </w:rPr>
            </w:pPr>
            <w:r>
              <w:rPr>
                <w:sz w:val="24"/>
                <w:szCs w:val="24"/>
              </w:rPr>
              <w:t>«Мой выбор»</w:t>
            </w:r>
          </w:p>
          <w:p>
            <w:pPr>
              <w:pStyle w:val="33"/>
              <w:numPr>
                <w:ilvl w:val="0"/>
                <w:numId w:val="360"/>
              </w:numPr>
              <w:rPr>
                <w:sz w:val="24"/>
                <w:szCs w:val="24"/>
              </w:rPr>
            </w:pPr>
            <w:r>
              <w:rPr>
                <w:sz w:val="24"/>
                <w:szCs w:val="24"/>
              </w:rPr>
              <w:t>Алгебра</w:t>
            </w:r>
          </w:p>
          <w:p>
            <w:pPr>
              <w:pStyle w:val="33"/>
              <w:numPr>
                <w:ilvl w:val="0"/>
                <w:numId w:val="360"/>
              </w:numPr>
              <w:rPr>
                <w:sz w:val="24"/>
                <w:szCs w:val="24"/>
              </w:rPr>
            </w:pPr>
            <w:r>
              <w:rPr>
                <w:sz w:val="24"/>
                <w:szCs w:val="24"/>
              </w:rPr>
              <w:t>Шахматы</w:t>
            </w:r>
          </w:p>
          <w:p>
            <w:pPr>
              <w:pStyle w:val="33"/>
              <w:numPr>
                <w:ilvl w:val="0"/>
                <w:numId w:val="360"/>
              </w:numPr>
              <w:rPr>
                <w:sz w:val="24"/>
                <w:szCs w:val="24"/>
              </w:rPr>
            </w:pPr>
            <w:r>
              <w:rPr>
                <w:sz w:val="24"/>
                <w:szCs w:val="24"/>
              </w:rPr>
              <w:t>Медицина, хор</w:t>
            </w:r>
          </w:p>
          <w:p>
            <w:pPr>
              <w:pStyle w:val="33"/>
              <w:numPr>
                <w:ilvl w:val="0"/>
                <w:numId w:val="360"/>
              </w:numPr>
              <w:rPr>
                <w:sz w:val="24"/>
                <w:szCs w:val="24"/>
              </w:rPr>
            </w:pPr>
            <w:r>
              <w:rPr>
                <w:sz w:val="24"/>
                <w:szCs w:val="24"/>
              </w:rPr>
              <w:t>Компьютер, поэтический клуб</w:t>
            </w:r>
          </w:p>
        </w:tc>
        <w:tc>
          <w:tcPr>
            <w:tcW w:w="1935" w:type="dxa"/>
          </w:tcPr>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Какая  область  деятельности  или знаний из приведенного ниже  Вас больше  всего интересует:</w:t>
            </w:r>
          </w:p>
          <w:p>
            <w:pPr>
              <w:numPr>
                <w:ilvl w:val="0"/>
                <w:numId w:val="361"/>
              </w:numPr>
              <w:tabs>
                <w:tab w:val="left" w:pos="780"/>
                <w:tab w:val="clear" w:pos="360"/>
              </w:tabs>
              <w:spacing w:after="0" w:line="240" w:lineRule="auto"/>
              <w:ind w:left="780" w:hanging="39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естественно-научная (химия, биология, медицина, геология, сельское   хозяйство);</w:t>
            </w:r>
          </w:p>
          <w:p>
            <w:pPr>
              <w:numPr>
                <w:ilvl w:val="0"/>
                <w:numId w:val="361"/>
              </w:numPr>
              <w:tabs>
                <w:tab w:val="left" w:pos="780"/>
                <w:tab w:val="clear" w:pos="360"/>
              </w:tabs>
              <w:spacing w:after="0" w:line="240" w:lineRule="auto"/>
              <w:ind w:left="780" w:hanging="39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точные  науки (математика, физика);</w:t>
            </w:r>
          </w:p>
          <w:p>
            <w:pPr>
              <w:numPr>
                <w:ilvl w:val="0"/>
                <w:numId w:val="361"/>
              </w:numPr>
              <w:tabs>
                <w:tab w:val="left" w:pos="780"/>
                <w:tab w:val="clear" w:pos="360"/>
              </w:tabs>
              <w:spacing w:after="0" w:line="240" w:lineRule="auto"/>
              <w:ind w:left="780" w:hanging="39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общественно-научная (история, философия, экономика, право);</w:t>
            </w:r>
          </w:p>
          <w:p>
            <w:pPr>
              <w:numPr>
                <w:ilvl w:val="0"/>
                <w:numId w:val="361"/>
              </w:numPr>
              <w:tabs>
                <w:tab w:val="left" w:pos="780"/>
                <w:tab w:val="clear" w:pos="360"/>
              </w:tabs>
              <w:spacing w:after="0" w:line="240" w:lineRule="auto"/>
              <w:ind w:left="780" w:hanging="39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гуманитарная (литература, журналистика, лингвистика, педагогика, психология);</w:t>
            </w:r>
          </w:p>
          <w:p>
            <w:pPr>
              <w:numPr>
                <w:ilvl w:val="0"/>
                <w:numId w:val="361"/>
              </w:numPr>
              <w:tabs>
                <w:tab w:val="left" w:pos="780"/>
                <w:tab w:val="clear" w:pos="360"/>
              </w:tabs>
              <w:spacing w:after="0" w:line="240" w:lineRule="auto"/>
              <w:ind w:left="780" w:hanging="390"/>
              <w:jc w:val="both"/>
              <w:rPr>
                <w:rFonts w:ascii="Times New Roman" w:hAnsi="Times New Roman" w:eastAsia="Calibri" w:cs="Times New Roman"/>
                <w:sz w:val="24"/>
                <w:szCs w:val="24"/>
              </w:rPr>
            </w:pPr>
            <w:r>
              <w:rPr>
                <w:rFonts w:ascii="Times New Roman" w:hAnsi="Times New Roman" w:eastAsia="Calibri" w:cs="Times New Roman"/>
                <w:sz w:val="24"/>
                <w:szCs w:val="24"/>
              </w:rPr>
              <w:t>искусство (музыкальное, театральное, изобразительное) или же определенные интересы отсутствуют?</w:t>
            </w:r>
          </w:p>
          <w:p>
            <w:pPr>
              <w:numPr>
                <w:ilvl w:val="0"/>
                <w:numId w:val="361"/>
              </w:numPr>
              <w:tabs>
                <w:tab w:val="left" w:pos="780"/>
                <w:tab w:val="clear" w:pos="360"/>
              </w:tabs>
              <w:spacing w:after="0" w:line="240" w:lineRule="auto"/>
              <w:ind w:left="780" w:hanging="390"/>
              <w:jc w:val="both"/>
              <w:rPr>
                <w:rFonts w:ascii="Times New Roman" w:hAnsi="Times New Roman" w:eastAsia="Calibri" w:cs="Times New Roman"/>
                <w:sz w:val="24"/>
                <w:szCs w:val="24"/>
              </w:rPr>
            </w:pPr>
            <w:r>
              <w:rPr>
                <w:rFonts w:ascii="Times New Roman" w:hAnsi="Times New Roman" w:eastAsia="Calibri" w:cs="Times New Roman"/>
                <w:sz w:val="24"/>
                <w:szCs w:val="24"/>
              </w:rPr>
              <w:t>спорт</w:t>
            </w:r>
          </w:p>
        </w:tc>
        <w:tc>
          <w:tcPr>
            <w:tcW w:w="1935" w:type="dxa"/>
          </w:tcPr>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Наметили  ли  Вы  пути   получения профессии?</w:t>
            </w:r>
          </w:p>
          <w:p>
            <w:pPr>
              <w:pStyle w:val="33"/>
              <w:numPr>
                <w:ilvl w:val="0"/>
                <w:numId w:val="362"/>
              </w:numPr>
              <w:rPr>
                <w:sz w:val="24"/>
                <w:szCs w:val="24"/>
              </w:rPr>
            </w:pPr>
            <w:r>
              <w:rPr>
                <w:sz w:val="24"/>
                <w:szCs w:val="24"/>
              </w:rPr>
              <w:t>Вуз</w:t>
            </w:r>
          </w:p>
          <w:p>
            <w:pPr>
              <w:pStyle w:val="33"/>
              <w:numPr>
                <w:ilvl w:val="0"/>
                <w:numId w:val="362"/>
              </w:numPr>
              <w:rPr>
                <w:sz w:val="24"/>
                <w:szCs w:val="24"/>
              </w:rPr>
            </w:pPr>
            <w:r>
              <w:rPr>
                <w:sz w:val="24"/>
                <w:szCs w:val="24"/>
              </w:rPr>
              <w:t>Ссуз</w:t>
            </w:r>
          </w:p>
          <w:p>
            <w:pPr>
              <w:pStyle w:val="33"/>
              <w:numPr>
                <w:ilvl w:val="0"/>
                <w:numId w:val="362"/>
              </w:numPr>
              <w:rPr>
                <w:sz w:val="24"/>
                <w:szCs w:val="24"/>
              </w:rPr>
            </w:pPr>
            <w:r>
              <w:rPr>
                <w:sz w:val="24"/>
                <w:szCs w:val="24"/>
              </w:rPr>
              <w:t>ПУ</w:t>
            </w:r>
          </w:p>
          <w:p>
            <w:pPr>
              <w:pStyle w:val="33"/>
              <w:numPr>
                <w:ilvl w:val="0"/>
                <w:numId w:val="362"/>
              </w:numPr>
              <w:rPr>
                <w:sz w:val="24"/>
                <w:szCs w:val="24"/>
              </w:rPr>
            </w:pPr>
            <w:r>
              <w:rPr>
                <w:sz w:val="24"/>
                <w:szCs w:val="24"/>
              </w:rPr>
              <w:t>нет</w:t>
            </w:r>
          </w:p>
        </w:tc>
        <w:tc>
          <w:tcPr>
            <w:tcW w:w="1935" w:type="dxa"/>
          </w:tcPr>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rPr>
                <w:rFonts w:ascii="Times New Roman" w:hAnsi="Times New Roman" w:eastAsia="Calibri" w:cs="Times New Roman"/>
                <w:sz w:val="24"/>
                <w:szCs w:val="24"/>
              </w:rPr>
            </w:pPr>
            <w:r>
              <w:rPr>
                <w:rFonts w:ascii="Times New Roman" w:hAnsi="Times New Roman" w:eastAsia="Calibri" w:cs="Times New Roman"/>
                <w:sz w:val="24"/>
                <w:szCs w:val="24"/>
              </w:rPr>
              <w:t>В классе какого направления Вы хотели бы обучаться в дальнейшем:</w:t>
            </w:r>
          </w:p>
          <w:p>
            <w:pPr>
              <w:pStyle w:val="33"/>
              <w:numPr>
                <w:ilvl w:val="0"/>
                <w:numId w:val="362"/>
              </w:numPr>
              <w:rPr>
                <w:sz w:val="24"/>
                <w:szCs w:val="24"/>
              </w:rPr>
            </w:pPr>
            <w:r>
              <w:rPr>
                <w:sz w:val="24"/>
                <w:szCs w:val="24"/>
              </w:rPr>
              <w:t>а) социально-правового;</w:t>
            </w:r>
          </w:p>
          <w:p>
            <w:pPr>
              <w:pStyle w:val="33"/>
              <w:numPr>
                <w:ilvl w:val="0"/>
                <w:numId w:val="362"/>
              </w:numPr>
              <w:rPr>
                <w:sz w:val="24"/>
                <w:szCs w:val="24"/>
              </w:rPr>
            </w:pPr>
            <w:r>
              <w:rPr>
                <w:sz w:val="24"/>
                <w:szCs w:val="24"/>
              </w:rPr>
              <w:t>б) гуманитарно-эстетического;</w:t>
            </w:r>
          </w:p>
          <w:p>
            <w:pPr>
              <w:pStyle w:val="33"/>
              <w:numPr>
                <w:ilvl w:val="0"/>
                <w:numId w:val="362"/>
              </w:numPr>
              <w:rPr>
                <w:sz w:val="24"/>
                <w:szCs w:val="24"/>
              </w:rPr>
            </w:pPr>
            <w:r>
              <w:rPr>
                <w:sz w:val="24"/>
                <w:szCs w:val="24"/>
              </w:rPr>
              <w:t>в) общеобразовательного?</w:t>
            </w:r>
          </w:p>
        </w:tc>
        <w:tc>
          <w:tcPr>
            <w:tcW w:w="1935" w:type="dxa"/>
          </w:tcPr>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421" w:type="dxa"/>
          </w:tcPr>
          <w:p>
            <w:pPr>
              <w:spacing w:after="0"/>
              <w:jc w:val="center"/>
              <w:rPr>
                <w:rFonts w:ascii="Times New Roman" w:hAnsi="Times New Roman" w:eastAsia="Calibri" w:cs="Times New Roman"/>
                <w:sz w:val="24"/>
                <w:szCs w:val="24"/>
              </w:rPr>
            </w:pPr>
            <w:r>
              <w:rPr>
                <w:rFonts w:ascii="Times New Roman" w:hAnsi="Times New Roman" w:eastAsia="Calibri" w:cs="Times New Roman"/>
                <w:sz w:val="24"/>
                <w:szCs w:val="24"/>
              </w:rPr>
              <w:t>Факультативы  каких  предметов  Вы  хотели бы   посещать?</w:t>
            </w:r>
          </w:p>
          <w:p>
            <w:pPr>
              <w:pStyle w:val="33"/>
              <w:numPr>
                <w:ilvl w:val="0"/>
                <w:numId w:val="363"/>
              </w:numPr>
              <w:jc w:val="center"/>
              <w:rPr>
                <w:b w:val="0"/>
                <w:sz w:val="24"/>
                <w:szCs w:val="24"/>
              </w:rPr>
            </w:pPr>
            <w:r>
              <w:rPr>
                <w:b w:val="0"/>
                <w:sz w:val="24"/>
                <w:szCs w:val="24"/>
              </w:rPr>
              <w:t>Спортивные</w:t>
            </w:r>
          </w:p>
          <w:p>
            <w:pPr>
              <w:pStyle w:val="33"/>
              <w:numPr>
                <w:ilvl w:val="0"/>
                <w:numId w:val="363"/>
              </w:numPr>
              <w:jc w:val="center"/>
              <w:rPr>
                <w:b w:val="0"/>
                <w:sz w:val="24"/>
                <w:szCs w:val="24"/>
              </w:rPr>
            </w:pPr>
            <w:r>
              <w:rPr>
                <w:b w:val="0"/>
                <w:sz w:val="24"/>
                <w:szCs w:val="24"/>
              </w:rPr>
              <w:t>Информатика</w:t>
            </w:r>
          </w:p>
          <w:p>
            <w:pPr>
              <w:pStyle w:val="33"/>
              <w:numPr>
                <w:ilvl w:val="0"/>
                <w:numId w:val="363"/>
              </w:numPr>
              <w:jc w:val="center"/>
              <w:rPr>
                <w:b w:val="0"/>
                <w:sz w:val="24"/>
                <w:szCs w:val="24"/>
              </w:rPr>
            </w:pPr>
            <w:r>
              <w:rPr>
                <w:b w:val="0"/>
                <w:sz w:val="24"/>
                <w:szCs w:val="24"/>
              </w:rPr>
              <w:t>Англ.язык</w:t>
            </w:r>
          </w:p>
          <w:p>
            <w:pPr>
              <w:pStyle w:val="33"/>
              <w:numPr>
                <w:ilvl w:val="0"/>
                <w:numId w:val="363"/>
              </w:numPr>
              <w:jc w:val="center"/>
              <w:rPr>
                <w:b w:val="0"/>
                <w:sz w:val="24"/>
                <w:szCs w:val="24"/>
              </w:rPr>
            </w:pPr>
            <w:r>
              <w:rPr>
                <w:b w:val="0"/>
                <w:sz w:val="24"/>
                <w:szCs w:val="24"/>
              </w:rPr>
              <w:t>Алгебра</w:t>
            </w:r>
          </w:p>
          <w:p>
            <w:pPr>
              <w:pStyle w:val="33"/>
              <w:numPr>
                <w:ilvl w:val="0"/>
                <w:numId w:val="363"/>
              </w:numPr>
              <w:jc w:val="center"/>
              <w:rPr>
                <w:b w:val="0"/>
                <w:sz w:val="24"/>
                <w:szCs w:val="24"/>
              </w:rPr>
            </w:pPr>
            <w:r>
              <w:rPr>
                <w:b w:val="0"/>
                <w:sz w:val="24"/>
                <w:szCs w:val="24"/>
              </w:rPr>
              <w:t>Никакие</w:t>
            </w:r>
          </w:p>
          <w:p>
            <w:pPr>
              <w:pStyle w:val="33"/>
              <w:numPr>
                <w:ilvl w:val="0"/>
                <w:numId w:val="363"/>
              </w:numPr>
              <w:jc w:val="center"/>
              <w:rPr>
                <w:b w:val="0"/>
                <w:sz w:val="24"/>
                <w:szCs w:val="24"/>
              </w:rPr>
            </w:pPr>
            <w:r>
              <w:rPr>
                <w:b w:val="0"/>
                <w:sz w:val="24"/>
                <w:szCs w:val="24"/>
              </w:rPr>
              <w:t>Не знаю</w:t>
            </w:r>
          </w:p>
          <w:p>
            <w:pPr>
              <w:pStyle w:val="33"/>
              <w:numPr>
                <w:ilvl w:val="0"/>
                <w:numId w:val="363"/>
              </w:numPr>
              <w:jc w:val="center"/>
              <w:rPr>
                <w:b w:val="0"/>
                <w:sz w:val="24"/>
                <w:szCs w:val="24"/>
              </w:rPr>
            </w:pPr>
            <w:r>
              <w:rPr>
                <w:b w:val="0"/>
                <w:sz w:val="24"/>
                <w:szCs w:val="24"/>
              </w:rPr>
              <w:t>ИЗО</w:t>
            </w:r>
          </w:p>
          <w:p>
            <w:pPr>
              <w:pStyle w:val="33"/>
              <w:numPr>
                <w:ilvl w:val="0"/>
                <w:numId w:val="363"/>
              </w:numPr>
              <w:jc w:val="center"/>
              <w:rPr>
                <w:b w:val="0"/>
                <w:sz w:val="24"/>
                <w:szCs w:val="24"/>
              </w:rPr>
            </w:pPr>
            <w:r>
              <w:rPr>
                <w:b w:val="0"/>
                <w:sz w:val="24"/>
                <w:szCs w:val="24"/>
              </w:rPr>
              <w:t>Литература</w:t>
            </w:r>
          </w:p>
          <w:p>
            <w:pPr>
              <w:pStyle w:val="33"/>
              <w:numPr>
                <w:ilvl w:val="0"/>
                <w:numId w:val="363"/>
              </w:numPr>
              <w:jc w:val="center"/>
              <w:rPr>
                <w:b w:val="0"/>
                <w:sz w:val="24"/>
                <w:szCs w:val="24"/>
              </w:rPr>
            </w:pPr>
            <w:r>
              <w:rPr>
                <w:b w:val="0"/>
                <w:sz w:val="24"/>
                <w:szCs w:val="24"/>
              </w:rPr>
              <w:t>биология</w:t>
            </w:r>
          </w:p>
        </w:tc>
        <w:tc>
          <w:tcPr>
            <w:tcW w:w="1935" w:type="dxa"/>
          </w:tcPr>
          <w:p>
            <w:pPr>
              <w:spacing w:after="0"/>
              <w:jc w:val="center"/>
              <w:rPr>
                <w:rFonts w:ascii="Times New Roman" w:hAnsi="Times New Roman" w:eastAsia="Calibri" w:cs="Times New Roman"/>
                <w:b/>
                <w:sz w:val="24"/>
                <w:szCs w:val="24"/>
              </w:rPr>
            </w:pPr>
          </w:p>
          <w:p>
            <w:pPr>
              <w:spacing w:after="0"/>
              <w:jc w:val="center"/>
              <w:rPr>
                <w:rFonts w:ascii="Times New Roman" w:hAnsi="Times New Roman" w:eastAsia="Calibri" w:cs="Times New Roman"/>
                <w:b/>
                <w:sz w:val="24"/>
                <w:szCs w:val="24"/>
              </w:rPr>
            </w:pPr>
          </w:p>
        </w:tc>
      </w:tr>
    </w:tbl>
    <w:p>
      <w:pPr>
        <w:jc w:val="both"/>
        <w:rPr>
          <w:rFonts w:ascii="Times New Roman" w:hAnsi="Times New Roman" w:cs="Times New Roman"/>
          <w:b/>
          <w:sz w:val="28"/>
          <w:szCs w:val="28"/>
        </w:rPr>
      </w:pPr>
      <w:r>
        <w:rPr>
          <w:rFonts w:ascii="Times New Roman" w:hAnsi="Times New Roman" w:cs="Times New Roman"/>
          <w:b/>
          <w:sz w:val="28"/>
          <w:szCs w:val="28"/>
        </w:rPr>
        <w:t>Модуль 2.6. Образовательная программа среднего общего образования (четвертый уровень обучения)</w:t>
      </w:r>
    </w:p>
    <w:p>
      <w:pPr>
        <w:pStyle w:val="2"/>
        <w:jc w:val="center"/>
        <w:rPr>
          <w:szCs w:val="24"/>
        </w:rPr>
      </w:pPr>
      <w:r>
        <w:rPr>
          <w:szCs w:val="24"/>
        </w:rPr>
        <w:t>Министерство образования Забайкальского края</w:t>
      </w:r>
    </w:p>
    <w:p>
      <w:pPr>
        <w:jc w:val="center"/>
        <w:rPr>
          <w:rFonts w:ascii="Times New Roman" w:hAnsi="Times New Roman" w:cs="Times New Roman"/>
        </w:rPr>
      </w:pPr>
      <w:r>
        <w:rPr>
          <w:rFonts w:ascii="Times New Roman" w:hAnsi="Times New Roman" w:cs="Times New Roman"/>
        </w:rPr>
        <w:t>МБОУ Досатуйская средняя общеобразовательная школа</w:t>
      </w:r>
    </w:p>
    <w:p>
      <w:pPr>
        <w:pStyle w:val="2"/>
        <w:rPr>
          <w:b/>
          <w:sz w:val="28"/>
          <w:szCs w:val="28"/>
        </w:rPr>
      </w:pPr>
    </w:p>
    <w:p>
      <w:pPr>
        <w:pStyle w:val="2"/>
        <w:rPr>
          <w:b/>
          <w:sz w:val="28"/>
          <w:szCs w:val="28"/>
        </w:rPr>
      </w:pPr>
      <w:r>
        <w:rPr>
          <w:b/>
          <w:sz w:val="28"/>
          <w:szCs w:val="28"/>
        </w:rPr>
        <w:t>Согласовано:                                              Утверждено:</w:t>
      </w:r>
    </w:p>
    <w:p>
      <w:pPr>
        <w:rPr>
          <w:rFonts w:ascii="Times New Roman" w:hAnsi="Times New Roman" w:cs="Times New Roman"/>
        </w:rPr>
      </w:pPr>
      <w:r>
        <w:rPr>
          <w:rFonts w:ascii="Times New Roman" w:hAnsi="Times New Roman" w:cs="Times New Roman"/>
        </w:rPr>
        <w:t>_от «   »____________2012г                                           от «  »______________2012г.</w:t>
      </w:r>
    </w:p>
    <w:p>
      <w:pPr>
        <w:rPr>
          <w:rFonts w:ascii="Times New Roman" w:hAnsi="Times New Roman" w:cs="Times New Roman"/>
        </w:rPr>
      </w:pPr>
      <w:r>
        <w:rPr>
          <w:rFonts w:ascii="Times New Roman" w:hAnsi="Times New Roman" w:cs="Times New Roman"/>
        </w:rPr>
        <w:t>Руководитель  методсовета:                                           Директор школы:</w:t>
      </w:r>
    </w:p>
    <w:p>
      <w:pPr>
        <w:rPr>
          <w:rFonts w:ascii="Times New Roman" w:hAnsi="Times New Roman" w:cs="Times New Roman"/>
        </w:rPr>
      </w:pPr>
    </w:p>
    <w:p>
      <w:pPr>
        <w:pStyle w:val="2"/>
        <w:jc w:val="center"/>
        <w:rPr>
          <w:b/>
          <w:sz w:val="72"/>
          <w:szCs w:val="72"/>
        </w:rPr>
      </w:pPr>
      <w:r>
        <w:rPr>
          <w:b/>
          <w:sz w:val="72"/>
          <w:szCs w:val="72"/>
        </w:rPr>
        <w:t>ПРОГРАММА</w:t>
      </w:r>
    </w:p>
    <w:p>
      <w:pPr>
        <w:jc w:val="center"/>
        <w:rPr>
          <w:rFonts w:ascii="Times New Roman" w:hAnsi="Times New Roman" w:cs="Times New Roman"/>
          <w:b/>
          <w:sz w:val="72"/>
          <w:szCs w:val="72"/>
        </w:rPr>
      </w:pPr>
      <w:r>
        <w:rPr>
          <w:rFonts w:ascii="Times New Roman" w:hAnsi="Times New Roman" w:cs="Times New Roman"/>
          <w:b/>
          <w:sz w:val="72"/>
          <w:szCs w:val="72"/>
        </w:rPr>
        <w:t>введения профильного обучения</w:t>
      </w:r>
    </w:p>
    <w:p>
      <w:pPr>
        <w:jc w:val="center"/>
        <w:rPr>
          <w:rFonts w:ascii="Times New Roman" w:hAnsi="Times New Roman" w:cs="Times New Roman"/>
          <w:b/>
          <w:sz w:val="72"/>
          <w:szCs w:val="72"/>
        </w:rPr>
      </w:pPr>
      <w:r>
        <w:rPr>
          <w:rFonts w:ascii="Times New Roman" w:hAnsi="Times New Roman" w:cs="Times New Roman"/>
          <w:b/>
          <w:sz w:val="72"/>
          <w:szCs w:val="72"/>
        </w:rPr>
        <w:t>на старшей ступени общего образования</w:t>
      </w:r>
    </w:p>
    <w:p>
      <w:pPr>
        <w:jc w:val="center"/>
        <w:rPr>
          <w:rFonts w:ascii="Times New Roman" w:hAnsi="Times New Roman" w:cs="Times New Roman"/>
          <w:sz w:val="72"/>
          <w:szCs w:val="72"/>
        </w:rPr>
      </w:pPr>
    </w:p>
    <w:p>
      <w:pPr>
        <w:rPr>
          <w:rFonts w:ascii="Times New Roman" w:hAnsi="Times New Roman" w:cs="Times New Roman"/>
          <w:sz w:val="72"/>
          <w:szCs w:val="72"/>
        </w:rPr>
      </w:pPr>
    </w:p>
    <w:p>
      <w:pPr>
        <w:tabs>
          <w:tab w:val="left" w:pos="2731"/>
        </w:tabs>
        <w:rPr>
          <w:rFonts w:ascii="Times New Roman" w:hAnsi="Times New Roman" w:cs="Times New Roman"/>
          <w:sz w:val="72"/>
          <w:szCs w:val="72"/>
        </w:rPr>
      </w:pPr>
    </w:p>
    <w:p>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Досатуй – 2012</w:t>
      </w:r>
    </w:p>
    <w:p>
      <w:pPr>
        <w:spacing w:after="0" w:line="360" w:lineRule="auto"/>
        <w:jc w:val="center"/>
        <w:rPr>
          <w:rFonts w:ascii="Times New Roman" w:hAnsi="Times New Roman" w:cs="Times New Roman"/>
          <w:sz w:val="36"/>
          <w:szCs w:val="36"/>
        </w:rPr>
      </w:pPr>
    </w:p>
    <w:p>
      <w:pPr>
        <w:spacing w:after="0" w:line="360" w:lineRule="auto"/>
        <w:jc w:val="center"/>
        <w:rPr>
          <w:rFonts w:ascii="Times New Roman" w:hAnsi="Times New Roman" w:cs="Times New Roman"/>
          <w:sz w:val="36"/>
          <w:szCs w:val="36"/>
        </w:rPr>
      </w:pPr>
    </w:p>
    <w:p>
      <w:pPr>
        <w:spacing w:after="0" w:line="360" w:lineRule="auto"/>
        <w:jc w:val="center"/>
        <w:rPr>
          <w:rFonts w:ascii="Times New Roman" w:hAnsi="Times New Roman" w:cs="Times New Roman"/>
          <w:sz w:val="36"/>
          <w:szCs w:val="36"/>
        </w:rPr>
      </w:pPr>
    </w:p>
    <w:p>
      <w:pPr>
        <w:spacing w:line="360" w:lineRule="auto"/>
        <w:jc w:val="center"/>
        <w:rPr>
          <w:rFonts w:ascii="Times New Roman" w:hAnsi="Times New Roman" w:cs="Times New Roman"/>
          <w:b/>
        </w:rPr>
      </w:pPr>
      <w:r>
        <w:rPr>
          <w:rFonts w:ascii="Times New Roman" w:hAnsi="Times New Roman" w:cs="Times New Roman"/>
          <w:b/>
        </w:rPr>
        <w:t>ПАСПОРТ ПРОГРАММЫ</w:t>
      </w:r>
    </w:p>
    <w:tbl>
      <w:tblPr>
        <w:tblStyle w:val="25"/>
        <w:tblpPr w:leftFromText="180" w:rightFromText="180" w:vertAnchor="text" w:horzAnchor="margin" w:tblpY="447"/>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7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jc w:val="both"/>
              <w:rPr>
                <w:rFonts w:ascii="Times New Roman" w:hAnsi="Times New Roman" w:cs="Times New Roman"/>
                <w:sz w:val="28"/>
                <w:szCs w:val="28"/>
              </w:rPr>
            </w:pPr>
            <w:r>
              <w:rPr>
                <w:rFonts w:ascii="Times New Roman" w:hAnsi="Times New Roman" w:cs="Times New Roman"/>
                <w:sz w:val="28"/>
                <w:szCs w:val="28"/>
              </w:rPr>
              <w:t>Наименование Программы</w:t>
            </w:r>
          </w:p>
        </w:tc>
        <w:tc>
          <w:tcPr>
            <w:tcW w:w="7194" w:type="dxa"/>
          </w:tcPr>
          <w:p>
            <w:pPr>
              <w:pStyle w:val="16"/>
              <w:jc w:val="both"/>
              <w:rPr>
                <w:sz w:val="28"/>
                <w:szCs w:val="28"/>
              </w:rPr>
            </w:pPr>
            <w:r>
              <w:rPr>
                <w:sz w:val="28"/>
                <w:szCs w:val="28"/>
              </w:rPr>
              <w:t>Программа введения профильного обучения на старшей ступени общего образования в МОУ Досатуйской СОШ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jc w:val="both"/>
              <w:rPr>
                <w:rFonts w:ascii="Times New Roman" w:hAnsi="Times New Roman" w:cs="Times New Roman"/>
                <w:sz w:val="28"/>
                <w:szCs w:val="28"/>
              </w:rPr>
            </w:pPr>
            <w:r>
              <w:rPr>
                <w:rFonts w:ascii="Times New Roman" w:hAnsi="Times New Roman" w:cs="Times New Roman"/>
                <w:sz w:val="28"/>
                <w:szCs w:val="28"/>
              </w:rPr>
              <w:t>Основание для разработки Программы</w:t>
            </w:r>
          </w:p>
        </w:tc>
        <w:tc>
          <w:tcPr>
            <w:tcW w:w="7194" w:type="dxa"/>
          </w:tcPr>
          <w:p>
            <w:pPr>
              <w:spacing w:after="0"/>
              <w:jc w:val="both"/>
              <w:rPr>
                <w:rFonts w:ascii="Times New Roman" w:hAnsi="Times New Roman" w:cs="Times New Roman"/>
                <w:sz w:val="28"/>
                <w:szCs w:val="28"/>
              </w:rPr>
            </w:pPr>
            <w:r>
              <w:rPr>
                <w:rFonts w:ascii="Times New Roman" w:hAnsi="Times New Roman" w:cs="Times New Roman"/>
                <w:sz w:val="28"/>
                <w:szCs w:val="28"/>
              </w:rPr>
              <w:t>Концепция модернизации Российского образования;</w:t>
            </w:r>
          </w:p>
          <w:p>
            <w:pPr>
              <w:spacing w:after="0"/>
              <w:jc w:val="both"/>
              <w:rPr>
                <w:rFonts w:ascii="Times New Roman" w:hAnsi="Times New Roman" w:cs="Times New Roman"/>
                <w:sz w:val="28"/>
                <w:szCs w:val="28"/>
              </w:rPr>
            </w:pPr>
            <w:r>
              <w:rPr>
                <w:rFonts w:ascii="Times New Roman" w:hAnsi="Times New Roman" w:cs="Times New Roman"/>
                <w:sz w:val="28"/>
                <w:szCs w:val="28"/>
              </w:rPr>
              <w:t>Концепция профильного обучения на старшей ступени общего образования;</w:t>
            </w:r>
          </w:p>
          <w:p>
            <w:pPr>
              <w:spacing w:after="0"/>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№334 от 9.06.03;</w:t>
            </w:r>
          </w:p>
          <w:p>
            <w:pPr>
              <w:spacing w:after="0"/>
              <w:jc w:val="both"/>
              <w:rPr>
                <w:rFonts w:ascii="Times New Roman" w:hAnsi="Times New Roman" w:cs="Times New Roman"/>
                <w:sz w:val="28"/>
                <w:szCs w:val="28"/>
              </w:rPr>
            </w:pPr>
            <w:r>
              <w:rPr>
                <w:rFonts w:ascii="Times New Roman" w:hAnsi="Times New Roman" w:cs="Times New Roman"/>
                <w:sz w:val="28"/>
                <w:szCs w:val="28"/>
              </w:rPr>
              <w:t>Приказ Минобразования России №2757 от 26.06.03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jc w:val="both"/>
              <w:rPr>
                <w:rFonts w:ascii="Times New Roman" w:hAnsi="Times New Roman" w:cs="Times New Roman"/>
                <w:sz w:val="28"/>
                <w:szCs w:val="28"/>
              </w:rPr>
            </w:pPr>
            <w:r>
              <w:rPr>
                <w:rFonts w:ascii="Times New Roman" w:hAnsi="Times New Roman" w:cs="Times New Roman"/>
                <w:sz w:val="28"/>
                <w:szCs w:val="28"/>
              </w:rPr>
              <w:t>Разработчики Программы</w:t>
            </w:r>
          </w:p>
        </w:tc>
        <w:tc>
          <w:tcPr>
            <w:tcW w:w="7194" w:type="dxa"/>
          </w:tcPr>
          <w:p>
            <w:pPr>
              <w:spacing w:after="0"/>
              <w:jc w:val="both"/>
              <w:rPr>
                <w:rFonts w:ascii="Times New Roman" w:hAnsi="Times New Roman" w:cs="Times New Roman"/>
                <w:sz w:val="28"/>
                <w:szCs w:val="28"/>
              </w:rPr>
            </w:pPr>
            <w:r>
              <w:rPr>
                <w:rFonts w:ascii="Times New Roman" w:hAnsi="Times New Roman" w:cs="Times New Roman"/>
                <w:sz w:val="28"/>
                <w:szCs w:val="28"/>
              </w:rPr>
              <w:t>Члены методсовета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jc w:val="both"/>
              <w:rPr>
                <w:rFonts w:ascii="Times New Roman" w:hAnsi="Times New Roman" w:cs="Times New Roman"/>
                <w:sz w:val="28"/>
                <w:szCs w:val="28"/>
              </w:rPr>
            </w:pPr>
            <w:r>
              <w:rPr>
                <w:rFonts w:ascii="Times New Roman" w:hAnsi="Times New Roman" w:cs="Times New Roman"/>
                <w:sz w:val="28"/>
                <w:szCs w:val="28"/>
              </w:rPr>
              <w:t>Исполнители Программы</w:t>
            </w:r>
          </w:p>
        </w:tc>
        <w:tc>
          <w:tcPr>
            <w:tcW w:w="7194" w:type="dxa"/>
          </w:tcPr>
          <w:p>
            <w:pPr>
              <w:spacing w:after="0"/>
              <w:jc w:val="both"/>
              <w:rPr>
                <w:rFonts w:ascii="Times New Roman" w:hAnsi="Times New Roman" w:cs="Times New Roman"/>
                <w:sz w:val="28"/>
                <w:szCs w:val="28"/>
              </w:rPr>
            </w:pPr>
            <w:r>
              <w:rPr>
                <w:rFonts w:ascii="Times New Roman" w:hAnsi="Times New Roman" w:cs="Times New Roman"/>
                <w:sz w:val="28"/>
                <w:szCs w:val="28"/>
              </w:rPr>
              <w:t>Администрация школы, педагогический коллектив, ученический коллектив, родительская общественность, социальные партнеры школы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jc w:val="both"/>
              <w:rPr>
                <w:rFonts w:ascii="Times New Roman" w:hAnsi="Times New Roman" w:cs="Times New Roman"/>
                <w:sz w:val="28"/>
                <w:szCs w:val="28"/>
              </w:rPr>
            </w:pPr>
            <w:r>
              <w:rPr>
                <w:rFonts w:ascii="Times New Roman" w:hAnsi="Times New Roman" w:cs="Times New Roman"/>
                <w:sz w:val="28"/>
                <w:szCs w:val="28"/>
              </w:rPr>
              <w:t>Цели и задачи Программы</w:t>
            </w:r>
          </w:p>
        </w:tc>
        <w:tc>
          <w:tcPr>
            <w:tcW w:w="7194" w:type="dxa"/>
          </w:tcPr>
          <w:p>
            <w:pPr>
              <w:spacing w:after="0"/>
              <w:jc w:val="both"/>
              <w:rPr>
                <w:rFonts w:ascii="Times New Roman" w:hAnsi="Times New Roman" w:cs="Times New Roman"/>
                <w:sz w:val="28"/>
                <w:szCs w:val="28"/>
              </w:rPr>
            </w:pPr>
            <w:r>
              <w:rPr>
                <w:rFonts w:ascii="Times New Roman" w:hAnsi="Times New Roman" w:cs="Times New Roman"/>
                <w:sz w:val="28"/>
                <w:szCs w:val="28"/>
              </w:rPr>
              <w:t>Главной целью Программы является создание и апробация оптимальной модели профильного обучения, системы специализированной подготовки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Задачами Программы являются:</w:t>
            </w:r>
          </w:p>
          <w:p>
            <w:pPr>
              <w:spacing w:after="0"/>
              <w:jc w:val="both"/>
              <w:rPr>
                <w:rFonts w:ascii="Times New Roman" w:hAnsi="Times New Roman" w:cs="Times New Roman"/>
                <w:sz w:val="28"/>
                <w:szCs w:val="28"/>
              </w:rPr>
            </w:pPr>
            <w:r>
              <w:rPr>
                <w:rFonts w:ascii="Times New Roman" w:hAnsi="Times New Roman" w:cs="Times New Roman"/>
                <w:sz w:val="28"/>
                <w:szCs w:val="28"/>
              </w:rPr>
              <w:t>- создание и корректировка нормативно-правовой базы;</w:t>
            </w:r>
          </w:p>
          <w:p>
            <w:pPr>
              <w:spacing w:after="0"/>
              <w:jc w:val="both"/>
              <w:rPr>
                <w:rFonts w:ascii="Times New Roman" w:hAnsi="Times New Roman" w:cs="Times New Roman"/>
                <w:sz w:val="28"/>
                <w:szCs w:val="28"/>
              </w:rPr>
            </w:pPr>
            <w:r>
              <w:rPr>
                <w:rFonts w:ascii="Times New Roman" w:hAnsi="Times New Roman" w:cs="Times New Roman"/>
                <w:sz w:val="28"/>
                <w:szCs w:val="28"/>
              </w:rPr>
              <w:t>- отработка содержания профильного обучения и создание системы его совершенствования с целью повышения качества образования;</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разработка, апробация и утверждение учебных программ предметов школьного компонента на базовом и профильном уровнях, </w:t>
            </w:r>
          </w:p>
          <w:p>
            <w:pPr>
              <w:spacing w:after="0"/>
              <w:jc w:val="both"/>
              <w:rPr>
                <w:rFonts w:ascii="Times New Roman" w:hAnsi="Times New Roman" w:cs="Times New Roman"/>
                <w:sz w:val="28"/>
                <w:szCs w:val="28"/>
              </w:rPr>
            </w:pPr>
            <w:r>
              <w:rPr>
                <w:rFonts w:ascii="Times New Roman" w:hAnsi="Times New Roman" w:cs="Times New Roman"/>
                <w:sz w:val="28"/>
                <w:szCs w:val="28"/>
              </w:rPr>
              <w:t xml:space="preserve">- отработка наиболее приемлемых форм организации профильного обучения, </w:t>
            </w:r>
          </w:p>
          <w:p>
            <w:pPr>
              <w:pStyle w:val="13"/>
              <w:rPr>
                <w:szCs w:val="28"/>
              </w:rPr>
            </w:pPr>
            <w:r>
              <w:rPr>
                <w:b/>
                <w:szCs w:val="28"/>
              </w:rPr>
              <w:t xml:space="preserve">- </w:t>
            </w:r>
            <w:r>
              <w:rPr>
                <w:szCs w:val="28"/>
              </w:rPr>
              <w:t>развитие учебно-технической базы для сопровождения образовательного процесса;</w:t>
            </w:r>
          </w:p>
          <w:p>
            <w:pPr>
              <w:pStyle w:val="13"/>
              <w:rPr>
                <w:szCs w:val="28"/>
              </w:rPr>
            </w:pPr>
            <w:r>
              <w:rPr>
                <w:szCs w:val="28"/>
              </w:rPr>
              <w:t>-отработка научно-методического и организационного обеспечения подготовки и повышения квалификации педагогических кадров для работы в условиях профильного обучения;</w:t>
            </w:r>
          </w:p>
          <w:p>
            <w:pPr>
              <w:spacing w:after="0"/>
              <w:jc w:val="both"/>
              <w:rPr>
                <w:rFonts w:ascii="Times New Roman" w:hAnsi="Times New Roman" w:cs="Times New Roman"/>
                <w:sz w:val="28"/>
                <w:szCs w:val="28"/>
              </w:rPr>
            </w:pPr>
            <w:r>
              <w:rPr>
                <w:rFonts w:ascii="Times New Roman" w:hAnsi="Times New Roman" w:cs="Times New Roman"/>
                <w:sz w:val="28"/>
                <w:szCs w:val="28"/>
              </w:rPr>
              <w:t>- информационная поддержка реализации Программы.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rPr>
                <w:rFonts w:ascii="Times New Roman" w:hAnsi="Times New Roman" w:cs="Times New Roman"/>
                <w:sz w:val="28"/>
                <w:szCs w:val="28"/>
              </w:rPr>
            </w:pPr>
            <w:r>
              <w:rPr>
                <w:rFonts w:ascii="Times New Roman" w:hAnsi="Times New Roman" w:cs="Times New Roman"/>
                <w:sz w:val="28"/>
                <w:szCs w:val="28"/>
              </w:rPr>
              <w:t>Сроки реализации Программы</w:t>
            </w:r>
          </w:p>
        </w:tc>
        <w:tc>
          <w:tcPr>
            <w:tcW w:w="7194" w:type="dxa"/>
          </w:tcPr>
          <w:p>
            <w:pPr>
              <w:pStyle w:val="13"/>
              <w:rPr>
                <w:szCs w:val="28"/>
              </w:rPr>
            </w:pPr>
            <w:r>
              <w:rPr>
                <w:szCs w:val="28"/>
              </w:rPr>
              <w:t xml:space="preserve">                                    </w:t>
            </w:r>
          </w:p>
          <w:p>
            <w:pPr>
              <w:pStyle w:val="13"/>
              <w:jc w:val="center"/>
              <w:rPr>
                <w:b/>
                <w:szCs w:val="28"/>
              </w:rPr>
            </w:pPr>
            <w:r>
              <w:rPr>
                <w:szCs w:val="28"/>
              </w:rPr>
              <w:t>2012-2017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after="0"/>
              <w:jc w:val="both"/>
              <w:rPr>
                <w:rFonts w:ascii="Times New Roman" w:hAnsi="Times New Roman" w:cs="Times New Roman"/>
                <w:sz w:val="28"/>
                <w:szCs w:val="28"/>
              </w:rPr>
            </w:pPr>
            <w:r>
              <w:rPr>
                <w:rFonts w:ascii="Times New Roman" w:hAnsi="Times New Roman" w:cs="Times New Roman"/>
                <w:sz w:val="28"/>
                <w:szCs w:val="28"/>
              </w:rPr>
              <w:t>Ожидаемые результаты от реализации Программы</w:t>
            </w:r>
          </w:p>
        </w:tc>
        <w:tc>
          <w:tcPr>
            <w:tcW w:w="7194" w:type="dxa"/>
          </w:tcPr>
          <w:p>
            <w:pPr>
              <w:pStyle w:val="13"/>
              <w:ind w:firstLine="720"/>
              <w:rPr>
                <w:bCs/>
                <w:szCs w:val="28"/>
              </w:rPr>
            </w:pPr>
            <w:r>
              <w:rPr>
                <w:bCs/>
                <w:szCs w:val="28"/>
              </w:rPr>
              <w:t xml:space="preserve">В результате реализации Программы </w:t>
            </w:r>
            <w:r>
              <w:rPr>
                <w:szCs w:val="28"/>
              </w:rPr>
              <w:t>профильного обучения</w:t>
            </w:r>
            <w:r>
              <w:rPr>
                <w:bCs/>
                <w:szCs w:val="28"/>
              </w:rPr>
              <w:t xml:space="preserve"> ожидается:</w:t>
            </w:r>
          </w:p>
          <w:p>
            <w:pPr>
              <w:pStyle w:val="13"/>
              <w:ind w:firstLine="720"/>
              <w:rPr>
                <w:szCs w:val="28"/>
              </w:rPr>
            </w:pPr>
            <w:r>
              <w:rPr>
                <w:bCs/>
                <w:szCs w:val="28"/>
              </w:rPr>
              <w:t>- создание</w:t>
            </w:r>
            <w:r>
              <w:rPr>
                <w:szCs w:val="28"/>
              </w:rPr>
              <w:t xml:space="preserve"> системы специализированной подготовки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будут разработаны и апробированы нормативно-правовые акты, методические и инструктивные материалы для организации профильного обучения; </w:t>
            </w: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-будут предложены различные формы организации профильного обучения, адаптированные к условиям поселения</w:t>
            </w:r>
          </w:p>
          <w:p>
            <w:pPr>
              <w:spacing w:after="0"/>
              <w:jc w:val="both"/>
              <w:rPr>
                <w:rFonts w:ascii="Times New Roman" w:hAnsi="Times New Roman" w:cs="Times New Roman"/>
                <w:sz w:val="28"/>
                <w:szCs w:val="28"/>
              </w:rPr>
            </w:pPr>
            <w:r>
              <w:rPr>
                <w:rFonts w:ascii="Times New Roman" w:hAnsi="Times New Roman" w:cs="Times New Roman"/>
                <w:sz w:val="28"/>
                <w:szCs w:val="28"/>
              </w:rPr>
              <w:t>- создание системы подготовки и повышения квалификации педагогических кадров для работы в условиях профильного обучения</w:t>
            </w:r>
          </w:p>
        </w:tc>
      </w:tr>
    </w:tbl>
    <w:p>
      <w:pPr>
        <w:spacing w:after="0" w:line="360" w:lineRule="auto"/>
        <w:jc w:val="center"/>
        <w:rPr>
          <w:rFonts w:ascii="Times New Roman" w:hAnsi="Times New Roman" w:cs="Times New Roman"/>
          <w:color w:val="008000"/>
          <w:sz w:val="24"/>
          <w:szCs w:val="24"/>
        </w:rPr>
      </w:pPr>
    </w:p>
    <w:p>
      <w:pPr>
        <w:pStyle w:val="3"/>
        <w:spacing w:before="0" w:after="0"/>
        <w:jc w:val="center"/>
        <w:rPr>
          <w:rFonts w:ascii="Times New Roman" w:hAnsi="Times New Roman" w:cs="Times New Roman"/>
          <w:b w:val="0"/>
          <w:i w:val="0"/>
          <w:sz w:val="24"/>
          <w:szCs w:val="24"/>
        </w:rPr>
      </w:pPr>
      <w:r>
        <w:rPr>
          <w:rFonts w:ascii="Times New Roman" w:hAnsi="Times New Roman" w:cs="Times New Roman"/>
          <w:b w:val="0"/>
          <w:i w:val="0"/>
          <w:sz w:val="24"/>
          <w:szCs w:val="24"/>
        </w:rPr>
        <w:t>ЦЕЛИ И ЗАДАЧИ ПРОГРАММЫ</w:t>
      </w:r>
    </w:p>
    <w:p>
      <w:pPr>
        <w:spacing w:after="0" w:line="240" w:lineRule="auto"/>
        <w:jc w:val="both"/>
      </w:pPr>
    </w:p>
    <w:p>
      <w:pPr>
        <w:pStyle w:val="13"/>
        <w:ind w:firstLine="708"/>
        <w:rPr>
          <w:szCs w:val="28"/>
        </w:rPr>
      </w:pPr>
      <w:r>
        <w:rPr>
          <w:b/>
          <w:szCs w:val="28"/>
        </w:rPr>
        <w:t xml:space="preserve">Целью программы введения профильного обучения на старшей ступени общего образования (далее Программа) </w:t>
      </w:r>
      <w:r>
        <w:rPr>
          <w:szCs w:val="28"/>
        </w:rPr>
        <w:t>является создание и апробация оптимальных моделей профильного обучения, системы специализированной подготовки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w:t>
      </w:r>
    </w:p>
    <w:p>
      <w:pPr>
        <w:pStyle w:val="13"/>
        <w:ind w:firstLine="708"/>
        <w:rPr>
          <w:b/>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данной Программы нацелена на решение </w:t>
      </w:r>
      <w:r>
        <w:rPr>
          <w:rFonts w:ascii="Times New Roman" w:hAnsi="Times New Roman" w:cs="Times New Roman"/>
          <w:b/>
          <w:sz w:val="28"/>
          <w:szCs w:val="28"/>
        </w:rPr>
        <w:t>следующих задач:</w:t>
      </w:r>
    </w:p>
    <w:p>
      <w:pPr>
        <w:numPr>
          <w:ilvl w:val="0"/>
          <w:numId w:val="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создание и корректировка нормативно-правовой базы;</w:t>
      </w:r>
    </w:p>
    <w:p>
      <w:pPr>
        <w:numPr>
          <w:ilvl w:val="0"/>
          <w:numId w:val="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отработка содержания профильного обучения и создание системы его совершенствования, с целью повышения качества образования;</w:t>
      </w:r>
    </w:p>
    <w:p>
      <w:pPr>
        <w:numPr>
          <w:ilvl w:val="0"/>
          <w:numId w:val="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апробация и утверждение учебных программ предметов школьного компонента на базовом и профильном уровнях;</w:t>
      </w:r>
    </w:p>
    <w:p>
      <w:pPr>
        <w:numPr>
          <w:ilvl w:val="0"/>
          <w:numId w:val="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учебно-технической базы для сопровождения образовательного процесса;</w:t>
      </w:r>
    </w:p>
    <w:p>
      <w:pPr>
        <w:numPr>
          <w:ilvl w:val="0"/>
          <w:numId w:val="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отработка научно-методического и организационного обеспечения подготовки и повышения квалификации педагогических кадров для работы в условиях профильного обучения;</w:t>
      </w:r>
    </w:p>
    <w:p>
      <w:pPr>
        <w:numPr>
          <w:ilvl w:val="0"/>
          <w:numId w:val="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информационная поддержка реализации Программы.</w:t>
      </w:r>
    </w:p>
    <w:p>
      <w:pPr>
        <w:spacing w:after="0" w:line="360" w:lineRule="auto"/>
        <w:jc w:val="both"/>
        <w:rPr>
          <w:sz w:val="28"/>
          <w:szCs w:val="28"/>
        </w:rPr>
      </w:pPr>
    </w:p>
    <w:p>
      <w:pPr>
        <w:spacing w:after="0" w:line="360" w:lineRule="auto"/>
        <w:ind w:firstLine="360"/>
        <w:jc w:val="both"/>
        <w:rPr>
          <w:rFonts w:ascii="Times New Roman" w:hAnsi="Times New Roman" w:cs="Times New Roman"/>
        </w:rPr>
      </w:pPr>
      <w:r>
        <w:rPr>
          <w:rFonts w:ascii="Times New Roman" w:hAnsi="Times New Roman" w:cs="Times New Roman"/>
          <w:sz w:val="28"/>
        </w:rPr>
        <w:t>Введение на третьей ступени общего образования двухуровневого федерального компонента государственного образовательного стандарта предполагает построение в школе своей модели организации профильного обучения старшеклассников, которая основывается</w:t>
      </w:r>
      <w:r>
        <w:rPr>
          <w:rFonts w:ascii="Times New Roman" w:hAnsi="Times New Roman" w:cs="Times New Roman"/>
          <w:b/>
          <w:bCs/>
          <w:sz w:val="28"/>
        </w:rPr>
        <w:t xml:space="preserve"> </w:t>
      </w:r>
      <w:r>
        <w:rPr>
          <w:rFonts w:ascii="Times New Roman" w:hAnsi="Times New Roman" w:cs="Times New Roman"/>
          <w:sz w:val="28"/>
        </w:rPr>
        <w:t>на базе  общеобразовательной подготовки с учётом потребностей, склонностей, способностей и познавательных интересов учащихся, с учетом кадровых, материально – технических ресурсов. Переход к профильному обучению позволяет:</w:t>
      </w:r>
    </w:p>
    <w:p>
      <w:pPr>
        <w:numPr>
          <w:ilvl w:val="0"/>
          <w:numId w:val="365"/>
        </w:numPr>
        <w:spacing w:after="0" w:line="240" w:lineRule="auto"/>
        <w:jc w:val="both"/>
        <w:rPr>
          <w:rFonts w:ascii="Times New Roman" w:hAnsi="Times New Roman" w:cs="Times New Roman"/>
          <w:sz w:val="28"/>
        </w:rPr>
      </w:pPr>
      <w:r>
        <w:rPr>
          <w:rFonts w:ascii="Times New Roman" w:hAnsi="Times New Roman" w:cs="Times New Roman"/>
          <w:sz w:val="28"/>
        </w:rPr>
        <w:t>создать условия для дифференциации содержания обучения старшеклассников;</w:t>
      </w:r>
    </w:p>
    <w:p>
      <w:pPr>
        <w:numPr>
          <w:ilvl w:val="0"/>
          <w:numId w:val="365"/>
        </w:numPr>
        <w:spacing w:after="0" w:line="240" w:lineRule="auto"/>
        <w:jc w:val="both"/>
        <w:rPr>
          <w:rFonts w:ascii="Times New Roman" w:hAnsi="Times New Roman" w:cs="Times New Roman"/>
          <w:sz w:val="28"/>
        </w:rPr>
      </w:pPr>
      <w:r>
        <w:rPr>
          <w:rFonts w:ascii="Times New Roman" w:hAnsi="Times New Roman" w:cs="Times New Roman"/>
          <w:sz w:val="28"/>
        </w:rPr>
        <w:t xml:space="preserve"> обеспечить углубленное изучение отдельных учебных предметов;</w:t>
      </w:r>
    </w:p>
    <w:p>
      <w:pPr>
        <w:numPr>
          <w:ilvl w:val="0"/>
          <w:numId w:val="365"/>
        </w:numPr>
        <w:spacing w:after="0" w:line="240" w:lineRule="auto"/>
        <w:jc w:val="both"/>
        <w:rPr>
          <w:rFonts w:ascii="Times New Roman" w:hAnsi="Times New Roman" w:cs="Times New Roman"/>
          <w:sz w:val="28"/>
        </w:rPr>
      </w:pPr>
      <w:r>
        <w:rPr>
          <w:rFonts w:ascii="Times New Roman" w:hAnsi="Times New Roman" w:cs="Times New Roman"/>
          <w:sz w:val="28"/>
        </w:rPr>
        <w:t>установить равный доступ к полноценному образованию разным категориям обучающихся, расширить возможность их социализации;</w:t>
      </w:r>
    </w:p>
    <w:p>
      <w:pPr>
        <w:numPr>
          <w:ilvl w:val="0"/>
          <w:numId w:val="365"/>
        </w:numPr>
        <w:spacing w:after="0" w:line="240" w:lineRule="auto"/>
        <w:jc w:val="both"/>
        <w:rPr>
          <w:rFonts w:ascii="Times New Roman" w:hAnsi="Times New Roman" w:cs="Times New Roman"/>
          <w:sz w:val="28"/>
        </w:rPr>
      </w:pPr>
      <w:r>
        <w:rPr>
          <w:rFonts w:ascii="Times New Roman" w:hAnsi="Times New Roman" w:cs="Times New Roman"/>
          <w:sz w:val="28"/>
        </w:rPr>
        <w:t>обеспечить преемственность между общим и профессиональным образованием.</w:t>
      </w:r>
    </w:p>
    <w:p>
      <w:pPr>
        <w:spacing w:before="20" w:after="0"/>
        <w:ind w:right="-2"/>
        <w:jc w:val="both"/>
        <w:rPr>
          <w:rFonts w:ascii="Times New Roman" w:hAnsi="Times New Roman" w:cs="Times New Roman"/>
          <w:b/>
        </w:rPr>
      </w:pP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Использование индивидуальных учебных планов позволит реализовать различные образовательные потребности  обучающихся.</w:t>
      </w:r>
      <w:r>
        <w:rPr>
          <w:rFonts w:ascii="Times New Roman" w:hAnsi="Times New Roman" w:cs="Times New Roman"/>
          <w:b/>
        </w:rPr>
        <w:t xml:space="preserve"> </w:t>
      </w:r>
    </w:p>
    <w:p>
      <w:pPr>
        <w:spacing w:after="0"/>
        <w:ind w:firstLine="708"/>
        <w:jc w:val="both"/>
        <w:rPr>
          <w:rFonts w:ascii="Times New Roman" w:hAnsi="Times New Roman" w:cs="Times New Roman"/>
          <w:sz w:val="28"/>
        </w:rPr>
      </w:pPr>
      <w:r>
        <w:rPr>
          <w:rFonts w:ascii="Times New Roman" w:hAnsi="Times New Roman" w:cs="Times New Roman"/>
          <w:sz w:val="28"/>
          <w:szCs w:val="28"/>
        </w:rPr>
        <w:t xml:space="preserve">Обязательными базовыми общеобразовательными учебными предметами являются: «Русский язык», «Литература», «Английский язык», «Математика», «Информатика», «ОБЖ», «МХК»,  «История», «Физическая культура», «Обществознание».  Образовательная область «Естествознание» представлена тремя учебными предметами естественно - научного цикла - «Физика», «Химия» и        «Биология».  </w:t>
      </w:r>
      <w:r>
        <w:rPr>
          <w:rFonts w:ascii="Times New Roman" w:hAnsi="Times New Roman" w:cs="Times New Roman"/>
          <w:sz w:val="28"/>
        </w:rPr>
        <w:t>Базовые курсы предназначены для завершения образования учащихся в области базовых компетенций, их содержание определяется стандартами базового образования для старшей ступени школы</w:t>
      </w:r>
    </w:p>
    <w:p>
      <w:pPr>
        <w:spacing w:after="0"/>
        <w:ind w:firstLine="708"/>
        <w:jc w:val="both"/>
        <w:rPr>
          <w:rFonts w:ascii="Times New Roman" w:hAnsi="Times New Roman" w:cs="Times New Roman"/>
          <w:sz w:val="28"/>
        </w:rPr>
      </w:pPr>
      <w:r>
        <w:rPr>
          <w:rFonts w:ascii="Times New Roman" w:hAnsi="Times New Roman" w:cs="Times New Roman"/>
          <w:sz w:val="28"/>
        </w:rPr>
        <w:t>Предполагаются разные формы организации профильного обучения:</w:t>
      </w:r>
    </w:p>
    <w:p>
      <w:pPr>
        <w:pStyle w:val="33"/>
        <w:numPr>
          <w:ilvl w:val="0"/>
          <w:numId w:val="366"/>
        </w:numPr>
        <w:ind w:left="851" w:firstLine="142"/>
        <w:jc w:val="both"/>
        <w:rPr>
          <w:b w:val="0"/>
          <w:sz w:val="28"/>
        </w:rPr>
      </w:pPr>
      <w:r>
        <w:rPr>
          <w:b w:val="0"/>
          <w:sz w:val="28"/>
        </w:rPr>
        <w:t>Жесткая профилизация: профильный класс</w:t>
      </w:r>
    </w:p>
    <w:p>
      <w:pPr>
        <w:pStyle w:val="33"/>
        <w:numPr>
          <w:ilvl w:val="0"/>
          <w:numId w:val="367"/>
        </w:numPr>
        <w:ind w:left="993" w:firstLine="0"/>
        <w:jc w:val="both"/>
        <w:rPr>
          <w:b w:val="0"/>
          <w:sz w:val="28"/>
        </w:rPr>
      </w:pPr>
      <w:r>
        <w:rPr>
          <w:b w:val="0"/>
          <w:sz w:val="28"/>
        </w:rPr>
        <w:t xml:space="preserve">В 10 - 11 классах организуется универсальное обучение через мультипрофильную и элективную дифференциацию. </w:t>
      </w:r>
    </w:p>
    <w:p>
      <w:pPr>
        <w:pStyle w:val="33"/>
        <w:numPr>
          <w:ilvl w:val="0"/>
          <w:numId w:val="367"/>
        </w:numPr>
        <w:ind w:left="993" w:firstLine="0"/>
        <w:jc w:val="both"/>
        <w:rPr>
          <w:b w:val="0"/>
          <w:sz w:val="28"/>
        </w:rPr>
      </w:pPr>
      <w:r>
        <w:rPr>
          <w:b w:val="0"/>
          <w:sz w:val="28"/>
        </w:rPr>
        <w:t>Освоение профильных и элективных курсов проходит во временных смешанных разновозрастных коллективах (РВК), состоящих одновременно из учащихся 9,10 и 11 классов. Комплектация и количество РВК в школе, имеющей одну параллель 9-11 классов, колеблется от 3 до 5 временных коллективов.</w:t>
      </w:r>
    </w:p>
    <w:p>
      <w:pPr>
        <w:pStyle w:val="33"/>
        <w:ind w:left="993"/>
        <w:jc w:val="both"/>
        <w:rPr>
          <w:b w:val="0"/>
          <w:sz w:val="28"/>
        </w:rPr>
      </w:pPr>
    </w:p>
    <w:p>
      <w:pPr>
        <w:ind w:firstLine="708"/>
        <w:jc w:val="both"/>
        <w:rPr>
          <w:rFonts w:ascii="Times New Roman" w:hAnsi="Times New Roman" w:cs="Times New Roman"/>
          <w:sz w:val="28"/>
        </w:rPr>
      </w:pPr>
      <w:r>
        <w:rPr>
          <w:rFonts w:ascii="Times New Roman" w:hAnsi="Times New Roman" w:cs="Times New Roman"/>
          <w:sz w:val="28"/>
        </w:rPr>
        <w:t xml:space="preserve">На основе запросов учеников и родителей могут быть выделены в 10-11 классе – группы социально-правового  направления,  индустриально-технологического с получением профессионального образования – водитель,  биолого-географического направления, физико-математического направления. </w:t>
      </w:r>
    </w:p>
    <w:p>
      <w:pPr>
        <w:spacing w:after="0"/>
        <w:ind w:firstLine="708"/>
        <w:jc w:val="both"/>
        <w:rPr>
          <w:rFonts w:ascii="Times New Roman" w:hAnsi="Times New Roman" w:cs="Times New Roman"/>
          <w:sz w:val="28"/>
        </w:rPr>
      </w:pPr>
      <w:r>
        <w:rPr>
          <w:rFonts w:ascii="Times New Roman" w:hAnsi="Times New Roman" w:cs="Times New Roman"/>
          <w:sz w:val="28"/>
        </w:rPr>
        <w:t>Предметами повышенного уровня, определяющими специализацию социально-правового  профиля, являются обществознание, право; биолого-географического профиля – биология и география, индустриально – технологического – физика и технология (получение профессионального образования – водитель)  Эти предметы преподаются  на основе  программ и учебников профильных курсов. Учебный план дополняется элективными курсами,  углубляющими знания по предметам.</w:t>
      </w:r>
    </w:p>
    <w:p>
      <w:pPr>
        <w:spacing w:after="0"/>
        <w:ind w:firstLine="708"/>
        <w:jc w:val="both"/>
        <w:rPr>
          <w:rFonts w:ascii="Times New Roman" w:hAnsi="Times New Roman" w:cs="Times New Roman"/>
          <w:sz w:val="28"/>
        </w:rPr>
      </w:pPr>
      <w:r>
        <w:rPr>
          <w:rFonts w:ascii="Times New Roman" w:hAnsi="Times New Roman" w:cs="Times New Roman"/>
          <w:sz w:val="28"/>
        </w:rPr>
        <w:t>Профильные курсы  предназначены для расширения и углубления общеобразовательных знаний учащихся в данной области образования, они призваны обеспечить преемственность со следующей ступенью образования (среднего или высшего профессионального).</w:t>
      </w:r>
    </w:p>
    <w:p>
      <w:pPr>
        <w:spacing w:after="0"/>
        <w:ind w:firstLine="708"/>
        <w:jc w:val="both"/>
        <w:rPr>
          <w:rFonts w:ascii="Times New Roman" w:hAnsi="Times New Roman" w:cs="Times New Roman"/>
          <w:sz w:val="28"/>
        </w:rPr>
      </w:pPr>
      <w:r>
        <w:rPr>
          <w:rFonts w:ascii="Times New Roman" w:hAnsi="Times New Roman" w:cs="Times New Roman"/>
          <w:sz w:val="28"/>
        </w:rPr>
        <w:t>Элективные курсы ученик вправе выбрать сам из числа предложенных школой в пределах допустимой учебной нагрузки  (3-4 курса), они служат для углубления профильных курсов, подготовки к ЕГЭ.</w:t>
      </w:r>
    </w:p>
    <w:p>
      <w:pPr>
        <w:pStyle w:val="13"/>
        <w:jc w:val="center"/>
        <w:rPr>
          <w:sz w:val="24"/>
          <w:szCs w:val="24"/>
        </w:rPr>
      </w:pPr>
      <w:r>
        <w:rPr>
          <w:sz w:val="24"/>
          <w:szCs w:val="24"/>
        </w:rPr>
        <w:t>СРОКИ РЕАЛИЗАЦИИ ПРОГРАММЫ</w:t>
      </w:r>
    </w:p>
    <w:p>
      <w:pPr>
        <w:pStyle w:val="13"/>
        <w:jc w:val="center"/>
        <w:rPr>
          <w:b/>
          <w:sz w:val="24"/>
          <w:szCs w:val="24"/>
        </w:rPr>
      </w:pPr>
    </w:p>
    <w:p>
      <w:pPr>
        <w:pStyle w:val="13"/>
        <w:spacing w:line="276" w:lineRule="auto"/>
        <w:jc w:val="center"/>
        <w:rPr>
          <w:b/>
          <w:sz w:val="24"/>
          <w:szCs w:val="24"/>
        </w:rPr>
      </w:pPr>
      <w:r>
        <w:rPr>
          <w:b/>
          <w:sz w:val="24"/>
          <w:szCs w:val="24"/>
        </w:rPr>
        <w:t>2012-2017 год</w:t>
      </w:r>
    </w:p>
    <w:p>
      <w:pPr>
        <w:pStyle w:val="13"/>
        <w:spacing w:line="276" w:lineRule="auto"/>
        <w:ind w:firstLine="708"/>
        <w:rPr>
          <w:b/>
          <w:szCs w:val="28"/>
        </w:rPr>
      </w:pPr>
      <w:r>
        <w:rPr>
          <w:b/>
          <w:szCs w:val="28"/>
        </w:rPr>
        <w:t>Внедрение  учебного плана для учащихся старшей школы на основе запросов учеников и родителей,  на основе проектирования индивидуальных образовательных траекторий учащихся</w:t>
      </w:r>
    </w:p>
    <w:p>
      <w:pPr>
        <w:pStyle w:val="13"/>
        <w:spacing w:line="276" w:lineRule="auto"/>
        <w:ind w:firstLine="284"/>
        <w:rPr>
          <w:b/>
          <w:szCs w:val="28"/>
        </w:rPr>
      </w:pPr>
    </w:p>
    <w:p>
      <w:pPr>
        <w:pStyle w:val="13"/>
        <w:spacing w:line="360" w:lineRule="auto"/>
        <w:jc w:val="center"/>
        <w:rPr>
          <w:szCs w:val="28"/>
        </w:rPr>
      </w:pPr>
      <w:r>
        <w:rPr>
          <w:szCs w:val="28"/>
        </w:rPr>
        <w:t>ОСНОВНЫЕ НАПРАВЛЕНИЯ</w:t>
      </w:r>
    </w:p>
    <w:p>
      <w:pPr>
        <w:pStyle w:val="13"/>
        <w:spacing w:line="360" w:lineRule="auto"/>
        <w:jc w:val="center"/>
        <w:rPr>
          <w:b/>
          <w:szCs w:val="28"/>
        </w:rPr>
      </w:pPr>
    </w:p>
    <w:p>
      <w:pPr>
        <w:numPr>
          <w:ilvl w:val="0"/>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Разработка, апробация и внедрение  нового базисного учебного плана для школы.</w:t>
      </w:r>
    </w:p>
    <w:p>
      <w:pPr>
        <w:numPr>
          <w:ilvl w:val="1"/>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Отработка механизма формирования учебных планов по отдельным профилям.</w:t>
      </w:r>
    </w:p>
    <w:p>
      <w:pPr>
        <w:numPr>
          <w:ilvl w:val="1"/>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Методика формирования индивидуальных учебных планов и «мобильного расписания».</w:t>
      </w:r>
    </w:p>
    <w:p>
      <w:pPr>
        <w:numPr>
          <w:ilvl w:val="0"/>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Элективные курсы.</w:t>
      </w:r>
    </w:p>
    <w:p>
      <w:pPr>
        <w:numPr>
          <w:ilvl w:val="1"/>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Оценка эффективности существующих элективных курсов для решения задач профильного обучения.</w:t>
      </w:r>
    </w:p>
    <w:p>
      <w:pPr>
        <w:numPr>
          <w:ilvl w:val="1"/>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механизма экспертной оценки и разработки рекомендаций по применению элективных курсов.</w:t>
      </w:r>
    </w:p>
    <w:p>
      <w:pPr>
        <w:numPr>
          <w:ilvl w:val="1"/>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базы данных по элективным курсам.</w:t>
      </w:r>
    </w:p>
    <w:p>
      <w:pPr>
        <w:numPr>
          <w:ilvl w:val="0"/>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Формы и модели организации профильного обучения.</w:t>
      </w:r>
    </w:p>
    <w:p>
      <w:pPr>
        <w:numPr>
          <w:ilvl w:val="0"/>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Оценка эффективности внутришкольной формы организации профильного обучения. Подготовка предложений по развитию сетевого взаимодействия.</w:t>
      </w:r>
    </w:p>
    <w:p>
      <w:pPr>
        <w:numPr>
          <w:ilvl w:val="1"/>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5.Отработка нормативов финансирования профильного обучения, в том числе:  </w:t>
      </w:r>
    </w:p>
    <w:p>
      <w:pPr>
        <w:numPr>
          <w:ilvl w:val="2"/>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платные услуги в системе профильного обучения;</w:t>
      </w:r>
    </w:p>
    <w:p>
      <w:pPr>
        <w:numPr>
          <w:ilvl w:val="2"/>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финансовые взаиморасчеты образовательных учреждений при реализации профильного обучения по сетевым формам;</w:t>
      </w:r>
    </w:p>
    <w:p>
      <w:pPr>
        <w:numPr>
          <w:ilvl w:val="2"/>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новая система оплаты труда в системе образования и организация профильного обучения;</w:t>
      </w:r>
    </w:p>
    <w:p>
      <w:pPr>
        <w:numPr>
          <w:ilvl w:val="2"/>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использование надтарифных фондов и разработка различных моделей стимулирующих надбавок.</w:t>
      </w:r>
    </w:p>
    <w:p>
      <w:pPr>
        <w:numPr>
          <w:ilvl w:val="2"/>
          <w:numId w:val="36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6.информационная поддержка профильного обучения, проведение конференций и семинаров с широким привлечением педагогической и родительской общественности  </w:t>
      </w:r>
    </w:p>
    <w:p>
      <w:pPr>
        <w:jc w:val="center"/>
        <w:rPr>
          <w:rFonts w:ascii="Times New Roman" w:hAnsi="Times New Roman" w:cs="Times New Roman"/>
          <w:b/>
          <w:i/>
          <w:color w:val="666699"/>
          <w:sz w:val="28"/>
          <w:szCs w:val="28"/>
        </w:rPr>
      </w:pPr>
      <w:r>
        <w:rPr>
          <w:rFonts w:ascii="Times New Roman" w:hAnsi="Times New Roman" w:cs="Times New Roman"/>
          <w:b/>
          <w:i/>
          <w:color w:val="666699"/>
          <w:sz w:val="28"/>
          <w:szCs w:val="28"/>
        </w:rPr>
        <w:t>План действий реализации проекта «Профильное образование»</w:t>
      </w:r>
    </w:p>
    <w:tbl>
      <w:tblPr>
        <w:tblStyle w:val="25"/>
        <w:tblW w:w="1031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142"/>
        <w:gridCol w:w="2715"/>
        <w:gridCol w:w="404"/>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jc w:val="both"/>
              <w:rPr>
                <w:rFonts w:ascii="Times New Roman" w:hAnsi="Times New Roman" w:cs="Times New Roman"/>
                <w:b/>
                <w:sz w:val="28"/>
                <w:szCs w:val="28"/>
              </w:rPr>
            </w:pPr>
            <w:r>
              <w:rPr>
                <w:rFonts w:ascii="Times New Roman" w:hAnsi="Times New Roman" w:cs="Times New Roman"/>
                <w:sz w:val="28"/>
                <w:szCs w:val="28"/>
              </w:rPr>
              <w:t>Содержание деятельности</w:t>
            </w:r>
          </w:p>
        </w:tc>
        <w:tc>
          <w:tcPr>
            <w:tcW w:w="2715" w:type="dxa"/>
          </w:tcPr>
          <w:p>
            <w:pPr>
              <w:tabs>
                <w:tab w:val="center" w:pos="4677"/>
                <w:tab w:val="right" w:pos="9355"/>
              </w:tabs>
              <w:jc w:val="both"/>
              <w:rPr>
                <w:rFonts w:ascii="Times New Roman" w:hAnsi="Times New Roman" w:cs="Times New Roman"/>
                <w:b/>
                <w:sz w:val="28"/>
                <w:szCs w:val="28"/>
              </w:rPr>
            </w:pPr>
            <w:r>
              <w:rPr>
                <w:rFonts w:ascii="Times New Roman" w:hAnsi="Times New Roman" w:cs="Times New Roman"/>
                <w:sz w:val="28"/>
                <w:szCs w:val="28"/>
              </w:rPr>
              <w:t>Механизмы реализаций (исполнители)</w:t>
            </w:r>
          </w:p>
        </w:tc>
        <w:tc>
          <w:tcPr>
            <w:tcW w:w="3204" w:type="dxa"/>
            <w:gridSpan w:val="2"/>
          </w:tcPr>
          <w:p>
            <w:pPr>
              <w:tabs>
                <w:tab w:val="center" w:pos="4677"/>
                <w:tab w:val="right" w:pos="9355"/>
              </w:tabs>
              <w:jc w:val="both"/>
              <w:rPr>
                <w:rFonts w:ascii="Times New Roman" w:hAnsi="Times New Roman" w:cs="Times New Roman"/>
                <w:b/>
                <w:sz w:val="28"/>
                <w:szCs w:val="28"/>
              </w:rPr>
            </w:pPr>
            <w:r>
              <w:rPr>
                <w:rFonts w:ascii="Times New Roman" w:hAnsi="Times New Roman" w:cs="Times New Roman"/>
                <w:sz w:val="28"/>
                <w:szCs w:val="28"/>
              </w:rPr>
              <w:t>Ожидаемый результат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13" w:type="dxa"/>
            <w:gridSpan w:val="5"/>
          </w:tcPr>
          <w:p>
            <w:pPr>
              <w:tabs>
                <w:tab w:val="center" w:pos="4677"/>
                <w:tab w:val="right" w:pos="9355"/>
              </w:tabs>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этап - подготовительный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1. Изучение нормативной документации, ориентированной  на профильное образование</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директор, </w:t>
            </w:r>
          </w:p>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ЗДУВР, творческая группа</w:t>
            </w:r>
          </w:p>
        </w:tc>
        <w:tc>
          <w:tcPr>
            <w:tcW w:w="3204" w:type="dxa"/>
            <w:gridSpan w:val="2"/>
            <w:vMerge w:val="restart"/>
            <w:shd w:val="clear" w:color="auto" w:fill="auto"/>
            <w:vAlign w:val="center"/>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Создание концептуальной модели проекта определения действий по ее реализации.</w:t>
            </w:r>
          </w:p>
          <w:p>
            <w:pPr>
              <w:tabs>
                <w:tab w:val="center" w:pos="4677"/>
                <w:tab w:val="right" w:pos="9355"/>
              </w:tabs>
              <w:jc w:val="center"/>
              <w:rPr>
                <w:rFonts w:ascii="Times New Roman" w:hAnsi="Times New Roman" w:cs="Times New Roman"/>
                <w:b/>
                <w:sz w:val="28"/>
                <w:szCs w:val="28"/>
              </w:rPr>
            </w:pPr>
            <w:r>
              <w:rPr>
                <w:rFonts w:ascii="Times New Roman" w:hAnsi="Times New Roman" w:cs="Times New Roman"/>
                <w:sz w:val="28"/>
                <w:szCs w:val="28"/>
              </w:rPr>
              <w:t>Выявление проблемного поля по организации профильного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2. Диагностико -аналитическое исследование учащихся, родителей и учителей. </w:t>
            </w:r>
          </w:p>
        </w:tc>
        <w:tc>
          <w:tcPr>
            <w:tcW w:w="2715" w:type="dxa"/>
          </w:tcPr>
          <w:p>
            <w:pPr>
              <w:tabs>
                <w:tab w:val="center" w:pos="4677"/>
                <w:tab w:val="right" w:pos="9355"/>
              </w:tabs>
              <w:jc w:val="both"/>
              <w:rPr>
                <w:rFonts w:ascii="Times New Roman" w:hAnsi="Times New Roman" w:cs="Times New Roman"/>
                <w:b/>
                <w:sz w:val="28"/>
                <w:szCs w:val="28"/>
              </w:rPr>
            </w:pPr>
            <w:r>
              <w:rPr>
                <w:rFonts w:ascii="Times New Roman" w:hAnsi="Times New Roman" w:cs="Times New Roman"/>
                <w:sz w:val="28"/>
                <w:szCs w:val="28"/>
              </w:rPr>
              <w:t>Психологическое обследование, анкетирование - психолог</w:t>
            </w:r>
          </w:p>
        </w:tc>
        <w:tc>
          <w:tcPr>
            <w:tcW w:w="3204" w:type="dxa"/>
            <w:gridSpan w:val="2"/>
            <w:vMerge w:val="continue"/>
            <w:shd w:val="clear" w:color="auto" w:fill="auto"/>
          </w:tcPr>
          <w:p>
            <w:pPr>
              <w:tabs>
                <w:tab w:val="center" w:pos="4677"/>
                <w:tab w:val="right" w:pos="9355"/>
              </w:tabs>
              <w:jc w:val="both"/>
              <w:rPr>
                <w:rFonts w:ascii="Times New Roman" w:hAnsi="Times New Roman"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3. Организация системы обучения педколлектива по данной проблеме</w:t>
            </w:r>
          </w:p>
        </w:tc>
        <w:tc>
          <w:tcPr>
            <w:tcW w:w="2715" w:type="dxa"/>
          </w:tcPr>
          <w:p>
            <w:pPr>
              <w:tabs>
                <w:tab w:val="center" w:pos="4677"/>
                <w:tab w:val="right" w:pos="9355"/>
              </w:tabs>
              <w:jc w:val="both"/>
              <w:rPr>
                <w:rFonts w:ascii="Times New Roman" w:hAnsi="Times New Roman" w:cs="Times New Roman"/>
                <w:b/>
                <w:sz w:val="28"/>
                <w:szCs w:val="28"/>
              </w:rPr>
            </w:pPr>
            <w:r>
              <w:rPr>
                <w:rFonts w:ascii="Times New Roman" w:hAnsi="Times New Roman" w:cs="Times New Roman"/>
                <w:sz w:val="28"/>
                <w:szCs w:val="28"/>
              </w:rPr>
              <w:t xml:space="preserve">Серия семинаров </w:t>
            </w:r>
          </w:p>
        </w:tc>
        <w:tc>
          <w:tcPr>
            <w:tcW w:w="3204" w:type="dxa"/>
            <w:gridSpan w:val="2"/>
            <w:vMerge w:val="continue"/>
            <w:shd w:val="clear" w:color="auto" w:fill="auto"/>
          </w:tcPr>
          <w:p>
            <w:pPr>
              <w:tabs>
                <w:tab w:val="center" w:pos="4677"/>
                <w:tab w:val="right" w:pos="9355"/>
              </w:tabs>
              <w:jc w:val="both"/>
              <w:rPr>
                <w:rFonts w:ascii="Times New Roman" w:hAnsi="Times New Roman"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13" w:type="dxa"/>
            <w:gridSpan w:val="5"/>
          </w:tcPr>
          <w:p>
            <w:pPr>
              <w:tabs>
                <w:tab w:val="center" w:pos="4677"/>
                <w:tab w:val="right" w:pos="9355"/>
              </w:tabs>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этап - экспериментально-практический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1. Реализация программы педагогического мониторинга «Качество образовательной подготовки учащихся»</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ЗДУВР, психолог</w:t>
            </w:r>
          </w:p>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Медсестра, </w:t>
            </w:r>
          </w:p>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Системный мониторинг</w:t>
            </w:r>
          </w:p>
        </w:tc>
        <w:tc>
          <w:tcPr>
            <w:tcW w:w="320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Изучение учебных достижений, здоровья, уровня воспитанности, интересов участников ОП.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2. Организация универсального обучения через мультипрофильную и элективную дифференциацию.</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Программа профильного образования</w:t>
            </w:r>
          </w:p>
        </w:tc>
        <w:tc>
          <w:tcPr>
            <w:tcW w:w="3204" w:type="dxa"/>
            <w:gridSpan w:val="2"/>
            <w:shd w:val="clear" w:color="auto" w:fill="auto"/>
            <w:vAlign w:val="center"/>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Готовность детей к обучению в профильных группах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3. Развитие разноуровневого обучения в школе </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Внедрение технологий уровневой дифференциации</w:t>
            </w:r>
          </w:p>
        </w:tc>
        <w:tc>
          <w:tcPr>
            <w:tcW w:w="320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Методические материалы по теме проекта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4. Реализация БУПа - 2004:</w:t>
            </w:r>
          </w:p>
          <w:p>
            <w:pPr>
              <w:tabs>
                <w:tab w:val="center" w:pos="4677"/>
                <w:tab w:val="right" w:pos="9355"/>
              </w:tabs>
              <w:rPr>
                <w:rFonts w:ascii="Times New Roman" w:hAnsi="Times New Roman" w:cs="Times New Roman"/>
                <w:b/>
                <w:sz w:val="28"/>
                <w:szCs w:val="28"/>
              </w:rPr>
            </w:pP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Администрация школы, учителя</w:t>
            </w:r>
          </w:p>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Рабочие программы по предметам</w:t>
            </w:r>
          </w:p>
        </w:tc>
        <w:tc>
          <w:tcPr>
            <w:tcW w:w="3204" w:type="dxa"/>
            <w:gridSpan w:val="2"/>
            <w:shd w:val="clear" w:color="auto" w:fill="auto"/>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Интерес к предметам школьного компонента, создание предпрофильных и профильных группгрупп.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5. Комплектация  профильных групп, классов в школе</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Индивидуальные учебные планы, маршрутные листы учащихся,  программы элективных курсов</w:t>
            </w:r>
          </w:p>
        </w:tc>
        <w:tc>
          <w:tcPr>
            <w:tcW w:w="3204" w:type="dxa"/>
            <w:gridSpan w:val="2"/>
            <w:shd w:val="clear" w:color="auto" w:fill="auto"/>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Эффективная подготовка учащихся к самореализации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rPr>
              <w:t>6.Обновление содержания образования</w:t>
            </w:r>
          </w:p>
          <w:p>
            <w:pPr>
              <w:tabs>
                <w:tab w:val="center" w:pos="4677"/>
                <w:tab w:val="right" w:pos="9355"/>
              </w:tabs>
              <w:ind w:left="720"/>
              <w:rPr>
                <w:rFonts w:ascii="Times New Roman" w:hAnsi="Times New Roman" w:cs="Times New Roman"/>
                <w:b/>
                <w:sz w:val="28"/>
                <w:szCs w:val="28"/>
              </w:rPr>
            </w:pPr>
            <w:r>
              <w:rPr>
                <w:rFonts w:ascii="Times New Roman" w:hAnsi="Times New Roman" w:cs="Times New Roman"/>
                <w:sz w:val="28"/>
                <w:szCs w:val="28"/>
              </w:rPr>
              <w:t>Экспертиза рабочих программ</w:t>
            </w:r>
          </w:p>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 </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ЗДУВР, учителя-предметники</w:t>
            </w:r>
          </w:p>
        </w:tc>
        <w:tc>
          <w:tcPr>
            <w:tcW w:w="3204" w:type="dxa"/>
            <w:gridSpan w:val="2"/>
            <w:shd w:val="clear" w:color="auto" w:fill="auto"/>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Рабочие программы по предметам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7. Подготовка к ЕГЭ по предметам по выбору</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Руководители М.О., ЗДУВР. План – график подготовки к ЕГЭ.</w:t>
            </w:r>
          </w:p>
        </w:tc>
        <w:tc>
          <w:tcPr>
            <w:tcW w:w="3204" w:type="dxa"/>
            <w:gridSpan w:val="2"/>
            <w:shd w:val="clear" w:color="auto" w:fill="auto"/>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Успешность сдачи ЕГЭ.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rPr>
              <w:t>8. Психолого-педагогическое сопровождение учащихся на третьей ступени</w:t>
            </w:r>
          </w:p>
        </w:tc>
        <w:tc>
          <w:tcPr>
            <w:tcW w:w="2715" w:type="dxa"/>
          </w:tcPr>
          <w:p>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rPr>
              <w:t>психолог, социальный педагог</w:t>
            </w:r>
          </w:p>
        </w:tc>
        <w:tc>
          <w:tcPr>
            <w:tcW w:w="3204" w:type="dxa"/>
            <w:gridSpan w:val="2"/>
            <w:shd w:val="clear" w:color="auto" w:fill="auto"/>
          </w:tcPr>
          <w:p>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rPr>
              <w:t>Пакет диагностик. Программа профессионального самоопределения для старшеклассников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4" w:type="dxa"/>
            <w:gridSpan w:val="2"/>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9.Заседания методсовета, творческой группы по профильному образованию</w:t>
            </w:r>
          </w:p>
        </w:tc>
        <w:tc>
          <w:tcPr>
            <w:tcW w:w="2715"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Методсовет, инициативные творческие группы</w:t>
            </w:r>
          </w:p>
        </w:tc>
        <w:tc>
          <w:tcPr>
            <w:tcW w:w="3204" w:type="dxa"/>
            <w:gridSpan w:val="2"/>
            <w:shd w:val="clear" w:color="auto" w:fill="auto"/>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Стратегия внутреннего и внешнего роста участников ОП.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13" w:type="dxa"/>
            <w:gridSpan w:val="5"/>
          </w:tcPr>
          <w:p>
            <w:pPr>
              <w:tabs>
                <w:tab w:val="center" w:pos="4677"/>
                <w:tab w:val="right" w:pos="9355"/>
              </w:tabs>
              <w:jc w:val="cente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этап - рефлексивно-обобщающий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2"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1. Итоговый педсовет</w:t>
            </w:r>
          </w:p>
        </w:tc>
        <w:tc>
          <w:tcPr>
            <w:tcW w:w="3261" w:type="dxa"/>
            <w:gridSpan w:val="3"/>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Директор, учителя</w:t>
            </w:r>
          </w:p>
        </w:tc>
        <w:tc>
          <w:tcPr>
            <w:tcW w:w="2800"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Итоги работы по проекту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2"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2. Подготовка компьютерных презентаций с результатами и обобщением опыта работы </w:t>
            </w:r>
          </w:p>
        </w:tc>
        <w:tc>
          <w:tcPr>
            <w:tcW w:w="3261" w:type="dxa"/>
            <w:gridSpan w:val="3"/>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Директор, ЗДУВР, администрация поселения, совет руководителей.</w:t>
            </w:r>
          </w:p>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Районная конференция </w:t>
            </w:r>
          </w:p>
        </w:tc>
        <w:tc>
          <w:tcPr>
            <w:tcW w:w="2800"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Диссеминация опыта на муниципальном и региональном уровнях.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2"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3. Издание материалов, методических наработок учителей в научных изданиях</w:t>
            </w:r>
          </w:p>
        </w:tc>
        <w:tc>
          <w:tcPr>
            <w:tcW w:w="3261" w:type="dxa"/>
            <w:gridSpan w:val="3"/>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Руководители М.О.,</w:t>
            </w:r>
          </w:p>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Редактирование, экспертиза. </w:t>
            </w:r>
          </w:p>
        </w:tc>
        <w:tc>
          <w:tcPr>
            <w:tcW w:w="2800"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Публикация уроков, статей в педагогических СМИ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52"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4.  Привлечение новых партнеров.</w:t>
            </w:r>
          </w:p>
        </w:tc>
        <w:tc>
          <w:tcPr>
            <w:tcW w:w="3261" w:type="dxa"/>
            <w:gridSpan w:val="3"/>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Публичный отчет:</w:t>
            </w:r>
            <w:r>
              <w:rPr>
                <w:rFonts w:ascii="Times New Roman" w:hAnsi="Times New Roman" w:cs="Times New Roman"/>
                <w:b/>
                <w:sz w:val="28"/>
                <w:szCs w:val="28"/>
              </w:rPr>
              <w:t xml:space="preserve"> </w:t>
            </w:r>
            <w:r>
              <w:rPr>
                <w:rFonts w:ascii="Times New Roman" w:hAnsi="Times New Roman" w:cs="Times New Roman"/>
                <w:sz w:val="28"/>
                <w:szCs w:val="28"/>
              </w:rPr>
              <w:t>родительское собрание, газета «Приаргунская заря»</w:t>
            </w:r>
          </w:p>
        </w:tc>
        <w:tc>
          <w:tcPr>
            <w:tcW w:w="2800" w:type="dxa"/>
          </w:tcPr>
          <w:p>
            <w:pPr>
              <w:tabs>
                <w:tab w:val="center" w:pos="4677"/>
                <w:tab w:val="right" w:pos="9355"/>
              </w:tabs>
              <w:rPr>
                <w:rFonts w:ascii="Times New Roman" w:hAnsi="Times New Roman" w:cs="Times New Roman"/>
                <w:b/>
                <w:sz w:val="28"/>
                <w:szCs w:val="28"/>
              </w:rPr>
            </w:pPr>
            <w:r>
              <w:rPr>
                <w:rFonts w:ascii="Times New Roman" w:hAnsi="Times New Roman" w:cs="Times New Roman"/>
                <w:sz w:val="28"/>
                <w:szCs w:val="28"/>
              </w:rPr>
              <w:t xml:space="preserve">Имидж образовательного учреждения </w:t>
            </w:r>
          </w:p>
        </w:tc>
      </w:tr>
    </w:tbl>
    <w:p>
      <w:pPr>
        <w:numPr>
          <w:ilvl w:val="0"/>
          <w:numId w:val="368"/>
        </w:numPr>
        <w:spacing w:after="0" w:line="360" w:lineRule="auto"/>
        <w:jc w:val="center"/>
        <w:rPr>
          <w:rFonts w:ascii="Times New Roman" w:hAnsi="Times New Roman" w:cs="Times New Roman"/>
          <w:color w:val="666699"/>
          <w:sz w:val="28"/>
          <w:szCs w:val="28"/>
        </w:rPr>
      </w:pPr>
    </w:p>
    <w:p>
      <w:pPr>
        <w:numPr>
          <w:ilvl w:val="0"/>
          <w:numId w:val="368"/>
        </w:numPr>
        <w:spacing w:after="0" w:line="360" w:lineRule="auto"/>
        <w:jc w:val="both"/>
        <w:sectPr>
          <w:headerReference r:id="rId24" w:type="default"/>
          <w:pgSz w:w="11906" w:h="16838"/>
          <w:pgMar w:top="851" w:right="851" w:bottom="1134" w:left="1701" w:header="709" w:footer="709" w:gutter="0"/>
          <w:cols w:space="708" w:num="1"/>
          <w:docGrid w:linePitch="360" w:charSpace="0"/>
        </w:sectPr>
      </w:pPr>
    </w:p>
    <w:p>
      <w:pPr>
        <w:numPr>
          <w:ilvl w:val="0"/>
          <w:numId w:val="368"/>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Мониторинг профильного обучения</w:t>
      </w:r>
    </w:p>
    <w:tbl>
      <w:tblPr>
        <w:tblStyle w:val="25"/>
        <w:tblW w:w="11032" w:type="dxa"/>
        <w:tblCellSpacing w:w="32760" w:type="dxa"/>
        <w:tblInd w:w="8" w:type="dxa"/>
        <w:tblLayout w:type="fixed"/>
        <w:tblCellMar>
          <w:top w:w="0" w:type="dxa"/>
          <w:left w:w="0" w:type="dxa"/>
          <w:bottom w:w="0" w:type="dxa"/>
          <w:right w:w="0" w:type="dxa"/>
        </w:tblCellMar>
      </w:tblPr>
      <w:tblGrid>
        <w:gridCol w:w="456"/>
        <w:gridCol w:w="2521"/>
        <w:gridCol w:w="4253"/>
        <w:gridCol w:w="1843"/>
        <w:gridCol w:w="1959"/>
      </w:tblGrid>
      <w:tr>
        <w:tblPrEx>
          <w:tblLayout w:type="fixed"/>
          <w:tblCellMar>
            <w:top w:w="0" w:type="dxa"/>
            <w:left w:w="0" w:type="dxa"/>
            <w:bottom w:w="0" w:type="dxa"/>
            <w:right w:w="0" w:type="dxa"/>
          </w:tblCellMar>
        </w:tblPrEx>
        <w:trPr>
          <w:tblCellSpacing w:w="32760" w:type="dxa"/>
        </w:trPr>
        <w:tc>
          <w:tcPr>
            <w:tcW w:w="-97824" w:type="dxa"/>
            <w:tcBorders>
              <w:top w:val="single" w:color="000000" w:sz="6" w:space="0"/>
              <w:left w:val="single" w:color="000000" w:sz="6" w:space="0"/>
              <w:bottom w:val="nil"/>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62999" w:type="dxa"/>
            <w:tcBorders>
              <w:top w:val="single" w:color="000000" w:sz="6" w:space="0"/>
              <w:left w:val="single" w:color="000000" w:sz="6" w:space="0"/>
              <w:bottom w:val="nil"/>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tblPrEx>
          <w:tblLayout w:type="fixed"/>
          <w:tblCellMar>
            <w:top w:w="0" w:type="dxa"/>
            <w:left w:w="0" w:type="dxa"/>
            <w:bottom w:w="0" w:type="dxa"/>
            <w:right w:w="0" w:type="dxa"/>
          </w:tblCellMar>
        </w:tblPrEx>
        <w:trPr>
          <w:tblCellSpacing w:w="32760" w:type="dxa"/>
        </w:trPr>
        <w:tc>
          <w:tcPr>
            <w:tcW w:w="-97824" w:type="dxa"/>
            <w:vMerge w:val="restart"/>
            <w:tcBorders>
              <w:top w:val="single" w:color="000000" w:sz="6" w:space="0"/>
              <w:left w:val="single" w:color="000000" w:sz="6" w:space="0"/>
              <w:bottom w:val="nil"/>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62999"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Обученность учащихся</w:t>
            </w: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1. Входные контрольные работы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предметам учебного плана</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Аналитические справки,</w:t>
            </w:r>
          </w:p>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таблицы,</w:t>
            </w:r>
          </w:p>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диаграммы</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 учителя</w:t>
            </w: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2. Промежуточные контрольные работы по предметам учебного плана</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sz w:val="28"/>
                <w:szCs w:val="28"/>
              </w:rPr>
            </w:pP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sz w:val="28"/>
                <w:szCs w:val="28"/>
              </w:rPr>
            </w:pP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3. Итоговые контрольные работы по предметам учебного плана в соответствии с планом проведения промежуточной и итоговой аттестации учащихся</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sz w:val="28"/>
                <w:szCs w:val="28"/>
              </w:rPr>
            </w:pP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sz w:val="28"/>
                <w:szCs w:val="28"/>
              </w:rPr>
            </w:pP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4. Срезы по методике определения уровня обученности учащихся</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sz w:val="28"/>
                <w:szCs w:val="28"/>
              </w:rPr>
            </w:pP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w:t>
            </w: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5. Отчеты классных руководителей по итогам учебных четвертей (триместров), года о результатах учебной деятельности учащихся по классам</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Аналитическая справка, таблица</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w:t>
            </w: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6. Отчеты учителей-предметников по итогам учебных четвертей (триместров), года о результатах учебной деятельности учащихся по предметам</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Аналитическая справка, таблица</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w:t>
            </w:r>
          </w:p>
        </w:tc>
      </w:tr>
      <w:tr>
        <w:tblPrEx>
          <w:tblLayout w:type="fixed"/>
          <w:tblCellMar>
            <w:top w:w="0" w:type="dxa"/>
            <w:left w:w="0" w:type="dxa"/>
            <w:bottom w:w="0" w:type="dxa"/>
            <w:right w:w="0" w:type="dxa"/>
          </w:tblCellMar>
        </w:tblPrEx>
        <w:trPr>
          <w:tblCellSpacing w:w="32760" w:type="dxa"/>
        </w:trPr>
        <w:tc>
          <w:tcPr>
            <w:tcW w:w="-97824"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6299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Ключевые компетенции учащихся</w:t>
            </w: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1. Проверочно-диагностические работы по определению сформированности:</w:t>
            </w:r>
          </w:p>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а) коммуникативной компетентности учащихся,</w:t>
            </w:r>
          </w:p>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б) информационной компетентности</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Аналитическая справка</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 учителя-предметники</w:t>
            </w:r>
          </w:p>
        </w:tc>
      </w:tr>
      <w:tr>
        <w:tblPrEx>
          <w:tblLayout w:type="fixed"/>
          <w:tblCellMar>
            <w:top w:w="0" w:type="dxa"/>
            <w:left w:w="0" w:type="dxa"/>
            <w:bottom w:w="0" w:type="dxa"/>
            <w:right w:w="0" w:type="dxa"/>
          </w:tblCellMar>
        </w:tblPrEx>
        <w:trPr>
          <w:tblCellSpacing w:w="32760" w:type="dxa"/>
        </w:trPr>
        <w:tc>
          <w:tcPr>
            <w:tcW w:w="-97824" w:type="dxa"/>
            <w:vMerge w:val="restart"/>
            <w:tcBorders>
              <w:top w:val="single" w:color="000000" w:sz="6" w:space="0"/>
              <w:left w:val="single" w:color="000000" w:sz="6" w:space="0"/>
              <w:bottom w:val="nil"/>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2999"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Познавательные мотивы и интересы учащихся</w:t>
            </w: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1. Опросник для оценки состояния условий развития мотивации достижений учащихся</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Таблица </w:t>
            </w:r>
            <w:r>
              <w:rPr>
                <w:rFonts w:ascii="Times New Roman" w:hAnsi="Times New Roman" w:cs="Times New Roman"/>
                <w:i/>
                <w:color w:val="000000"/>
                <w:sz w:val="28"/>
                <w:szCs w:val="28"/>
              </w:rPr>
              <w:br w:type="textWrapping"/>
            </w:r>
            <w:r>
              <w:rPr>
                <w:rFonts w:ascii="Times New Roman" w:hAnsi="Times New Roman" w:cs="Times New Roman"/>
                <w:i/>
                <w:color w:val="000000"/>
                <w:sz w:val="28"/>
                <w:szCs w:val="28"/>
              </w:rPr>
              <w:t>результатов</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i/>
                <w:color w:val="000000"/>
                <w:sz w:val="28"/>
                <w:szCs w:val="28"/>
              </w:rPr>
            </w:pPr>
            <w:r>
              <w:rPr>
                <w:rFonts w:ascii="Times New Roman" w:hAnsi="Times New Roman" w:cs="Times New Roman"/>
                <w:i/>
                <w:color w:val="000000"/>
                <w:sz w:val="28"/>
                <w:szCs w:val="28"/>
              </w:rPr>
              <w:t>Педагог-психолог</w:t>
            </w: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2. Лист наблюдений “Шкала оценки мотивации учения школьников”</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результатов</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Классные руководители</w:t>
            </w: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3. Лист наблюдений “Познавательные интересы учащихся на уроке”</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Таблица</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w:t>
            </w:r>
          </w:p>
        </w:tc>
      </w:tr>
      <w:tr>
        <w:tblPrEx>
          <w:tblLayout w:type="fixed"/>
          <w:tblCellMar>
            <w:top w:w="0" w:type="dxa"/>
            <w:left w:w="0" w:type="dxa"/>
            <w:bottom w:w="0" w:type="dxa"/>
            <w:right w:w="0" w:type="dxa"/>
          </w:tblCellMar>
        </w:tblPrEx>
        <w:trPr>
          <w:tblCellSpacing w:w="32760" w:type="dxa"/>
        </w:trPr>
        <w:tc>
          <w:tcPr>
            <w:tcW w:w="-97824" w:type="dxa"/>
            <w:vMerge w:val="restart"/>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2999" w:type="dxa"/>
            <w:vMerge w:val="restart"/>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Профессиональное самоопределение учащихся в процессе</w:t>
            </w:r>
            <w:r>
              <w:rPr>
                <w:rFonts w:ascii="Times New Roman" w:hAnsi="Times New Roman" w:cs="Times New Roman"/>
                <w:sz w:val="28"/>
                <w:szCs w:val="28"/>
              </w:rPr>
              <w:t xml:space="preserve"> </w:t>
            </w:r>
            <w:r>
              <w:rPr>
                <w:rFonts w:ascii="Times New Roman" w:hAnsi="Times New Roman" w:cs="Times New Roman"/>
                <w:color w:val="000000"/>
                <w:sz w:val="28"/>
                <w:szCs w:val="28"/>
              </w:rPr>
              <w:t>предпрофильной подготовки и профильного обучения</w:t>
            </w: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1. Анкетирование по теме “Карта интересов”</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Справка,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диаграммы</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Зам. директора по УВР, классные руководители, психолог</w:t>
            </w: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2. Опросник “Определение типа личностной направленности”</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sz w:val="28"/>
                <w:szCs w:val="28"/>
              </w:rPr>
            </w:pP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sz w:val="28"/>
                <w:szCs w:val="28"/>
              </w:rPr>
            </w:pPr>
          </w:p>
        </w:tc>
      </w:tr>
      <w:tr>
        <w:tblPrEx>
          <w:tblLayout w:type="fixed"/>
          <w:tblCellMar>
            <w:top w:w="0" w:type="dxa"/>
            <w:left w:w="0" w:type="dxa"/>
            <w:bottom w:w="0" w:type="dxa"/>
            <w:right w:w="0" w:type="dxa"/>
          </w:tblCellMar>
        </w:tblPrEx>
        <w:trPr>
          <w:tblCellSpacing w:w="32760" w:type="dxa"/>
        </w:trPr>
        <w:tc>
          <w:tcPr>
            <w:tcW w:w="-97824" w:type="dxa"/>
            <w:vMerge w:val="continue"/>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vMerge w:val="continue"/>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3. Анкета “Причины выбора профессии”</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sz w:val="28"/>
                <w:szCs w:val="28"/>
              </w:rPr>
            </w:pP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sz w:val="28"/>
                <w:szCs w:val="28"/>
              </w:rPr>
            </w:pPr>
          </w:p>
        </w:tc>
      </w:tr>
      <w:tr>
        <w:tblPrEx>
          <w:tblLayout w:type="fixed"/>
          <w:tblCellMar>
            <w:top w:w="0" w:type="dxa"/>
            <w:left w:w="0" w:type="dxa"/>
            <w:bottom w:w="0" w:type="dxa"/>
            <w:right w:w="0" w:type="dxa"/>
          </w:tblCellMar>
        </w:tblPrEx>
        <w:trPr>
          <w:trHeight w:val="685" w:hRule="atLeast"/>
          <w:tblCellSpacing w:w="32760" w:type="dxa"/>
        </w:trPr>
        <w:tc>
          <w:tcPr>
            <w:tcW w:w="-97824"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4. Анкета “Определение профиля обучения”</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sz w:val="28"/>
                <w:szCs w:val="28"/>
              </w:rPr>
            </w:pP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sz w:val="28"/>
                <w:szCs w:val="28"/>
              </w:rPr>
            </w:pPr>
          </w:p>
        </w:tc>
      </w:tr>
      <w:tr>
        <w:tblPrEx>
          <w:tblLayout w:type="fixed"/>
          <w:tblCellMar>
            <w:top w:w="0" w:type="dxa"/>
            <w:left w:w="0" w:type="dxa"/>
            <w:bottom w:w="0" w:type="dxa"/>
            <w:right w:w="0" w:type="dxa"/>
          </w:tblCellMar>
        </w:tblPrEx>
        <w:trPr>
          <w:tblCellSpacing w:w="32760" w:type="dxa"/>
        </w:trPr>
        <w:tc>
          <w:tcPr>
            <w:tcW w:w="-97824"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i/>
                <w:iCs/>
                <w:sz w:val="28"/>
                <w:szCs w:val="28"/>
              </w:rPr>
              <w:t>5</w:t>
            </w:r>
          </w:p>
        </w:tc>
        <w:tc>
          <w:tcPr>
            <w:tcW w:w="-6299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Удовлетворенность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учащихся образовательным процессом</w:t>
            </w: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1. Анкета “ Удовлетворенность учащихся школьной жизнью”</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Таблица</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Классные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руководители</w:t>
            </w:r>
          </w:p>
        </w:tc>
      </w:tr>
      <w:tr>
        <w:tblPrEx>
          <w:tblLayout w:type="fixed"/>
          <w:tblCellMar>
            <w:top w:w="0" w:type="dxa"/>
            <w:left w:w="0" w:type="dxa"/>
            <w:bottom w:w="0" w:type="dxa"/>
            <w:right w:w="0" w:type="dxa"/>
          </w:tblCellMar>
        </w:tblPrEx>
        <w:trPr>
          <w:tblCellSpacing w:w="32760" w:type="dxa"/>
        </w:trPr>
        <w:tc>
          <w:tcPr>
            <w:tcW w:w="-97824"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2. Анкета “Учебные предпочтения учащихся в предпрофилъной подготовке”</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Аналитическая справка,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таблицы</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w:t>
            </w:r>
          </w:p>
        </w:tc>
      </w:tr>
      <w:tr>
        <w:tblPrEx>
          <w:tblLayout w:type="fixed"/>
          <w:tblCellMar>
            <w:top w:w="0" w:type="dxa"/>
            <w:left w:w="0" w:type="dxa"/>
            <w:bottom w:w="0" w:type="dxa"/>
            <w:right w:w="0" w:type="dxa"/>
          </w:tblCellMar>
        </w:tblPrEx>
        <w:trPr>
          <w:tblCellSpacing w:w="32760" w:type="dxa"/>
        </w:trPr>
        <w:tc>
          <w:tcPr>
            <w:tcW w:w="-97824"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299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rPr>
                <w:rFonts w:ascii="Times New Roman" w:hAnsi="Times New Roman" w:cs="Times New Roman"/>
                <w:i/>
                <w:iCs/>
                <w:sz w:val="28"/>
                <w:szCs w:val="28"/>
              </w:rPr>
            </w:pPr>
          </w:p>
        </w:tc>
        <w:tc>
          <w:tcPr>
            <w:tcW w:w="-6126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3. Анкета по изучению</w:t>
            </w:r>
          </w:p>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результативности</w:t>
            </w:r>
          </w:p>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учетных ожиданий </w:t>
            </w:r>
            <w:r>
              <w:rPr>
                <w:rFonts w:ascii="Times New Roman" w:hAnsi="Times New Roman" w:cs="Times New Roman"/>
                <w:color w:val="000000"/>
                <w:sz w:val="28"/>
                <w:szCs w:val="28"/>
                <w:vertAlign w:val="subscript"/>
              </w:rPr>
              <w:t xml:space="preserve"> </w:t>
            </w:r>
            <w:r>
              <w:rPr>
                <w:rFonts w:ascii="Times New Roman" w:hAnsi="Times New Roman" w:cs="Times New Roman"/>
                <w:color w:val="000000"/>
                <w:sz w:val="28"/>
                <w:szCs w:val="28"/>
              </w:rPr>
              <w:t xml:space="preserve">учащихся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в предпрофильной подготовке</w:t>
            </w:r>
          </w:p>
        </w:tc>
        <w:tc>
          <w:tcPr>
            <w:tcW w:w="-6367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jc w:val="center"/>
              <w:rPr>
                <w:rFonts w:ascii="Times New Roman" w:hAnsi="Times New Roman" w:cs="Times New Roman"/>
                <w:color w:val="000000"/>
                <w:sz w:val="28"/>
                <w:szCs w:val="28"/>
              </w:rPr>
            </w:pPr>
            <w:r>
              <w:rPr>
                <w:rFonts w:ascii="Times New Roman" w:hAnsi="Times New Roman" w:cs="Times New Roman"/>
                <w:color w:val="000000"/>
                <w:sz w:val="28"/>
                <w:szCs w:val="28"/>
              </w:rPr>
              <w:t>Справка</w:t>
            </w:r>
          </w:p>
        </w:tc>
        <w:tc>
          <w:tcPr>
            <w:tcW w:w="-96321"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line="240" w:lineRule="auto"/>
              <w:ind w:left="30" w:right="30"/>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 директора </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 УВР</w:t>
            </w:r>
          </w:p>
        </w:tc>
      </w:tr>
    </w:tbl>
    <w:p>
      <w:pPr>
        <w:pStyle w:val="13"/>
        <w:spacing w:line="360" w:lineRule="auto"/>
        <w:rPr>
          <w:sz w:val="24"/>
          <w:szCs w:val="24"/>
        </w:rPr>
      </w:pPr>
    </w:p>
    <w:p>
      <w:pPr>
        <w:pStyle w:val="13"/>
        <w:spacing w:line="360" w:lineRule="auto"/>
        <w:jc w:val="center"/>
        <w:rPr>
          <w:b/>
          <w:szCs w:val="28"/>
        </w:rPr>
      </w:pPr>
      <w:r>
        <w:rPr>
          <w:b/>
          <w:szCs w:val="28"/>
        </w:rPr>
        <w:t>Ожидаемые конечные результаты от реализации программы</w:t>
      </w:r>
    </w:p>
    <w:p>
      <w:pPr>
        <w:pStyle w:val="13"/>
        <w:spacing w:line="360" w:lineRule="auto"/>
        <w:jc w:val="center"/>
        <w:rPr>
          <w:b/>
          <w:sz w:val="24"/>
          <w:szCs w:val="24"/>
        </w:rPr>
      </w:pPr>
    </w:p>
    <w:p>
      <w:pPr>
        <w:pStyle w:val="13"/>
        <w:spacing w:line="360" w:lineRule="auto"/>
        <w:ind w:firstLine="720"/>
        <w:rPr>
          <w:szCs w:val="28"/>
        </w:rPr>
      </w:pPr>
      <w:r>
        <w:rPr>
          <w:bCs/>
          <w:szCs w:val="28"/>
        </w:rPr>
        <w:t xml:space="preserve">В результате реализации Программы </w:t>
      </w:r>
      <w:r>
        <w:rPr>
          <w:szCs w:val="28"/>
        </w:rPr>
        <w:t>и практической апробации оптимальной  модели  профильного обучения</w:t>
      </w:r>
      <w:r>
        <w:rPr>
          <w:bCs/>
          <w:szCs w:val="28"/>
        </w:rPr>
        <w:t xml:space="preserve"> ожидается создание</w:t>
      </w:r>
      <w:r>
        <w:rPr>
          <w:szCs w:val="28"/>
        </w:rPr>
        <w:t xml:space="preserve"> системы специализированной подготовки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Будут разработаны и апробированы нормативно-правовые акты, методические и инструктивные материалы для организации профильного обучения. </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Будут предложены различные формы организации профильного обучения, адаптированные к условиям поселения.</w:t>
      </w: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Ожидается создание системы подготовки и повышения квалификации педагогических кадров для работы в условиях профильного обучения.</w:t>
      </w:r>
    </w:p>
    <w:p>
      <w:pPr>
        <w:pStyle w:val="13"/>
        <w:spacing w:line="360" w:lineRule="auto"/>
        <w:rPr>
          <w:bCs/>
          <w:szCs w:val="28"/>
        </w:rPr>
      </w:pPr>
    </w:p>
    <w:p>
      <w:pPr>
        <w:pStyle w:val="13"/>
        <w:spacing w:line="360" w:lineRule="auto"/>
        <w:jc w:val="center"/>
        <w:rPr>
          <w:szCs w:val="28"/>
        </w:rPr>
      </w:pPr>
      <w:r>
        <w:rPr>
          <w:szCs w:val="28"/>
        </w:rPr>
        <w:t>Организация и контроль за выполнением Программы</w:t>
      </w:r>
    </w:p>
    <w:p>
      <w:pPr>
        <w:pStyle w:val="13"/>
        <w:spacing w:line="360" w:lineRule="auto"/>
        <w:jc w:val="center"/>
        <w:rPr>
          <w:szCs w:val="28"/>
        </w:rPr>
      </w:pPr>
    </w:p>
    <w:p>
      <w:pPr>
        <w:pStyle w:val="13"/>
        <w:spacing w:line="360" w:lineRule="auto"/>
        <w:rPr>
          <w:bCs/>
          <w:szCs w:val="28"/>
        </w:rPr>
      </w:pPr>
      <w:r>
        <w:rPr>
          <w:bCs/>
          <w:szCs w:val="28"/>
        </w:rPr>
        <w:tab/>
      </w:r>
      <w:r>
        <w:rPr>
          <w:bCs/>
          <w:szCs w:val="28"/>
        </w:rPr>
        <w:t>Координация и контроль за выполнением Программы возложены на заместителя директора по УВР:</w:t>
      </w:r>
    </w:p>
    <w:p>
      <w:pPr>
        <w:pStyle w:val="13"/>
        <w:numPr>
          <w:ilvl w:val="0"/>
          <w:numId w:val="369"/>
        </w:numPr>
        <w:overflowPunct/>
        <w:autoSpaceDE/>
        <w:autoSpaceDN/>
        <w:adjustRightInd/>
        <w:spacing w:line="360" w:lineRule="auto"/>
        <w:jc w:val="left"/>
        <w:textAlignment w:val="auto"/>
        <w:rPr>
          <w:bCs/>
          <w:szCs w:val="28"/>
        </w:rPr>
      </w:pPr>
      <w:r>
        <w:rPr>
          <w:bCs/>
          <w:szCs w:val="28"/>
        </w:rPr>
        <w:t>создает систему мониторинга реализации Программы;</w:t>
      </w:r>
    </w:p>
    <w:p>
      <w:pPr>
        <w:pStyle w:val="13"/>
        <w:numPr>
          <w:ilvl w:val="0"/>
          <w:numId w:val="369"/>
        </w:numPr>
        <w:overflowPunct/>
        <w:autoSpaceDE/>
        <w:autoSpaceDN/>
        <w:adjustRightInd/>
        <w:spacing w:line="360" w:lineRule="auto"/>
        <w:jc w:val="left"/>
        <w:textAlignment w:val="auto"/>
        <w:rPr>
          <w:bCs/>
          <w:szCs w:val="28"/>
        </w:rPr>
      </w:pPr>
      <w:r>
        <w:rPr>
          <w:bCs/>
          <w:szCs w:val="28"/>
        </w:rPr>
        <w:t>анализирует ход выполнения плана действий по реализации Программы и вносит предложения по его коррекции;</w:t>
      </w:r>
    </w:p>
    <w:p>
      <w:pPr>
        <w:pStyle w:val="13"/>
        <w:numPr>
          <w:ilvl w:val="0"/>
          <w:numId w:val="369"/>
        </w:numPr>
        <w:overflowPunct/>
        <w:autoSpaceDE/>
        <w:autoSpaceDN/>
        <w:adjustRightInd/>
        <w:spacing w:line="360" w:lineRule="auto"/>
        <w:jc w:val="left"/>
        <w:textAlignment w:val="auto"/>
        <w:rPr>
          <w:bCs/>
          <w:szCs w:val="28"/>
        </w:rPr>
      </w:pPr>
      <w:r>
        <w:rPr>
          <w:bCs/>
          <w:szCs w:val="28"/>
        </w:rPr>
        <w:t>осуществляет информационное и методическое обеспечение реализации Программы;</w:t>
      </w:r>
    </w:p>
    <w:p>
      <w:pPr>
        <w:pStyle w:val="13"/>
        <w:numPr>
          <w:ilvl w:val="0"/>
          <w:numId w:val="369"/>
        </w:numPr>
        <w:overflowPunct/>
        <w:autoSpaceDE/>
        <w:autoSpaceDN/>
        <w:adjustRightInd/>
        <w:ind w:left="1080"/>
        <w:jc w:val="left"/>
        <w:textAlignment w:val="auto"/>
        <w:rPr>
          <w:bCs/>
          <w:szCs w:val="28"/>
        </w:rPr>
      </w:pPr>
      <w:r>
        <w:rPr>
          <w:bCs/>
          <w:szCs w:val="28"/>
        </w:rPr>
        <w:t>координирует взаимодействие заинтересованных лиц.</w:t>
      </w:r>
    </w:p>
    <w:p>
      <w:pPr>
        <w:pStyle w:val="13"/>
        <w:ind w:left="720"/>
        <w:rPr>
          <w:bCs/>
          <w:szCs w:val="28"/>
        </w:rPr>
      </w:pPr>
    </w:p>
    <w:p>
      <w:pPr>
        <w:pStyle w:val="13"/>
        <w:ind w:left="720"/>
        <w:rPr>
          <w:bCs/>
          <w:szCs w:val="28"/>
        </w:rPr>
      </w:pPr>
    </w:p>
    <w:p>
      <w:pPr>
        <w:pStyle w:val="2"/>
        <w:jc w:val="center"/>
        <w:rPr>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sz w:val="32"/>
          <w:szCs w:val="32"/>
        </w:rPr>
      </w:pPr>
      <w:r>
        <w:rPr>
          <w:rFonts w:ascii="Times New Roman" w:hAnsi="Times New Roman" w:cs="Times New Roman"/>
          <w:b/>
          <w:sz w:val="28"/>
          <w:szCs w:val="28"/>
        </w:rPr>
        <w:t>Модуль 2.7. Программа дополнительного образования</w:t>
      </w:r>
      <w:r>
        <w:rPr>
          <w:rFonts w:ascii="Times New Roman" w:hAnsi="Times New Roman" w:cs="Times New Roman"/>
          <w:sz w:val="32"/>
          <w:szCs w:val="32"/>
        </w:rPr>
        <w:t xml:space="preserve">  </w:t>
      </w:r>
    </w:p>
    <w:p>
      <w:pPr>
        <w:spacing w:after="0" w:line="240" w:lineRule="auto"/>
        <w:ind w:left="5664" w:firstLine="708"/>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«Утверждаю»</w:t>
      </w:r>
    </w:p>
    <w:p>
      <w:pPr>
        <w:spacing w:after="0" w:line="240" w:lineRule="auto"/>
        <w:ind w:left="5664" w:firstLine="708"/>
        <w:rPr>
          <w:rFonts w:ascii="Times New Roman" w:hAnsi="Times New Roman" w:cs="Times New Roman"/>
          <w:sz w:val="24"/>
          <w:szCs w:val="24"/>
        </w:rPr>
      </w:pPr>
      <w:r>
        <w:rPr>
          <w:rFonts w:ascii="Times New Roman" w:hAnsi="Times New Roman" w:cs="Times New Roman"/>
          <w:sz w:val="24"/>
          <w:szCs w:val="24"/>
        </w:rPr>
        <w:t xml:space="preserve">      Директор школы:</w:t>
      </w:r>
    </w:p>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______Н.Г.Баранникова</w:t>
      </w:r>
    </w:p>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 2015 г</w:t>
      </w:r>
    </w:p>
    <w:p>
      <w:pPr>
        <w:spacing w:after="0" w:line="240" w:lineRule="auto"/>
        <w:ind w:left="708" w:firstLine="708"/>
        <w:jc w:val="center"/>
        <w:rPr>
          <w:rFonts w:ascii="Times New Roman" w:hAnsi="Times New Roman" w:cs="Times New Roman"/>
          <w:sz w:val="24"/>
          <w:szCs w:val="24"/>
        </w:rPr>
      </w:pPr>
      <w:r>
        <w:rPr>
          <w:rFonts w:ascii="Times New Roman" w:hAnsi="Times New Roman" w:cs="Times New Roman"/>
          <w:sz w:val="24"/>
          <w:szCs w:val="24"/>
        </w:rPr>
        <w:t xml:space="preserve">                                               Приказ №____ </w:t>
      </w:r>
    </w:p>
    <w:p>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«____»_________ 2015 г</w:t>
      </w:r>
    </w:p>
    <w:p>
      <w:pPr>
        <w:spacing w:after="0" w:line="240" w:lineRule="auto"/>
        <w:jc w:val="right"/>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32"/>
          <w:szCs w:val="32"/>
        </w:rPr>
      </w:pPr>
    </w:p>
    <w:p>
      <w:pPr>
        <w:spacing w:after="0" w:line="240" w:lineRule="auto"/>
        <w:jc w:val="both"/>
        <w:rPr>
          <w:rFonts w:ascii="Times New Roman" w:hAnsi="Times New Roman" w:cs="Times New Roman"/>
          <w:b/>
          <w:sz w:val="32"/>
          <w:szCs w:val="32"/>
        </w:rPr>
      </w:pPr>
    </w:p>
    <w:p>
      <w:pPr>
        <w:spacing w:after="0" w:line="240" w:lineRule="auto"/>
        <w:jc w:val="both"/>
        <w:rPr>
          <w:rFonts w:ascii="Times New Roman" w:hAnsi="Times New Roman" w:cs="Times New Roman"/>
          <w:b/>
          <w:sz w:val="32"/>
          <w:szCs w:val="32"/>
        </w:rPr>
      </w:pPr>
    </w:p>
    <w:p>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ПРОГРАММА</w:t>
      </w:r>
    </w:p>
    <w:p>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дополнительного образования обучающихся</w:t>
      </w:r>
    </w:p>
    <w:p>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МБОУ Досатуйской средней общеобразовательной школы</w:t>
      </w:r>
    </w:p>
    <w:p>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ab/>
      </w:r>
    </w:p>
    <w:p>
      <w:pPr>
        <w:spacing w:after="0" w:line="240" w:lineRule="auto"/>
        <w:jc w:val="both"/>
        <w:rPr>
          <w:rFonts w:ascii="Times New Roman" w:hAnsi="Times New Roman" w:cs="Times New Roman"/>
          <w:b/>
          <w:sz w:val="32"/>
          <w:szCs w:val="32"/>
        </w:rPr>
      </w:pPr>
      <w:r>
        <w:rPr>
          <w:rFonts w:ascii="Times New Roman" w:hAnsi="Times New Roman" w:cs="Times New Roman"/>
          <w:b/>
          <w:sz w:val="32"/>
          <w:szCs w:val="32"/>
          <w:lang w:eastAsia="ru-RU"/>
        </w:rPr>
        <w:drawing>
          <wp:inline distT="0" distB="0" distL="0" distR="0">
            <wp:extent cx="3550920" cy="4465320"/>
            <wp:effectExtent l="0" t="0" r="0" b="0"/>
            <wp:docPr id="3" name="Рисунок 3" descr="100024892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100024892_63"/>
                    <pic:cNvPicPr>
                      <a:picLocks noChangeAspect="1" noChangeArrowheads="1"/>
                    </pic:cNvPicPr>
                  </pic:nvPicPr>
                  <pic:blipFill>
                    <a:blip r:embed="rId49" cstate="print"/>
                    <a:srcRect/>
                    <a:stretch>
                      <a:fillRect/>
                    </a:stretch>
                  </pic:blipFill>
                  <pic:spPr>
                    <a:xfrm>
                      <a:off x="0" y="0"/>
                      <a:ext cx="3550920" cy="4465320"/>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Составила: Р.В.Полухина– </w:t>
      </w:r>
    </w:p>
    <w:p>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заместитель директора по ВР</w:t>
      </w:r>
    </w:p>
    <w:p>
      <w:pPr>
        <w:spacing w:after="0" w:line="240" w:lineRule="auto"/>
        <w:jc w:val="right"/>
        <w:rPr>
          <w:rFonts w:ascii="Times New Roman" w:hAnsi="Times New Roman" w:cs="Times New Roman"/>
          <w:sz w:val="32"/>
          <w:szCs w:val="32"/>
        </w:rPr>
      </w:pPr>
    </w:p>
    <w:p>
      <w:pPr>
        <w:spacing w:after="0" w:line="240" w:lineRule="auto"/>
        <w:jc w:val="right"/>
        <w:rPr>
          <w:rFonts w:ascii="Times New Roman" w:hAnsi="Times New Roman" w:cs="Times New Roman"/>
          <w:sz w:val="32"/>
          <w:szCs w:val="32"/>
        </w:rPr>
      </w:pPr>
    </w:p>
    <w:p>
      <w:pPr>
        <w:spacing w:after="0" w:line="240" w:lineRule="auto"/>
        <w:jc w:val="center"/>
        <w:rPr>
          <w:rFonts w:ascii="Times New Roman" w:hAnsi="Times New Roman" w:cs="Times New Roman"/>
          <w:sz w:val="32"/>
          <w:szCs w:val="32"/>
        </w:rPr>
      </w:pPr>
    </w:p>
    <w:p>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2014 г</w:t>
      </w:r>
    </w:p>
    <w:p>
      <w:pPr>
        <w:spacing w:after="0" w:line="240" w:lineRule="auto"/>
        <w:rPr>
          <w:rFonts w:ascii="Times New Roman" w:hAnsi="Times New Roman" w:cs="Times New Roman"/>
          <w:sz w:val="32"/>
          <w:szCs w:val="32"/>
        </w:rPr>
      </w:pPr>
    </w:p>
    <w:p>
      <w:pPr>
        <w:suppressAutoHyphens/>
        <w:spacing w:after="0" w:line="240" w:lineRule="auto"/>
        <w:ind w:left="720"/>
        <w:jc w:val="both"/>
        <w:rPr>
          <w:rFonts w:ascii="Times New Roman" w:hAnsi="Times New Roman" w:cs="Times New Roman"/>
          <w:sz w:val="32"/>
          <w:szCs w:val="32"/>
        </w:rPr>
        <w:sectPr>
          <w:footerReference r:id="rId25" w:type="default"/>
          <w:pgSz w:w="11906" w:h="16838"/>
          <w:pgMar w:top="720" w:right="720" w:bottom="720" w:left="720" w:header="708" w:footer="708" w:gutter="0"/>
          <w:cols w:space="708" w:num="1"/>
          <w:docGrid w:linePitch="360" w:charSpace="0"/>
        </w:sectPr>
      </w:pPr>
    </w:p>
    <w:p>
      <w:pPr>
        <w:pStyle w:val="33"/>
        <w:numPr>
          <w:ilvl w:val="0"/>
          <w:numId w:val="370"/>
        </w:numPr>
        <w:suppressAutoHyphens/>
        <w:jc w:val="both"/>
        <w:rPr>
          <w:sz w:val="28"/>
          <w:szCs w:val="28"/>
        </w:rPr>
      </w:pPr>
      <w:r>
        <w:rPr>
          <w:sz w:val="28"/>
          <w:szCs w:val="28"/>
        </w:rPr>
        <w:t>Введение</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Цели и задачи дополнительного образования</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Нормативно-правовое обеспечение системы дополнительного образования</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Принципы реализации дополнительного образования</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Внеурочная работа и дополнительное образование детей</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Направления дополнительного образования</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Условия развития системы дополнительного образования детей в общеобразовательном учреждении</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Программно-методические условия</w:t>
      </w:r>
    </w:p>
    <w:p>
      <w:pPr>
        <w:numPr>
          <w:ilvl w:val="0"/>
          <w:numId w:val="370"/>
        </w:numPr>
        <w:suppressAutoHyphens/>
        <w:spacing w:after="0"/>
        <w:jc w:val="both"/>
        <w:rPr>
          <w:rFonts w:ascii="Times New Roman" w:hAnsi="Times New Roman" w:cs="Times New Roman"/>
          <w:sz w:val="28"/>
          <w:szCs w:val="28"/>
        </w:rPr>
      </w:pPr>
      <w:r>
        <w:rPr>
          <w:rFonts w:ascii="Times New Roman" w:hAnsi="Times New Roman" w:cs="Times New Roman"/>
          <w:sz w:val="28"/>
          <w:szCs w:val="28"/>
        </w:rPr>
        <w:t>Ожидаемые результаты</w:t>
      </w:r>
    </w:p>
    <w:p>
      <w:pPr>
        <w:numPr>
          <w:ilvl w:val="0"/>
          <w:numId w:val="370"/>
        </w:numPr>
        <w:suppressAutoHyphens/>
        <w:spacing w:after="0"/>
        <w:ind w:left="851" w:hanging="491"/>
        <w:jc w:val="both"/>
        <w:rPr>
          <w:rFonts w:ascii="Times New Roman" w:hAnsi="Times New Roman" w:cs="Times New Roman"/>
          <w:sz w:val="28"/>
          <w:szCs w:val="28"/>
        </w:rPr>
      </w:pPr>
      <w:r>
        <w:rPr>
          <w:rFonts w:ascii="Times New Roman" w:hAnsi="Times New Roman" w:cs="Times New Roman"/>
          <w:sz w:val="28"/>
          <w:szCs w:val="28"/>
        </w:rPr>
        <w:t>Литература</w:t>
      </w:r>
    </w:p>
    <w:p>
      <w:pPr>
        <w:spacing w:after="0"/>
        <w:ind w:left="720"/>
        <w:jc w:val="both"/>
        <w:rPr>
          <w:rFonts w:ascii="Times New Roman" w:hAnsi="Times New Roman" w:cs="Times New Roman"/>
          <w:sz w:val="28"/>
          <w:szCs w:val="28"/>
        </w:rPr>
      </w:pPr>
    </w:p>
    <w:p>
      <w:pPr>
        <w:spacing w:after="0"/>
        <w:jc w:val="both"/>
        <w:rPr>
          <w:rFonts w:ascii="Times New Roman" w:hAnsi="Times New Roman" w:cs="Times New Roman"/>
          <w:b/>
          <w:sz w:val="28"/>
          <w:szCs w:val="28"/>
        </w:rPr>
      </w:pPr>
    </w:p>
    <w:p>
      <w:pPr>
        <w:numPr>
          <w:ilvl w:val="0"/>
          <w:numId w:val="371"/>
        </w:numPr>
        <w:suppressAutoHyphens/>
        <w:spacing w:after="0"/>
        <w:jc w:val="both"/>
        <w:rPr>
          <w:rFonts w:ascii="Times New Roman" w:hAnsi="Times New Roman" w:cs="Times New Roman"/>
          <w:b/>
          <w:sz w:val="28"/>
          <w:szCs w:val="28"/>
        </w:rPr>
      </w:pPr>
      <w:r>
        <w:rPr>
          <w:rFonts w:ascii="Times New Roman" w:hAnsi="Times New Roman" w:cs="Times New Roman"/>
          <w:b/>
          <w:sz w:val="28"/>
          <w:szCs w:val="28"/>
        </w:rPr>
        <w:t>Введение</w:t>
      </w:r>
    </w:p>
    <w:p>
      <w:pPr>
        <w:pStyle w:val="17"/>
        <w:spacing w:before="0" w:beforeAutospacing="0" w:after="0" w:afterAutospacing="0" w:line="276" w:lineRule="auto"/>
        <w:ind w:left="142" w:firstLine="425"/>
        <w:jc w:val="both"/>
        <w:rPr>
          <w:sz w:val="28"/>
          <w:szCs w:val="28"/>
        </w:rPr>
      </w:pPr>
    </w:p>
    <w:p>
      <w:pPr>
        <w:pStyle w:val="17"/>
        <w:spacing w:before="0" w:beforeAutospacing="0" w:after="0" w:afterAutospacing="0" w:line="276" w:lineRule="auto"/>
        <w:ind w:left="142" w:firstLine="425"/>
        <w:jc w:val="both"/>
        <w:rPr>
          <w:sz w:val="28"/>
          <w:szCs w:val="28"/>
        </w:rPr>
      </w:pPr>
      <w:r>
        <w:rPr>
          <w:sz w:val="28"/>
          <w:szCs w:val="28"/>
        </w:rPr>
        <w:t>В Концепции модернизации российской системы образования определены важность и значение системы дополнительного образования детей, способствующей развитию склонностей, способностей и интересов социального и профессионального самоопределения детей и молодежи.</w:t>
      </w:r>
    </w:p>
    <w:p>
      <w:pPr>
        <w:pStyle w:val="17"/>
        <w:spacing w:before="0" w:beforeAutospacing="0" w:after="0" w:afterAutospacing="0" w:line="276" w:lineRule="auto"/>
        <w:ind w:left="142" w:firstLine="425"/>
        <w:jc w:val="both"/>
        <w:rPr>
          <w:sz w:val="28"/>
          <w:szCs w:val="28"/>
        </w:rPr>
      </w:pPr>
      <w:r>
        <w:rPr>
          <w:sz w:val="28"/>
          <w:szCs w:val="28"/>
        </w:rPr>
        <w:t>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w:t>
      </w:r>
    </w:p>
    <w:p>
      <w:pPr>
        <w:pStyle w:val="17"/>
        <w:spacing w:before="0" w:beforeAutospacing="0" w:after="0" w:afterAutospacing="0" w:line="276" w:lineRule="auto"/>
        <w:ind w:left="142" w:firstLine="425"/>
        <w:jc w:val="both"/>
        <w:rPr>
          <w:sz w:val="28"/>
          <w:szCs w:val="28"/>
        </w:rPr>
      </w:pPr>
      <w:r>
        <w:rPr>
          <w:sz w:val="28"/>
          <w:szCs w:val="28"/>
        </w:rPr>
        <w:t>Дополнительное образование детей нельзя рассматривать как некий придаток к основному образованию, выполняющий функцию расширения возможностей образовательных стандартов. Основное его предназначение – удовлетворять постоянно изменяющиеся индивидуальные социокультурные и образовательные потребности детей. В науке дополнительное образование детей рассматривается как "особо ценный тип образования", как "зона ближайшего развития образования в России".</w:t>
      </w:r>
    </w:p>
    <w:p>
      <w:pPr>
        <w:pStyle w:val="17"/>
        <w:spacing w:before="0" w:beforeAutospacing="0" w:after="0" w:afterAutospacing="0" w:line="276" w:lineRule="auto"/>
        <w:ind w:left="142" w:firstLine="425"/>
        <w:jc w:val="both"/>
        <w:rPr>
          <w:sz w:val="28"/>
          <w:szCs w:val="28"/>
        </w:rPr>
      </w:pPr>
      <w:r>
        <w:rPr>
          <w:sz w:val="28"/>
          <w:szCs w:val="28"/>
        </w:rPr>
        <w:t>Современная система дополнительного образования детей предоставляет возможность обучающимся заниматься художественным и техническим творчеством, туристско-краеведческой и эколого-биологической деятельностью, спортом и исследовательской работой – в соответствии со своими желаниями, интересами и потенциальными возможностями.</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 что особенно важно, поскольку не все дети обладают способностями к академическому учению. Также, выход на другие сферы деятельности положительно сказывается на результатах общего образования. </w:t>
      </w:r>
    </w:p>
    <w:p>
      <w:p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Дополнительное образование детей создано в целях реализации процесса становления личности, разностороннего развития личности в разнообразных развивающих     средах.     Дополнительное     образование    детей     является равноправным, взаимодополняющим компонентом базового образования, удовлетворяющим потребности детей в самообразовании.</w:t>
      </w:r>
    </w:p>
    <w:p>
      <w:pPr>
        <w:numPr>
          <w:ilvl w:val="0"/>
          <w:numId w:val="371"/>
        </w:numPr>
        <w:shd w:val="clear" w:color="auto" w:fill="FFFFFF"/>
        <w:suppressAutoHyphens/>
        <w:spacing w:after="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Цели и задачи дополнительного образования</w:t>
      </w:r>
    </w:p>
    <w:p>
      <w:p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b/>
          <w:sz w:val="28"/>
          <w:szCs w:val="28"/>
          <w:lang w:eastAsia="ru-RU"/>
        </w:rPr>
        <w:t>Целью</w:t>
      </w:r>
      <w:r>
        <w:rPr>
          <w:rFonts w:ascii="Times New Roman" w:hAnsi="Times New Roman" w:eastAsia="Times New Roman" w:cs="Times New Roman"/>
          <w:sz w:val="28"/>
          <w:szCs w:val="28"/>
          <w:lang w:eastAsia="ru-RU"/>
        </w:rPr>
        <w:t xml:space="preserve"> дополнительного образования являются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w:t>
      </w:r>
    </w:p>
    <w:p>
      <w:p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Эта цель реализуется на основе введения в процесс дополнительного образования программ, имеющих художественно-эстетическую, спортивную, интеллектуально-познавательную, туристско-краеведческую, экологическую направленности, и внедрения современных методик обучения и воспитания детей их умений и навыков.     </w:t>
      </w:r>
    </w:p>
    <w:p>
      <w:p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Основными </w:t>
      </w:r>
      <w:r>
        <w:rPr>
          <w:rFonts w:ascii="Times New Roman" w:hAnsi="Times New Roman" w:eastAsia="Times New Roman" w:cs="Times New Roman"/>
          <w:b/>
          <w:sz w:val="28"/>
          <w:szCs w:val="28"/>
          <w:lang w:eastAsia="ru-RU"/>
        </w:rPr>
        <w:t>задачами</w:t>
      </w:r>
      <w:r>
        <w:rPr>
          <w:rFonts w:ascii="Times New Roman" w:hAnsi="Times New Roman" w:eastAsia="Times New Roman" w:cs="Times New Roman"/>
          <w:sz w:val="28"/>
          <w:szCs w:val="28"/>
          <w:lang w:eastAsia="ru-RU"/>
        </w:rPr>
        <w:t xml:space="preserve"> дополнительного образования являются:</w:t>
      </w:r>
    </w:p>
    <w:p>
      <w:pPr>
        <w:shd w:val="clear" w:color="auto" w:fill="FFFFFF"/>
        <w:spacing w:after="0"/>
        <w:jc w:val="both"/>
        <w:rPr>
          <w:rFonts w:ascii="Times New Roman" w:hAnsi="Times New Roman" w:eastAsia="Times New Roman" w:cs="Times New Roman"/>
          <w:sz w:val="28"/>
          <w:szCs w:val="28"/>
          <w:lang w:eastAsia="ru-RU"/>
        </w:rPr>
      </w:pPr>
    </w:p>
    <w:p>
      <w:pPr>
        <w:numPr>
          <w:ilvl w:val="0"/>
          <w:numId w:val="372"/>
        </w:numPr>
        <w:spacing w:after="0"/>
        <w:jc w:val="both"/>
        <w:rPr>
          <w:rFonts w:ascii="Times New Roman" w:hAnsi="Times New Roman" w:cs="Times New Roman"/>
          <w:sz w:val="28"/>
          <w:szCs w:val="28"/>
        </w:rPr>
      </w:pPr>
      <w:r>
        <w:rPr>
          <w:rFonts w:ascii="Times New Roman" w:hAnsi="Times New Roman" w:cs="Times New Roman"/>
          <w:sz w:val="28"/>
          <w:szCs w:val="28"/>
        </w:rPr>
        <w:t xml:space="preserve">изучение интересов и потребностей обучающихся в дополнительном образовании детей; </w:t>
      </w:r>
    </w:p>
    <w:p>
      <w:pPr>
        <w:numPr>
          <w:ilvl w:val="0"/>
          <w:numId w:val="372"/>
        </w:numPr>
        <w:spacing w:after="0"/>
        <w:jc w:val="both"/>
        <w:rPr>
          <w:rFonts w:ascii="Times New Roman" w:hAnsi="Times New Roman" w:cs="Times New Roman"/>
          <w:sz w:val="28"/>
          <w:szCs w:val="28"/>
        </w:rPr>
      </w:pPr>
      <w:r>
        <w:rPr>
          <w:rFonts w:ascii="Times New Roman" w:hAnsi="Times New Roman" w:cs="Times New Roman"/>
          <w:sz w:val="28"/>
          <w:szCs w:val="28"/>
        </w:rPr>
        <w:t xml:space="preserve">определение содержания дополнительного образования детей, его форм и методов работы с обучающимися с учетом их возраста, особенностей социокультурного окружения школы; </w:t>
      </w:r>
    </w:p>
    <w:p>
      <w:pPr>
        <w:numPr>
          <w:ilvl w:val="0"/>
          <w:numId w:val="372"/>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формирование условий для создания единого образовательного пространства; </w:t>
      </w:r>
    </w:p>
    <w:p>
      <w:pPr>
        <w:numPr>
          <w:ilvl w:val="0"/>
          <w:numId w:val="372"/>
        </w:numPr>
        <w:spacing w:after="0"/>
        <w:jc w:val="both"/>
        <w:rPr>
          <w:rFonts w:ascii="Times New Roman" w:hAnsi="Times New Roman" w:cs="Times New Roman"/>
          <w:sz w:val="28"/>
          <w:szCs w:val="28"/>
        </w:rPr>
      </w:pPr>
      <w:r>
        <w:rPr>
          <w:rFonts w:ascii="Times New Roman" w:hAnsi="Times New Roman" w:cs="Times New Roman"/>
          <w:sz w:val="28"/>
          <w:szCs w:val="28"/>
        </w:rPr>
        <w:t xml:space="preserve">расширение видов творческой деятельности в системе дополнительного образования детей для наиболее полного удовлетворения интересов и потребностей обучающихся в объединениях по интересам; </w:t>
      </w:r>
    </w:p>
    <w:p>
      <w:pPr>
        <w:numPr>
          <w:ilvl w:val="0"/>
          <w:numId w:val="372"/>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привлечения к занятиям в системе дополнительного образования детей большего числа обучающихся среднего и старшего возраста; </w:t>
      </w:r>
    </w:p>
    <w:p>
      <w:pPr>
        <w:numPr>
          <w:ilvl w:val="0"/>
          <w:numId w:val="372"/>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создание максимальных условий для освоения обучающимися духовных и культурных ценностей, воспитания уважения к истории и культуре своего и других народов; </w:t>
      </w:r>
    </w:p>
    <w:p>
      <w:pPr>
        <w:numPr>
          <w:ilvl w:val="0"/>
          <w:numId w:val="372"/>
        </w:numPr>
        <w:spacing w:after="0"/>
        <w:jc w:val="both"/>
        <w:rPr>
          <w:rFonts w:ascii="Times New Roman" w:hAnsi="Times New Roman" w:cs="Times New Roman"/>
          <w:sz w:val="28"/>
          <w:szCs w:val="28"/>
        </w:rPr>
      </w:pPr>
      <w:r>
        <w:rPr>
          <w:rFonts w:ascii="Times New Roman" w:hAnsi="Times New Roman" w:cs="Times New Roman"/>
          <w:sz w:val="28"/>
          <w:szCs w:val="28"/>
        </w:rPr>
        <w:t xml:space="preserve">обращение к личностным проблемам обучающихся, формирование их нравственных качеств, творческой и социальной активности. </w:t>
      </w:r>
    </w:p>
    <w:p>
      <w:pPr>
        <w:spacing w:after="0"/>
        <w:ind w:left="360"/>
        <w:jc w:val="both"/>
        <w:rPr>
          <w:rFonts w:ascii="Times New Roman" w:hAnsi="Times New Roman" w:cs="Times New Roman"/>
          <w:sz w:val="28"/>
          <w:szCs w:val="28"/>
        </w:rPr>
      </w:pPr>
    </w:p>
    <w:p>
      <w:pPr>
        <w:pStyle w:val="17"/>
        <w:numPr>
          <w:ilvl w:val="0"/>
          <w:numId w:val="371"/>
        </w:numPr>
        <w:spacing w:before="0" w:beforeAutospacing="0" w:after="0" w:afterAutospacing="0" w:line="276" w:lineRule="auto"/>
        <w:jc w:val="both"/>
        <w:rPr>
          <w:sz w:val="28"/>
          <w:szCs w:val="28"/>
        </w:rPr>
      </w:pPr>
      <w:r>
        <w:rPr>
          <w:b/>
          <w:bCs/>
          <w:sz w:val="28"/>
          <w:szCs w:val="28"/>
        </w:rPr>
        <w:t>Нормативно-правовое обеспечение системы дополнительного образования детей.</w:t>
      </w:r>
    </w:p>
    <w:p>
      <w:pPr>
        <w:spacing w:after="0"/>
        <w:ind w:left="630"/>
        <w:jc w:val="both"/>
        <w:outlineLvl w:val="0"/>
        <w:rPr>
          <w:rFonts w:ascii="Times New Roman" w:hAnsi="Times New Roman" w:eastAsia="Times New Roman" w:cs="Times New Roman"/>
          <w:b/>
          <w:bCs/>
          <w:kern w:val="36"/>
          <w:sz w:val="28"/>
          <w:szCs w:val="28"/>
          <w:lang w:eastAsia="ru-RU"/>
        </w:rPr>
      </w:pPr>
    </w:p>
    <w:p>
      <w:pPr>
        <w:spacing w:after="0"/>
        <w:ind w:left="630"/>
        <w:jc w:val="both"/>
        <w:outlineLvl w:val="0"/>
        <w:rPr>
          <w:rFonts w:ascii="Times New Roman" w:hAnsi="Times New Roman" w:eastAsia="Times New Roman" w:cs="Times New Roman"/>
          <w:bCs/>
          <w:kern w:val="36"/>
          <w:sz w:val="28"/>
          <w:szCs w:val="28"/>
          <w:lang w:eastAsia="ru-RU"/>
        </w:rPr>
      </w:pPr>
      <w:r>
        <w:rPr>
          <w:rFonts w:ascii="Times New Roman" w:hAnsi="Times New Roman" w:eastAsia="Times New Roman" w:cs="Times New Roman"/>
          <w:bCs/>
          <w:kern w:val="36"/>
          <w:sz w:val="28"/>
          <w:szCs w:val="28"/>
          <w:lang w:eastAsia="ru-RU"/>
        </w:rPr>
        <w:t>Федеральная нормативно-правовая база</w:t>
      </w:r>
    </w:p>
    <w:p>
      <w:pPr>
        <w:numPr>
          <w:ilvl w:val="0"/>
          <w:numId w:val="373"/>
        </w:numPr>
        <w:spacing w:after="0"/>
        <w:ind w:left="1170"/>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Закон РФ </w:t>
      </w:r>
      <w:r>
        <w:rPr>
          <w:rFonts w:ascii="Times New Roman" w:hAnsi="Times New Roman" w:eastAsia="Times New Roman" w:cs="Times New Roman"/>
          <w:bCs/>
          <w:sz w:val="28"/>
          <w:szCs w:val="28"/>
          <w:lang w:eastAsia="ru-RU"/>
        </w:rPr>
        <w:t>«Об образовании»</w:t>
      </w:r>
      <w:r>
        <w:rPr>
          <w:rFonts w:ascii="Times New Roman" w:hAnsi="Times New Roman" w:eastAsia="Times New Roman" w:cs="Times New Roman"/>
          <w:sz w:val="28"/>
          <w:szCs w:val="28"/>
          <w:lang w:eastAsia="ru-RU"/>
        </w:rPr>
        <w:t xml:space="preserve"> от 01.04.2012 г (№ 67 с изменениями и дополнениями, вступающими в силу с 01.07.2012)</w:t>
      </w:r>
    </w:p>
    <w:p>
      <w:pPr>
        <w:numPr>
          <w:ilvl w:val="0"/>
          <w:numId w:val="373"/>
        </w:numPr>
        <w:spacing w:after="0"/>
        <w:ind w:left="1170"/>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Федеральный закон </w:t>
      </w:r>
      <w:r>
        <w:rPr>
          <w:rFonts w:ascii="Times New Roman" w:hAnsi="Times New Roman" w:eastAsia="Times New Roman" w:cs="Times New Roman"/>
          <w:bCs/>
          <w:sz w:val="28"/>
          <w:szCs w:val="28"/>
          <w:lang w:eastAsia="ru-RU"/>
        </w:rPr>
        <w:t>«Об основных гарантиях прав ребенка в Российской Федерации»</w:t>
      </w:r>
      <w:r>
        <w:rPr>
          <w:rFonts w:ascii="Times New Roman" w:hAnsi="Times New Roman" w:eastAsia="Times New Roman" w:cs="Times New Roman"/>
          <w:sz w:val="28"/>
          <w:szCs w:val="28"/>
          <w:lang w:eastAsia="ru-RU"/>
        </w:rPr>
        <w:t xml:space="preserve"> (от 24 июля 1998 года № 124-ФЗ)</w:t>
      </w:r>
    </w:p>
    <w:p>
      <w:pPr>
        <w:numPr>
          <w:ilvl w:val="0"/>
          <w:numId w:val="373"/>
        </w:numPr>
        <w:spacing w:after="0"/>
        <w:ind w:left="1170"/>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Федеральный закон Российской Федерации от 4 мая 2011 г. № 99-ФЗ </w:t>
      </w:r>
      <w:r>
        <w:rPr>
          <w:rFonts w:ascii="Times New Roman" w:hAnsi="Times New Roman" w:eastAsia="Times New Roman" w:cs="Times New Roman"/>
          <w:bCs/>
          <w:sz w:val="28"/>
          <w:szCs w:val="28"/>
          <w:lang w:eastAsia="ru-RU"/>
        </w:rPr>
        <w:t>"О лицензировании отдельных видов деятельности"</w:t>
      </w:r>
    </w:p>
    <w:p>
      <w:pPr>
        <w:numPr>
          <w:ilvl w:val="0"/>
          <w:numId w:val="373"/>
        </w:numPr>
        <w:spacing w:after="0"/>
        <w:ind w:left="1170"/>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Национальная доктрина образования в Российской Федерации</w:t>
      </w:r>
      <w:r>
        <w:rPr>
          <w:rFonts w:ascii="Times New Roman" w:hAnsi="Times New Roman" w:eastAsia="Times New Roman" w:cs="Times New Roman"/>
          <w:sz w:val="28"/>
          <w:szCs w:val="28"/>
          <w:lang w:eastAsia="ru-RU"/>
        </w:rPr>
        <w:t xml:space="preserve"> (Постановление Правительства РФ от 04.10.2000 г. № 751)</w:t>
      </w:r>
    </w:p>
    <w:p>
      <w:pPr>
        <w:numPr>
          <w:ilvl w:val="0"/>
          <w:numId w:val="373"/>
        </w:numPr>
        <w:spacing w:after="0"/>
        <w:jc w:val="both"/>
        <w:outlineLvl w:val="0"/>
        <w:rPr>
          <w:rFonts w:ascii="Times New Roman" w:hAnsi="Times New Roman" w:cs="Times New Roman"/>
          <w:bCs/>
          <w:sz w:val="28"/>
          <w:szCs w:val="28"/>
        </w:rPr>
      </w:pPr>
      <w:r>
        <w:rPr>
          <w:rFonts w:ascii="Times New Roman" w:hAnsi="Times New Roman" w:eastAsia="Times New Roman" w:cs="Times New Roman"/>
          <w:bCs/>
          <w:sz w:val="28"/>
          <w:szCs w:val="28"/>
          <w:lang w:eastAsia="ru-RU"/>
        </w:rPr>
        <w:t xml:space="preserve">Концепция федеральной целевой программы развития образования на 2011-2015 годы </w:t>
      </w:r>
      <w:r>
        <w:rPr>
          <w:rFonts w:ascii="Times New Roman" w:hAnsi="Times New Roman" w:eastAsia="Times New Roman" w:cs="Times New Roman"/>
          <w:sz w:val="28"/>
          <w:szCs w:val="28"/>
          <w:lang w:eastAsia="ru-RU"/>
        </w:rPr>
        <w:t>(утверждена распоряжением Правительства РФ от 07.02.2011 № 163-р)</w:t>
      </w:r>
    </w:p>
    <w:p>
      <w:pPr>
        <w:numPr>
          <w:ilvl w:val="0"/>
          <w:numId w:val="373"/>
        </w:numPr>
        <w:spacing w:after="0"/>
        <w:jc w:val="both"/>
        <w:outlineLvl w:val="0"/>
        <w:rPr>
          <w:rFonts w:ascii="Times New Roman" w:hAnsi="Times New Roman" w:cs="Times New Roman"/>
          <w:bCs/>
          <w:sz w:val="28"/>
          <w:szCs w:val="28"/>
        </w:rPr>
      </w:pPr>
      <w:r>
        <w:rPr>
          <w:rFonts w:ascii="Times New Roman" w:hAnsi="Times New Roman" w:eastAsia="Times New Roman" w:cs="Times New Roman"/>
          <w:bCs/>
          <w:sz w:val="28"/>
          <w:szCs w:val="28"/>
          <w:lang w:eastAsia="ru-RU"/>
        </w:rPr>
        <w:t>«Об образовательных учреждениях дополнительного образования детей»</w:t>
      </w:r>
      <w:r>
        <w:rPr>
          <w:rFonts w:ascii="Times New Roman" w:hAnsi="Times New Roman" w:eastAsia="Times New Roman" w:cs="Times New Roman"/>
          <w:sz w:val="28"/>
          <w:szCs w:val="28"/>
          <w:lang w:eastAsia="ru-RU"/>
        </w:rPr>
        <w:t xml:space="preserve"> (Письмо Минобрнауки РФ от 26.03.2007 г. № 06-636)</w:t>
      </w:r>
    </w:p>
    <w:p>
      <w:pPr>
        <w:numPr>
          <w:ilvl w:val="0"/>
          <w:numId w:val="373"/>
        </w:numPr>
        <w:spacing w:after="0"/>
        <w:jc w:val="both"/>
        <w:rPr>
          <w:rFonts w:ascii="Times New Roman" w:hAnsi="Times New Roman" w:cs="Times New Roman"/>
          <w:bCs/>
          <w:sz w:val="28"/>
          <w:szCs w:val="28"/>
        </w:rPr>
      </w:pPr>
      <w:r>
        <w:rPr>
          <w:rFonts w:ascii="Times New Roman" w:hAnsi="Times New Roman" w:eastAsia="Times New Roman" w:cs="Times New Roman"/>
          <w:sz w:val="28"/>
          <w:szCs w:val="28"/>
          <w:lang w:eastAsia="ru-RU"/>
        </w:rPr>
        <w:t xml:space="preserve">Письмо Министерства образования и науки РФ от 11 декабря 2006 г. № 06-1844 </w:t>
      </w:r>
      <w:r>
        <w:rPr>
          <w:rFonts w:ascii="Times New Roman" w:hAnsi="Times New Roman" w:eastAsia="Times New Roman" w:cs="Times New Roman"/>
          <w:bCs/>
          <w:sz w:val="28"/>
          <w:szCs w:val="28"/>
          <w:lang w:eastAsia="ru-RU"/>
        </w:rPr>
        <w:t>"О примерных требованиях к программам дополнительного образования детей"</w:t>
      </w:r>
    </w:p>
    <w:p>
      <w:pPr>
        <w:numPr>
          <w:ilvl w:val="0"/>
          <w:numId w:val="373"/>
        </w:numPr>
        <w:spacing w:after="0"/>
        <w:jc w:val="both"/>
        <w:rPr>
          <w:rFonts w:ascii="Times New Roman" w:hAnsi="Times New Roman" w:cs="Times New Roman"/>
          <w:bCs/>
          <w:sz w:val="28"/>
          <w:szCs w:val="28"/>
        </w:rPr>
      </w:pPr>
      <w:r>
        <w:rPr>
          <w:rFonts w:ascii="Times New Roman" w:hAnsi="Times New Roman" w:eastAsia="Times New Roman" w:cs="Times New Roman"/>
          <w:bCs/>
          <w:sz w:val="28"/>
          <w:szCs w:val="28"/>
          <w:lang w:eastAsia="ru-RU"/>
        </w:rPr>
        <w:t xml:space="preserve"> Санитарно-эпидемиологические требования к условиям и организации обучения в общеобразовательных учреждениях СанПиН 2.4.2.2821-10</w:t>
      </w:r>
      <w:r>
        <w:rPr>
          <w:rFonts w:ascii="Times New Roman" w:hAnsi="Times New Roman" w:eastAsia="Times New Roman" w:cs="Times New Roman"/>
          <w:sz w:val="28"/>
          <w:szCs w:val="28"/>
          <w:lang w:eastAsia="ru-RU"/>
        </w:rPr>
        <w:t>, утвержденные Постановлением от 29 декабря 2010 г. № 189. Организация дополнительного образования (режим занятий, комплектование групп) регламентируется Санитарно-эпидемиологическими правилами и нормативами СанПиН 2.4.4.1251-03.</w:t>
      </w:r>
    </w:p>
    <w:p>
      <w:pPr>
        <w:spacing w:after="0"/>
        <w:ind w:left="720"/>
        <w:jc w:val="both"/>
        <w:rPr>
          <w:rFonts w:ascii="Times New Roman" w:hAnsi="Times New Roman" w:cs="Times New Roman"/>
          <w:bCs/>
          <w:sz w:val="28"/>
          <w:szCs w:val="28"/>
        </w:rPr>
      </w:pPr>
    </w:p>
    <w:p>
      <w:pPr>
        <w:spacing w:after="0"/>
        <w:ind w:left="630"/>
        <w:jc w:val="both"/>
        <w:outlineLvl w:val="0"/>
        <w:rPr>
          <w:rFonts w:ascii="Times New Roman" w:hAnsi="Times New Roman" w:eastAsia="Times New Roman" w:cs="Times New Roman"/>
          <w:b/>
          <w:bCs/>
          <w:i/>
          <w:kern w:val="36"/>
          <w:sz w:val="28"/>
          <w:szCs w:val="28"/>
          <w:lang w:eastAsia="ru-RU"/>
        </w:rPr>
      </w:pPr>
      <w:r>
        <w:rPr>
          <w:rFonts w:ascii="Times New Roman" w:hAnsi="Times New Roman" w:eastAsia="Times New Roman" w:cs="Times New Roman"/>
          <w:b/>
          <w:bCs/>
          <w:i/>
          <w:kern w:val="36"/>
          <w:sz w:val="28"/>
          <w:szCs w:val="28"/>
          <w:lang w:eastAsia="ru-RU"/>
        </w:rPr>
        <w:t>Локальная нормативно-правовая база</w:t>
      </w:r>
    </w:p>
    <w:p>
      <w:pPr>
        <w:numPr>
          <w:ilvl w:val="0"/>
          <w:numId w:val="374"/>
        </w:numPr>
        <w:spacing w:after="0"/>
        <w:ind w:left="117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Устав МБОУ «Досатуйской СОШ»</w:t>
      </w:r>
    </w:p>
    <w:p>
      <w:pPr>
        <w:numPr>
          <w:ilvl w:val="0"/>
          <w:numId w:val="374"/>
        </w:numPr>
        <w:spacing w:after="0"/>
        <w:ind w:left="1170"/>
        <w:jc w:val="both"/>
        <w:rPr>
          <w:rFonts w:ascii="Times New Roman" w:hAnsi="Times New Roman" w:eastAsia="Times New Roman" w:cs="Times New Roman"/>
          <w:sz w:val="28"/>
          <w:szCs w:val="28"/>
          <w:lang w:eastAsia="ru-RU"/>
        </w:rPr>
      </w:pPr>
      <w:r>
        <w:fldChar w:fldCharType="begin"/>
      </w:r>
      <w:r>
        <w:instrText xml:space="preserve"> HYPERLINK "http://school18.admsurgut.ru/about/-11-2/" </w:instrText>
      </w:r>
      <w:r>
        <w:fldChar w:fldCharType="separate"/>
      </w:r>
      <w:r>
        <w:rPr>
          <w:rFonts w:ascii="Times New Roman" w:hAnsi="Times New Roman" w:eastAsia="Times New Roman" w:cs="Times New Roman"/>
          <w:sz w:val="28"/>
          <w:szCs w:val="28"/>
          <w:lang w:eastAsia="ru-RU"/>
        </w:rPr>
        <w:t>Лицензия на право ведения образовательной деятельности</w:t>
      </w:r>
      <w:r>
        <w:rPr>
          <w:rFonts w:ascii="Times New Roman" w:hAnsi="Times New Roman" w:eastAsia="Times New Roman" w:cs="Times New Roman"/>
          <w:sz w:val="28"/>
          <w:szCs w:val="28"/>
          <w:lang w:eastAsia="ru-RU"/>
        </w:rPr>
        <w:fldChar w:fldCharType="end"/>
      </w:r>
      <w:r>
        <w:rPr>
          <w:rFonts w:ascii="Times New Roman" w:hAnsi="Times New Roman" w:eastAsia="Times New Roman" w:cs="Times New Roman"/>
          <w:sz w:val="28"/>
          <w:szCs w:val="28"/>
          <w:lang w:eastAsia="ru-RU"/>
        </w:rPr>
        <w:t xml:space="preserve"> </w:t>
      </w:r>
    </w:p>
    <w:p>
      <w:pPr>
        <w:numPr>
          <w:ilvl w:val="0"/>
          <w:numId w:val="374"/>
        </w:numPr>
        <w:spacing w:after="0"/>
        <w:ind w:left="1170"/>
        <w:jc w:val="both"/>
        <w:rPr>
          <w:rFonts w:ascii="Times New Roman" w:hAnsi="Times New Roman" w:eastAsia="Times New Roman" w:cs="Times New Roman"/>
          <w:sz w:val="28"/>
          <w:szCs w:val="28"/>
          <w:lang w:eastAsia="ru-RU"/>
        </w:rPr>
      </w:pPr>
      <w:r>
        <w:fldChar w:fldCharType="begin"/>
      </w:r>
      <w:r>
        <w:instrText xml:space="preserve"> HYPERLINK "http://school18.admsurgut.ru/about/-1-121-/" </w:instrText>
      </w:r>
      <w:r>
        <w:fldChar w:fldCharType="separate"/>
      </w:r>
      <w:r>
        <w:rPr>
          <w:rFonts w:ascii="Times New Roman" w:hAnsi="Times New Roman" w:eastAsia="Times New Roman" w:cs="Times New Roman"/>
          <w:sz w:val="28"/>
          <w:szCs w:val="28"/>
          <w:lang w:eastAsia="ru-RU"/>
        </w:rPr>
        <w:t>Свидетельство о государственной аккредитации</w:t>
      </w:r>
      <w:r>
        <w:rPr>
          <w:rFonts w:ascii="Times New Roman" w:hAnsi="Times New Roman" w:eastAsia="Times New Roman" w:cs="Times New Roman"/>
          <w:sz w:val="28"/>
          <w:szCs w:val="28"/>
          <w:lang w:eastAsia="ru-RU"/>
        </w:rPr>
        <w:fldChar w:fldCharType="end"/>
      </w:r>
      <w:r>
        <w:rPr>
          <w:rFonts w:ascii="Times New Roman" w:hAnsi="Times New Roman" w:eastAsia="Times New Roman" w:cs="Times New Roman"/>
          <w:sz w:val="28"/>
          <w:szCs w:val="28"/>
          <w:lang w:eastAsia="ru-RU"/>
        </w:rPr>
        <w:t xml:space="preserve"> </w:t>
      </w:r>
    </w:p>
    <w:p>
      <w:pPr>
        <w:numPr>
          <w:ilvl w:val="0"/>
          <w:numId w:val="374"/>
        </w:numPr>
        <w:spacing w:after="0"/>
        <w:ind w:left="1170"/>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Положение о дополнительном образовании детей МБОУ «Досатуйской СОШ»</w:t>
      </w:r>
    </w:p>
    <w:p>
      <w:pPr>
        <w:numPr>
          <w:ilvl w:val="0"/>
          <w:numId w:val="374"/>
        </w:numPr>
        <w:spacing w:after="0"/>
        <w:ind w:left="1170"/>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Должностная инструкция педагога дополнительного образования</w:t>
      </w:r>
    </w:p>
    <w:p>
      <w:pPr>
        <w:numPr>
          <w:ilvl w:val="0"/>
          <w:numId w:val="374"/>
        </w:numPr>
        <w:spacing w:after="0"/>
        <w:ind w:left="1170"/>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Должностная инструкция педагога дополнительного образования</w:t>
      </w:r>
      <w:r>
        <w:rPr>
          <w:rFonts w:ascii="Times New Roman" w:hAnsi="Times New Roman" w:eastAsia="Times New Roman" w:cs="Times New Roman"/>
          <w:sz w:val="28"/>
          <w:szCs w:val="28"/>
          <w:lang w:eastAsia="ru-RU"/>
        </w:rPr>
        <w:t>.</w:t>
      </w:r>
    </w:p>
    <w:p>
      <w:pPr>
        <w:spacing w:after="0"/>
        <w:ind w:left="1170"/>
        <w:jc w:val="both"/>
        <w:rPr>
          <w:rFonts w:ascii="Times New Roman" w:hAnsi="Times New Roman" w:eastAsia="Times New Roman" w:cs="Times New Roman"/>
          <w:sz w:val="28"/>
          <w:szCs w:val="28"/>
          <w:lang w:eastAsia="ru-RU"/>
        </w:rPr>
      </w:pPr>
    </w:p>
    <w:p>
      <w:pPr>
        <w:numPr>
          <w:ilvl w:val="0"/>
          <w:numId w:val="371"/>
        </w:numPr>
        <w:shd w:val="clear" w:color="auto" w:fill="FFFFFF"/>
        <w:suppressAutoHyphens/>
        <w:spacing w:after="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Принципы реализации дополнительного образования</w:t>
      </w:r>
    </w:p>
    <w:p>
      <w:pPr>
        <w:shd w:val="clear" w:color="auto" w:fill="FFFFFF"/>
        <w:spacing w:after="0"/>
        <w:ind w:left="720"/>
        <w:jc w:val="both"/>
        <w:rPr>
          <w:rFonts w:ascii="Times New Roman" w:hAnsi="Times New Roman" w:eastAsia="Times New Roman" w:cs="Times New Roman"/>
          <w:sz w:val="28"/>
          <w:szCs w:val="28"/>
          <w:lang w:eastAsia="ru-RU"/>
        </w:rPr>
      </w:pPr>
    </w:p>
    <w:p>
      <w:pPr>
        <w:spacing w:after="0"/>
        <w:ind w:firstLine="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Деятельность школы по дополнительному образованию детей строится на следующих принципах:</w:t>
      </w:r>
    </w:p>
    <w:p>
      <w:pPr>
        <w:spacing w:after="0"/>
        <w:ind w:firstLine="720"/>
        <w:jc w:val="both"/>
        <w:rPr>
          <w:rFonts w:ascii="Times New Roman" w:hAnsi="Times New Roman" w:eastAsia="Times New Roman" w:cs="Times New Roman"/>
          <w:sz w:val="28"/>
          <w:szCs w:val="28"/>
          <w:lang w:eastAsia="ru-RU"/>
        </w:rPr>
      </w:pPr>
    </w:p>
    <w:p>
      <w:pPr>
        <w:spacing w:after="0"/>
        <w:ind w:firstLine="720"/>
        <w:jc w:val="both"/>
        <w:rPr>
          <w:rFonts w:ascii="Times New Roman" w:hAnsi="Times New Roman" w:cs="Times New Roman"/>
          <w:sz w:val="28"/>
          <w:szCs w:val="28"/>
        </w:rPr>
      </w:pPr>
      <w:r>
        <w:rPr>
          <w:rFonts w:ascii="Times New Roman" w:hAnsi="Times New Roman" w:eastAsia="Times New Roman" w:cs="Times New Roman"/>
          <w:b/>
          <w:i/>
          <w:sz w:val="28"/>
          <w:szCs w:val="28"/>
          <w:lang w:eastAsia="ru-RU"/>
        </w:rPr>
        <w:t>  Природосообразности</w:t>
      </w:r>
      <w:r>
        <w:rPr>
          <w:rFonts w:ascii="Times New Roman" w:hAnsi="Times New Roman" w:cs="Times New Roman"/>
          <w:sz w:val="28"/>
          <w:szCs w:val="28"/>
        </w:rPr>
        <w:t xml:space="preserve">: Принятие ребенка таким, каков он есть. Природа сильнее, чем воспитание. Все дети талантливы, только талант у каждого свой, и его надо найти. Не бороться с природой ребенка, не переделывать, а развивать то, что уже есть, выращивать то, чего пока нет. </w:t>
      </w:r>
    </w:p>
    <w:p>
      <w:pPr>
        <w:shd w:val="clear" w:color="auto" w:fill="FFFFFF"/>
        <w:spacing w:after="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b/>
          <w:i/>
          <w:sz w:val="28"/>
          <w:szCs w:val="28"/>
          <w:lang w:eastAsia="ru-RU"/>
        </w:rPr>
        <w:t xml:space="preserve">Гуманизма: </w:t>
      </w:r>
      <w:r>
        <w:rPr>
          <w:rFonts w:ascii="Times New Roman" w:hAnsi="Times New Roman" w:eastAsia="Times New Roman" w:cs="Times New Roman"/>
          <w:sz w:val="28"/>
          <w:szCs w:val="28"/>
          <w:lang w:eastAsia="ru-RU"/>
        </w:rPr>
        <w:t xml:space="preserve">Через систему мероприятий (дел, акций) учащиеся включаются в различные виды деятельности, что обеспечивает создание ситуации успеха для каждого ребёнка. </w:t>
      </w:r>
    </w:p>
    <w:p>
      <w:pPr>
        <w:shd w:val="clear" w:color="auto" w:fill="FFFFFF"/>
        <w:spacing w:after="0"/>
        <w:jc w:val="both"/>
        <w:rPr>
          <w:rFonts w:ascii="Times New Roman" w:hAnsi="Times New Roman" w:eastAsia="Times New Roman" w:cs="Times New Roman"/>
          <w:b/>
          <w:i/>
          <w:sz w:val="28"/>
          <w:szCs w:val="28"/>
          <w:lang w:eastAsia="ru-RU"/>
        </w:rPr>
      </w:pPr>
    </w:p>
    <w:p>
      <w:p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ab/>
      </w:r>
      <w:r>
        <w:rPr>
          <w:rFonts w:ascii="Times New Roman" w:hAnsi="Times New Roman" w:eastAsia="Times New Roman" w:cs="Times New Roman"/>
          <w:b/>
          <w:i/>
          <w:sz w:val="28"/>
          <w:szCs w:val="28"/>
          <w:lang w:eastAsia="ru-RU"/>
        </w:rPr>
        <w:t xml:space="preserve">Демократии: </w:t>
      </w:r>
      <w:r>
        <w:rPr>
          <w:rFonts w:ascii="Times New Roman" w:hAnsi="Times New Roman" w:eastAsia="Times New Roman" w:cs="Times New Roman"/>
          <w:sz w:val="28"/>
          <w:szCs w:val="28"/>
          <w:lang w:eastAsia="ru-RU"/>
        </w:rPr>
        <w:t>Совместная работа школы, семьи, других социальных институтов, учреждений культуры направлена также на обеспечение каждому ребёнку максимально благоприятных условий для духовного, интеллектуального и физического развития, удовлетворения его творческих и образовательных потребностей</w:t>
      </w:r>
    </w:p>
    <w:p>
      <w:pPr>
        <w:spacing w:after="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ab/>
      </w:r>
      <w:r>
        <w:rPr>
          <w:rFonts w:ascii="Times New Roman" w:hAnsi="Times New Roman" w:eastAsia="Times New Roman" w:cs="Times New Roman"/>
          <w:b/>
          <w:i/>
          <w:sz w:val="28"/>
          <w:szCs w:val="28"/>
          <w:lang w:eastAsia="ru-RU"/>
        </w:rPr>
        <w:t xml:space="preserve">Творческого развития личности: </w:t>
      </w:r>
      <w:r>
        <w:rPr>
          <w:rFonts w:ascii="Times New Roman" w:hAnsi="Times New Roman" w:eastAsia="Times New Roman" w:cs="Times New Roman"/>
          <w:sz w:val="28"/>
          <w:szCs w:val="28"/>
          <w:lang w:eastAsia="ru-RU"/>
        </w:rPr>
        <w:t xml:space="preserve">Каждое дело, занятие (создание проекта, исполнение песни, роли в спектакле, спортивная игра и т.д.) – творчество учащегося (или коллектива учащихся) и педагогов. </w:t>
      </w:r>
    </w:p>
    <w:p>
      <w:pPr>
        <w:shd w:val="clear" w:color="auto" w:fill="FFFFFF"/>
        <w:spacing w:after="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ab/>
      </w:r>
      <w:r>
        <w:rPr>
          <w:rFonts w:ascii="Times New Roman" w:hAnsi="Times New Roman" w:eastAsia="Times New Roman" w:cs="Times New Roman"/>
          <w:b/>
          <w:i/>
          <w:sz w:val="28"/>
          <w:szCs w:val="28"/>
          <w:lang w:eastAsia="ru-RU"/>
        </w:rPr>
        <w:t>Свободного выбора каждым ребенком вида и объема деятельности</w:t>
      </w:r>
      <w:r>
        <w:rPr>
          <w:rFonts w:ascii="Times New Roman" w:hAnsi="Times New Roman" w:eastAsia="Times New Roman" w:cs="Times New Roman"/>
          <w:sz w:val="28"/>
          <w:szCs w:val="28"/>
          <w:lang w:eastAsia="ru-RU"/>
        </w:rPr>
        <w:t>: Свобода</w:t>
      </w:r>
      <w:r>
        <w:rPr>
          <w:rFonts w:ascii="Times New Roman" w:hAnsi="Times New Roman" w:cs="Times New Roman"/>
          <w:sz w:val="28"/>
          <w:szCs w:val="28"/>
        </w:rPr>
        <w:t xml:space="preserve"> выбора объединений по интересам, неформальное общение, отсутствие жёсткой регламентации делают дополнительное образование привлекательным для учащихся любого возраста</w:t>
      </w:r>
    </w:p>
    <w:p>
      <w:pPr>
        <w:pStyle w:val="33"/>
        <w:spacing w:line="276" w:lineRule="auto"/>
        <w:jc w:val="both"/>
        <w:rPr>
          <w:sz w:val="28"/>
          <w:szCs w:val="28"/>
        </w:rPr>
      </w:pPr>
    </w:p>
    <w:p>
      <w:pPr>
        <w:shd w:val="clear" w:color="auto" w:fill="FFFFFF"/>
        <w:spacing w:after="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ab/>
      </w:r>
      <w:r>
        <w:rPr>
          <w:rFonts w:ascii="Times New Roman" w:hAnsi="Times New Roman" w:eastAsia="Times New Roman" w:cs="Times New Roman"/>
          <w:b/>
          <w:i/>
          <w:sz w:val="28"/>
          <w:szCs w:val="28"/>
          <w:lang w:eastAsia="ru-RU"/>
        </w:rPr>
        <w:t>Дифференциации образования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i/>
          <w:sz w:val="28"/>
          <w:szCs w:val="28"/>
          <w:lang w:eastAsia="ru-RU"/>
        </w:rPr>
        <w:t>с учетом      реальных возможностей каждого обучающегося</w:t>
      </w:r>
      <w:r>
        <w:rPr>
          <w:rFonts w:ascii="Times New Roman" w:hAnsi="Times New Roman" w:eastAsia="Times New Roman" w:cs="Times New Roman"/>
          <w:sz w:val="28"/>
          <w:szCs w:val="28"/>
          <w:lang w:eastAsia="ru-RU"/>
        </w:rPr>
        <w:t xml:space="preserve">: Существующая система дополнительного образования обеспечивает сотрудничество учащихся разных возрастов и педагогов. Особенно в разновозрастных объединениях ребята могут проявить свою инициативу, самостоятельность, лидерские качества, умение работать в коллективе, учитывая интересы других. </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Перечисленные позиции составляют концептуальную основу дополнительного образования детей, которая соответствует главным принципам гуманистической педагогики: признание уникальности и самоценности человека, его права на самореализацию, личностно-равноправная позиция педагога и ребенка, ориентированность на его интересы, способность видеть в нем личность, достойную уважения.</w:t>
      </w:r>
    </w:p>
    <w:p>
      <w:pPr>
        <w:pStyle w:val="17"/>
        <w:spacing w:before="0" w:beforeAutospacing="0" w:after="0" w:afterAutospacing="0" w:line="276" w:lineRule="auto"/>
        <w:jc w:val="both"/>
        <w:rPr>
          <w:sz w:val="28"/>
          <w:szCs w:val="28"/>
        </w:rPr>
      </w:pPr>
    </w:p>
    <w:p>
      <w:pPr>
        <w:pStyle w:val="17"/>
        <w:spacing w:before="0" w:beforeAutospacing="0" w:after="0" w:afterAutospacing="0" w:line="276" w:lineRule="auto"/>
        <w:jc w:val="both"/>
        <w:rPr>
          <w:sz w:val="28"/>
          <w:szCs w:val="28"/>
        </w:rPr>
      </w:pPr>
    </w:p>
    <w:p>
      <w:pPr>
        <w:pStyle w:val="5"/>
        <w:keepLines w:val="0"/>
        <w:numPr>
          <w:ilvl w:val="0"/>
          <w:numId w:val="371"/>
        </w:numPr>
        <w:spacing w:before="0"/>
        <w:jc w:val="both"/>
        <w:rPr>
          <w:rFonts w:ascii="Times New Roman" w:hAnsi="Times New Roman" w:cs="Times New Roman"/>
          <w:sz w:val="28"/>
          <w:szCs w:val="28"/>
        </w:rPr>
      </w:pPr>
      <w:r>
        <w:rPr>
          <w:rFonts w:ascii="Times New Roman" w:hAnsi="Times New Roman" w:cs="Times New Roman"/>
          <w:sz w:val="28"/>
          <w:szCs w:val="28"/>
        </w:rPr>
        <w:t>Внеурочная работа и дополнительное образование детей</w:t>
      </w:r>
    </w:p>
    <w:p>
      <w:pPr>
        <w:spacing w:after="0"/>
        <w:jc w:val="both"/>
        <w:rPr>
          <w:rFonts w:ascii="Times New Roman" w:hAnsi="Times New Roman" w:cs="Times New Roman"/>
          <w:sz w:val="28"/>
          <w:szCs w:val="28"/>
        </w:rPr>
      </w:pPr>
    </w:p>
    <w:p>
      <w:pPr>
        <w:pStyle w:val="17"/>
        <w:spacing w:before="0" w:beforeAutospacing="0" w:after="0" w:afterAutospacing="0" w:line="276" w:lineRule="auto"/>
        <w:jc w:val="both"/>
        <w:rPr>
          <w:sz w:val="28"/>
          <w:szCs w:val="28"/>
        </w:rPr>
      </w:pPr>
      <w:r>
        <w:rPr>
          <w:sz w:val="28"/>
          <w:szCs w:val="28"/>
        </w:rPr>
        <w:tab/>
      </w:r>
      <w:r>
        <w:rPr>
          <w:sz w:val="28"/>
          <w:szCs w:val="28"/>
        </w:rPr>
        <w:t>Несомненно, внеурочная работа тесно связана с дополнительным образованием детей, когда дело касается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w:t>
      </w:r>
    </w:p>
    <w:p>
      <w:pPr>
        <w:pStyle w:val="17"/>
        <w:spacing w:before="0" w:beforeAutospacing="0" w:after="0" w:afterAutospacing="0" w:line="276" w:lineRule="auto"/>
        <w:jc w:val="both"/>
        <w:rPr>
          <w:sz w:val="28"/>
          <w:szCs w:val="28"/>
        </w:rPr>
      </w:pPr>
      <w:r>
        <w:rPr>
          <w:sz w:val="28"/>
          <w:szCs w:val="28"/>
        </w:rPr>
        <w:tab/>
      </w:r>
      <w:r>
        <w:rPr>
          <w:sz w:val="28"/>
          <w:szCs w:val="28"/>
        </w:rPr>
        <w:t>Очень важно создавать режим благоприятствия для воспитанников, занимающихся в учреждениях дополнительного образования детей, создавать условия для их занятий, широко использовать их творческие возможности в подготовке внеклассных, общешкольных мероприятий, демонстрации личных достижений: авторские выставки, сольные концерты, презентации, показы, выступления и др.</w:t>
      </w:r>
    </w:p>
    <w:p>
      <w:pPr>
        <w:pStyle w:val="17"/>
        <w:spacing w:before="0" w:beforeAutospacing="0" w:after="0" w:afterAutospacing="0" w:line="276" w:lineRule="auto"/>
        <w:jc w:val="both"/>
        <w:rPr>
          <w:sz w:val="28"/>
          <w:szCs w:val="28"/>
        </w:rPr>
      </w:pPr>
      <w:r>
        <w:rPr>
          <w:sz w:val="28"/>
          <w:szCs w:val="28"/>
        </w:rPr>
        <w:tab/>
      </w:r>
      <w:r>
        <w:rPr>
          <w:sz w:val="28"/>
          <w:szCs w:val="28"/>
        </w:rPr>
        <w:t>Дополнительное образование детей в школе отличает тесная связь с внеурочной работой, которая организуется, как правило, классными руководителями, воспитателями, вожатыми. Праздники, игры, экскурсии наполняются более значимым содержанием, становятся интересными по форме, если к их проведению привлекаются как педагоги дополнительного образования – руководители различных творческих объединений, так и их воспитанники – юные музыканты, художники, спортсмены. Тем самым поднимается их личный престиж и значимость системы дополнительного образования детей в целом. При этом внеурочная работа обогащается за счет использования профессионально-творческого подхода специалистов. Педагоги дополнительного образования в процессе совместной работы с классными руководителями обогащают свои знания об особенностях воспитательной деятельности, получают более полное представление о ребятах, с которыми они общаются на занятиях.</w:t>
      </w:r>
    </w:p>
    <w:p>
      <w:pPr>
        <w:pStyle w:val="17"/>
        <w:spacing w:before="0" w:beforeAutospacing="0" w:after="0" w:afterAutospacing="0" w:line="276" w:lineRule="auto"/>
        <w:jc w:val="both"/>
        <w:rPr>
          <w:sz w:val="28"/>
          <w:szCs w:val="28"/>
        </w:rPr>
      </w:pPr>
      <w:r>
        <w:rPr>
          <w:sz w:val="28"/>
          <w:szCs w:val="28"/>
        </w:rPr>
        <w:tab/>
      </w:r>
      <w:r>
        <w:rPr>
          <w:sz w:val="28"/>
          <w:szCs w:val="28"/>
        </w:rPr>
        <w:t>Связующим звеном между внеурочной работой и дополнительным образованием детей выступают различные факультативы, школьные научные общества, объединения профессиональной направленности, учебные курсы по выбору. В зависимости от целей и задач, решаемых ими, содержания и методов работы их можно отнести и к той и к другой сфере образовательного процесса.</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pStyle w:val="5"/>
        <w:keepLines w:val="0"/>
        <w:numPr>
          <w:ilvl w:val="0"/>
          <w:numId w:val="371"/>
        </w:numPr>
        <w:spacing w:before="0"/>
        <w:jc w:val="both"/>
        <w:rPr>
          <w:rFonts w:ascii="Times New Roman" w:hAnsi="Times New Roman" w:cs="Times New Roman"/>
          <w:sz w:val="28"/>
          <w:szCs w:val="28"/>
        </w:rPr>
      </w:pPr>
      <w:r>
        <w:rPr>
          <w:rFonts w:ascii="Times New Roman" w:hAnsi="Times New Roman" w:cs="Times New Roman"/>
          <w:sz w:val="28"/>
          <w:szCs w:val="28"/>
        </w:rPr>
        <w:t>Направления дополнительного образования</w:t>
      </w:r>
    </w:p>
    <w:p>
      <w:pPr>
        <w:spacing w:after="0"/>
        <w:jc w:val="both"/>
        <w:rPr>
          <w:rFonts w:ascii="Times New Roman" w:hAnsi="Times New Roman" w:cs="Times New Roman"/>
          <w:sz w:val="28"/>
          <w:szCs w:val="28"/>
          <w:lang w:eastAsia="ru-RU"/>
        </w:rPr>
      </w:pP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Дополнительное образование в школе представлено следующими направлениями:</w:t>
      </w:r>
    </w:p>
    <w:p>
      <w:pPr>
        <w:spacing w:after="0"/>
        <w:ind w:firstLine="709"/>
        <w:jc w:val="both"/>
        <w:rPr>
          <w:rFonts w:ascii="Times New Roman" w:hAnsi="Times New Roman" w:eastAsia="Times New Roman" w:cs="Times New Roman"/>
          <w:sz w:val="28"/>
          <w:szCs w:val="28"/>
          <w:lang w:eastAsia="ru-RU"/>
        </w:rPr>
      </w:pPr>
    </w:p>
    <w:p>
      <w:pPr>
        <w:numPr>
          <w:ilvl w:val="0"/>
          <w:numId w:val="375"/>
        </w:numPr>
        <w:suppressAutoHyphens/>
        <w:spacing w:after="0"/>
        <w:ind w:left="0" w:firstLine="709"/>
        <w:jc w:val="both"/>
        <w:rPr>
          <w:rFonts w:ascii="Times New Roman" w:hAnsi="Times New Roman" w:cs="Times New Roman"/>
          <w:sz w:val="28"/>
          <w:szCs w:val="28"/>
        </w:rPr>
      </w:pPr>
      <w:r>
        <w:rPr>
          <w:rFonts w:ascii="Times New Roman" w:hAnsi="Times New Roman" w:eastAsia="Times New Roman" w:cs="Times New Roman"/>
          <w:b/>
          <w:sz w:val="28"/>
          <w:szCs w:val="28"/>
          <w:lang w:eastAsia="ru-RU"/>
        </w:rPr>
        <w:t>Интеллектуально-познавательное</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направление реализуется по принципу системности во взаимодействии базового и дополнительного образования. Классные кабинеты являются центрами образования и воспитания, на базе которых проходят не только урочные занятия, но и работа предметных кружков, факультативов, элективных курсов, индивидуальных занятий и т. д.</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целей и задач, содержания и методов работы их можно отнести и к той, и к другой сфере учебно-воспитательного процесса. Определяющими в этом случае становятся степень привязанности к обязательному учебному материалу; ориентация на знания, умения, навыки или личностное развитие; обязательность или добровольность посещения занятий; возможность выбора объема и темпа освоения образовательного материала. В одном случае это внеурочная работа по предмету, в другом – часть дополнительного образования.</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В школе функционирует система элективных курсов (курсов по выбору) для учащихся 9 – 11 классов.</w:t>
      </w:r>
    </w:p>
    <w:p>
      <w:pPr>
        <w:numPr>
          <w:ilvl w:val="0"/>
          <w:numId w:val="375"/>
        </w:numPr>
        <w:suppressAutoHyphens/>
        <w:spacing w:after="0"/>
        <w:ind w:left="0" w:firstLine="709"/>
        <w:jc w:val="both"/>
        <w:rPr>
          <w:rFonts w:ascii="Times New Roman" w:hAnsi="Times New Roman" w:cs="Times New Roman"/>
          <w:sz w:val="28"/>
          <w:szCs w:val="28"/>
        </w:rPr>
      </w:pPr>
      <w:r>
        <w:rPr>
          <w:rFonts w:ascii="Times New Roman" w:hAnsi="Times New Roman" w:cs="Times New Roman"/>
          <w:b/>
          <w:sz w:val="28"/>
          <w:szCs w:val="28"/>
          <w:lang w:eastAsia="ru-RU"/>
        </w:rPr>
        <w:t>Художественно-эстетическое.</w:t>
      </w:r>
      <w:r>
        <w:rPr>
          <w:rFonts w:ascii="Times New Roman" w:hAnsi="Times New Roman" w:cs="Times New Roman"/>
          <w:sz w:val="28"/>
          <w:szCs w:val="28"/>
          <w:lang w:eastAsia="ru-RU"/>
        </w:rPr>
        <w:t xml:space="preserve"> Основной целью данного направления является: нравственное и художественно - эстетическое развитие личности ребенка в системе дополнительного образования. </w:t>
      </w:r>
    </w:p>
    <w:p>
      <w:pPr>
        <w:spacing w:after="0"/>
        <w:ind w:left="709"/>
        <w:jc w:val="both"/>
        <w:rPr>
          <w:rFonts w:ascii="Times New Roman" w:hAnsi="Times New Roman" w:cs="Times New Roman"/>
          <w:sz w:val="28"/>
          <w:szCs w:val="28"/>
        </w:rPr>
      </w:pPr>
      <w:r>
        <w:rPr>
          <w:rFonts w:ascii="Times New Roman" w:hAnsi="Times New Roman" w:cs="Times New Roman"/>
          <w:sz w:val="28"/>
          <w:szCs w:val="28"/>
          <w:lang w:eastAsia="ru-RU"/>
        </w:rPr>
        <w:t xml:space="preserve">В ходе достижения этой цели </w:t>
      </w:r>
      <w:r>
        <w:rPr>
          <w:rFonts w:ascii="Times New Roman" w:hAnsi="Times New Roman" w:cs="Times New Roman"/>
          <w:b/>
          <w:i/>
          <w:sz w:val="28"/>
          <w:szCs w:val="28"/>
          <w:lang w:eastAsia="ru-RU"/>
        </w:rPr>
        <w:t>задачами</w:t>
      </w:r>
      <w:r>
        <w:rPr>
          <w:rFonts w:ascii="Times New Roman" w:hAnsi="Times New Roman" w:cs="Times New Roman"/>
          <w:sz w:val="28"/>
          <w:szCs w:val="28"/>
          <w:lang w:eastAsia="ru-RU"/>
        </w:rPr>
        <w:t xml:space="preserve"> кружков являются:</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развить у детей способность эстетического восприятия прекрасного, вызвать чувство радости и удовлетворения от выполненной работы, развивать творческие способности детей;</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развивать эстетическое восприятие произведений музыкальной культуры, произведений искусства, природы;</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формирование в учениках танцевальных, театральных и других знаний, умений и навыков.</w:t>
      </w:r>
    </w:p>
    <w:p>
      <w:pPr>
        <w:spacing w:after="0"/>
        <w:jc w:val="both"/>
        <w:rPr>
          <w:rFonts w:ascii="Times New Roman" w:hAnsi="Times New Roman" w:cs="Times New Roman"/>
          <w:sz w:val="28"/>
          <w:szCs w:val="28"/>
          <w:lang w:eastAsia="ru-RU"/>
        </w:rPr>
      </w:pPr>
    </w:p>
    <w:p>
      <w:pPr>
        <w:numPr>
          <w:ilvl w:val="0"/>
          <w:numId w:val="375"/>
        </w:numPr>
        <w:suppressAutoHyphens/>
        <w:spacing w:after="0"/>
        <w:ind w:left="0" w:firstLine="709"/>
        <w:jc w:val="both"/>
        <w:rPr>
          <w:rFonts w:ascii="Times New Roman" w:hAnsi="Times New Roman" w:cs="Times New Roman"/>
          <w:sz w:val="28"/>
          <w:szCs w:val="28"/>
          <w:lang w:eastAsia="ru-RU"/>
        </w:rPr>
      </w:pPr>
      <w:r>
        <w:rPr>
          <w:rFonts w:ascii="Times New Roman" w:hAnsi="Times New Roman" w:eastAsia="Times New Roman" w:cs="Times New Roman"/>
          <w:b/>
          <w:sz w:val="28"/>
          <w:szCs w:val="28"/>
          <w:lang w:eastAsia="ru-RU"/>
        </w:rPr>
        <w:t xml:space="preserve">Спортивное. </w:t>
      </w:r>
      <w:r>
        <w:rPr>
          <w:rFonts w:ascii="Times New Roman" w:hAnsi="Times New Roman" w:cs="Times New Roman"/>
          <w:sz w:val="28"/>
          <w:szCs w:val="28"/>
        </w:rPr>
        <w:t>Целью спортивного направления дополнительного образования является воспитание и привитие навыков физической культуры учащихся, формирование потребности здорового образа жизни.</w:t>
      </w: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учащимися предполагает решение следующих </w:t>
      </w:r>
      <w:r>
        <w:rPr>
          <w:rFonts w:ascii="Times New Roman" w:hAnsi="Times New Roman" w:cs="Times New Roman"/>
          <w:b/>
          <w:i/>
          <w:sz w:val="28"/>
          <w:szCs w:val="28"/>
        </w:rPr>
        <w:t>задач</w:t>
      </w:r>
      <w:r>
        <w:rPr>
          <w:rFonts w:ascii="Times New Roman" w:hAnsi="Times New Roman" w:cs="Times New Roman"/>
          <w:sz w:val="28"/>
          <w:szCs w:val="28"/>
        </w:rPr>
        <w:t>:</w:t>
      </w:r>
    </w:p>
    <w:p>
      <w:pPr>
        <w:spacing w:after="0"/>
        <w:jc w:val="both"/>
        <w:rPr>
          <w:rFonts w:ascii="Times New Roman" w:hAnsi="Times New Roman" w:cs="Times New Roman"/>
          <w:sz w:val="28"/>
          <w:szCs w:val="28"/>
        </w:rPr>
      </w:pPr>
    </w:p>
    <w:p>
      <w:pPr>
        <w:numPr>
          <w:ilvl w:val="0"/>
          <w:numId w:val="376"/>
        </w:numPr>
        <w:suppressAutoHyphens/>
        <w:spacing w:after="0"/>
        <w:jc w:val="both"/>
        <w:rPr>
          <w:rFonts w:ascii="Times New Roman" w:hAnsi="Times New Roman" w:cs="Times New Roman"/>
          <w:sz w:val="28"/>
          <w:szCs w:val="28"/>
        </w:rPr>
      </w:pPr>
      <w:r>
        <w:rPr>
          <w:rFonts w:ascii="Times New Roman" w:hAnsi="Times New Roman" w:cs="Times New Roman"/>
          <w:sz w:val="28"/>
          <w:szCs w:val="28"/>
        </w:rPr>
        <w:t>создание условий для развития физической активности учащихся с соблюдением гигиенических норм и правил;</w:t>
      </w:r>
    </w:p>
    <w:p>
      <w:pPr>
        <w:numPr>
          <w:ilvl w:val="0"/>
          <w:numId w:val="376"/>
        </w:numPr>
        <w:suppressAutoHyphens/>
        <w:spacing w:after="0"/>
        <w:jc w:val="both"/>
        <w:rPr>
          <w:rFonts w:ascii="Times New Roman" w:hAnsi="Times New Roman" w:cs="Times New Roman"/>
          <w:sz w:val="28"/>
          <w:szCs w:val="28"/>
        </w:rPr>
      </w:pPr>
      <w:r>
        <w:rPr>
          <w:rFonts w:ascii="Times New Roman" w:hAnsi="Times New Roman" w:cs="Times New Roman"/>
          <w:sz w:val="28"/>
          <w:szCs w:val="28"/>
        </w:rPr>
        <w:t>формирование ответственного отношения к ведению честной игры, к победе и проигрышу;</w:t>
      </w:r>
    </w:p>
    <w:p>
      <w:pPr>
        <w:numPr>
          <w:ilvl w:val="0"/>
          <w:numId w:val="376"/>
        </w:numPr>
        <w:suppressAutoHyphens/>
        <w:spacing w:after="0"/>
        <w:jc w:val="both"/>
        <w:rPr>
          <w:rFonts w:ascii="Times New Roman" w:hAnsi="Times New Roman" w:cs="Times New Roman"/>
          <w:sz w:val="28"/>
          <w:szCs w:val="28"/>
        </w:rPr>
      </w:pPr>
      <w:r>
        <w:rPr>
          <w:rFonts w:ascii="Times New Roman" w:hAnsi="Times New Roman" w:cs="Times New Roman"/>
          <w:sz w:val="28"/>
          <w:szCs w:val="28"/>
        </w:rPr>
        <w:t>организация межличностного взаимодействия учащихся на принципах успеха.</w:t>
      </w:r>
    </w:p>
    <w:p>
      <w:pPr>
        <w:numPr>
          <w:ilvl w:val="0"/>
          <w:numId w:val="375"/>
        </w:numPr>
        <w:suppressAutoHyphens/>
        <w:spacing w:after="0"/>
        <w:ind w:left="284" w:firstLine="425"/>
        <w:jc w:val="both"/>
        <w:rPr>
          <w:rFonts w:ascii="Times New Roman" w:hAnsi="Times New Roman" w:cs="Times New Roman"/>
          <w:b/>
          <w:sz w:val="28"/>
          <w:szCs w:val="28"/>
        </w:rPr>
      </w:pPr>
      <w:r>
        <w:rPr>
          <w:rFonts w:ascii="Times New Roman" w:hAnsi="Times New Roman" w:cs="Times New Roman"/>
          <w:b/>
          <w:sz w:val="28"/>
          <w:szCs w:val="28"/>
        </w:rPr>
        <w:t xml:space="preserve">Экологическое. </w:t>
      </w:r>
      <w:r>
        <w:rPr>
          <w:rFonts w:ascii="Times New Roman" w:hAnsi="Times New Roman" w:cs="Times New Roman"/>
          <w:sz w:val="28"/>
          <w:szCs w:val="28"/>
        </w:rPr>
        <w:t xml:space="preserve">Целью данного направления является экологическое просвещение и повышение уровня экологической культуры учащихся; формирование ответственного отношения к окружающей среде, которое строится на базе экологического сознания. Это предполагает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 </w:t>
      </w:r>
    </w:p>
    <w:p>
      <w:pPr>
        <w:spacing w:after="0"/>
        <w:ind w:left="284" w:firstLine="436"/>
        <w:jc w:val="both"/>
        <w:rPr>
          <w:rFonts w:ascii="Times New Roman" w:hAnsi="Times New Roman" w:cs="Times New Roman"/>
          <w:b/>
          <w:i/>
          <w:sz w:val="28"/>
          <w:szCs w:val="28"/>
        </w:rPr>
      </w:pPr>
      <w:r>
        <w:rPr>
          <w:rFonts w:ascii="Times New Roman" w:hAnsi="Times New Roman" w:cs="Times New Roman"/>
          <w:b/>
          <w:i/>
          <w:sz w:val="28"/>
          <w:szCs w:val="28"/>
        </w:rPr>
        <w:t xml:space="preserve">Задачи: </w:t>
      </w:r>
    </w:p>
    <w:p>
      <w:pPr>
        <w:spacing w:after="0"/>
        <w:ind w:left="284" w:firstLine="43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системы знаний об экологических проблемах современности и пути их разрешения; </w:t>
      </w:r>
    </w:p>
    <w:p>
      <w:pPr>
        <w:spacing w:after="0"/>
        <w:ind w:left="284" w:firstLine="43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мотивов, потребностей и привычек экологически целесообразного поведения и деятельности, здорового образа жизни; </w:t>
      </w:r>
    </w:p>
    <w:p>
      <w:pPr>
        <w:spacing w:after="0"/>
        <w:ind w:left="284" w:firstLine="43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развитие системы интеллектуальных и практических умений по изучению, оценке состояния и улучшению окружающей среды своей местности; </w:t>
      </w:r>
    </w:p>
    <w:p>
      <w:pPr>
        <w:spacing w:after="0"/>
        <w:ind w:left="284" w:firstLine="43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развитие стремления к активной деятельности по охране окружающей среды: интеллектуального (способности к анализу экологических ситуаций),</w:t>
      </w:r>
    </w:p>
    <w:p>
      <w:pPr>
        <w:spacing w:after="0"/>
        <w:ind w:left="284" w:firstLine="43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эмоционального (отношение к природе как к универсальной ценности), нравственного (воли и настойчивости, ответственности).</w:t>
      </w:r>
    </w:p>
    <w:p>
      <w:pPr>
        <w:pStyle w:val="17"/>
        <w:spacing w:before="0" w:beforeAutospacing="0" w:after="0" w:afterAutospacing="0" w:line="276" w:lineRule="auto"/>
        <w:ind w:firstLine="709"/>
        <w:jc w:val="both"/>
        <w:rPr>
          <w:sz w:val="28"/>
          <w:szCs w:val="28"/>
        </w:rPr>
      </w:pPr>
    </w:p>
    <w:p>
      <w:pPr>
        <w:numPr>
          <w:ilvl w:val="0"/>
          <w:numId w:val="375"/>
        </w:numPr>
        <w:shd w:val="clear" w:color="auto" w:fill="FFFFFF"/>
        <w:suppressAutoHyphens/>
        <w:spacing w:after="0"/>
        <w:ind w:left="284" w:firstLine="425"/>
        <w:jc w:val="both"/>
        <w:rPr>
          <w:rFonts w:ascii="Times New Roman" w:hAnsi="Times New Roman" w:eastAsia="Times New Roman" w:cs="Times New Roman"/>
          <w:sz w:val="28"/>
          <w:szCs w:val="28"/>
          <w:lang w:eastAsia="ru-RU"/>
        </w:rPr>
      </w:pPr>
      <w:r>
        <w:rPr>
          <w:rFonts w:ascii="Times New Roman" w:hAnsi="Times New Roman" w:cs="Times New Roman"/>
          <w:b/>
          <w:sz w:val="28"/>
          <w:szCs w:val="28"/>
        </w:rPr>
        <w:t>Краеведческое.</w:t>
      </w:r>
      <w:r>
        <w:rPr>
          <w:rFonts w:ascii="Times New Roman" w:hAnsi="Times New Roman" w:cs="Times New Roman"/>
          <w:sz w:val="28"/>
          <w:szCs w:val="28"/>
        </w:rPr>
        <w:t xml:space="preserve"> Цель: совершенствование системы образования на основе изучения родного края с использованием туристско-краеведческой деятельности, способствующей воспитанию нравственно здоровых, физически сильных молодых людей, любящих свою Родину и ответственных за ее будущее. </w:t>
      </w:r>
    </w:p>
    <w:p>
      <w:pPr>
        <w:pStyle w:val="48"/>
        <w:shd w:val="clear" w:color="auto" w:fill="FFFFFF"/>
        <w:spacing w:before="0" w:beforeAutospacing="0" w:after="0" w:afterAutospacing="0" w:line="276" w:lineRule="auto"/>
        <w:jc w:val="both"/>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 xml:space="preserve">Задачи: </w:t>
      </w:r>
    </w:p>
    <w:p>
      <w:pPr>
        <w:numPr>
          <w:ilvl w:val="0"/>
          <w:numId w:val="377"/>
        </w:num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усвоить комплекс краеведческих знаний о природе, истории и культуре родного края в процессе внеучебной деятельности;</w:t>
      </w:r>
    </w:p>
    <w:p>
      <w:pPr>
        <w:numPr>
          <w:ilvl w:val="0"/>
          <w:numId w:val="377"/>
        </w:num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создать условия в образовательном пространстве для проявления и развития ключевых компетентностей школьников; </w:t>
      </w:r>
    </w:p>
    <w:p>
      <w:pPr>
        <w:numPr>
          <w:ilvl w:val="0"/>
          <w:numId w:val="377"/>
        </w:num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сформировать потребность в активной жизненной позиции по сохранению и преобразованию родного края; </w:t>
      </w:r>
    </w:p>
    <w:p>
      <w:pPr>
        <w:numPr>
          <w:ilvl w:val="0"/>
          <w:numId w:val="377"/>
        </w:numPr>
        <w:shd w:val="clear" w:color="auto" w:fill="FFFFFF"/>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воспитать патриотизм и экологическую культуру юных граждан</w:t>
      </w:r>
    </w:p>
    <w:p>
      <w:pPr>
        <w:shd w:val="clear" w:color="auto" w:fill="FFFFFF"/>
        <w:spacing w:after="0"/>
        <w:ind w:left="720"/>
        <w:jc w:val="both"/>
        <w:rPr>
          <w:rFonts w:ascii="Times New Roman" w:hAnsi="Times New Roman" w:eastAsia="Times New Roman" w:cs="Times New Roman"/>
          <w:sz w:val="28"/>
          <w:szCs w:val="28"/>
          <w:lang w:eastAsia="ru-RU"/>
        </w:rPr>
      </w:pPr>
    </w:p>
    <w:p>
      <w:pPr>
        <w:numPr>
          <w:ilvl w:val="0"/>
          <w:numId w:val="375"/>
        </w:numPr>
        <w:shd w:val="clear" w:color="auto" w:fill="FFFFFF"/>
        <w:spacing w:after="0"/>
        <w:ind w:left="284" w:firstLine="425"/>
        <w:jc w:val="both"/>
        <w:rPr>
          <w:rFonts w:ascii="Times New Roman" w:hAnsi="Times New Roman" w:eastAsia="Times New Roman" w:cs="Times New Roman"/>
          <w:sz w:val="28"/>
          <w:szCs w:val="28"/>
          <w:lang w:eastAsia="ru-RU"/>
        </w:rPr>
      </w:pPr>
      <w:r>
        <w:rPr>
          <w:rFonts w:ascii="Times New Roman" w:hAnsi="Times New Roman" w:cs="Times New Roman"/>
          <w:b/>
          <w:sz w:val="28"/>
          <w:szCs w:val="28"/>
          <w:lang w:eastAsia="ru-RU"/>
        </w:rPr>
        <w:t>Техническое.</w:t>
      </w:r>
      <w:r>
        <w:rPr>
          <w:rFonts w:ascii="Times New Roman" w:hAnsi="Times New Roman" w:cs="Times New Roman"/>
          <w:sz w:val="28"/>
          <w:szCs w:val="28"/>
        </w:rPr>
        <w:t xml:space="preserve">  Цель: формирование художественно-творческих способностей через обеспечение эмоционально-образного восприятия действительности, развитие эстетических чувств и представлений, образного мышления и воображения</w:t>
      </w:r>
      <w:r>
        <w:rPr>
          <w:rFonts w:ascii="Times New Roman" w:hAnsi="Times New Roman" w:cs="Times New Roman"/>
          <w:sz w:val="28"/>
          <w:szCs w:val="28"/>
          <w:lang w:eastAsia="ru-RU"/>
        </w:rPr>
        <w:t>; формирование творческой личности с активной позицией к самообразованию и творчеству.</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lang w:eastAsia="ru-RU"/>
        </w:rPr>
      </w:pPr>
      <w:r>
        <w:rPr>
          <w:rFonts w:ascii="Times New Roman" w:hAnsi="Times New Roman" w:cs="Times New Roman"/>
          <w:b/>
          <w:i/>
          <w:sz w:val="28"/>
          <w:szCs w:val="28"/>
          <w:lang w:eastAsia="ru-RU"/>
        </w:rPr>
        <w:tab/>
      </w:r>
      <w:r>
        <w:rPr>
          <w:rFonts w:ascii="Times New Roman" w:hAnsi="Times New Roman" w:cs="Times New Roman"/>
          <w:b/>
          <w:i/>
          <w:sz w:val="28"/>
          <w:szCs w:val="28"/>
          <w:lang w:eastAsia="ru-RU"/>
        </w:rPr>
        <w:t xml:space="preserve">Задачи </w:t>
      </w:r>
      <w:r>
        <w:rPr>
          <w:rFonts w:ascii="Times New Roman" w:hAnsi="Times New Roman" w:cs="Times New Roman"/>
          <w:sz w:val="28"/>
          <w:szCs w:val="28"/>
          <w:lang w:eastAsia="ru-RU"/>
        </w:rPr>
        <w:t>детских объединений данного направления:</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приобретение необходимых технических навыков;</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приобретение навыков работы в трудовом коллективе;</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развитие практических навыков и умений работы с разными материалами;</w:t>
      </w:r>
    </w:p>
    <w:p>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w:t>
      </w:r>
    </w:p>
    <w:p>
      <w:pPr>
        <w:spacing w:after="0"/>
        <w:jc w:val="both"/>
        <w:rPr>
          <w:rFonts w:ascii="Times New Roman" w:hAnsi="Times New Roman" w:cs="Times New Roman"/>
          <w:sz w:val="28"/>
          <w:szCs w:val="28"/>
          <w:lang w:eastAsia="ru-RU"/>
        </w:rPr>
      </w:pPr>
    </w:p>
    <w:p>
      <w:pPr>
        <w:spacing w:after="0"/>
        <w:jc w:val="both"/>
        <w:rPr>
          <w:rFonts w:ascii="Times New Roman" w:hAnsi="Times New Roman" w:cs="Times New Roman"/>
          <w:sz w:val="28"/>
          <w:szCs w:val="28"/>
          <w:lang w:eastAsia="ru-RU"/>
        </w:rPr>
      </w:pPr>
    </w:p>
    <w:p>
      <w:pPr>
        <w:pStyle w:val="5"/>
        <w:keepLines w:val="0"/>
        <w:numPr>
          <w:ilvl w:val="0"/>
          <w:numId w:val="371"/>
        </w:numPr>
        <w:spacing w:before="0"/>
        <w:jc w:val="both"/>
        <w:rPr>
          <w:rFonts w:ascii="Times New Roman" w:hAnsi="Times New Roman" w:cs="Times New Roman"/>
          <w:sz w:val="28"/>
          <w:szCs w:val="28"/>
        </w:rPr>
      </w:pPr>
      <w:r>
        <w:rPr>
          <w:rFonts w:ascii="Times New Roman" w:hAnsi="Times New Roman" w:cs="Times New Roman"/>
          <w:sz w:val="28"/>
          <w:szCs w:val="28"/>
        </w:rPr>
        <w:t>Условия развития системы дополнительного образования детей в общеобразовательном учреждении</w:t>
      </w:r>
    </w:p>
    <w:p>
      <w:pPr>
        <w:pStyle w:val="17"/>
        <w:spacing w:before="0" w:beforeAutospacing="0" w:after="0" w:afterAutospacing="0" w:line="276" w:lineRule="auto"/>
        <w:jc w:val="both"/>
        <w:rPr>
          <w:sz w:val="28"/>
          <w:szCs w:val="28"/>
        </w:rPr>
      </w:pPr>
      <w:r>
        <w:rPr>
          <w:sz w:val="28"/>
          <w:szCs w:val="28"/>
        </w:rPr>
        <w:tab/>
      </w:r>
    </w:p>
    <w:p>
      <w:pPr>
        <w:pStyle w:val="17"/>
        <w:spacing w:before="0" w:beforeAutospacing="0" w:after="0" w:afterAutospacing="0" w:line="276" w:lineRule="auto"/>
        <w:jc w:val="both"/>
        <w:rPr>
          <w:sz w:val="28"/>
          <w:szCs w:val="28"/>
        </w:rPr>
      </w:pPr>
      <w:r>
        <w:rPr>
          <w:sz w:val="28"/>
          <w:szCs w:val="28"/>
        </w:rPr>
        <w:tab/>
      </w:r>
      <w:r>
        <w:rPr>
          <w:sz w:val="28"/>
          <w:szCs w:val="28"/>
        </w:rPr>
        <w:t>Развитие системы дополнительного образования детей в общеобразовательном учреждении зависит от успешности решения целого ряда задач организационного, кадрового, программно-методического, психологического характера.</w:t>
      </w:r>
    </w:p>
    <w:p>
      <w:pPr>
        <w:pStyle w:val="17"/>
        <w:spacing w:before="0" w:beforeAutospacing="0" w:after="0" w:afterAutospacing="0" w:line="276" w:lineRule="auto"/>
        <w:jc w:val="both"/>
        <w:rPr>
          <w:sz w:val="28"/>
          <w:szCs w:val="28"/>
        </w:rPr>
      </w:pPr>
      <w:r>
        <w:rPr>
          <w:sz w:val="28"/>
          <w:szCs w:val="28"/>
        </w:rPr>
        <w:tab/>
      </w:r>
      <w:r>
        <w:rPr>
          <w:b/>
          <w:sz w:val="28"/>
          <w:szCs w:val="28"/>
        </w:rPr>
        <w:t>Организационные</w:t>
      </w:r>
      <w:r>
        <w:rPr>
          <w:sz w:val="28"/>
          <w:szCs w:val="28"/>
        </w:rPr>
        <w:t xml:space="preserve"> условия состоят, прежде всего, в том, чтобы развитие системы дополнительного образования детей в школе способствовала созданию самостоятельной структуры развития дополнительного образования детей. Для этого, прежде всего, необходимо проанализировать социокультурную ситуацию, в которой работает данное учреждение, выяснить интересы и потребности детей и их родителей в дополнительном образовании. Важно также учесть особенности школы, ее профиль, основные задачи, которые она призвана решать, а также сложившиеся традиции, материально-технические и кадровые возможности.</w:t>
      </w:r>
    </w:p>
    <w:p>
      <w:pPr>
        <w:pStyle w:val="17"/>
        <w:spacing w:before="0" w:beforeAutospacing="0" w:after="0" w:afterAutospacing="0" w:line="276" w:lineRule="auto"/>
        <w:jc w:val="both"/>
        <w:rPr>
          <w:sz w:val="28"/>
          <w:szCs w:val="28"/>
        </w:rPr>
      </w:pPr>
      <w:r>
        <w:rPr>
          <w:sz w:val="28"/>
          <w:szCs w:val="28"/>
        </w:rPr>
        <w:tab/>
      </w:r>
      <w:r>
        <w:rPr>
          <w:sz w:val="28"/>
          <w:szCs w:val="28"/>
        </w:rPr>
        <w:t>Когда в школе создается самостоятельная структура для развития системы дополнительного образования детей, появляется прекрасная возможность взаимопроникновения, интеграции основного и дополнительного образования детей.</w:t>
      </w:r>
    </w:p>
    <w:p>
      <w:pPr>
        <w:pStyle w:val="17"/>
        <w:spacing w:before="0" w:beforeAutospacing="0" w:after="0" w:afterAutospacing="0" w:line="276" w:lineRule="auto"/>
        <w:jc w:val="both"/>
        <w:rPr>
          <w:sz w:val="28"/>
          <w:szCs w:val="28"/>
        </w:rPr>
      </w:pPr>
      <w:r>
        <w:rPr>
          <w:sz w:val="28"/>
          <w:szCs w:val="28"/>
        </w:rPr>
        <w:tab/>
      </w:r>
      <w:r>
        <w:rPr>
          <w:sz w:val="28"/>
          <w:szCs w:val="28"/>
        </w:rPr>
        <w:t xml:space="preserve">Среди других организационных задач следует назвать </w:t>
      </w:r>
      <w:r>
        <w:rPr>
          <w:b/>
          <w:i/>
          <w:sz w:val="28"/>
          <w:szCs w:val="28"/>
        </w:rPr>
        <w:t>сотрудничество</w:t>
      </w:r>
      <w:r>
        <w:rPr>
          <w:sz w:val="28"/>
          <w:szCs w:val="28"/>
        </w:rPr>
        <w:t xml:space="preserve"> на основе договора или соглашения школы с различными учреждениями дополнительного образования детей, что также способствует сближению основного и дополнительного образования детей. Благодаря творческим и деловым контактам школы с учреждениями дополнительного образования детей, можно улучшить содержание и уровень подготовки различных массовых мероприятий: праздников, соревнований, концертов, выставок и др. Это также прекрасная возможность получения оперативной информации о возможности включения школьников в художественную, спортивную, туристско-краеведческую и другую деятельность. Такое сотрудничество позволяет координировать планы работы, учитывать возможности школы и учреждений дополнительного образования детей в интересах личности обучающихся.</w:t>
      </w:r>
    </w:p>
    <w:p>
      <w:pPr>
        <w:pStyle w:val="17"/>
        <w:spacing w:before="0" w:beforeAutospacing="0" w:after="0" w:afterAutospacing="0" w:line="276" w:lineRule="auto"/>
        <w:jc w:val="both"/>
        <w:rPr>
          <w:sz w:val="28"/>
          <w:szCs w:val="28"/>
        </w:rPr>
      </w:pPr>
      <w:r>
        <w:rPr>
          <w:sz w:val="28"/>
          <w:szCs w:val="28"/>
        </w:rPr>
        <w:tab/>
      </w:r>
      <w:r>
        <w:rPr>
          <w:sz w:val="28"/>
          <w:szCs w:val="28"/>
        </w:rPr>
        <w:t xml:space="preserve">Решая внутришкольные организационные проблемы, необходимо стремиться к развитию такого числа и такой направленности творческих объединений, которые соответствовали бы достаточно широкому спектру интересов школьников разных возрастов. </w:t>
      </w:r>
    </w:p>
    <w:p>
      <w:pPr>
        <w:pStyle w:val="17"/>
        <w:spacing w:before="0" w:beforeAutospacing="0" w:after="0" w:afterAutospacing="0" w:line="276" w:lineRule="auto"/>
        <w:jc w:val="both"/>
        <w:rPr>
          <w:sz w:val="28"/>
          <w:szCs w:val="28"/>
        </w:rPr>
      </w:pPr>
      <w:r>
        <w:rPr>
          <w:sz w:val="28"/>
          <w:szCs w:val="28"/>
        </w:rPr>
        <w:tab/>
      </w:r>
      <w:r>
        <w:rPr>
          <w:b/>
          <w:sz w:val="28"/>
          <w:szCs w:val="28"/>
        </w:rPr>
        <w:t>Кадровые условия</w:t>
      </w:r>
      <w:r>
        <w:rPr>
          <w:sz w:val="28"/>
          <w:szCs w:val="28"/>
        </w:rPr>
        <w:t> – это, прежде всего, возможность профессионального роста педагогов дополнительного образования. Проведение семинаров, курсов, современных дискуссий по наиболее значимым проблемам должно быть организовано в рамках продуманной системы и направлено на активизацию творчества педагогов, их самообразование и желание сотрудничества с коллегами – руководителями всех творческих клубов, входящих в блок дополнительного образования детей. Взаимное посещение занятий, проведение открытых мероприятий, их анализ также дает много для профессионального роста.</w:t>
      </w:r>
    </w:p>
    <w:p>
      <w:pPr>
        <w:pStyle w:val="17"/>
        <w:spacing w:before="0" w:beforeAutospacing="0" w:after="0" w:afterAutospacing="0" w:line="276" w:lineRule="auto"/>
        <w:jc w:val="both"/>
        <w:rPr>
          <w:sz w:val="28"/>
          <w:szCs w:val="28"/>
        </w:rPr>
      </w:pPr>
      <w:r>
        <w:rPr>
          <w:sz w:val="28"/>
          <w:szCs w:val="28"/>
        </w:rPr>
        <w:tab/>
      </w:r>
      <w:r>
        <w:rPr>
          <w:sz w:val="28"/>
          <w:szCs w:val="28"/>
        </w:rPr>
        <w:t>Не менее важно организовать творческое сотрудничество с учителями-предметниками, классными руководителями: совместное обсуждение волнующих всех проблем (воспитательных, дидактических, социальных, общекультурных) дает возможность не только создать методобъединения, педагогические мастерские, но и единый педагогический коллектив, что способствует профессиональному обогащению.</w:t>
      </w:r>
    </w:p>
    <w:p>
      <w:pPr>
        <w:pStyle w:val="17"/>
        <w:spacing w:before="0" w:beforeAutospacing="0" w:after="0" w:afterAutospacing="0" w:line="276" w:lineRule="auto"/>
        <w:jc w:val="both"/>
        <w:rPr>
          <w:sz w:val="28"/>
          <w:szCs w:val="28"/>
        </w:rPr>
      </w:pPr>
      <w:r>
        <w:rPr>
          <w:sz w:val="28"/>
          <w:szCs w:val="28"/>
        </w:rPr>
        <w:tab/>
      </w:r>
      <w:r>
        <w:rPr>
          <w:sz w:val="28"/>
          <w:szCs w:val="28"/>
        </w:rPr>
        <w:t>Следует регулярно организовывать прохождение педагогами курсовой подготовки на базе ИР, проводить семинары силами приглашенных ученых, в т.ч. на базе учреждения образования. Важно активизировать участие педагогов в различных профессиональных конкурсах (конкурсы педагогов дополнительного образования, авторских образовательных программ, воспитательных систем и др.).</w:t>
      </w:r>
    </w:p>
    <w:p>
      <w:pPr>
        <w:pStyle w:val="17"/>
        <w:spacing w:before="0" w:beforeAutospacing="0" w:after="0" w:afterAutospacing="0" w:line="276" w:lineRule="auto"/>
        <w:jc w:val="both"/>
        <w:rPr>
          <w:sz w:val="28"/>
          <w:szCs w:val="28"/>
        </w:rPr>
      </w:pPr>
      <w:r>
        <w:rPr>
          <w:sz w:val="28"/>
          <w:szCs w:val="28"/>
        </w:rPr>
        <w:tab/>
      </w:r>
      <w:r>
        <w:rPr>
          <w:sz w:val="28"/>
          <w:szCs w:val="28"/>
        </w:rPr>
        <w:t>Кроме того, необходимо стимулировать включение педагогов в научную работу, написание статей для педагогических журналов.</w:t>
      </w:r>
    </w:p>
    <w:p>
      <w:pPr>
        <w:pStyle w:val="17"/>
        <w:spacing w:before="0" w:beforeAutospacing="0" w:after="0" w:afterAutospacing="0" w:line="276" w:lineRule="auto"/>
        <w:jc w:val="both"/>
        <w:rPr>
          <w:sz w:val="28"/>
          <w:szCs w:val="28"/>
        </w:rPr>
      </w:pPr>
      <w:r>
        <w:rPr>
          <w:sz w:val="28"/>
          <w:szCs w:val="28"/>
        </w:rPr>
        <w:tab/>
      </w:r>
      <w:r>
        <w:rPr>
          <w:b/>
          <w:sz w:val="28"/>
          <w:szCs w:val="28"/>
        </w:rPr>
        <w:t xml:space="preserve">Психологические </w:t>
      </w:r>
      <w:r>
        <w:rPr>
          <w:sz w:val="28"/>
          <w:szCs w:val="28"/>
        </w:rPr>
        <w:t xml:space="preserve">условия направлены на создание комфортной обстановки в школе и, в частности, в ее блоке дополнительного образования детей, способствующей творческому и профессиональному росту педагогов. </w:t>
      </w:r>
    </w:p>
    <w:p>
      <w:pPr>
        <w:pStyle w:val="17"/>
        <w:spacing w:before="0" w:beforeAutospacing="0" w:after="0" w:afterAutospacing="0" w:line="276" w:lineRule="auto"/>
        <w:jc w:val="both"/>
        <w:rPr>
          <w:sz w:val="28"/>
          <w:szCs w:val="28"/>
        </w:rPr>
      </w:pPr>
      <w:r>
        <w:rPr>
          <w:sz w:val="28"/>
          <w:szCs w:val="28"/>
        </w:rPr>
        <w:tab/>
      </w:r>
      <w:r>
        <w:rPr>
          <w:sz w:val="28"/>
          <w:szCs w:val="28"/>
        </w:rPr>
        <w:t>Директор, его заместитель по дополнительному образованию и по научно-методической работе должны постоянно поддерживать и поощрять тех педагогов, кто ведет исследовательскую работу, активно делится своим опытом, помогает коллегам, работает над созданием авторских образовательных программ.</w:t>
      </w:r>
    </w:p>
    <w:p>
      <w:pPr>
        <w:pStyle w:val="17"/>
        <w:spacing w:before="0" w:beforeAutospacing="0" w:after="0" w:afterAutospacing="0" w:line="276" w:lineRule="auto"/>
        <w:jc w:val="both"/>
        <w:rPr>
          <w:sz w:val="28"/>
          <w:szCs w:val="28"/>
        </w:rPr>
      </w:pPr>
      <w:r>
        <w:rPr>
          <w:sz w:val="28"/>
          <w:szCs w:val="28"/>
        </w:rPr>
        <w:tab/>
      </w:r>
      <w:r>
        <w:rPr>
          <w:sz w:val="28"/>
          <w:szCs w:val="28"/>
        </w:rPr>
        <w:t>Необходимо моральное и материальное поощрение педагогов дополнительного образования за успешную работу, высокие достижения творческих коллективов, которыми они руководят. Об этих успехах должны знать все обучающиеся, учителя, родители и гордиться ими не меньше, чем успехами в учебе.</w:t>
      </w:r>
    </w:p>
    <w:p>
      <w:pPr>
        <w:pStyle w:val="4"/>
        <w:keepLines w:val="0"/>
        <w:numPr>
          <w:ilvl w:val="0"/>
          <w:numId w:val="371"/>
        </w:numPr>
        <w:spacing w:before="0"/>
        <w:jc w:val="both"/>
        <w:rPr>
          <w:rFonts w:ascii="Times New Roman" w:hAnsi="Times New Roman" w:cs="Times New Roman"/>
          <w:sz w:val="28"/>
          <w:szCs w:val="28"/>
        </w:rPr>
      </w:pPr>
      <w:r>
        <w:rPr>
          <w:rFonts w:ascii="Times New Roman" w:hAnsi="Times New Roman" w:cs="Times New Roman"/>
          <w:sz w:val="28"/>
          <w:szCs w:val="28"/>
        </w:rPr>
        <w:t>Программно-методические условия</w:t>
      </w:r>
    </w:p>
    <w:p>
      <w:pPr>
        <w:pStyle w:val="17"/>
        <w:spacing w:before="0" w:beforeAutospacing="0" w:after="0" w:afterAutospacing="0" w:line="276" w:lineRule="auto"/>
        <w:jc w:val="both"/>
        <w:rPr>
          <w:sz w:val="28"/>
          <w:szCs w:val="28"/>
        </w:rPr>
      </w:pPr>
      <w:r>
        <w:rPr>
          <w:sz w:val="28"/>
          <w:szCs w:val="28"/>
        </w:rPr>
        <w:tab/>
      </w:r>
      <w:r>
        <w:rPr>
          <w:sz w:val="28"/>
          <w:szCs w:val="28"/>
        </w:rPr>
        <w:t xml:space="preserve">Развитие системы дополнительного образования детей невозможно без серьезного концептуального программно-методического обеспечения деятельности как всего блока дополнительного образования детей, так и деятельности каждого творческого объединения. Цели и задачи последних должны отражать общую стратегию развития, основные принципы педагогической деятельности, главные содержательные линии работы. </w:t>
      </w:r>
    </w:p>
    <w:p>
      <w:pPr>
        <w:pStyle w:val="17"/>
        <w:spacing w:before="0" w:beforeAutospacing="0" w:after="0" w:afterAutospacing="0" w:line="276" w:lineRule="auto"/>
        <w:jc w:val="both"/>
        <w:rPr>
          <w:sz w:val="28"/>
          <w:szCs w:val="28"/>
        </w:rPr>
      </w:pPr>
      <w:r>
        <w:rPr>
          <w:sz w:val="28"/>
          <w:szCs w:val="28"/>
        </w:rPr>
        <w:tab/>
      </w:r>
      <w:r>
        <w:rPr>
          <w:sz w:val="28"/>
          <w:szCs w:val="28"/>
        </w:rPr>
        <w:t>Образовательные программы, которые предполагается использовать преимущественно в условиях общеобразовательных учреждений, должны, с одной стороны, компенсировать недостатки школьного образования, а с другой – учитывать его достоинства. Поэтому педагоги дополнительного образования при разработке своих авторских программ должны познакомиться с содержанием тех учебных предметов, которые больше всего могут быть связаны с содержанием его дополнительной образовательной программы. Это может стать хорошей основой для совместной творческой работы с учителями-предметниками.</w:t>
      </w:r>
    </w:p>
    <w:p>
      <w:pPr>
        <w:pStyle w:val="17"/>
        <w:spacing w:before="0" w:beforeAutospacing="0" w:after="0" w:afterAutospacing="0" w:line="276" w:lineRule="auto"/>
        <w:jc w:val="both"/>
        <w:rPr>
          <w:sz w:val="28"/>
          <w:szCs w:val="28"/>
        </w:rPr>
      </w:pPr>
      <w:r>
        <w:rPr>
          <w:sz w:val="28"/>
          <w:szCs w:val="28"/>
        </w:rPr>
        <w:tab/>
      </w:r>
      <w:r>
        <w:rPr>
          <w:sz w:val="28"/>
          <w:szCs w:val="28"/>
        </w:rPr>
        <w:t>Развитие системы дополнительного образования детей в образовательных учреждениях становится по-настоящему эффективным, если дополнительные образовательные программы соответствуют интересам и потребностям школьников, учитывают реальные возможности их удовлетворения, помогают ребенку сформировать собственную ценностную и действенную позицию, стимулируют его самообразование и саморазвитие.</w:t>
      </w:r>
    </w:p>
    <w:p>
      <w:pPr>
        <w:pStyle w:val="17"/>
        <w:spacing w:before="0" w:beforeAutospacing="0" w:after="0" w:afterAutospacing="0" w:line="276" w:lineRule="auto"/>
        <w:jc w:val="both"/>
        <w:rPr>
          <w:sz w:val="28"/>
          <w:szCs w:val="28"/>
        </w:rPr>
      </w:pPr>
      <w:r>
        <w:rPr>
          <w:sz w:val="28"/>
          <w:szCs w:val="28"/>
        </w:rPr>
        <w:tab/>
      </w:r>
      <w:r>
        <w:rPr>
          <w:sz w:val="28"/>
          <w:szCs w:val="28"/>
        </w:rPr>
        <w:t>Разработка дополнительных образовательных программ нового поколения предполагает учет ряда принципов:</w:t>
      </w:r>
    </w:p>
    <w:p>
      <w:pPr>
        <w:numPr>
          <w:ilvl w:val="0"/>
          <w:numId w:val="378"/>
        </w:numPr>
        <w:spacing w:after="0"/>
        <w:jc w:val="both"/>
        <w:rPr>
          <w:rFonts w:ascii="Times New Roman" w:hAnsi="Times New Roman" w:cs="Times New Roman"/>
          <w:sz w:val="28"/>
          <w:szCs w:val="28"/>
        </w:rPr>
      </w:pPr>
      <w:r>
        <w:rPr>
          <w:rFonts w:ascii="Times New Roman" w:hAnsi="Times New Roman" w:cs="Times New Roman"/>
          <w:sz w:val="28"/>
          <w:szCs w:val="28"/>
        </w:rPr>
        <w:t xml:space="preserve">ориентация на широкое гуманитарное содержание, позволяющее гармонично сочетать национальные и общечеловеческие ценности; </w:t>
      </w:r>
    </w:p>
    <w:p>
      <w:pPr>
        <w:numPr>
          <w:ilvl w:val="0"/>
          <w:numId w:val="378"/>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формирование у школьников целостного и эмоционально-образного восприятия мира; </w:t>
      </w:r>
    </w:p>
    <w:p>
      <w:pPr>
        <w:numPr>
          <w:ilvl w:val="0"/>
          <w:numId w:val="378"/>
        </w:numPr>
        <w:spacing w:after="0"/>
        <w:jc w:val="both"/>
        <w:rPr>
          <w:rFonts w:ascii="Times New Roman" w:hAnsi="Times New Roman" w:cs="Times New Roman"/>
          <w:sz w:val="28"/>
          <w:szCs w:val="28"/>
        </w:rPr>
      </w:pPr>
      <w:r>
        <w:rPr>
          <w:rFonts w:ascii="Times New Roman" w:hAnsi="Times New Roman" w:cs="Times New Roman"/>
          <w:sz w:val="28"/>
          <w:szCs w:val="28"/>
        </w:rPr>
        <w:t xml:space="preserve">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 </w:t>
      </w:r>
    </w:p>
    <w:p>
      <w:pPr>
        <w:numPr>
          <w:ilvl w:val="0"/>
          <w:numId w:val="378"/>
        </w:numPr>
        <w:spacing w:after="0"/>
        <w:jc w:val="both"/>
        <w:rPr>
          <w:rFonts w:ascii="Times New Roman" w:hAnsi="Times New Roman" w:cs="Times New Roman"/>
          <w:sz w:val="28"/>
          <w:szCs w:val="28"/>
        </w:rPr>
      </w:pPr>
      <w:r>
        <w:rPr>
          <w:rFonts w:ascii="Times New Roman" w:hAnsi="Times New Roman" w:cs="Times New Roman"/>
          <w:sz w:val="28"/>
          <w:szCs w:val="28"/>
        </w:rPr>
        <w:t xml:space="preserve">развитие познавательной, социальной, творческой активности ребенка, его нравственных качеств; </w:t>
      </w:r>
    </w:p>
    <w:p>
      <w:pPr>
        <w:numPr>
          <w:ilvl w:val="0"/>
          <w:numId w:val="378"/>
        </w:numPr>
        <w:spacing w:after="0"/>
        <w:jc w:val="both"/>
        <w:rPr>
          <w:rFonts w:ascii="Times New Roman" w:hAnsi="Times New Roman" w:cs="Times New Roman"/>
          <w:sz w:val="28"/>
          <w:szCs w:val="28"/>
        </w:rPr>
      </w:pPr>
      <w:r>
        <w:rPr>
          <w:rFonts w:ascii="Times New Roman" w:hAnsi="Times New Roman" w:cs="Times New Roman"/>
          <w:sz w:val="28"/>
          <w:szCs w:val="28"/>
        </w:rPr>
        <w:t xml:space="preserve">обязательная опора на содержание основного образования, использование его историко-культурологического компонента; </w:t>
      </w:r>
    </w:p>
    <w:p>
      <w:pPr>
        <w:numPr>
          <w:ilvl w:val="0"/>
          <w:numId w:val="378"/>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реализация единства образовательного процесса. </w:t>
      </w:r>
    </w:p>
    <w:p>
      <w:pPr>
        <w:pStyle w:val="17"/>
        <w:spacing w:before="0" w:beforeAutospacing="0" w:after="0" w:afterAutospacing="0" w:line="276" w:lineRule="auto"/>
        <w:jc w:val="both"/>
        <w:rPr>
          <w:sz w:val="28"/>
          <w:szCs w:val="28"/>
        </w:rPr>
      </w:pPr>
      <w:r>
        <w:rPr>
          <w:sz w:val="28"/>
          <w:szCs w:val="28"/>
        </w:rPr>
        <w:tab/>
      </w:r>
      <w:r>
        <w:rPr>
          <w:sz w:val="28"/>
          <w:szCs w:val="28"/>
        </w:rPr>
        <w:t>Дополнительные образовательные программы нового поколения должны содержать разные уровни сложности и позволять педагогу найти оптимальный вариант работы с той или иной группой детей или с отдельным ребенком. Они также должны быть открытого типа, т.е. ориентированными на расширение, определенное изменение с учетом конкретных педагогических задач, отличаться содержательностью, вариативностью, гибкостью использования. На их основе можно выстраивать работу, которая будет отвечать социально-культурным особенностям того или иного региона, традициям и условиям конкретного общеобразовательного учреждения, возможностям и интересам различных групп обучающихся, их родителей, педагогов.</w:t>
      </w:r>
    </w:p>
    <w:p>
      <w:pPr>
        <w:pStyle w:val="17"/>
        <w:numPr>
          <w:ilvl w:val="0"/>
          <w:numId w:val="371"/>
        </w:numPr>
        <w:spacing w:before="0" w:beforeAutospacing="0" w:after="0" w:afterAutospacing="0" w:line="276" w:lineRule="auto"/>
        <w:jc w:val="both"/>
        <w:rPr>
          <w:i/>
          <w:sz w:val="28"/>
          <w:szCs w:val="28"/>
        </w:rPr>
      </w:pPr>
      <w:r>
        <w:rPr>
          <w:rStyle w:val="21"/>
          <w:b/>
          <w:bCs/>
          <w:i w:val="0"/>
          <w:sz w:val="28"/>
          <w:szCs w:val="28"/>
        </w:rPr>
        <w:t>Ожидаемые результаты</w:t>
      </w:r>
    </w:p>
    <w:p>
      <w:pPr>
        <w:pStyle w:val="17"/>
        <w:spacing w:before="0" w:beforeAutospacing="0" w:after="0" w:afterAutospacing="0" w:line="276" w:lineRule="auto"/>
        <w:jc w:val="both"/>
        <w:rPr>
          <w:sz w:val="28"/>
          <w:szCs w:val="28"/>
        </w:rPr>
      </w:pPr>
      <w:r>
        <w:rPr>
          <w:sz w:val="28"/>
          <w:szCs w:val="28"/>
        </w:rPr>
        <w:t>Реализация Программы развития системы дополнительного образования детей в школе позволит достичь следующих результатов:</w:t>
      </w:r>
    </w:p>
    <w:p>
      <w:pPr>
        <w:pStyle w:val="17"/>
        <w:spacing w:before="0" w:beforeAutospacing="0" w:after="0" w:afterAutospacing="0" w:line="276" w:lineRule="auto"/>
        <w:jc w:val="both"/>
        <w:rPr>
          <w:sz w:val="28"/>
          <w:szCs w:val="28"/>
        </w:rPr>
      </w:pPr>
      <w:r>
        <w:rPr>
          <w:sz w:val="28"/>
          <w:szCs w:val="28"/>
        </w:rPr>
        <w:t xml:space="preserve">1. Нормативно-правовое обеспечение: </w:t>
      </w:r>
    </w:p>
    <w:p>
      <w:pPr>
        <w:numPr>
          <w:ilvl w:val="0"/>
          <w:numId w:val="379"/>
        </w:numPr>
        <w:spacing w:after="0"/>
        <w:jc w:val="both"/>
        <w:rPr>
          <w:rFonts w:ascii="Times New Roman" w:hAnsi="Times New Roman" w:cs="Times New Roman"/>
          <w:sz w:val="28"/>
          <w:szCs w:val="28"/>
        </w:rPr>
      </w:pPr>
      <w:r>
        <w:rPr>
          <w:rFonts w:ascii="Times New Roman" w:hAnsi="Times New Roman" w:cs="Times New Roman"/>
          <w:sz w:val="28"/>
          <w:szCs w:val="28"/>
        </w:rPr>
        <w:t xml:space="preserve">сохранить государственные гарантии бесплатности и доступности, лучшие отечественные традиции дополнительного образования детей; </w:t>
      </w:r>
    </w:p>
    <w:p>
      <w:pPr>
        <w:numPr>
          <w:ilvl w:val="0"/>
          <w:numId w:val="379"/>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совершенствовать нормативную правовую базу, способствующую развитию дополнительного образования детей. </w:t>
      </w:r>
    </w:p>
    <w:p>
      <w:pPr>
        <w:pStyle w:val="17"/>
        <w:spacing w:before="0" w:beforeAutospacing="0" w:after="0" w:afterAutospacing="0" w:line="276" w:lineRule="auto"/>
        <w:jc w:val="both"/>
        <w:rPr>
          <w:sz w:val="28"/>
          <w:szCs w:val="28"/>
        </w:rPr>
      </w:pPr>
      <w:r>
        <w:rPr>
          <w:sz w:val="28"/>
          <w:szCs w:val="28"/>
        </w:rPr>
        <w:t xml:space="preserve">2. Ресурсное обеспечение дополнительного образования детей </w:t>
      </w:r>
    </w:p>
    <w:p>
      <w:pPr>
        <w:numPr>
          <w:ilvl w:val="0"/>
          <w:numId w:val="380"/>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создать единое информационно-образовательное пространство основного и дополнительного образования детей; </w:t>
      </w:r>
    </w:p>
    <w:p>
      <w:pPr>
        <w:numPr>
          <w:ilvl w:val="0"/>
          <w:numId w:val="380"/>
        </w:numPr>
        <w:spacing w:after="0"/>
        <w:jc w:val="both"/>
        <w:rPr>
          <w:rFonts w:ascii="Times New Roman" w:hAnsi="Times New Roman" w:cs="Times New Roman"/>
          <w:sz w:val="28"/>
          <w:szCs w:val="28"/>
        </w:rPr>
      </w:pPr>
      <w:r>
        <w:rPr>
          <w:rFonts w:ascii="Times New Roman" w:hAnsi="Times New Roman" w:cs="Times New Roman"/>
          <w:sz w:val="28"/>
          <w:szCs w:val="28"/>
        </w:rPr>
        <w:t xml:space="preserve">улучшить материально-техническое оснащение дополнительного образования детей; </w:t>
      </w:r>
    </w:p>
    <w:p>
      <w:pPr>
        <w:numPr>
          <w:ilvl w:val="0"/>
          <w:numId w:val="380"/>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создать условия, стимулирующие развитие технического и прикладного творчества, технических видов спорта. </w:t>
      </w:r>
    </w:p>
    <w:p>
      <w:pPr>
        <w:pStyle w:val="17"/>
        <w:spacing w:before="0" w:beforeAutospacing="0" w:after="0" w:afterAutospacing="0" w:line="276" w:lineRule="auto"/>
        <w:jc w:val="both"/>
        <w:rPr>
          <w:sz w:val="28"/>
          <w:szCs w:val="28"/>
        </w:rPr>
      </w:pPr>
      <w:r>
        <w:rPr>
          <w:sz w:val="28"/>
          <w:szCs w:val="28"/>
        </w:rPr>
        <w:t xml:space="preserve">3. Обеспечение качества и непрерывности дополнительного образования детей </w:t>
      </w:r>
    </w:p>
    <w:p>
      <w:pPr>
        <w:numPr>
          <w:ilvl w:val="0"/>
          <w:numId w:val="381"/>
        </w:numPr>
        <w:spacing w:after="0"/>
        <w:jc w:val="both"/>
        <w:rPr>
          <w:rFonts w:ascii="Times New Roman" w:hAnsi="Times New Roman" w:cs="Times New Roman"/>
          <w:sz w:val="28"/>
          <w:szCs w:val="28"/>
        </w:rPr>
      </w:pPr>
      <w:r>
        <w:rPr>
          <w:rFonts w:ascii="Times New Roman" w:hAnsi="Times New Roman" w:cs="Times New Roman"/>
          <w:sz w:val="28"/>
          <w:szCs w:val="28"/>
        </w:rPr>
        <w:t xml:space="preserve">организовать дополнительное образование детей в соответствии с социальным заказом, формулируемым администрацией и общественностью школы; </w:t>
      </w:r>
    </w:p>
    <w:p>
      <w:pPr>
        <w:numPr>
          <w:ilvl w:val="0"/>
          <w:numId w:val="381"/>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содействовать развитию инновационного движения в дополнительном образовании детей; </w:t>
      </w:r>
    </w:p>
    <w:p>
      <w:pPr>
        <w:numPr>
          <w:ilvl w:val="0"/>
          <w:numId w:val="381"/>
        </w:numPr>
        <w:spacing w:after="0"/>
        <w:jc w:val="both"/>
        <w:rPr>
          <w:rFonts w:ascii="Times New Roman" w:hAnsi="Times New Roman" w:cs="Times New Roman"/>
          <w:sz w:val="28"/>
          <w:szCs w:val="28"/>
        </w:rPr>
      </w:pPr>
      <w:r>
        <w:rPr>
          <w:rFonts w:ascii="Times New Roman" w:hAnsi="Times New Roman" w:cs="Times New Roman"/>
          <w:sz w:val="28"/>
          <w:szCs w:val="28"/>
        </w:rPr>
        <w:t xml:space="preserve">внедрять интегрированные программы дополнительного образования детей, направленные на социально-педагогическую поддержку детей; </w:t>
      </w:r>
    </w:p>
    <w:p>
      <w:pPr>
        <w:numPr>
          <w:ilvl w:val="0"/>
          <w:numId w:val="381"/>
        </w:numPr>
        <w:spacing w:after="0"/>
        <w:jc w:val="both"/>
        <w:rPr>
          <w:rFonts w:ascii="Times New Roman" w:hAnsi="Times New Roman" w:cs="Times New Roman"/>
          <w:sz w:val="28"/>
          <w:szCs w:val="28"/>
        </w:rPr>
      </w:pPr>
      <w:r>
        <w:rPr>
          <w:rFonts w:ascii="Times New Roman" w:hAnsi="Times New Roman" w:cs="Times New Roman"/>
          <w:sz w:val="28"/>
          <w:szCs w:val="28"/>
        </w:rPr>
        <w:t>содействовать развитию индивидуального образования в виде организации программ допрофессиональной подготовки и начального профессионального образования для детей, а также содействующие самозанятости и развитию семейного предпринимательства.</w:t>
      </w:r>
    </w:p>
    <w:p>
      <w:pPr>
        <w:spacing w:after="0" w:line="240" w:lineRule="auto"/>
        <w:jc w:val="both"/>
        <w:rPr>
          <w:rFonts w:ascii="Times New Roman" w:hAnsi="Times New Roman" w:cs="Times New Roman"/>
          <w:sz w:val="28"/>
          <w:szCs w:val="28"/>
        </w:rPr>
      </w:pPr>
    </w:p>
    <w:p>
      <w:pPr>
        <w:numPr>
          <w:ilvl w:val="0"/>
          <w:numId w:val="371"/>
        </w:numPr>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Литература:</w:t>
      </w:r>
    </w:p>
    <w:p>
      <w:pPr>
        <w:spacing w:after="0" w:line="240" w:lineRule="auto"/>
        <w:ind w:left="720"/>
        <w:jc w:val="both"/>
        <w:rPr>
          <w:rFonts w:ascii="Times New Roman" w:hAnsi="Times New Roman" w:cs="Times New Roman"/>
          <w:b/>
          <w:sz w:val="28"/>
          <w:szCs w:val="28"/>
        </w:rPr>
      </w:pPr>
    </w:p>
    <w:p>
      <w:pPr>
        <w:numPr>
          <w:ilvl w:val="0"/>
          <w:numId w:val="248"/>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по развитию дополнительного образования в образовательных учреждениях.</w:t>
      </w:r>
    </w:p>
    <w:p>
      <w:pPr>
        <w:numPr>
          <w:ilvl w:val="0"/>
          <w:numId w:val="248"/>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Л.А.Байкова, Л.К.Гребенкина «Справочник заместителя директора школы по воспитательной работе», М., 1999</w:t>
      </w:r>
    </w:p>
    <w:p>
      <w:pPr>
        <w:numPr>
          <w:ilvl w:val="0"/>
          <w:numId w:val="248"/>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Л.Д.Гуткина «Планирование и организация воспитательной работы в школе», М., 2002</w:t>
      </w:r>
    </w:p>
    <w:p>
      <w:pPr>
        <w:numPr>
          <w:ilvl w:val="0"/>
          <w:numId w:val="248"/>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Л.Д.Гуткина «Настольная книга классного руководителя», Центр «Педагогический поиск», 2002</w:t>
      </w:r>
    </w:p>
    <w:p>
      <w:pPr>
        <w:numPr>
          <w:ilvl w:val="0"/>
          <w:numId w:val="248"/>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Л.Д.Гуткина «Спутник классного руководителя», Центр «Педагогический поиск», 2001</w:t>
      </w:r>
    </w:p>
    <w:p>
      <w:pPr>
        <w:spacing w:after="0" w:line="240" w:lineRule="auto"/>
        <w:jc w:val="both"/>
        <w:rPr>
          <w:rFonts w:ascii="Times New Roman" w:hAnsi="Times New Roman" w:cs="Times New Roman"/>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График работы кружков (5-11 классы)</w:t>
      </w:r>
    </w:p>
    <w:tbl>
      <w:tblPr>
        <w:tblStyle w:val="25"/>
        <w:tblW w:w="9036" w:type="dxa"/>
        <w:tblInd w:w="0" w:type="dxa"/>
        <w:tblLayout w:type="fixed"/>
        <w:tblCellMar>
          <w:top w:w="0" w:type="dxa"/>
          <w:left w:w="108" w:type="dxa"/>
          <w:bottom w:w="0" w:type="dxa"/>
          <w:right w:w="108" w:type="dxa"/>
        </w:tblCellMar>
      </w:tblPr>
      <w:tblGrid>
        <w:gridCol w:w="610"/>
        <w:gridCol w:w="2176"/>
        <w:gridCol w:w="3819"/>
        <w:gridCol w:w="2431"/>
      </w:tblGrid>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2176" w:type="dxa"/>
          </w:tcPr>
          <w:p>
            <w:pPr>
              <w:rPr>
                <w:rFonts w:ascii="Times New Roman" w:hAnsi="Times New Roman" w:cs="Times New Roman"/>
                <w:sz w:val="28"/>
                <w:szCs w:val="28"/>
              </w:rPr>
            </w:pPr>
            <w:r>
              <w:rPr>
                <w:rFonts w:ascii="Times New Roman" w:hAnsi="Times New Roman" w:cs="Times New Roman"/>
                <w:sz w:val="28"/>
                <w:szCs w:val="28"/>
              </w:rPr>
              <w:t>День недели и время</w:t>
            </w:r>
          </w:p>
        </w:tc>
        <w:tc>
          <w:tcPr>
            <w:tcW w:w="3819" w:type="dxa"/>
          </w:tcPr>
          <w:p>
            <w:pPr>
              <w:rPr>
                <w:rFonts w:ascii="Times New Roman" w:hAnsi="Times New Roman" w:cs="Times New Roman"/>
                <w:sz w:val="28"/>
                <w:szCs w:val="28"/>
              </w:rPr>
            </w:pPr>
            <w:r>
              <w:rPr>
                <w:rFonts w:ascii="Times New Roman" w:hAnsi="Times New Roman" w:cs="Times New Roman"/>
                <w:sz w:val="28"/>
                <w:szCs w:val="28"/>
              </w:rPr>
              <w:t>Название детского объединения</w:t>
            </w:r>
          </w:p>
        </w:tc>
        <w:tc>
          <w:tcPr>
            <w:tcW w:w="2431" w:type="dxa"/>
          </w:tcPr>
          <w:p>
            <w:pPr>
              <w:rPr>
                <w:rFonts w:ascii="Times New Roman" w:hAnsi="Times New Roman" w:cs="Times New Roman"/>
                <w:sz w:val="28"/>
                <w:szCs w:val="28"/>
              </w:rPr>
            </w:pPr>
            <w:r>
              <w:rPr>
                <w:rFonts w:ascii="Times New Roman" w:hAnsi="Times New Roman" w:cs="Times New Roman"/>
                <w:sz w:val="28"/>
                <w:szCs w:val="28"/>
              </w:rPr>
              <w:t xml:space="preserve">Руководитель </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2176" w:type="dxa"/>
          </w:tcPr>
          <w:p>
            <w:pPr>
              <w:rPr>
                <w:rFonts w:ascii="Times New Roman" w:hAnsi="Times New Roman" w:cs="Times New Roman"/>
                <w:sz w:val="28"/>
                <w:szCs w:val="28"/>
              </w:rPr>
            </w:pPr>
            <w:r>
              <w:rPr>
                <w:rFonts w:ascii="Times New Roman" w:hAnsi="Times New Roman" w:cs="Times New Roman"/>
                <w:sz w:val="28"/>
                <w:szCs w:val="28"/>
              </w:rPr>
              <w:t>Понедельник – 15.00 – 16.00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Художественное слово</w:t>
            </w:r>
          </w:p>
        </w:tc>
        <w:tc>
          <w:tcPr>
            <w:tcW w:w="2431" w:type="dxa"/>
          </w:tcPr>
          <w:p>
            <w:pPr>
              <w:rPr>
                <w:rFonts w:ascii="Times New Roman" w:hAnsi="Times New Roman" w:cs="Times New Roman"/>
                <w:sz w:val="28"/>
                <w:szCs w:val="28"/>
              </w:rPr>
            </w:pPr>
            <w:r>
              <w:rPr>
                <w:rFonts w:ascii="Times New Roman" w:hAnsi="Times New Roman" w:cs="Times New Roman"/>
                <w:sz w:val="28"/>
                <w:szCs w:val="28"/>
              </w:rPr>
              <w:t>Савина Л.А.</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2176" w:type="dxa"/>
          </w:tcPr>
          <w:p>
            <w:pPr>
              <w:rPr>
                <w:rFonts w:ascii="Times New Roman" w:hAnsi="Times New Roman" w:cs="Times New Roman"/>
                <w:sz w:val="28"/>
                <w:szCs w:val="28"/>
              </w:rPr>
            </w:pPr>
            <w:r>
              <w:rPr>
                <w:rFonts w:ascii="Times New Roman" w:hAnsi="Times New Roman" w:cs="Times New Roman"/>
                <w:sz w:val="28"/>
                <w:szCs w:val="28"/>
              </w:rPr>
              <w:t xml:space="preserve">Вторник – </w:t>
            </w:r>
          </w:p>
          <w:p>
            <w:pPr>
              <w:rPr>
                <w:rFonts w:ascii="Times New Roman" w:hAnsi="Times New Roman" w:cs="Times New Roman"/>
                <w:sz w:val="28"/>
                <w:szCs w:val="28"/>
              </w:rPr>
            </w:pPr>
            <w:r>
              <w:rPr>
                <w:rFonts w:ascii="Times New Roman" w:hAnsi="Times New Roman" w:cs="Times New Roman"/>
                <w:sz w:val="28"/>
                <w:szCs w:val="28"/>
              </w:rPr>
              <w:t>15.00 – 16.00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Умелые ручки</w:t>
            </w:r>
          </w:p>
        </w:tc>
        <w:tc>
          <w:tcPr>
            <w:tcW w:w="2431" w:type="dxa"/>
          </w:tcPr>
          <w:p>
            <w:pPr>
              <w:rPr>
                <w:rFonts w:ascii="Times New Roman" w:hAnsi="Times New Roman" w:cs="Times New Roman"/>
                <w:sz w:val="28"/>
                <w:szCs w:val="28"/>
              </w:rPr>
            </w:pPr>
            <w:r>
              <w:rPr>
                <w:rFonts w:ascii="Times New Roman" w:hAnsi="Times New Roman" w:cs="Times New Roman"/>
                <w:sz w:val="28"/>
                <w:szCs w:val="28"/>
              </w:rPr>
              <w:t>Михалева С.И.</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2176" w:type="dxa"/>
          </w:tcPr>
          <w:p>
            <w:pPr>
              <w:rPr>
                <w:rFonts w:ascii="Times New Roman" w:hAnsi="Times New Roman" w:cs="Times New Roman"/>
                <w:sz w:val="28"/>
                <w:szCs w:val="28"/>
              </w:rPr>
            </w:pPr>
            <w:r>
              <w:rPr>
                <w:rFonts w:ascii="Times New Roman" w:hAnsi="Times New Roman" w:cs="Times New Roman"/>
                <w:sz w:val="28"/>
                <w:szCs w:val="28"/>
              </w:rPr>
              <w:t>Вторник – 15.00 – 16.00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 xml:space="preserve">Здоровячок </w:t>
            </w:r>
          </w:p>
        </w:tc>
        <w:tc>
          <w:tcPr>
            <w:tcW w:w="2431" w:type="dxa"/>
          </w:tcPr>
          <w:p>
            <w:pPr>
              <w:rPr>
                <w:rFonts w:ascii="Times New Roman" w:hAnsi="Times New Roman" w:cs="Times New Roman"/>
                <w:sz w:val="28"/>
                <w:szCs w:val="28"/>
              </w:rPr>
            </w:pPr>
            <w:r>
              <w:rPr>
                <w:rFonts w:ascii="Times New Roman" w:hAnsi="Times New Roman" w:cs="Times New Roman"/>
                <w:sz w:val="28"/>
                <w:szCs w:val="28"/>
              </w:rPr>
              <w:t>Макушева Е.В.</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2176" w:type="dxa"/>
          </w:tcPr>
          <w:p>
            <w:pPr>
              <w:rPr>
                <w:rFonts w:ascii="Times New Roman" w:hAnsi="Times New Roman" w:cs="Times New Roman"/>
                <w:sz w:val="28"/>
                <w:szCs w:val="28"/>
              </w:rPr>
            </w:pPr>
            <w:r>
              <w:rPr>
                <w:rFonts w:ascii="Times New Roman" w:hAnsi="Times New Roman" w:cs="Times New Roman"/>
                <w:sz w:val="28"/>
                <w:szCs w:val="28"/>
              </w:rPr>
              <w:t xml:space="preserve">Вторник – </w:t>
            </w:r>
          </w:p>
          <w:p>
            <w:pPr>
              <w:rPr>
                <w:rFonts w:ascii="Times New Roman" w:hAnsi="Times New Roman" w:cs="Times New Roman"/>
                <w:sz w:val="28"/>
                <w:szCs w:val="28"/>
              </w:rPr>
            </w:pPr>
            <w:r>
              <w:rPr>
                <w:rFonts w:ascii="Times New Roman" w:hAnsi="Times New Roman" w:cs="Times New Roman"/>
                <w:sz w:val="28"/>
                <w:szCs w:val="28"/>
              </w:rPr>
              <w:t>15.30 – 16.30</w:t>
            </w:r>
          </w:p>
        </w:tc>
        <w:tc>
          <w:tcPr>
            <w:tcW w:w="3819" w:type="dxa"/>
          </w:tcPr>
          <w:p>
            <w:pPr>
              <w:rPr>
                <w:rFonts w:ascii="Times New Roman" w:hAnsi="Times New Roman" w:cs="Times New Roman"/>
                <w:sz w:val="28"/>
                <w:szCs w:val="28"/>
              </w:rPr>
            </w:pPr>
            <w:r>
              <w:rPr>
                <w:rFonts w:ascii="Times New Roman" w:hAnsi="Times New Roman" w:cs="Times New Roman"/>
                <w:sz w:val="28"/>
                <w:szCs w:val="28"/>
              </w:rPr>
              <w:t xml:space="preserve">Затейники </w:t>
            </w:r>
          </w:p>
        </w:tc>
        <w:tc>
          <w:tcPr>
            <w:tcW w:w="2431" w:type="dxa"/>
          </w:tcPr>
          <w:p>
            <w:pPr>
              <w:rPr>
                <w:rFonts w:ascii="Times New Roman" w:hAnsi="Times New Roman" w:cs="Times New Roman"/>
                <w:sz w:val="28"/>
                <w:szCs w:val="28"/>
              </w:rPr>
            </w:pPr>
            <w:r>
              <w:rPr>
                <w:rFonts w:ascii="Times New Roman" w:hAnsi="Times New Roman" w:cs="Times New Roman"/>
                <w:sz w:val="28"/>
                <w:szCs w:val="28"/>
              </w:rPr>
              <w:t>Аргунова Л.А.</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2176" w:type="dxa"/>
          </w:tcPr>
          <w:p>
            <w:pPr>
              <w:rPr>
                <w:rFonts w:ascii="Times New Roman" w:hAnsi="Times New Roman" w:cs="Times New Roman"/>
                <w:sz w:val="28"/>
                <w:szCs w:val="28"/>
              </w:rPr>
            </w:pPr>
            <w:r>
              <w:rPr>
                <w:rFonts w:ascii="Times New Roman" w:hAnsi="Times New Roman" w:cs="Times New Roman"/>
                <w:sz w:val="28"/>
                <w:szCs w:val="28"/>
              </w:rPr>
              <w:t xml:space="preserve">Вторник – </w:t>
            </w:r>
          </w:p>
          <w:p>
            <w:pPr>
              <w:rPr>
                <w:rFonts w:ascii="Times New Roman" w:hAnsi="Times New Roman" w:cs="Times New Roman"/>
                <w:sz w:val="28"/>
                <w:szCs w:val="28"/>
              </w:rPr>
            </w:pPr>
            <w:r>
              <w:rPr>
                <w:rFonts w:ascii="Times New Roman" w:hAnsi="Times New Roman" w:cs="Times New Roman"/>
                <w:sz w:val="28"/>
                <w:szCs w:val="28"/>
              </w:rPr>
              <w:t>18.00 -20.00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 xml:space="preserve">Баскетбол </w:t>
            </w:r>
          </w:p>
        </w:tc>
        <w:tc>
          <w:tcPr>
            <w:tcW w:w="2431"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2176" w:type="dxa"/>
          </w:tcPr>
          <w:p>
            <w:pPr>
              <w:rPr>
                <w:rFonts w:ascii="Times New Roman" w:hAnsi="Times New Roman" w:cs="Times New Roman"/>
                <w:sz w:val="28"/>
                <w:szCs w:val="28"/>
              </w:rPr>
            </w:pPr>
            <w:r>
              <w:rPr>
                <w:rFonts w:ascii="Times New Roman" w:hAnsi="Times New Roman" w:cs="Times New Roman"/>
                <w:sz w:val="28"/>
                <w:szCs w:val="28"/>
              </w:rPr>
              <w:t xml:space="preserve">Среда – </w:t>
            </w:r>
          </w:p>
          <w:p>
            <w:pPr>
              <w:rPr>
                <w:rFonts w:ascii="Times New Roman" w:hAnsi="Times New Roman" w:cs="Times New Roman"/>
                <w:sz w:val="28"/>
                <w:szCs w:val="28"/>
              </w:rPr>
            </w:pPr>
            <w:r>
              <w:rPr>
                <w:rFonts w:ascii="Times New Roman" w:hAnsi="Times New Roman" w:cs="Times New Roman"/>
                <w:sz w:val="28"/>
                <w:szCs w:val="28"/>
              </w:rPr>
              <w:t>15.00 – 16.00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ЮДП</w:t>
            </w:r>
          </w:p>
        </w:tc>
        <w:tc>
          <w:tcPr>
            <w:tcW w:w="2431" w:type="dxa"/>
          </w:tcPr>
          <w:p>
            <w:pPr>
              <w:rPr>
                <w:rFonts w:ascii="Times New Roman" w:hAnsi="Times New Roman" w:cs="Times New Roman"/>
                <w:sz w:val="28"/>
                <w:szCs w:val="28"/>
              </w:rPr>
            </w:pPr>
            <w:r>
              <w:rPr>
                <w:rFonts w:ascii="Times New Roman" w:hAnsi="Times New Roman" w:cs="Times New Roman"/>
                <w:sz w:val="28"/>
                <w:szCs w:val="28"/>
              </w:rPr>
              <w:t>Асташова Н.В.</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2176" w:type="dxa"/>
          </w:tcPr>
          <w:p>
            <w:pPr>
              <w:rPr>
                <w:rFonts w:ascii="Times New Roman" w:hAnsi="Times New Roman" w:cs="Times New Roman"/>
                <w:sz w:val="28"/>
                <w:szCs w:val="28"/>
              </w:rPr>
            </w:pPr>
            <w:r>
              <w:rPr>
                <w:rFonts w:ascii="Times New Roman" w:hAnsi="Times New Roman" w:cs="Times New Roman"/>
                <w:sz w:val="28"/>
                <w:szCs w:val="28"/>
              </w:rPr>
              <w:t xml:space="preserve">Четверг – </w:t>
            </w:r>
          </w:p>
          <w:p>
            <w:pPr>
              <w:rPr>
                <w:rFonts w:ascii="Times New Roman" w:hAnsi="Times New Roman" w:cs="Times New Roman"/>
                <w:sz w:val="28"/>
                <w:szCs w:val="28"/>
              </w:rPr>
            </w:pPr>
            <w:r>
              <w:rPr>
                <w:rFonts w:ascii="Times New Roman" w:hAnsi="Times New Roman" w:cs="Times New Roman"/>
                <w:sz w:val="28"/>
                <w:szCs w:val="28"/>
              </w:rPr>
              <w:t>16.00 – 17.00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Настольный теннис</w:t>
            </w:r>
          </w:p>
        </w:tc>
        <w:tc>
          <w:tcPr>
            <w:tcW w:w="2431"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2176" w:type="dxa"/>
          </w:tcPr>
          <w:p>
            <w:pPr>
              <w:rPr>
                <w:rFonts w:ascii="Times New Roman" w:hAnsi="Times New Roman" w:cs="Times New Roman"/>
                <w:sz w:val="28"/>
                <w:szCs w:val="28"/>
              </w:rPr>
            </w:pPr>
            <w:r>
              <w:rPr>
                <w:rFonts w:ascii="Times New Roman" w:hAnsi="Times New Roman" w:cs="Times New Roman"/>
                <w:sz w:val="28"/>
                <w:szCs w:val="28"/>
              </w:rPr>
              <w:t xml:space="preserve">Пятница – </w:t>
            </w:r>
          </w:p>
          <w:p>
            <w:pPr>
              <w:rPr>
                <w:rFonts w:ascii="Times New Roman" w:hAnsi="Times New Roman" w:cs="Times New Roman"/>
                <w:sz w:val="28"/>
                <w:szCs w:val="28"/>
              </w:rPr>
            </w:pPr>
            <w:r>
              <w:rPr>
                <w:rFonts w:ascii="Times New Roman" w:hAnsi="Times New Roman" w:cs="Times New Roman"/>
                <w:sz w:val="28"/>
                <w:szCs w:val="28"/>
              </w:rPr>
              <w:t>15.00 – 15.00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 xml:space="preserve">Затейники </w:t>
            </w:r>
          </w:p>
        </w:tc>
        <w:tc>
          <w:tcPr>
            <w:tcW w:w="2431" w:type="dxa"/>
          </w:tcPr>
          <w:p>
            <w:pPr>
              <w:rPr>
                <w:rFonts w:ascii="Times New Roman" w:hAnsi="Times New Roman" w:cs="Times New Roman"/>
                <w:sz w:val="28"/>
                <w:szCs w:val="28"/>
              </w:rPr>
            </w:pPr>
            <w:r>
              <w:rPr>
                <w:rFonts w:ascii="Times New Roman" w:hAnsi="Times New Roman" w:cs="Times New Roman"/>
                <w:sz w:val="28"/>
                <w:szCs w:val="28"/>
              </w:rPr>
              <w:t>Аргунова Л.А.</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2176" w:type="dxa"/>
          </w:tcPr>
          <w:p>
            <w:pPr>
              <w:rPr>
                <w:rFonts w:ascii="Times New Roman" w:hAnsi="Times New Roman" w:cs="Times New Roman"/>
                <w:sz w:val="28"/>
                <w:szCs w:val="28"/>
              </w:rPr>
            </w:pPr>
            <w:r>
              <w:rPr>
                <w:rFonts w:ascii="Times New Roman" w:hAnsi="Times New Roman" w:cs="Times New Roman"/>
                <w:sz w:val="28"/>
                <w:szCs w:val="28"/>
              </w:rPr>
              <w:t>Пятница – 18.00-20.00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Баскетбол (девушки)</w:t>
            </w:r>
          </w:p>
        </w:tc>
        <w:tc>
          <w:tcPr>
            <w:tcW w:w="2431"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2176" w:type="dxa"/>
          </w:tcPr>
          <w:p>
            <w:pPr>
              <w:rPr>
                <w:rFonts w:ascii="Times New Roman" w:hAnsi="Times New Roman" w:cs="Times New Roman"/>
                <w:sz w:val="28"/>
                <w:szCs w:val="28"/>
              </w:rPr>
            </w:pPr>
            <w:r>
              <w:rPr>
                <w:rFonts w:ascii="Times New Roman" w:hAnsi="Times New Roman" w:cs="Times New Roman"/>
                <w:sz w:val="28"/>
                <w:szCs w:val="28"/>
              </w:rPr>
              <w:t>Пятница – 15.00 – 16.00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Художественная мастерская</w:t>
            </w:r>
          </w:p>
        </w:tc>
        <w:tc>
          <w:tcPr>
            <w:tcW w:w="2431" w:type="dxa"/>
          </w:tcPr>
          <w:p>
            <w:pPr>
              <w:rPr>
                <w:rFonts w:ascii="Times New Roman" w:hAnsi="Times New Roman" w:cs="Times New Roman"/>
                <w:sz w:val="28"/>
                <w:szCs w:val="28"/>
              </w:rPr>
            </w:pPr>
            <w:r>
              <w:rPr>
                <w:rFonts w:ascii="Times New Roman" w:hAnsi="Times New Roman" w:cs="Times New Roman"/>
                <w:sz w:val="28"/>
                <w:szCs w:val="28"/>
              </w:rPr>
              <w:t>Сидякина С.П.</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2176" w:type="dxa"/>
          </w:tcPr>
          <w:p>
            <w:pPr>
              <w:rPr>
                <w:rFonts w:ascii="Times New Roman" w:hAnsi="Times New Roman" w:cs="Times New Roman"/>
                <w:sz w:val="28"/>
                <w:szCs w:val="28"/>
              </w:rPr>
            </w:pPr>
            <w:r>
              <w:rPr>
                <w:rFonts w:ascii="Times New Roman" w:hAnsi="Times New Roman" w:cs="Times New Roman"/>
                <w:sz w:val="28"/>
                <w:szCs w:val="28"/>
              </w:rPr>
              <w:t>Суббота - 12.00 – 13.00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 xml:space="preserve">Танцевальный </w:t>
            </w:r>
          </w:p>
        </w:tc>
        <w:tc>
          <w:tcPr>
            <w:tcW w:w="2431" w:type="dxa"/>
          </w:tcPr>
          <w:p>
            <w:pPr>
              <w:rPr>
                <w:rFonts w:ascii="Times New Roman" w:hAnsi="Times New Roman" w:cs="Times New Roman"/>
                <w:sz w:val="28"/>
                <w:szCs w:val="28"/>
              </w:rPr>
            </w:pPr>
            <w:r>
              <w:rPr>
                <w:rFonts w:ascii="Times New Roman" w:hAnsi="Times New Roman" w:cs="Times New Roman"/>
                <w:sz w:val="28"/>
                <w:szCs w:val="28"/>
              </w:rPr>
              <w:t>Фефелова О.С.</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2176" w:type="dxa"/>
          </w:tcPr>
          <w:p>
            <w:pPr>
              <w:rPr>
                <w:rFonts w:ascii="Times New Roman" w:hAnsi="Times New Roman" w:cs="Times New Roman"/>
                <w:sz w:val="28"/>
                <w:szCs w:val="28"/>
              </w:rPr>
            </w:pPr>
            <w:r>
              <w:rPr>
                <w:rFonts w:ascii="Times New Roman" w:hAnsi="Times New Roman" w:cs="Times New Roman"/>
                <w:sz w:val="28"/>
                <w:szCs w:val="28"/>
              </w:rPr>
              <w:t xml:space="preserve">Суббота – 12.00 - 13.00 </w:t>
            </w:r>
          </w:p>
        </w:tc>
        <w:tc>
          <w:tcPr>
            <w:tcW w:w="3819" w:type="dxa"/>
          </w:tcPr>
          <w:p>
            <w:pPr>
              <w:rPr>
                <w:rFonts w:ascii="Times New Roman" w:hAnsi="Times New Roman" w:cs="Times New Roman"/>
                <w:sz w:val="28"/>
                <w:szCs w:val="28"/>
              </w:rPr>
            </w:pPr>
            <w:r>
              <w:rPr>
                <w:rFonts w:ascii="Times New Roman" w:hAnsi="Times New Roman" w:cs="Times New Roman"/>
                <w:sz w:val="28"/>
                <w:szCs w:val="28"/>
              </w:rPr>
              <w:t>Юный издатель</w:t>
            </w:r>
          </w:p>
        </w:tc>
        <w:tc>
          <w:tcPr>
            <w:tcW w:w="2431" w:type="dxa"/>
          </w:tcPr>
          <w:p>
            <w:pPr>
              <w:rPr>
                <w:rFonts w:ascii="Times New Roman" w:hAnsi="Times New Roman" w:cs="Times New Roman"/>
                <w:sz w:val="28"/>
                <w:szCs w:val="28"/>
              </w:rPr>
            </w:pPr>
            <w:r>
              <w:rPr>
                <w:rFonts w:ascii="Times New Roman" w:hAnsi="Times New Roman" w:cs="Times New Roman"/>
                <w:sz w:val="28"/>
                <w:szCs w:val="28"/>
              </w:rPr>
              <w:t>Шестакова Е.Н.</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13.</w:t>
            </w:r>
          </w:p>
        </w:tc>
        <w:tc>
          <w:tcPr>
            <w:tcW w:w="2176" w:type="dxa"/>
          </w:tcPr>
          <w:p>
            <w:pPr>
              <w:rPr>
                <w:rFonts w:ascii="Times New Roman" w:hAnsi="Times New Roman" w:cs="Times New Roman"/>
                <w:sz w:val="28"/>
                <w:szCs w:val="28"/>
              </w:rPr>
            </w:pPr>
            <w:r>
              <w:rPr>
                <w:rFonts w:ascii="Times New Roman" w:hAnsi="Times New Roman" w:cs="Times New Roman"/>
                <w:sz w:val="28"/>
                <w:szCs w:val="28"/>
              </w:rPr>
              <w:t>Суббота – 12.00 - 13.00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 xml:space="preserve">Краеведческий </w:t>
            </w:r>
          </w:p>
        </w:tc>
        <w:tc>
          <w:tcPr>
            <w:tcW w:w="2431" w:type="dxa"/>
          </w:tcPr>
          <w:p>
            <w:pPr>
              <w:rPr>
                <w:rFonts w:ascii="Times New Roman" w:hAnsi="Times New Roman" w:cs="Times New Roman"/>
                <w:sz w:val="28"/>
                <w:szCs w:val="28"/>
              </w:rPr>
            </w:pPr>
            <w:r>
              <w:rPr>
                <w:rFonts w:ascii="Times New Roman" w:hAnsi="Times New Roman" w:cs="Times New Roman"/>
                <w:sz w:val="28"/>
                <w:szCs w:val="28"/>
              </w:rPr>
              <w:t>Полухина Р.В.</w:t>
            </w:r>
          </w:p>
        </w:tc>
      </w:tr>
      <w:tr>
        <w:tblPrEx>
          <w:tblLayout w:type="fixed"/>
          <w:tblCellMar>
            <w:top w:w="0" w:type="dxa"/>
            <w:left w:w="108" w:type="dxa"/>
            <w:bottom w:w="0" w:type="dxa"/>
            <w:right w:w="108" w:type="dxa"/>
          </w:tblCellMar>
        </w:tblPrEx>
        <w:tc>
          <w:tcPr>
            <w:tcW w:w="610" w:type="dxa"/>
          </w:tcPr>
          <w:p>
            <w:pPr>
              <w:jc w:val="center"/>
              <w:rPr>
                <w:rFonts w:ascii="Times New Roman" w:hAnsi="Times New Roman" w:cs="Times New Roman"/>
                <w:sz w:val="28"/>
                <w:szCs w:val="28"/>
              </w:rPr>
            </w:pPr>
            <w:r>
              <w:rPr>
                <w:rFonts w:ascii="Times New Roman" w:hAnsi="Times New Roman" w:cs="Times New Roman"/>
                <w:sz w:val="28"/>
                <w:szCs w:val="28"/>
              </w:rPr>
              <w:t>14.</w:t>
            </w:r>
          </w:p>
        </w:tc>
        <w:tc>
          <w:tcPr>
            <w:tcW w:w="2176" w:type="dxa"/>
          </w:tcPr>
          <w:p>
            <w:pPr>
              <w:rPr>
                <w:rFonts w:ascii="Times New Roman" w:hAnsi="Times New Roman" w:cs="Times New Roman"/>
                <w:sz w:val="28"/>
                <w:szCs w:val="28"/>
              </w:rPr>
            </w:pPr>
            <w:r>
              <w:rPr>
                <w:rFonts w:ascii="Times New Roman" w:hAnsi="Times New Roman" w:cs="Times New Roman"/>
                <w:sz w:val="28"/>
                <w:szCs w:val="28"/>
              </w:rPr>
              <w:t>Вторник - 15.00 – 16.00</w:t>
            </w:r>
          </w:p>
        </w:tc>
        <w:tc>
          <w:tcPr>
            <w:tcW w:w="3819" w:type="dxa"/>
          </w:tcPr>
          <w:p>
            <w:pPr>
              <w:rPr>
                <w:rFonts w:ascii="Times New Roman" w:hAnsi="Times New Roman" w:cs="Times New Roman"/>
                <w:sz w:val="28"/>
                <w:szCs w:val="28"/>
              </w:rPr>
            </w:pPr>
            <w:r>
              <w:rPr>
                <w:rFonts w:ascii="Times New Roman" w:hAnsi="Times New Roman" w:cs="Times New Roman"/>
                <w:sz w:val="28"/>
                <w:szCs w:val="28"/>
              </w:rPr>
              <w:t>Занимательная математика</w:t>
            </w:r>
          </w:p>
        </w:tc>
        <w:tc>
          <w:tcPr>
            <w:tcW w:w="2431" w:type="dxa"/>
          </w:tcPr>
          <w:p>
            <w:pPr>
              <w:rPr>
                <w:rFonts w:ascii="Times New Roman" w:hAnsi="Times New Roman" w:cs="Times New Roman"/>
                <w:sz w:val="28"/>
                <w:szCs w:val="28"/>
              </w:rPr>
            </w:pPr>
            <w:r>
              <w:rPr>
                <w:rFonts w:ascii="Times New Roman" w:hAnsi="Times New Roman" w:cs="Times New Roman"/>
                <w:sz w:val="28"/>
                <w:szCs w:val="28"/>
              </w:rPr>
              <w:t>Щербакова О.А.</w:t>
            </w:r>
          </w:p>
        </w:tc>
      </w:tr>
    </w:tbl>
    <w:p>
      <w:pPr>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МБОУ Досатуйская средняя общеобразовательная школа</w:t>
      </w:r>
    </w:p>
    <w:p>
      <w:pPr>
        <w:spacing w:after="0"/>
        <w:jc w:val="center"/>
        <w:rPr>
          <w:rFonts w:ascii="Times New Roman" w:hAnsi="Times New Roman" w:cs="Times New Roman"/>
          <w:b/>
          <w:sz w:val="28"/>
          <w:szCs w:val="28"/>
        </w:rPr>
      </w:pPr>
      <w:r>
        <w:rPr>
          <w:rFonts w:ascii="Times New Roman" w:hAnsi="Times New Roman" w:cs="Times New Roman"/>
          <w:b/>
          <w:sz w:val="28"/>
          <w:szCs w:val="28"/>
        </w:rPr>
        <w:t>Занятость в детских объединениях</w:t>
      </w:r>
    </w:p>
    <w:tbl>
      <w:tblPr>
        <w:tblStyle w:val="25"/>
        <w:tblW w:w="9036" w:type="dxa"/>
        <w:tblInd w:w="0" w:type="dxa"/>
        <w:tblLayout w:type="fixed"/>
        <w:tblCellMar>
          <w:top w:w="0" w:type="dxa"/>
          <w:left w:w="108" w:type="dxa"/>
          <w:bottom w:w="0" w:type="dxa"/>
          <w:right w:w="108" w:type="dxa"/>
        </w:tblCellMar>
      </w:tblPr>
      <w:tblGrid>
        <w:gridCol w:w="605"/>
        <w:gridCol w:w="3941"/>
        <w:gridCol w:w="2684"/>
        <w:gridCol w:w="1806"/>
      </w:tblGrid>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w:t>
            </w:r>
          </w:p>
        </w:tc>
        <w:tc>
          <w:tcPr>
            <w:tcW w:w="3941" w:type="dxa"/>
          </w:tcPr>
          <w:p>
            <w:pPr>
              <w:jc w:val="center"/>
              <w:rPr>
                <w:rFonts w:ascii="Times New Roman" w:hAnsi="Times New Roman" w:cs="Times New Roman"/>
                <w:sz w:val="28"/>
                <w:szCs w:val="28"/>
              </w:rPr>
            </w:pPr>
            <w:r>
              <w:rPr>
                <w:rFonts w:ascii="Times New Roman" w:hAnsi="Times New Roman" w:cs="Times New Roman"/>
                <w:sz w:val="28"/>
                <w:szCs w:val="28"/>
              </w:rPr>
              <w:t>Детское объединение</w:t>
            </w:r>
          </w:p>
        </w:tc>
        <w:tc>
          <w:tcPr>
            <w:tcW w:w="2684" w:type="dxa"/>
          </w:tcPr>
          <w:p>
            <w:pPr>
              <w:jc w:val="center"/>
              <w:rPr>
                <w:rFonts w:ascii="Times New Roman" w:hAnsi="Times New Roman" w:cs="Times New Roman"/>
                <w:sz w:val="28"/>
                <w:szCs w:val="28"/>
              </w:rPr>
            </w:pPr>
            <w:r>
              <w:rPr>
                <w:rFonts w:ascii="Times New Roman" w:hAnsi="Times New Roman" w:cs="Times New Roman"/>
                <w:sz w:val="28"/>
                <w:szCs w:val="28"/>
              </w:rPr>
              <w:t xml:space="preserve">Руководитель </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Количество детей</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3941" w:type="dxa"/>
          </w:tcPr>
          <w:p>
            <w:pPr>
              <w:jc w:val="center"/>
              <w:rPr>
                <w:rFonts w:ascii="Times New Roman" w:hAnsi="Times New Roman" w:cs="Times New Roman"/>
                <w:sz w:val="28"/>
                <w:szCs w:val="28"/>
              </w:rPr>
            </w:pPr>
            <w:r>
              <w:rPr>
                <w:rFonts w:ascii="Times New Roman" w:hAnsi="Times New Roman" w:cs="Times New Roman"/>
                <w:sz w:val="28"/>
                <w:szCs w:val="28"/>
              </w:rPr>
              <w:t>Художественно-эстетическое направление</w:t>
            </w:r>
          </w:p>
        </w:tc>
        <w:tc>
          <w:tcPr>
            <w:tcW w:w="2684" w:type="dxa"/>
          </w:tcPr>
          <w:p>
            <w:pPr>
              <w:jc w:val="center"/>
              <w:rPr>
                <w:rFonts w:ascii="Times New Roman" w:hAnsi="Times New Roman" w:cs="Times New Roman"/>
                <w:sz w:val="28"/>
                <w:szCs w:val="28"/>
              </w:rPr>
            </w:pPr>
          </w:p>
        </w:tc>
        <w:tc>
          <w:tcPr>
            <w:tcW w:w="180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3941" w:type="dxa"/>
          </w:tcPr>
          <w:p>
            <w:pPr>
              <w:rPr>
                <w:rFonts w:ascii="Times New Roman" w:hAnsi="Times New Roman" w:cs="Times New Roman"/>
                <w:sz w:val="28"/>
                <w:szCs w:val="28"/>
              </w:rPr>
            </w:pPr>
            <w:r>
              <w:rPr>
                <w:rFonts w:ascii="Times New Roman" w:hAnsi="Times New Roman" w:cs="Times New Roman"/>
                <w:sz w:val="28"/>
                <w:szCs w:val="28"/>
              </w:rPr>
              <w:t>Художественная мастерская</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Сидякина С.П.</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3941" w:type="dxa"/>
          </w:tcPr>
          <w:p>
            <w:pPr>
              <w:rPr>
                <w:rFonts w:ascii="Times New Roman" w:hAnsi="Times New Roman" w:cs="Times New Roman"/>
                <w:sz w:val="28"/>
                <w:szCs w:val="28"/>
              </w:rPr>
            </w:pPr>
            <w:r>
              <w:rPr>
                <w:rFonts w:ascii="Times New Roman" w:hAnsi="Times New Roman" w:cs="Times New Roman"/>
                <w:sz w:val="28"/>
                <w:szCs w:val="28"/>
              </w:rPr>
              <w:t>Художественное слово</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Савина Л.А.</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Затейники </w:t>
            </w:r>
          </w:p>
        </w:tc>
        <w:tc>
          <w:tcPr>
            <w:tcW w:w="2684" w:type="dxa"/>
          </w:tcPr>
          <w:p>
            <w:pPr>
              <w:rPr>
                <w:rFonts w:ascii="Times New Roman" w:hAnsi="Times New Roman" w:cs="Times New Roman"/>
                <w:sz w:val="28"/>
                <w:szCs w:val="28"/>
              </w:rPr>
            </w:pPr>
            <w:r>
              <w:rPr>
                <w:rFonts w:ascii="Times New Roman" w:hAnsi="Times New Roman" w:cs="Times New Roman"/>
                <w:sz w:val="28"/>
                <w:szCs w:val="28"/>
              </w:rPr>
              <w:t>Аргунова Л.А.</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3941" w:type="dxa"/>
          </w:tcPr>
          <w:p>
            <w:pPr>
              <w:rPr>
                <w:rFonts w:ascii="Times New Roman" w:hAnsi="Times New Roman" w:cs="Times New Roman"/>
                <w:sz w:val="28"/>
                <w:szCs w:val="28"/>
              </w:rPr>
            </w:pPr>
            <w:r>
              <w:rPr>
                <w:rFonts w:ascii="Times New Roman" w:hAnsi="Times New Roman" w:cs="Times New Roman"/>
                <w:sz w:val="28"/>
                <w:szCs w:val="28"/>
              </w:rPr>
              <w:t>Умелые ручки</w:t>
            </w:r>
          </w:p>
        </w:tc>
        <w:tc>
          <w:tcPr>
            <w:tcW w:w="2684" w:type="dxa"/>
          </w:tcPr>
          <w:p>
            <w:pPr>
              <w:rPr>
                <w:rFonts w:ascii="Times New Roman" w:hAnsi="Times New Roman" w:cs="Times New Roman"/>
                <w:sz w:val="28"/>
                <w:szCs w:val="28"/>
              </w:rPr>
            </w:pPr>
            <w:r>
              <w:rPr>
                <w:rFonts w:ascii="Times New Roman" w:hAnsi="Times New Roman" w:cs="Times New Roman"/>
                <w:sz w:val="28"/>
                <w:szCs w:val="28"/>
              </w:rPr>
              <w:t>Михалева С.И.</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Танцевальный «Чудо» </w:t>
            </w:r>
          </w:p>
          <w:p>
            <w:pPr>
              <w:rPr>
                <w:rFonts w:ascii="Times New Roman" w:hAnsi="Times New Roman" w:cs="Times New Roman"/>
                <w:sz w:val="28"/>
                <w:szCs w:val="28"/>
              </w:rPr>
            </w:pPr>
            <w:r>
              <w:rPr>
                <w:rFonts w:ascii="Times New Roman" w:hAnsi="Times New Roman" w:cs="Times New Roman"/>
                <w:sz w:val="28"/>
                <w:szCs w:val="28"/>
              </w:rPr>
              <w:t>«Родные просторы»</w:t>
            </w:r>
          </w:p>
        </w:tc>
        <w:tc>
          <w:tcPr>
            <w:tcW w:w="2684" w:type="dxa"/>
          </w:tcPr>
          <w:p>
            <w:pPr>
              <w:rPr>
                <w:rFonts w:ascii="Times New Roman" w:hAnsi="Times New Roman" w:cs="Times New Roman"/>
                <w:sz w:val="28"/>
                <w:szCs w:val="28"/>
              </w:rPr>
            </w:pPr>
            <w:r>
              <w:rPr>
                <w:rFonts w:ascii="Times New Roman" w:hAnsi="Times New Roman" w:cs="Times New Roman"/>
                <w:sz w:val="28"/>
                <w:szCs w:val="28"/>
              </w:rPr>
              <w:t>Фефелова О.С.</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15</w:t>
            </w:r>
          </w:p>
          <w:p>
            <w:pPr>
              <w:jc w:val="center"/>
              <w:rPr>
                <w:rFonts w:ascii="Times New Roman" w:hAnsi="Times New Roman" w:cs="Times New Roman"/>
                <w:sz w:val="28"/>
                <w:szCs w:val="28"/>
              </w:rPr>
            </w:pPr>
            <w:r>
              <w:rPr>
                <w:rFonts w:ascii="Times New Roman" w:hAnsi="Times New Roman" w:cs="Times New Roman"/>
                <w:sz w:val="28"/>
                <w:szCs w:val="28"/>
              </w:rPr>
              <w:t>15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lang w:val="en-US"/>
              </w:rPr>
              <w:t>II</w:t>
            </w: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Технологическое </w:t>
            </w:r>
          </w:p>
        </w:tc>
        <w:tc>
          <w:tcPr>
            <w:tcW w:w="2684" w:type="dxa"/>
          </w:tcPr>
          <w:p>
            <w:pPr>
              <w:rPr>
                <w:rFonts w:ascii="Times New Roman" w:hAnsi="Times New Roman" w:cs="Times New Roman"/>
                <w:sz w:val="28"/>
                <w:szCs w:val="28"/>
              </w:rPr>
            </w:pPr>
          </w:p>
        </w:tc>
        <w:tc>
          <w:tcPr>
            <w:tcW w:w="180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3941" w:type="dxa"/>
          </w:tcPr>
          <w:p>
            <w:pPr>
              <w:rPr>
                <w:rFonts w:ascii="Times New Roman" w:hAnsi="Times New Roman" w:cs="Times New Roman"/>
                <w:sz w:val="28"/>
                <w:szCs w:val="28"/>
              </w:rPr>
            </w:pPr>
            <w:r>
              <w:rPr>
                <w:rFonts w:ascii="Times New Roman" w:hAnsi="Times New Roman" w:cs="Times New Roman"/>
                <w:sz w:val="28"/>
                <w:szCs w:val="28"/>
              </w:rPr>
              <w:t>ЮДП</w:t>
            </w:r>
          </w:p>
        </w:tc>
        <w:tc>
          <w:tcPr>
            <w:tcW w:w="2684" w:type="dxa"/>
          </w:tcPr>
          <w:p>
            <w:pPr>
              <w:rPr>
                <w:rFonts w:ascii="Times New Roman" w:hAnsi="Times New Roman" w:cs="Times New Roman"/>
                <w:sz w:val="28"/>
                <w:szCs w:val="28"/>
              </w:rPr>
            </w:pPr>
            <w:r>
              <w:rPr>
                <w:rFonts w:ascii="Times New Roman" w:hAnsi="Times New Roman" w:cs="Times New Roman"/>
                <w:sz w:val="28"/>
                <w:szCs w:val="28"/>
              </w:rPr>
              <w:t>Асташова Н.В.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17</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Краеведческое </w:t>
            </w:r>
          </w:p>
        </w:tc>
        <w:tc>
          <w:tcPr>
            <w:tcW w:w="2684" w:type="dxa"/>
          </w:tcPr>
          <w:p>
            <w:pPr>
              <w:rPr>
                <w:rFonts w:ascii="Times New Roman" w:hAnsi="Times New Roman" w:cs="Times New Roman"/>
                <w:sz w:val="28"/>
                <w:szCs w:val="28"/>
              </w:rPr>
            </w:pPr>
          </w:p>
        </w:tc>
        <w:tc>
          <w:tcPr>
            <w:tcW w:w="180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3941" w:type="dxa"/>
          </w:tcPr>
          <w:p>
            <w:pPr>
              <w:rPr>
                <w:rFonts w:ascii="Times New Roman" w:hAnsi="Times New Roman" w:cs="Times New Roman"/>
                <w:sz w:val="28"/>
                <w:szCs w:val="28"/>
              </w:rPr>
            </w:pPr>
            <w:r>
              <w:rPr>
                <w:rFonts w:ascii="Times New Roman" w:hAnsi="Times New Roman" w:cs="Times New Roman"/>
                <w:sz w:val="28"/>
                <w:szCs w:val="28"/>
              </w:rPr>
              <w:t>«Родная сторона»</w:t>
            </w:r>
          </w:p>
        </w:tc>
        <w:tc>
          <w:tcPr>
            <w:tcW w:w="2684" w:type="dxa"/>
          </w:tcPr>
          <w:p>
            <w:pPr>
              <w:rPr>
                <w:rFonts w:ascii="Times New Roman" w:hAnsi="Times New Roman" w:cs="Times New Roman"/>
                <w:sz w:val="28"/>
                <w:szCs w:val="28"/>
              </w:rPr>
            </w:pPr>
            <w:r>
              <w:rPr>
                <w:rFonts w:ascii="Times New Roman" w:hAnsi="Times New Roman" w:cs="Times New Roman"/>
                <w:sz w:val="28"/>
                <w:szCs w:val="28"/>
              </w:rPr>
              <w:t>Полухина Р.В.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13</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 xml:space="preserve"> </w:t>
            </w: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Оздоровительное </w:t>
            </w:r>
          </w:p>
        </w:tc>
        <w:tc>
          <w:tcPr>
            <w:tcW w:w="2684" w:type="dxa"/>
          </w:tcPr>
          <w:p>
            <w:pPr>
              <w:rPr>
                <w:rFonts w:ascii="Times New Roman" w:hAnsi="Times New Roman" w:cs="Times New Roman"/>
                <w:sz w:val="28"/>
                <w:szCs w:val="28"/>
              </w:rPr>
            </w:pPr>
          </w:p>
        </w:tc>
        <w:tc>
          <w:tcPr>
            <w:tcW w:w="180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Здоровячок </w:t>
            </w:r>
          </w:p>
        </w:tc>
        <w:tc>
          <w:tcPr>
            <w:tcW w:w="2684" w:type="dxa"/>
          </w:tcPr>
          <w:p>
            <w:pPr>
              <w:rPr>
                <w:rFonts w:ascii="Times New Roman" w:hAnsi="Times New Roman" w:cs="Times New Roman"/>
                <w:sz w:val="28"/>
                <w:szCs w:val="28"/>
              </w:rPr>
            </w:pPr>
            <w:r>
              <w:rPr>
                <w:rFonts w:ascii="Times New Roman" w:hAnsi="Times New Roman" w:cs="Times New Roman"/>
                <w:sz w:val="28"/>
                <w:szCs w:val="28"/>
              </w:rPr>
              <w:t>Макушева Е.В.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3941" w:type="dxa"/>
          </w:tcPr>
          <w:p>
            <w:pPr>
              <w:rPr>
                <w:rFonts w:ascii="Times New Roman" w:hAnsi="Times New Roman" w:cs="Times New Roman"/>
                <w:sz w:val="28"/>
                <w:szCs w:val="28"/>
              </w:rPr>
            </w:pPr>
            <w:r>
              <w:rPr>
                <w:rFonts w:ascii="Times New Roman" w:hAnsi="Times New Roman" w:cs="Times New Roman"/>
                <w:sz w:val="28"/>
                <w:szCs w:val="28"/>
              </w:rPr>
              <w:t>Физкультурно-спортивное</w:t>
            </w:r>
          </w:p>
        </w:tc>
        <w:tc>
          <w:tcPr>
            <w:tcW w:w="2684" w:type="dxa"/>
          </w:tcPr>
          <w:p>
            <w:pPr>
              <w:rPr>
                <w:rFonts w:ascii="Times New Roman" w:hAnsi="Times New Roman" w:cs="Times New Roman"/>
                <w:sz w:val="28"/>
                <w:szCs w:val="28"/>
              </w:rPr>
            </w:pPr>
          </w:p>
        </w:tc>
        <w:tc>
          <w:tcPr>
            <w:tcW w:w="180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3941" w:type="dxa"/>
          </w:tcPr>
          <w:p>
            <w:pPr>
              <w:rPr>
                <w:rFonts w:ascii="Times New Roman" w:hAnsi="Times New Roman" w:cs="Times New Roman"/>
                <w:sz w:val="28"/>
                <w:szCs w:val="28"/>
              </w:rPr>
            </w:pPr>
            <w:r>
              <w:rPr>
                <w:rFonts w:ascii="Times New Roman" w:hAnsi="Times New Roman" w:cs="Times New Roman"/>
                <w:sz w:val="28"/>
                <w:szCs w:val="28"/>
              </w:rPr>
              <w:t>Футбол</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40</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3941" w:type="dxa"/>
          </w:tcPr>
          <w:p>
            <w:pPr>
              <w:rPr>
                <w:rFonts w:ascii="Times New Roman" w:hAnsi="Times New Roman" w:cs="Times New Roman"/>
                <w:sz w:val="28"/>
                <w:szCs w:val="28"/>
              </w:rPr>
            </w:pPr>
            <w:r>
              <w:rPr>
                <w:rFonts w:ascii="Times New Roman" w:hAnsi="Times New Roman" w:cs="Times New Roman"/>
                <w:sz w:val="28"/>
                <w:szCs w:val="28"/>
              </w:rPr>
              <w:t>Баскетбол</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40</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3941" w:type="dxa"/>
          </w:tcPr>
          <w:p>
            <w:pPr>
              <w:rPr>
                <w:rFonts w:ascii="Times New Roman" w:hAnsi="Times New Roman" w:cs="Times New Roman"/>
                <w:sz w:val="28"/>
                <w:szCs w:val="28"/>
              </w:rPr>
            </w:pPr>
            <w:r>
              <w:rPr>
                <w:rFonts w:ascii="Times New Roman" w:hAnsi="Times New Roman" w:cs="Times New Roman"/>
                <w:sz w:val="28"/>
                <w:szCs w:val="28"/>
              </w:rPr>
              <w:t>Волейбол</w:t>
            </w:r>
          </w:p>
        </w:tc>
        <w:tc>
          <w:tcPr>
            <w:tcW w:w="2684" w:type="dxa"/>
          </w:tcPr>
          <w:p>
            <w:pPr>
              <w:rPr>
                <w:rFonts w:ascii="Times New Roman" w:hAnsi="Times New Roman" w:cs="Times New Roman"/>
                <w:sz w:val="28"/>
                <w:szCs w:val="28"/>
              </w:rPr>
            </w:pPr>
            <w:r>
              <w:rPr>
                <w:rFonts w:ascii="Times New Roman" w:hAnsi="Times New Roman" w:cs="Times New Roman"/>
                <w:sz w:val="28"/>
                <w:szCs w:val="28"/>
              </w:rPr>
              <w:t>Фефелова О.С.</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40</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3941" w:type="dxa"/>
          </w:tcPr>
          <w:p>
            <w:pPr>
              <w:rPr>
                <w:rFonts w:ascii="Times New Roman" w:hAnsi="Times New Roman" w:cs="Times New Roman"/>
                <w:sz w:val="28"/>
                <w:szCs w:val="28"/>
              </w:rPr>
            </w:pPr>
            <w:r>
              <w:rPr>
                <w:rFonts w:ascii="Times New Roman" w:hAnsi="Times New Roman" w:cs="Times New Roman"/>
                <w:sz w:val="28"/>
                <w:szCs w:val="28"/>
              </w:rPr>
              <w:t>Русская лапта</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60</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3941" w:type="dxa"/>
          </w:tcPr>
          <w:p>
            <w:pPr>
              <w:rPr>
                <w:rFonts w:ascii="Times New Roman" w:hAnsi="Times New Roman" w:cs="Times New Roman"/>
                <w:sz w:val="28"/>
                <w:szCs w:val="28"/>
              </w:rPr>
            </w:pPr>
            <w:r>
              <w:rPr>
                <w:rFonts w:ascii="Times New Roman" w:hAnsi="Times New Roman" w:cs="Times New Roman"/>
                <w:sz w:val="28"/>
                <w:szCs w:val="28"/>
              </w:rPr>
              <w:t>Легкая атлетика</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20</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3941" w:type="dxa"/>
          </w:tcPr>
          <w:p>
            <w:pPr>
              <w:rPr>
                <w:rFonts w:ascii="Times New Roman" w:hAnsi="Times New Roman" w:cs="Times New Roman"/>
                <w:sz w:val="28"/>
                <w:szCs w:val="28"/>
              </w:rPr>
            </w:pPr>
            <w:r>
              <w:rPr>
                <w:rFonts w:ascii="Times New Roman" w:hAnsi="Times New Roman" w:cs="Times New Roman"/>
                <w:sz w:val="28"/>
                <w:szCs w:val="28"/>
              </w:rPr>
              <w:t>Настольный теннис</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40</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3941" w:type="dxa"/>
          </w:tcPr>
          <w:p>
            <w:pPr>
              <w:rPr>
                <w:rFonts w:ascii="Times New Roman" w:hAnsi="Times New Roman" w:cs="Times New Roman"/>
                <w:sz w:val="28"/>
                <w:szCs w:val="28"/>
              </w:rPr>
            </w:pPr>
            <w:r>
              <w:rPr>
                <w:rFonts w:ascii="Times New Roman" w:hAnsi="Times New Roman" w:cs="Times New Roman"/>
                <w:sz w:val="28"/>
                <w:szCs w:val="28"/>
              </w:rPr>
              <w:t>Лыжи</w:t>
            </w:r>
          </w:p>
        </w:tc>
        <w:tc>
          <w:tcPr>
            <w:tcW w:w="2684" w:type="dxa"/>
          </w:tcPr>
          <w:p>
            <w:pPr>
              <w:rPr>
                <w:rFonts w:ascii="Times New Roman" w:hAnsi="Times New Roman" w:cs="Times New Roman"/>
                <w:sz w:val="28"/>
                <w:szCs w:val="28"/>
              </w:rPr>
            </w:pPr>
            <w:r>
              <w:rPr>
                <w:rFonts w:ascii="Times New Roman" w:hAnsi="Times New Roman" w:cs="Times New Roman"/>
                <w:sz w:val="28"/>
                <w:szCs w:val="28"/>
              </w:rPr>
              <w:t>Стрельников С.В.</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25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Коньки </w:t>
            </w:r>
          </w:p>
        </w:tc>
        <w:tc>
          <w:tcPr>
            <w:tcW w:w="2684" w:type="dxa"/>
          </w:tcPr>
          <w:p>
            <w:pPr>
              <w:rPr>
                <w:rFonts w:ascii="Times New Roman" w:hAnsi="Times New Roman" w:cs="Times New Roman"/>
                <w:sz w:val="28"/>
                <w:szCs w:val="28"/>
              </w:rPr>
            </w:pPr>
            <w:r>
              <w:rPr>
                <w:rFonts w:ascii="Times New Roman" w:hAnsi="Times New Roman" w:cs="Times New Roman"/>
                <w:sz w:val="28"/>
                <w:szCs w:val="28"/>
              </w:rPr>
              <w:t>Фефелова О.С.</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25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lang w:val="en-US"/>
              </w:rPr>
              <w:t>VI</w:t>
            </w:r>
          </w:p>
        </w:tc>
        <w:tc>
          <w:tcPr>
            <w:tcW w:w="3941" w:type="dxa"/>
          </w:tcPr>
          <w:p>
            <w:pPr>
              <w:rPr>
                <w:rFonts w:ascii="Times New Roman" w:hAnsi="Times New Roman" w:cs="Times New Roman"/>
                <w:sz w:val="28"/>
                <w:szCs w:val="28"/>
              </w:rPr>
            </w:pPr>
            <w:r>
              <w:rPr>
                <w:rFonts w:ascii="Times New Roman" w:hAnsi="Times New Roman" w:cs="Times New Roman"/>
                <w:sz w:val="28"/>
                <w:szCs w:val="28"/>
              </w:rPr>
              <w:t>Естественно-научное</w:t>
            </w:r>
          </w:p>
        </w:tc>
        <w:tc>
          <w:tcPr>
            <w:tcW w:w="2684" w:type="dxa"/>
          </w:tcPr>
          <w:p>
            <w:pPr>
              <w:rPr>
                <w:rFonts w:ascii="Times New Roman" w:hAnsi="Times New Roman" w:cs="Times New Roman"/>
                <w:sz w:val="28"/>
                <w:szCs w:val="28"/>
              </w:rPr>
            </w:pPr>
          </w:p>
        </w:tc>
        <w:tc>
          <w:tcPr>
            <w:tcW w:w="1806" w:type="dxa"/>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w:t>
            </w:r>
          </w:p>
        </w:tc>
        <w:tc>
          <w:tcPr>
            <w:tcW w:w="3941" w:type="dxa"/>
          </w:tcPr>
          <w:p>
            <w:pPr>
              <w:rPr>
                <w:rFonts w:ascii="Times New Roman" w:hAnsi="Times New Roman" w:cs="Times New Roman"/>
                <w:sz w:val="28"/>
                <w:szCs w:val="28"/>
              </w:rPr>
            </w:pPr>
            <w:r>
              <w:rPr>
                <w:rFonts w:ascii="Times New Roman" w:hAnsi="Times New Roman" w:cs="Times New Roman"/>
                <w:sz w:val="28"/>
                <w:szCs w:val="28"/>
              </w:rPr>
              <w:t>НОУ «Первые шаги»</w:t>
            </w:r>
          </w:p>
        </w:tc>
        <w:tc>
          <w:tcPr>
            <w:tcW w:w="2684" w:type="dxa"/>
          </w:tcPr>
          <w:p>
            <w:pPr>
              <w:rPr>
                <w:rFonts w:ascii="Times New Roman" w:hAnsi="Times New Roman" w:cs="Times New Roman"/>
                <w:sz w:val="28"/>
                <w:szCs w:val="28"/>
              </w:rPr>
            </w:pPr>
            <w:r>
              <w:rPr>
                <w:rFonts w:ascii="Times New Roman" w:hAnsi="Times New Roman" w:cs="Times New Roman"/>
                <w:sz w:val="28"/>
                <w:szCs w:val="28"/>
              </w:rPr>
              <w:t>Писарева Т.Ж.</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9</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3941" w:type="dxa"/>
          </w:tcPr>
          <w:p>
            <w:pPr>
              <w:rPr>
                <w:rFonts w:ascii="Times New Roman" w:hAnsi="Times New Roman" w:cs="Times New Roman"/>
                <w:sz w:val="28"/>
                <w:szCs w:val="28"/>
              </w:rPr>
            </w:pPr>
            <w:r>
              <w:rPr>
                <w:rFonts w:ascii="Times New Roman" w:hAnsi="Times New Roman" w:cs="Times New Roman"/>
                <w:sz w:val="28"/>
                <w:szCs w:val="28"/>
              </w:rPr>
              <w:t>НОУ «Интеллект»</w:t>
            </w:r>
          </w:p>
        </w:tc>
        <w:tc>
          <w:tcPr>
            <w:tcW w:w="2684" w:type="dxa"/>
          </w:tcPr>
          <w:p>
            <w:pPr>
              <w:rPr>
                <w:rFonts w:ascii="Times New Roman" w:hAnsi="Times New Roman" w:cs="Times New Roman"/>
                <w:sz w:val="28"/>
                <w:szCs w:val="28"/>
              </w:rPr>
            </w:pPr>
            <w:r>
              <w:rPr>
                <w:rFonts w:ascii="Times New Roman" w:hAnsi="Times New Roman" w:cs="Times New Roman"/>
                <w:sz w:val="28"/>
                <w:szCs w:val="28"/>
              </w:rPr>
              <w:t>Балагурова Н.М.</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21</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3941" w:type="dxa"/>
          </w:tcPr>
          <w:p>
            <w:pPr>
              <w:rPr>
                <w:rFonts w:ascii="Times New Roman" w:hAnsi="Times New Roman" w:cs="Times New Roman"/>
                <w:sz w:val="28"/>
                <w:szCs w:val="28"/>
              </w:rPr>
            </w:pPr>
            <w:r>
              <w:rPr>
                <w:rFonts w:ascii="Times New Roman" w:hAnsi="Times New Roman" w:cs="Times New Roman"/>
                <w:sz w:val="28"/>
                <w:szCs w:val="28"/>
              </w:rPr>
              <w:t>Занимательная математика</w:t>
            </w:r>
          </w:p>
        </w:tc>
        <w:tc>
          <w:tcPr>
            <w:tcW w:w="2684" w:type="dxa"/>
          </w:tcPr>
          <w:p>
            <w:pPr>
              <w:rPr>
                <w:rFonts w:ascii="Times New Roman" w:hAnsi="Times New Roman" w:cs="Times New Roman"/>
                <w:sz w:val="28"/>
                <w:szCs w:val="28"/>
              </w:rPr>
            </w:pPr>
            <w:r>
              <w:rPr>
                <w:rFonts w:ascii="Times New Roman" w:hAnsi="Times New Roman" w:cs="Times New Roman"/>
                <w:sz w:val="28"/>
                <w:szCs w:val="28"/>
              </w:rPr>
              <w:t>Щербакова О.А.</w:t>
            </w: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15</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lang w:val="en-US"/>
              </w:rPr>
            </w:pPr>
            <w:r>
              <w:rPr>
                <w:rFonts w:ascii="Times New Roman" w:hAnsi="Times New Roman" w:cs="Times New Roman"/>
                <w:sz w:val="28"/>
                <w:szCs w:val="28"/>
                <w:lang w:val="en-US"/>
              </w:rPr>
              <w:t>VII</w:t>
            </w:r>
          </w:p>
        </w:tc>
        <w:tc>
          <w:tcPr>
            <w:tcW w:w="3941" w:type="dxa"/>
          </w:tcPr>
          <w:p>
            <w:pPr>
              <w:rPr>
                <w:rFonts w:ascii="Times New Roman" w:hAnsi="Times New Roman" w:cs="Times New Roman"/>
                <w:sz w:val="28"/>
                <w:szCs w:val="28"/>
              </w:rPr>
            </w:pPr>
            <w:r>
              <w:rPr>
                <w:rFonts w:ascii="Times New Roman" w:hAnsi="Times New Roman" w:cs="Times New Roman"/>
                <w:sz w:val="28"/>
                <w:szCs w:val="28"/>
              </w:rPr>
              <w:t>Начальная школа (ФГОС)</w:t>
            </w:r>
          </w:p>
        </w:tc>
        <w:tc>
          <w:tcPr>
            <w:tcW w:w="2684" w:type="dxa"/>
          </w:tcPr>
          <w:p>
            <w:pPr>
              <w:rPr>
                <w:rFonts w:ascii="Times New Roman" w:hAnsi="Times New Roman" w:cs="Times New Roman"/>
                <w:sz w:val="28"/>
                <w:szCs w:val="28"/>
              </w:rPr>
            </w:pPr>
            <w:r>
              <w:rPr>
                <w:rFonts w:ascii="Times New Roman" w:hAnsi="Times New Roman" w:cs="Times New Roman"/>
                <w:sz w:val="28"/>
                <w:szCs w:val="28"/>
              </w:rPr>
              <w:t>Учителя начальных классов</w:t>
            </w:r>
          </w:p>
        </w:tc>
        <w:tc>
          <w:tcPr>
            <w:tcW w:w="1806" w:type="dxa"/>
          </w:tcPr>
          <w:p>
            <w:pPr>
              <w:rPr>
                <w:rFonts w:ascii="Times New Roman" w:hAnsi="Times New Roman" w:cs="Times New Roman"/>
                <w:sz w:val="28"/>
                <w:szCs w:val="28"/>
              </w:rPr>
            </w:pPr>
            <w:r>
              <w:rPr>
                <w:rFonts w:ascii="Times New Roman" w:hAnsi="Times New Roman" w:cs="Times New Roman"/>
                <w:sz w:val="28"/>
                <w:szCs w:val="28"/>
              </w:rPr>
              <w:t xml:space="preserve">         56</w:t>
            </w:r>
          </w:p>
        </w:tc>
      </w:tr>
      <w:tr>
        <w:tblPrEx>
          <w:tblLayout w:type="fixed"/>
          <w:tblCellMar>
            <w:top w:w="0" w:type="dxa"/>
            <w:left w:w="108" w:type="dxa"/>
            <w:bottom w:w="0" w:type="dxa"/>
            <w:right w:w="108" w:type="dxa"/>
          </w:tblCellMar>
        </w:tblPrEx>
        <w:tc>
          <w:tcPr>
            <w:tcW w:w="605" w:type="dxa"/>
          </w:tcPr>
          <w:p>
            <w:pPr>
              <w:jc w:val="center"/>
              <w:rPr>
                <w:rFonts w:ascii="Times New Roman" w:hAnsi="Times New Roman" w:cs="Times New Roman"/>
                <w:sz w:val="28"/>
                <w:szCs w:val="28"/>
              </w:rPr>
            </w:pPr>
          </w:p>
        </w:tc>
        <w:tc>
          <w:tcPr>
            <w:tcW w:w="3941" w:type="dxa"/>
          </w:tcPr>
          <w:p>
            <w:pPr>
              <w:rPr>
                <w:rFonts w:ascii="Times New Roman" w:hAnsi="Times New Roman" w:cs="Times New Roman"/>
                <w:sz w:val="28"/>
                <w:szCs w:val="28"/>
              </w:rPr>
            </w:pPr>
            <w:r>
              <w:rPr>
                <w:rFonts w:ascii="Times New Roman" w:hAnsi="Times New Roman" w:cs="Times New Roman"/>
                <w:sz w:val="28"/>
                <w:szCs w:val="28"/>
              </w:rPr>
              <w:t xml:space="preserve">Итого </w:t>
            </w:r>
          </w:p>
        </w:tc>
        <w:tc>
          <w:tcPr>
            <w:tcW w:w="2684" w:type="dxa"/>
          </w:tcPr>
          <w:p>
            <w:pPr>
              <w:rPr>
                <w:rFonts w:ascii="Times New Roman" w:hAnsi="Times New Roman" w:cs="Times New Roman"/>
                <w:sz w:val="28"/>
                <w:szCs w:val="28"/>
              </w:rPr>
            </w:pPr>
          </w:p>
        </w:tc>
        <w:tc>
          <w:tcPr>
            <w:tcW w:w="1806" w:type="dxa"/>
          </w:tcPr>
          <w:p>
            <w:pPr>
              <w:jc w:val="center"/>
              <w:rPr>
                <w:rFonts w:ascii="Times New Roman" w:hAnsi="Times New Roman" w:cs="Times New Roman"/>
                <w:sz w:val="28"/>
                <w:szCs w:val="28"/>
              </w:rPr>
            </w:pPr>
            <w:r>
              <w:rPr>
                <w:rFonts w:ascii="Times New Roman" w:hAnsi="Times New Roman" w:cs="Times New Roman"/>
                <w:sz w:val="28"/>
                <w:szCs w:val="28"/>
              </w:rPr>
              <w:t>156 – 97%</w:t>
            </w:r>
          </w:p>
        </w:tc>
      </w:tr>
    </w:tbl>
    <w:p>
      <w:pPr>
        <w:tabs>
          <w:tab w:val="left" w:pos="720"/>
        </w:tabs>
        <w:spacing w:after="0"/>
        <w:jc w:val="both"/>
        <w:rPr>
          <w:rFonts w:ascii="Times New Roman" w:hAnsi="Times New Roman" w:cs="Times New Roman"/>
          <w:b/>
          <w:sz w:val="28"/>
          <w:szCs w:val="28"/>
        </w:rPr>
      </w:pPr>
      <w:r>
        <w:rPr>
          <w:rFonts w:ascii="Times New Roman" w:hAnsi="Times New Roman" w:cs="Times New Roman"/>
          <w:b/>
          <w:sz w:val="28"/>
          <w:szCs w:val="28"/>
        </w:rPr>
        <w:t>Модуль 2.8. Кадровое, учебно-методическое, и материально-техническое обеспечение ОП</w:t>
      </w:r>
    </w:p>
    <w:p>
      <w:pPr>
        <w:tabs>
          <w:tab w:val="left" w:pos="720"/>
        </w:tabs>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Для реализации   образовательной программы в МБОУ Досатуйской СОШ имеется коллектив специалистов, выполняющих следующие функции:</w:t>
      </w:r>
    </w:p>
    <w:tbl>
      <w:tblPr>
        <w:tblStyle w:val="25"/>
        <w:tblW w:w="9640" w:type="dxa"/>
        <w:tblInd w:w="-176" w:type="dxa"/>
        <w:tblLayout w:type="fixed"/>
        <w:tblCellMar>
          <w:top w:w="0" w:type="dxa"/>
          <w:left w:w="108" w:type="dxa"/>
          <w:bottom w:w="0" w:type="dxa"/>
          <w:right w:w="108" w:type="dxa"/>
        </w:tblCellMar>
      </w:tblPr>
      <w:tblGrid>
        <w:gridCol w:w="1700"/>
        <w:gridCol w:w="6239"/>
        <w:gridCol w:w="1701"/>
      </w:tblGrid>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Специалисты</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Функции</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Кол-во специалистов в основной школе</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Учитель-предметник</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отвечает за воспитание,  обучение и организацию условий для успешного продвижения обучающихся в рамках образовательного процесса;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23</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психолог</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социальный педагог</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условия, снижающие негативное влияние среды на ребенка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педагог-организатор</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отвечает за организацию внеучебных видов   деятельности      школьников во внеурочное время</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Педагог-</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библиотекарь</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Педагог дополни-</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тельного образования</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реализацию   вариативной</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части ООП ООО</w:t>
            </w:r>
          </w:p>
          <w:p>
            <w:pPr>
              <w:tabs>
                <w:tab w:val="left" w:pos="720"/>
              </w:tabs>
              <w:spacing w:after="0"/>
              <w:jc w:val="both"/>
              <w:rPr>
                <w:rFonts w:ascii="Times New Roman" w:hAnsi="Times New Roman" w:cs="Times New Roman"/>
                <w:sz w:val="28"/>
                <w:szCs w:val="2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3</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Административный</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персонал</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4</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Медицинский персонал</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школьников</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1</w:t>
            </w:r>
          </w:p>
        </w:tc>
      </w:tr>
      <w:tr>
        <w:tblPrEx>
          <w:tblLayout w:type="fixed"/>
          <w:tblCellMar>
            <w:top w:w="0" w:type="dxa"/>
            <w:left w:w="108" w:type="dxa"/>
            <w:bottom w:w="0" w:type="dxa"/>
            <w:right w:w="108" w:type="dxa"/>
          </w:tblCellMar>
        </w:tblPrEx>
        <w:tc>
          <w:tcPr>
            <w:tcW w:w="1700"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cs="Times New Roman"/>
                <w:sz w:val="28"/>
                <w:szCs w:val="28"/>
              </w:rPr>
            </w:pPr>
            <w:r>
              <w:rPr>
                <w:rFonts w:ascii="Times New Roman" w:hAnsi="Times New Roman" w:cs="Times New Roman"/>
                <w:sz w:val="28"/>
                <w:szCs w:val="28"/>
              </w:rPr>
              <w:t>Информационно-</w:t>
            </w:r>
          </w:p>
          <w:p>
            <w:pPr>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технологический  персонал</w:t>
            </w:r>
          </w:p>
        </w:tc>
        <w:tc>
          <w:tcPr>
            <w:tcW w:w="623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rPr>
                <w:rFonts w:ascii="Times New Roman" w:hAnsi="Times New Roman" w:cs="Times New Roman"/>
                <w:sz w:val="28"/>
                <w:szCs w:val="28"/>
              </w:rPr>
            </w:pPr>
            <w:r>
              <w:rPr>
                <w:rFonts w:ascii="Times New Roman" w:hAnsi="Times New Roman" w:cs="Times New Roman"/>
                <w:sz w:val="28"/>
                <w:szCs w:val="28"/>
              </w:rPr>
              <w:t>обеспечивает функционирование информационной структуры (включая   обслуживание компьютеров,  системное   администрирование,  организацию выставок, поддержание сайта школы и пр.)</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cs="Times New Roman"/>
                <w:sz w:val="28"/>
                <w:szCs w:val="28"/>
              </w:rPr>
            </w:pPr>
            <w:r>
              <w:rPr>
                <w:rFonts w:ascii="Times New Roman" w:hAnsi="Times New Roman" w:cs="Times New Roman"/>
                <w:sz w:val="28"/>
                <w:szCs w:val="28"/>
              </w:rPr>
              <w:t>2</w:t>
            </w:r>
          </w:p>
        </w:tc>
      </w:tr>
    </w:tbl>
    <w:p>
      <w:pPr>
        <w:pStyle w:val="13"/>
        <w:numPr>
          <w:ilvl w:val="12"/>
          <w:numId w:val="0"/>
        </w:numPr>
        <w:spacing w:line="360" w:lineRule="atLeast"/>
        <w:jc w:val="center"/>
        <w:rPr>
          <w:b/>
          <w:szCs w:val="28"/>
        </w:rPr>
      </w:pPr>
    </w:p>
    <w:p>
      <w:pPr>
        <w:autoSpaceDE w:val="0"/>
        <w:autoSpaceDN w:val="0"/>
        <w:adjustRightInd w:val="0"/>
        <w:jc w:val="center"/>
        <w:rPr>
          <w:rFonts w:ascii="Times New Roman" w:hAnsi="Times New Roman" w:cs="Times New Roman"/>
          <w:b/>
          <w:bCs/>
          <w:caps/>
          <w:sz w:val="28"/>
          <w:szCs w:val="28"/>
        </w:rPr>
      </w:pPr>
      <w:r>
        <w:rPr>
          <w:rFonts w:ascii="Times New Roman" w:hAnsi="Times New Roman" w:cs="Times New Roman"/>
          <w:b/>
          <w:bCs/>
          <w:sz w:val="28"/>
          <w:szCs w:val="28"/>
        </w:rPr>
        <w:t>Кадровый потенциал школы</w:t>
      </w:r>
    </w:p>
    <w:tbl>
      <w:tblPr>
        <w:tblStyle w:val="25"/>
        <w:tblW w:w="9216" w:type="dxa"/>
        <w:tblInd w:w="60" w:type="dxa"/>
        <w:tblLayout w:type="fixed"/>
        <w:tblCellMar>
          <w:top w:w="60" w:type="dxa"/>
          <w:left w:w="60" w:type="dxa"/>
          <w:bottom w:w="60" w:type="dxa"/>
          <w:right w:w="60" w:type="dxa"/>
        </w:tblCellMar>
      </w:tblPr>
      <w:tblGrid>
        <w:gridCol w:w="3544"/>
        <w:gridCol w:w="1418"/>
        <w:gridCol w:w="1418"/>
        <w:gridCol w:w="1418"/>
        <w:gridCol w:w="1418"/>
      </w:tblGrid>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2011-2012</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2012-2013</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2013-2014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2014-2015</w:t>
            </w: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 Педагогические кадры</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29</w:t>
            </w: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 Руководящие кадры</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r>
      <w:tr>
        <w:tblPrEx>
          <w:tblLayout w:type="fixed"/>
          <w:tblCellMar>
            <w:top w:w="60" w:type="dxa"/>
            <w:left w:w="60" w:type="dxa"/>
            <w:bottom w:w="60" w:type="dxa"/>
            <w:right w:w="60" w:type="dxa"/>
          </w:tblCellMar>
        </w:tblPrEx>
        <w:trPr>
          <w:trHeight w:val="632" w:hRule="atLeast"/>
        </w:trPr>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3Победители конкурса лучших учителей РФ</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pPr>
              <w:autoSpaceDE w:val="0"/>
              <w:autoSpaceDN w:val="0"/>
              <w:adjustRightInd w:val="0"/>
              <w:spacing w:after="0" w:line="240" w:lineRule="auto"/>
              <w:jc w:val="center"/>
              <w:rPr>
                <w:rFonts w:ascii="Times New Roman" w:hAnsi="Times New Roman" w:cs="Times New Roman"/>
                <w:sz w:val="24"/>
                <w:szCs w:val="24"/>
              </w:rPr>
            </w:pP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 Почетные работники общего образования РФ</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 Заслуженный работник образования Читинской области</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tblPrEx>
          <w:tblLayout w:type="fixed"/>
          <w:tblCellMar>
            <w:top w:w="60" w:type="dxa"/>
            <w:left w:w="60" w:type="dxa"/>
            <w:bottom w:w="60" w:type="dxa"/>
            <w:right w:w="60" w:type="dxa"/>
          </w:tblCellMar>
        </w:tblPrEx>
        <w:trPr>
          <w:trHeight w:val="633" w:hRule="atLeast"/>
        </w:trPr>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 Имеют стаж работы  (%):</w:t>
            </w:r>
          </w:p>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До 3 лет;</w:t>
            </w:r>
          </w:p>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3–10 лет;</w:t>
            </w:r>
          </w:p>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10–15 лет;</w:t>
            </w:r>
          </w:p>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15-25 лет</w:t>
            </w:r>
          </w:p>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более 25 лет</w:t>
            </w:r>
          </w:p>
        </w:tc>
        <w:tc>
          <w:tcPr>
            <w:tcW w:w="1418" w:type="dxa"/>
            <w:tcBorders>
              <w:top w:val="single" w:color="000000" w:sz="6" w:space="0"/>
              <w:left w:val="single" w:color="000000" w:sz="6" w:space="0"/>
              <w:bottom w:val="single" w:color="000000" w:sz="6" w:space="0"/>
              <w:right w:val="single" w:color="000000" w:sz="6" w:space="0"/>
            </w:tcBorders>
          </w:tcPr>
          <w:p>
            <w:pPr>
              <w:spacing w:after="0"/>
              <w:jc w:val="center"/>
              <w:rPr>
                <w:rFonts w:ascii="Times New Roman" w:hAnsi="Times New Roman" w:cs="Times New Roman"/>
                <w:sz w:val="24"/>
                <w:szCs w:val="24"/>
              </w:rPr>
            </w:pPr>
          </w:p>
          <w:p>
            <w:pPr>
              <w:spacing w:after="0"/>
              <w:jc w:val="center"/>
              <w:rPr>
                <w:rFonts w:ascii="Times New Roman" w:hAnsi="Times New Roman" w:cs="Times New Roman"/>
                <w:sz w:val="24"/>
                <w:szCs w:val="24"/>
              </w:rPr>
            </w:pPr>
            <w:r>
              <w:rPr>
                <w:rFonts w:ascii="Times New Roman" w:hAnsi="Times New Roman" w:cs="Times New Roman"/>
                <w:sz w:val="24"/>
                <w:szCs w:val="24"/>
              </w:rPr>
              <w:t>1 – 3,4%</w:t>
            </w:r>
          </w:p>
          <w:p>
            <w:pPr>
              <w:spacing w:after="0"/>
              <w:jc w:val="center"/>
              <w:rPr>
                <w:rFonts w:ascii="Times New Roman" w:hAnsi="Times New Roman" w:cs="Times New Roman"/>
                <w:sz w:val="24"/>
                <w:szCs w:val="24"/>
              </w:rPr>
            </w:pPr>
            <w:r>
              <w:rPr>
                <w:rFonts w:ascii="Times New Roman" w:hAnsi="Times New Roman" w:cs="Times New Roman"/>
                <w:sz w:val="24"/>
                <w:szCs w:val="24"/>
              </w:rPr>
              <w:t>7 – 24%</w:t>
            </w:r>
          </w:p>
          <w:p>
            <w:pPr>
              <w:spacing w:after="0"/>
              <w:jc w:val="center"/>
              <w:rPr>
                <w:rFonts w:ascii="Times New Roman" w:hAnsi="Times New Roman" w:cs="Times New Roman"/>
                <w:sz w:val="24"/>
                <w:szCs w:val="24"/>
              </w:rPr>
            </w:pPr>
            <w:r>
              <w:rPr>
                <w:rFonts w:ascii="Times New Roman" w:hAnsi="Times New Roman" w:cs="Times New Roman"/>
                <w:sz w:val="24"/>
                <w:szCs w:val="24"/>
              </w:rPr>
              <w:t>3 – 10%</w:t>
            </w:r>
          </w:p>
          <w:p>
            <w:pPr>
              <w:spacing w:after="0"/>
              <w:jc w:val="center"/>
              <w:rPr>
                <w:rFonts w:ascii="Times New Roman" w:hAnsi="Times New Roman" w:cs="Times New Roman"/>
                <w:sz w:val="24"/>
                <w:szCs w:val="24"/>
              </w:rPr>
            </w:pPr>
            <w:r>
              <w:rPr>
                <w:rFonts w:ascii="Times New Roman" w:hAnsi="Times New Roman" w:cs="Times New Roman"/>
                <w:sz w:val="24"/>
                <w:szCs w:val="24"/>
              </w:rPr>
              <w:t>7 -24%</w:t>
            </w:r>
          </w:p>
          <w:p>
            <w:pPr>
              <w:spacing w:after="0"/>
              <w:jc w:val="center"/>
              <w:rPr>
                <w:rFonts w:ascii="Times New Roman" w:hAnsi="Times New Roman" w:cs="Times New Roman"/>
                <w:sz w:val="24"/>
                <w:szCs w:val="24"/>
              </w:rPr>
            </w:pPr>
            <w:r>
              <w:rPr>
                <w:rFonts w:ascii="Times New Roman" w:hAnsi="Times New Roman" w:cs="Times New Roman"/>
                <w:sz w:val="24"/>
                <w:szCs w:val="24"/>
              </w:rPr>
              <w:t>11 – 38%</w:t>
            </w:r>
          </w:p>
          <w:p>
            <w:pPr>
              <w:spacing w:after="0"/>
              <w:jc w:val="center"/>
              <w:rPr>
                <w:rFonts w:ascii="Times New Roman" w:hAnsi="Times New Roman" w:cs="Times New Roman"/>
                <w:sz w:val="24"/>
                <w:szCs w:val="24"/>
              </w:rPr>
            </w:pPr>
          </w:p>
        </w:tc>
        <w:tc>
          <w:tcPr>
            <w:tcW w:w="1418" w:type="dxa"/>
            <w:tcBorders>
              <w:top w:val="single" w:color="000000" w:sz="6" w:space="0"/>
              <w:left w:val="single" w:color="000000" w:sz="6" w:space="0"/>
              <w:bottom w:val="single" w:color="000000" w:sz="6" w:space="0"/>
              <w:right w:val="single" w:color="000000" w:sz="6" w:space="0"/>
            </w:tcBorders>
          </w:tcPr>
          <w:p>
            <w:pPr>
              <w:spacing w:after="0"/>
              <w:jc w:val="center"/>
              <w:rPr>
                <w:rFonts w:ascii="Times New Roman" w:hAnsi="Times New Roman" w:cs="Times New Roman"/>
                <w:sz w:val="24"/>
                <w:szCs w:val="24"/>
              </w:rPr>
            </w:pPr>
          </w:p>
          <w:p>
            <w:pPr>
              <w:spacing w:after="0"/>
              <w:jc w:val="center"/>
              <w:rPr>
                <w:rFonts w:ascii="Times New Roman" w:hAnsi="Times New Roman" w:cs="Times New Roman"/>
                <w:sz w:val="24"/>
                <w:szCs w:val="24"/>
              </w:rPr>
            </w:pPr>
            <w:r>
              <w:rPr>
                <w:rFonts w:ascii="Times New Roman" w:hAnsi="Times New Roman" w:cs="Times New Roman"/>
                <w:sz w:val="24"/>
                <w:szCs w:val="24"/>
              </w:rPr>
              <w:t>1 – 3,4%</w:t>
            </w:r>
          </w:p>
          <w:p>
            <w:pPr>
              <w:spacing w:after="0"/>
              <w:jc w:val="center"/>
              <w:rPr>
                <w:rFonts w:ascii="Times New Roman" w:hAnsi="Times New Roman" w:cs="Times New Roman"/>
                <w:sz w:val="24"/>
                <w:szCs w:val="24"/>
              </w:rPr>
            </w:pPr>
            <w:r>
              <w:rPr>
                <w:rFonts w:ascii="Times New Roman" w:hAnsi="Times New Roman" w:cs="Times New Roman"/>
                <w:sz w:val="24"/>
                <w:szCs w:val="24"/>
              </w:rPr>
              <w:t>7 – 24%</w:t>
            </w:r>
          </w:p>
          <w:p>
            <w:pPr>
              <w:spacing w:after="0"/>
              <w:jc w:val="center"/>
              <w:rPr>
                <w:rFonts w:ascii="Times New Roman" w:hAnsi="Times New Roman" w:cs="Times New Roman"/>
                <w:sz w:val="24"/>
                <w:szCs w:val="24"/>
              </w:rPr>
            </w:pPr>
            <w:r>
              <w:rPr>
                <w:rFonts w:ascii="Times New Roman" w:hAnsi="Times New Roman" w:cs="Times New Roman"/>
                <w:sz w:val="24"/>
                <w:szCs w:val="24"/>
              </w:rPr>
              <w:t>3 – 10%</w:t>
            </w:r>
          </w:p>
          <w:p>
            <w:pPr>
              <w:spacing w:after="0"/>
              <w:jc w:val="center"/>
              <w:rPr>
                <w:rFonts w:ascii="Times New Roman" w:hAnsi="Times New Roman" w:cs="Times New Roman"/>
                <w:sz w:val="24"/>
                <w:szCs w:val="24"/>
              </w:rPr>
            </w:pPr>
            <w:r>
              <w:rPr>
                <w:rFonts w:ascii="Times New Roman" w:hAnsi="Times New Roman" w:cs="Times New Roman"/>
                <w:sz w:val="24"/>
                <w:szCs w:val="24"/>
              </w:rPr>
              <w:t>7 -24%</w:t>
            </w:r>
          </w:p>
          <w:p>
            <w:pPr>
              <w:spacing w:after="0"/>
              <w:jc w:val="center"/>
              <w:rPr>
                <w:rFonts w:ascii="Times New Roman" w:hAnsi="Times New Roman" w:cs="Times New Roman"/>
                <w:sz w:val="24"/>
                <w:szCs w:val="24"/>
              </w:rPr>
            </w:pPr>
            <w:r>
              <w:rPr>
                <w:rFonts w:ascii="Times New Roman" w:hAnsi="Times New Roman" w:cs="Times New Roman"/>
                <w:sz w:val="24"/>
                <w:szCs w:val="24"/>
              </w:rPr>
              <w:t>10 – 38%</w:t>
            </w:r>
          </w:p>
        </w:tc>
        <w:tc>
          <w:tcPr>
            <w:tcW w:w="1418" w:type="dxa"/>
            <w:tcBorders>
              <w:top w:val="single" w:color="000000" w:sz="6" w:space="0"/>
              <w:left w:val="single" w:color="000000" w:sz="6" w:space="0"/>
              <w:bottom w:val="single" w:color="000000" w:sz="6" w:space="0"/>
              <w:right w:val="single" w:color="000000" w:sz="6" w:space="0"/>
            </w:tcBorders>
          </w:tcPr>
          <w:p>
            <w:pPr>
              <w:spacing w:after="0"/>
              <w:jc w:val="center"/>
              <w:rPr>
                <w:rFonts w:ascii="Times New Roman" w:hAnsi="Times New Roman" w:cs="Times New Roman"/>
                <w:sz w:val="24"/>
                <w:szCs w:val="24"/>
              </w:rPr>
            </w:pPr>
          </w:p>
          <w:p>
            <w:pPr>
              <w:spacing w:after="0"/>
              <w:jc w:val="center"/>
              <w:rPr>
                <w:rFonts w:ascii="Times New Roman" w:hAnsi="Times New Roman" w:cs="Times New Roman"/>
                <w:sz w:val="24"/>
                <w:szCs w:val="24"/>
              </w:rPr>
            </w:pPr>
            <w:r>
              <w:rPr>
                <w:rFonts w:ascii="Times New Roman" w:hAnsi="Times New Roman" w:cs="Times New Roman"/>
                <w:sz w:val="24"/>
                <w:szCs w:val="24"/>
              </w:rPr>
              <w:t>1 – 3,4%</w:t>
            </w:r>
          </w:p>
          <w:p>
            <w:pPr>
              <w:spacing w:after="0"/>
              <w:jc w:val="center"/>
              <w:rPr>
                <w:rFonts w:ascii="Times New Roman" w:hAnsi="Times New Roman" w:cs="Times New Roman"/>
                <w:sz w:val="24"/>
                <w:szCs w:val="24"/>
              </w:rPr>
            </w:pPr>
            <w:r>
              <w:rPr>
                <w:rFonts w:ascii="Times New Roman" w:hAnsi="Times New Roman" w:cs="Times New Roman"/>
                <w:sz w:val="24"/>
                <w:szCs w:val="24"/>
              </w:rPr>
              <w:t>6 – 20%</w:t>
            </w:r>
          </w:p>
          <w:p>
            <w:pPr>
              <w:spacing w:after="0"/>
              <w:jc w:val="center"/>
              <w:rPr>
                <w:rFonts w:ascii="Times New Roman" w:hAnsi="Times New Roman" w:cs="Times New Roman"/>
                <w:sz w:val="24"/>
                <w:szCs w:val="24"/>
              </w:rPr>
            </w:pPr>
            <w:r>
              <w:rPr>
                <w:rFonts w:ascii="Times New Roman" w:hAnsi="Times New Roman" w:cs="Times New Roman"/>
                <w:sz w:val="24"/>
                <w:szCs w:val="24"/>
              </w:rPr>
              <w:t>3 – 11%</w:t>
            </w:r>
          </w:p>
          <w:p>
            <w:pPr>
              <w:spacing w:after="0"/>
              <w:jc w:val="center"/>
              <w:rPr>
                <w:rFonts w:ascii="Times New Roman" w:hAnsi="Times New Roman" w:cs="Times New Roman"/>
                <w:sz w:val="24"/>
                <w:szCs w:val="24"/>
              </w:rPr>
            </w:pPr>
            <w:r>
              <w:rPr>
                <w:rFonts w:ascii="Times New Roman" w:hAnsi="Times New Roman" w:cs="Times New Roman"/>
                <w:sz w:val="24"/>
                <w:szCs w:val="24"/>
              </w:rPr>
              <w:t>5 -17%</w:t>
            </w:r>
          </w:p>
          <w:p>
            <w:pPr>
              <w:spacing w:after="0"/>
              <w:jc w:val="center"/>
              <w:rPr>
                <w:rFonts w:ascii="Times New Roman" w:hAnsi="Times New Roman" w:cs="Times New Roman"/>
                <w:sz w:val="24"/>
                <w:szCs w:val="24"/>
              </w:rPr>
            </w:pPr>
            <w:r>
              <w:rPr>
                <w:rFonts w:ascii="Times New Roman" w:hAnsi="Times New Roman" w:cs="Times New Roman"/>
                <w:sz w:val="24"/>
                <w:szCs w:val="24"/>
              </w:rPr>
              <w:t>13 – 48,6</w:t>
            </w:r>
          </w:p>
          <w:p>
            <w:pPr>
              <w:spacing w:after="0"/>
              <w:rPr>
                <w:rFonts w:ascii="Times New Roman" w:hAnsi="Times New Roman" w:cs="Times New Roman"/>
                <w:sz w:val="24"/>
                <w:szCs w:val="24"/>
              </w:rPr>
            </w:pPr>
          </w:p>
        </w:tc>
        <w:tc>
          <w:tcPr>
            <w:tcW w:w="1418" w:type="dxa"/>
            <w:tcBorders>
              <w:top w:val="single" w:color="000000" w:sz="6" w:space="0"/>
              <w:left w:val="single" w:color="000000" w:sz="6" w:space="0"/>
              <w:bottom w:val="single" w:color="000000" w:sz="6" w:space="0"/>
              <w:right w:val="single" w:color="000000" w:sz="6" w:space="0"/>
            </w:tcBorders>
          </w:tcPr>
          <w:p>
            <w:pPr>
              <w:spacing w:after="0"/>
              <w:jc w:val="center"/>
              <w:rPr>
                <w:rFonts w:ascii="Times New Roman" w:hAnsi="Times New Roman" w:cs="Times New Roman"/>
                <w:sz w:val="24"/>
                <w:szCs w:val="24"/>
              </w:rPr>
            </w:pPr>
          </w:p>
          <w:p>
            <w:pPr>
              <w:spacing w:after="0"/>
              <w:jc w:val="center"/>
              <w:rPr>
                <w:rFonts w:ascii="Times New Roman" w:hAnsi="Times New Roman" w:cs="Times New Roman"/>
                <w:sz w:val="24"/>
                <w:szCs w:val="24"/>
              </w:rPr>
            </w:pPr>
            <w:r>
              <w:rPr>
                <w:rFonts w:ascii="Times New Roman" w:hAnsi="Times New Roman" w:cs="Times New Roman"/>
                <w:sz w:val="24"/>
                <w:szCs w:val="24"/>
              </w:rPr>
              <w:t>-</w:t>
            </w:r>
          </w:p>
          <w:p>
            <w:pPr>
              <w:spacing w:after="0"/>
              <w:jc w:val="center"/>
              <w:rPr>
                <w:rFonts w:ascii="Times New Roman" w:hAnsi="Times New Roman" w:cs="Times New Roman"/>
                <w:sz w:val="24"/>
                <w:szCs w:val="24"/>
              </w:rPr>
            </w:pPr>
            <w:r>
              <w:rPr>
                <w:rFonts w:ascii="Times New Roman" w:hAnsi="Times New Roman" w:cs="Times New Roman"/>
                <w:sz w:val="24"/>
                <w:szCs w:val="24"/>
              </w:rPr>
              <w:t>7 – 24%</w:t>
            </w:r>
          </w:p>
          <w:p>
            <w:pPr>
              <w:spacing w:after="0"/>
              <w:jc w:val="center"/>
              <w:rPr>
                <w:rFonts w:ascii="Times New Roman" w:hAnsi="Times New Roman" w:cs="Times New Roman"/>
                <w:sz w:val="24"/>
                <w:szCs w:val="24"/>
              </w:rPr>
            </w:pPr>
            <w:r>
              <w:rPr>
                <w:rFonts w:ascii="Times New Roman" w:hAnsi="Times New Roman" w:cs="Times New Roman"/>
                <w:sz w:val="24"/>
                <w:szCs w:val="24"/>
              </w:rPr>
              <w:t>3 – 10%</w:t>
            </w:r>
          </w:p>
          <w:p>
            <w:pPr>
              <w:spacing w:after="0"/>
              <w:jc w:val="center"/>
              <w:rPr>
                <w:rFonts w:ascii="Times New Roman" w:hAnsi="Times New Roman" w:cs="Times New Roman"/>
                <w:sz w:val="24"/>
                <w:szCs w:val="24"/>
              </w:rPr>
            </w:pPr>
            <w:r>
              <w:rPr>
                <w:rFonts w:ascii="Times New Roman" w:hAnsi="Times New Roman" w:cs="Times New Roman"/>
                <w:sz w:val="24"/>
                <w:szCs w:val="24"/>
              </w:rPr>
              <w:t>6 -20%</w:t>
            </w:r>
          </w:p>
          <w:p>
            <w:pPr>
              <w:spacing w:after="0"/>
              <w:jc w:val="center"/>
              <w:rPr>
                <w:rFonts w:ascii="Times New Roman" w:hAnsi="Times New Roman" w:cs="Times New Roman"/>
                <w:sz w:val="24"/>
                <w:szCs w:val="24"/>
              </w:rPr>
            </w:pPr>
            <w:r>
              <w:rPr>
                <w:rFonts w:ascii="Times New Roman" w:hAnsi="Times New Roman" w:cs="Times New Roman"/>
                <w:sz w:val="24"/>
                <w:szCs w:val="24"/>
              </w:rPr>
              <w:t>13 – 46</w:t>
            </w: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7. Образование (%):</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высшее;</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средне-специальное;</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н/высшее;</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 – 69%</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6 – 21%</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 – 10%</w:t>
            </w:r>
          </w:p>
          <w:p>
            <w:pPr>
              <w:autoSpaceDE w:val="0"/>
              <w:autoSpaceDN w:val="0"/>
              <w:adjustRightInd w:val="0"/>
              <w:spacing w:after="0"/>
              <w:jc w:val="center"/>
              <w:rPr>
                <w:rFonts w:ascii="Times New Roman" w:hAnsi="Times New Roman" w:cs="Times New Roman"/>
                <w:sz w:val="24"/>
                <w:szCs w:val="24"/>
              </w:rPr>
            </w:pP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21- 82%</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 – 18%</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21</w:t>
            </w:r>
          </w:p>
          <w:p>
            <w:pPr>
              <w:jc w:val="center"/>
              <w:rPr>
                <w:rFonts w:ascii="Times New Roman" w:hAnsi="Times New Roman" w:cs="Times New Roman"/>
                <w:sz w:val="24"/>
                <w:szCs w:val="24"/>
              </w:rPr>
            </w:pPr>
            <w:r>
              <w:rPr>
                <w:rFonts w:ascii="Times New Roman" w:hAnsi="Times New Roman" w:cs="Times New Roman"/>
                <w:sz w:val="24"/>
                <w:szCs w:val="24"/>
              </w:rPr>
              <w:t>6</w:t>
            </w: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22</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8. Имеют квалификационную категорию (%):</w:t>
            </w:r>
          </w:p>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высшую;</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47%</w:t>
            </w:r>
          </w:p>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7– 24%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51%</w:t>
            </w:r>
          </w:p>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8- 29%</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8-29</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8-29</w:t>
            </w: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первую;</w:t>
            </w:r>
          </w:p>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вторую</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 – 13%</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3 - 10%</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3-11%</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 – 11%</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r>
      <w:tr>
        <w:tblPrEx>
          <w:tblLayout w:type="fixed"/>
          <w:tblCellMar>
            <w:top w:w="60" w:type="dxa"/>
            <w:left w:w="60" w:type="dxa"/>
            <w:bottom w:w="60" w:type="dxa"/>
            <w:right w:w="60" w:type="dxa"/>
          </w:tblCellMar>
        </w:tblPrEx>
        <w:tc>
          <w:tcPr>
            <w:tcW w:w="3544"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9.Заочное обучение в ЗабГГПУ</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 – 26%</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4- 13%</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bl>
    <w:p>
      <w:pPr>
        <w:pStyle w:val="13"/>
        <w:numPr>
          <w:ilvl w:val="12"/>
          <w:numId w:val="0"/>
        </w:numPr>
        <w:spacing w:line="360" w:lineRule="atLeast"/>
        <w:rPr>
          <w:b/>
        </w:rPr>
      </w:pPr>
    </w:p>
    <w:p>
      <w:pPr>
        <w:pStyle w:val="13"/>
        <w:numPr>
          <w:ilvl w:val="12"/>
          <w:numId w:val="0"/>
        </w:numPr>
        <w:spacing w:line="360" w:lineRule="atLeast"/>
        <w:jc w:val="center"/>
        <w:rPr>
          <w:b/>
        </w:rPr>
      </w:pPr>
      <w:r>
        <w:rPr>
          <w:b/>
        </w:rPr>
        <w:t>Характеристика учебных программ в 1 – 4 классах.</w:t>
      </w:r>
    </w:p>
    <w:p/>
    <w:tbl>
      <w:tblPr>
        <w:tblStyle w:val="25"/>
        <w:tblW w:w="8931" w:type="dxa"/>
        <w:tblInd w:w="4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
      <w:tblGrid>
        <w:gridCol w:w="1418"/>
        <w:gridCol w:w="1559"/>
        <w:gridCol w:w="1228"/>
        <w:gridCol w:w="1358"/>
        <w:gridCol w:w="1254"/>
        <w:gridCol w:w="2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b/>
                <w:sz w:val="24"/>
                <w:szCs w:val="24"/>
              </w:rPr>
            </w:pPr>
            <w:r>
              <w:rPr>
                <w:b/>
                <w:sz w:val="24"/>
                <w:szCs w:val="24"/>
              </w:rPr>
              <w:t>Предмет</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b/>
                <w:sz w:val="24"/>
                <w:szCs w:val="24"/>
              </w:rPr>
            </w:pPr>
            <w:r>
              <w:rPr>
                <w:b/>
                <w:sz w:val="24"/>
                <w:szCs w:val="24"/>
              </w:rPr>
              <w:t>Наименование     учебной</w:t>
            </w:r>
          </w:p>
          <w:p>
            <w:pPr>
              <w:pStyle w:val="49"/>
              <w:numPr>
                <w:ilvl w:val="12"/>
                <w:numId w:val="0"/>
              </w:numPr>
              <w:jc w:val="center"/>
              <w:rPr>
                <w:b/>
                <w:sz w:val="24"/>
                <w:szCs w:val="24"/>
              </w:rPr>
            </w:pPr>
            <w:r>
              <w:rPr>
                <w:b/>
                <w:sz w:val="24"/>
                <w:szCs w:val="24"/>
              </w:rPr>
              <w:t>программы</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ind w:left="-43" w:right="-43"/>
              <w:jc w:val="center"/>
              <w:rPr>
                <w:b/>
                <w:sz w:val="24"/>
                <w:szCs w:val="24"/>
              </w:rPr>
            </w:pPr>
            <w:r>
              <w:rPr>
                <w:b/>
                <w:sz w:val="24"/>
                <w:szCs w:val="24"/>
              </w:rPr>
              <w:t>Автор</w:t>
            </w:r>
          </w:p>
          <w:p>
            <w:pPr>
              <w:pStyle w:val="49"/>
              <w:numPr>
                <w:ilvl w:val="12"/>
                <w:numId w:val="0"/>
              </w:numPr>
              <w:ind w:left="-43" w:right="-43"/>
              <w:jc w:val="center"/>
              <w:rPr>
                <w:b/>
                <w:sz w:val="24"/>
                <w:szCs w:val="24"/>
              </w:rPr>
            </w:pPr>
            <w:r>
              <w:rPr>
                <w:b/>
                <w:sz w:val="24"/>
                <w:szCs w:val="24"/>
              </w:rPr>
              <w:t>программы</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ind w:left="-43" w:right="-43"/>
              <w:jc w:val="center"/>
              <w:rPr>
                <w:b/>
                <w:sz w:val="24"/>
                <w:szCs w:val="24"/>
              </w:rPr>
            </w:pPr>
            <w:r>
              <w:rPr>
                <w:b/>
                <w:sz w:val="24"/>
                <w:szCs w:val="24"/>
              </w:rPr>
              <w:t>Издательство, год издания</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b/>
                <w:sz w:val="24"/>
                <w:szCs w:val="24"/>
              </w:rPr>
            </w:pPr>
            <w:r>
              <w:rPr>
                <w:b/>
                <w:sz w:val="24"/>
                <w:szCs w:val="24"/>
              </w:rPr>
              <w:t>Кем</w:t>
            </w:r>
          </w:p>
          <w:p>
            <w:pPr>
              <w:pStyle w:val="49"/>
              <w:numPr>
                <w:ilvl w:val="12"/>
                <w:numId w:val="0"/>
              </w:numPr>
              <w:jc w:val="center"/>
              <w:rPr>
                <w:b/>
                <w:sz w:val="24"/>
                <w:szCs w:val="24"/>
              </w:rPr>
            </w:pPr>
            <w:r>
              <w:rPr>
                <w:b/>
                <w:sz w:val="24"/>
                <w:szCs w:val="24"/>
              </w:rPr>
              <w:t>утверждена</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b/>
                <w:sz w:val="24"/>
                <w:szCs w:val="24"/>
              </w:rPr>
            </w:pPr>
            <w:r>
              <w:rPr>
                <w:b/>
                <w:sz w:val="24"/>
                <w:szCs w:val="24"/>
              </w:rPr>
              <w:t>Наличие</w:t>
            </w:r>
          </w:p>
          <w:p>
            <w:pPr>
              <w:pStyle w:val="49"/>
              <w:numPr>
                <w:ilvl w:val="12"/>
                <w:numId w:val="0"/>
              </w:numPr>
              <w:jc w:val="center"/>
              <w:rPr>
                <w:b/>
                <w:sz w:val="24"/>
                <w:szCs w:val="24"/>
              </w:rPr>
            </w:pPr>
            <w:r>
              <w:rPr>
                <w:b/>
                <w:sz w:val="24"/>
                <w:szCs w:val="24"/>
              </w:rPr>
              <w:t>учебно-методического обеспечения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lang w:val="en-US"/>
              </w:rPr>
              <w:t>Русский язык</w:t>
            </w:r>
          </w:p>
          <w:p>
            <w:pPr>
              <w:pStyle w:val="49"/>
              <w:numPr>
                <w:ilvl w:val="12"/>
                <w:numId w:val="0"/>
              </w:numPr>
              <w:rPr>
                <w:sz w:val="24"/>
                <w:szCs w:val="24"/>
              </w:rPr>
            </w:pPr>
            <w:r>
              <w:rPr>
                <w:sz w:val="24"/>
                <w:szCs w:val="24"/>
              </w:rPr>
              <w:t>(1 – 4 класс)</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Соловейчик М.С.</w:t>
            </w:r>
          </w:p>
          <w:p>
            <w:pPr>
              <w:pStyle w:val="49"/>
              <w:numPr>
                <w:ilvl w:val="12"/>
                <w:numId w:val="0"/>
              </w:numPr>
              <w:rPr>
                <w:sz w:val="24"/>
                <w:szCs w:val="24"/>
              </w:rPr>
            </w:pPr>
            <w:r>
              <w:rPr>
                <w:sz w:val="24"/>
                <w:szCs w:val="24"/>
              </w:rPr>
              <w:t xml:space="preserve">Кузьменко </w:t>
            </w:r>
          </w:p>
          <w:p>
            <w:pPr>
              <w:pStyle w:val="49"/>
              <w:numPr>
                <w:ilvl w:val="12"/>
                <w:numId w:val="0"/>
              </w:numPr>
              <w:rPr>
                <w:sz w:val="24"/>
                <w:szCs w:val="24"/>
              </w:rPr>
            </w:pPr>
            <w:r>
              <w:rPr>
                <w:sz w:val="24"/>
                <w:szCs w:val="24"/>
              </w:rPr>
              <w:t>Н.С.</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lang w:val="en-US"/>
              </w:rPr>
            </w:pPr>
            <w:r>
              <w:rPr>
                <w:sz w:val="24"/>
                <w:szCs w:val="24"/>
              </w:rPr>
              <w:t xml:space="preserve">«Ассоциация 21 век», </w:t>
            </w:r>
            <w:r>
              <w:rPr>
                <w:sz w:val="24"/>
                <w:szCs w:val="24"/>
                <w:lang w:val="en-US"/>
              </w:rPr>
              <w:t>2013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p>
            <w:pPr>
              <w:pStyle w:val="49"/>
              <w:numPr>
                <w:ilvl w:val="12"/>
                <w:numId w:val="0"/>
              </w:numPr>
              <w:jc w:val="center"/>
              <w:rPr>
                <w:sz w:val="24"/>
                <w:szCs w:val="24"/>
              </w:rPr>
            </w:pP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Литературное чтение (1 – 4)</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Кубасова О.В.</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 xml:space="preserve">«Ассоциация 21 век», </w:t>
            </w:r>
            <w:r>
              <w:rPr>
                <w:sz w:val="24"/>
                <w:szCs w:val="24"/>
                <w:lang w:val="en-US"/>
              </w:rPr>
              <w:t>2013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p>
            <w:pPr>
              <w:pStyle w:val="49"/>
              <w:numPr>
                <w:ilvl w:val="12"/>
                <w:numId w:val="0"/>
              </w:numPr>
              <w:jc w:val="center"/>
              <w:rPr>
                <w:sz w:val="24"/>
                <w:szCs w:val="24"/>
              </w:rPr>
            </w:pP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lang w:val="en-US"/>
              </w:rPr>
              <w:t>Математика</w:t>
            </w:r>
          </w:p>
          <w:p>
            <w:pPr>
              <w:pStyle w:val="49"/>
              <w:numPr>
                <w:ilvl w:val="12"/>
                <w:numId w:val="0"/>
              </w:numPr>
              <w:rPr>
                <w:sz w:val="24"/>
                <w:szCs w:val="24"/>
              </w:rPr>
            </w:pPr>
            <w:r>
              <w:rPr>
                <w:sz w:val="24"/>
                <w:szCs w:val="24"/>
              </w:rPr>
              <w:t>(1 – 4 класс)</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Истомина Н.Б.</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 xml:space="preserve">«Ассоциация 21 век», </w:t>
            </w:r>
            <w:r>
              <w:rPr>
                <w:sz w:val="24"/>
                <w:szCs w:val="24"/>
                <w:lang w:val="en-US"/>
              </w:rPr>
              <w:t>2013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Окружающий мир (1-4)</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Поглазова О.Т.</w:t>
            </w:r>
          </w:p>
          <w:p>
            <w:pPr>
              <w:pStyle w:val="49"/>
              <w:numPr>
                <w:ilvl w:val="12"/>
                <w:numId w:val="0"/>
              </w:numPr>
              <w:rPr>
                <w:sz w:val="24"/>
                <w:szCs w:val="24"/>
              </w:rPr>
            </w:pPr>
            <w:r>
              <w:rPr>
                <w:sz w:val="24"/>
                <w:szCs w:val="24"/>
              </w:rPr>
              <w:t>Шилин В.Д.</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lang w:val="en-US"/>
              </w:rPr>
            </w:pPr>
            <w:r>
              <w:rPr>
                <w:sz w:val="24"/>
                <w:szCs w:val="24"/>
              </w:rPr>
              <w:t xml:space="preserve">«Ассоциация 21 век», </w:t>
            </w:r>
            <w:r>
              <w:rPr>
                <w:sz w:val="24"/>
                <w:szCs w:val="24"/>
                <w:lang w:val="en-US"/>
              </w:rPr>
              <w:t>2013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 xml:space="preserve">Технология </w:t>
            </w:r>
          </w:p>
          <w:p>
            <w:pPr>
              <w:pStyle w:val="49"/>
              <w:numPr>
                <w:ilvl w:val="12"/>
                <w:numId w:val="0"/>
              </w:numPr>
              <w:rPr>
                <w:sz w:val="24"/>
                <w:szCs w:val="24"/>
              </w:rPr>
            </w:pPr>
            <w:r>
              <w:rPr>
                <w:sz w:val="24"/>
                <w:szCs w:val="24"/>
              </w:rPr>
              <w:t>(1-4)</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КонышеваН.М.</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 xml:space="preserve">«Ассоциация 21 век», </w:t>
            </w:r>
            <w:r>
              <w:rPr>
                <w:sz w:val="24"/>
                <w:szCs w:val="24"/>
                <w:lang w:val="en-US"/>
              </w:rPr>
              <w:t>201</w:t>
            </w:r>
            <w:r>
              <w:rPr>
                <w:sz w:val="24"/>
                <w:szCs w:val="24"/>
              </w:rPr>
              <w:t>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Забайкалове-</w:t>
            </w:r>
          </w:p>
          <w:p>
            <w:pPr>
              <w:pStyle w:val="49"/>
              <w:numPr>
                <w:ilvl w:val="12"/>
                <w:numId w:val="0"/>
              </w:numPr>
              <w:rPr>
                <w:sz w:val="24"/>
                <w:szCs w:val="24"/>
              </w:rPr>
            </w:pPr>
            <w:r>
              <w:rPr>
                <w:sz w:val="24"/>
                <w:szCs w:val="24"/>
              </w:rPr>
              <w:t>дение ( 3-4)</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Забайкаловедение</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О.В.Корсун Е.А.Игумнова</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Чита:</w:t>
            </w:r>
          </w:p>
          <w:p>
            <w:pPr>
              <w:pStyle w:val="49"/>
              <w:numPr>
                <w:ilvl w:val="12"/>
                <w:numId w:val="0"/>
              </w:numPr>
              <w:rPr>
                <w:sz w:val="24"/>
                <w:szCs w:val="24"/>
              </w:rPr>
            </w:pPr>
            <w:r>
              <w:rPr>
                <w:sz w:val="24"/>
                <w:szCs w:val="24"/>
              </w:rPr>
              <w:t>Экспресс, 2007</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МОЗК</w:t>
            </w:r>
          </w:p>
          <w:p>
            <w:pPr>
              <w:pStyle w:val="49"/>
              <w:numPr>
                <w:ilvl w:val="12"/>
                <w:numId w:val="0"/>
              </w:numPr>
              <w:jc w:val="center"/>
              <w:rPr>
                <w:sz w:val="24"/>
                <w:szCs w:val="24"/>
              </w:rPr>
            </w:pP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Англ. язык</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М.З.Биболетова</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Обнинск, Титул, 2011</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Музыка</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Красильни-кова М.С.</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«Ассоциация 21 век», 2013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ИЗО</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Копцева Т.А.</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lang w:val="en-US"/>
              </w:rPr>
            </w:pPr>
            <w:r>
              <w:rPr>
                <w:sz w:val="24"/>
                <w:szCs w:val="24"/>
              </w:rPr>
              <w:t xml:space="preserve">«Ассоциация 21 век», </w:t>
            </w:r>
            <w:r>
              <w:rPr>
                <w:sz w:val="24"/>
                <w:szCs w:val="24"/>
                <w:lang w:val="en-US"/>
              </w:rPr>
              <w:t>2013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41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Физическая культура</w:t>
            </w:r>
          </w:p>
        </w:tc>
        <w:tc>
          <w:tcPr>
            <w:tcW w:w="1559"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УМК «Гармония»</w:t>
            </w:r>
          </w:p>
        </w:tc>
        <w:tc>
          <w:tcPr>
            <w:tcW w:w="122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rPr>
            </w:pPr>
            <w:r>
              <w:rPr>
                <w:sz w:val="24"/>
                <w:szCs w:val="24"/>
              </w:rPr>
              <w:t>Тарнополь-ская Р.И.</w:t>
            </w:r>
          </w:p>
        </w:tc>
        <w:tc>
          <w:tcPr>
            <w:tcW w:w="1358" w:type="dxa"/>
            <w:tcBorders>
              <w:top w:val="single" w:color="auto" w:sz="6" w:space="0"/>
              <w:left w:val="single" w:color="auto" w:sz="6" w:space="0"/>
              <w:bottom w:val="single" w:color="auto" w:sz="6" w:space="0"/>
              <w:right w:val="single" w:color="auto" w:sz="6" w:space="0"/>
            </w:tcBorders>
          </w:tcPr>
          <w:p>
            <w:pPr>
              <w:pStyle w:val="49"/>
              <w:numPr>
                <w:ilvl w:val="12"/>
                <w:numId w:val="0"/>
              </w:numPr>
              <w:rPr>
                <w:sz w:val="24"/>
                <w:szCs w:val="24"/>
                <w:lang w:val="en-US"/>
              </w:rPr>
            </w:pPr>
            <w:r>
              <w:rPr>
                <w:sz w:val="24"/>
                <w:szCs w:val="24"/>
              </w:rPr>
              <w:t xml:space="preserve">«Ассоциация 21 век», </w:t>
            </w:r>
            <w:r>
              <w:rPr>
                <w:sz w:val="24"/>
                <w:szCs w:val="24"/>
                <w:lang w:val="en-US"/>
              </w:rPr>
              <w:t>2013</w:t>
            </w:r>
          </w:p>
        </w:tc>
        <w:tc>
          <w:tcPr>
            <w:tcW w:w="125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МОиН;</w:t>
            </w:r>
          </w:p>
        </w:tc>
        <w:tc>
          <w:tcPr>
            <w:tcW w:w="2114" w:type="dxa"/>
            <w:tcBorders>
              <w:top w:val="single" w:color="auto" w:sz="6" w:space="0"/>
              <w:left w:val="single" w:color="auto" w:sz="6" w:space="0"/>
              <w:bottom w:val="single" w:color="auto" w:sz="6" w:space="0"/>
              <w:right w:val="single" w:color="auto" w:sz="6" w:space="0"/>
            </w:tcBorders>
          </w:tcPr>
          <w:p>
            <w:pPr>
              <w:pStyle w:val="49"/>
              <w:numPr>
                <w:ilvl w:val="12"/>
                <w:numId w:val="0"/>
              </w:numPr>
              <w:jc w:val="center"/>
              <w:rPr>
                <w:sz w:val="24"/>
                <w:szCs w:val="24"/>
              </w:rPr>
            </w:pPr>
            <w:r>
              <w:rPr>
                <w:sz w:val="24"/>
                <w:szCs w:val="24"/>
              </w:rPr>
              <w:t>100%</w:t>
            </w:r>
          </w:p>
        </w:tc>
      </w:tr>
    </w:tbl>
    <w:p>
      <w:pPr>
        <w:pStyle w:val="13"/>
        <w:numPr>
          <w:ilvl w:val="12"/>
          <w:numId w:val="0"/>
        </w:numPr>
        <w:ind w:firstLine="720"/>
        <w:jc w:val="center"/>
        <w:rPr>
          <w:b/>
          <w:sz w:val="24"/>
          <w:szCs w:val="24"/>
        </w:rPr>
      </w:pPr>
      <w:r>
        <w:rPr>
          <w:b/>
          <w:sz w:val="24"/>
          <w:szCs w:val="24"/>
        </w:rPr>
        <w:t>Характеристика учебных программ за курс основной школы</w:t>
      </w:r>
    </w:p>
    <w:tbl>
      <w:tblPr>
        <w:tblStyle w:val="25"/>
        <w:tblW w:w="9073" w:type="dxa"/>
        <w:tblInd w:w="-9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
      <w:tblGrid>
        <w:gridCol w:w="1560"/>
        <w:gridCol w:w="2693"/>
        <w:gridCol w:w="1559"/>
        <w:gridCol w:w="1254"/>
        <w:gridCol w:w="20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c>
          <w:tcPr>
            <w:tcW w:w="1560" w:type="dxa"/>
          </w:tcPr>
          <w:p>
            <w:pPr>
              <w:pStyle w:val="49"/>
              <w:numPr>
                <w:ilvl w:val="12"/>
                <w:numId w:val="0"/>
              </w:numPr>
              <w:ind w:left="99"/>
              <w:jc w:val="center"/>
              <w:rPr>
                <w:sz w:val="24"/>
                <w:szCs w:val="24"/>
              </w:rPr>
            </w:pPr>
            <w:r>
              <w:rPr>
                <w:sz w:val="24"/>
                <w:szCs w:val="24"/>
              </w:rPr>
              <w:t>Предмет</w:t>
            </w:r>
          </w:p>
        </w:tc>
        <w:tc>
          <w:tcPr>
            <w:tcW w:w="2693" w:type="dxa"/>
          </w:tcPr>
          <w:p>
            <w:pPr>
              <w:pStyle w:val="49"/>
              <w:numPr>
                <w:ilvl w:val="12"/>
                <w:numId w:val="0"/>
              </w:numPr>
              <w:ind w:left="99"/>
              <w:jc w:val="both"/>
              <w:rPr>
                <w:sz w:val="24"/>
                <w:szCs w:val="24"/>
              </w:rPr>
            </w:pPr>
            <w:r>
              <w:rPr>
                <w:sz w:val="24"/>
                <w:szCs w:val="24"/>
              </w:rPr>
              <w:t>Наименование  и автор    учебной   Программы, УМК</w:t>
            </w:r>
          </w:p>
          <w:p>
            <w:pPr>
              <w:pStyle w:val="49"/>
              <w:numPr>
                <w:ilvl w:val="12"/>
                <w:numId w:val="0"/>
              </w:numPr>
              <w:ind w:left="99" w:right="-43"/>
              <w:jc w:val="both"/>
              <w:rPr>
                <w:sz w:val="24"/>
                <w:szCs w:val="24"/>
              </w:rPr>
            </w:pPr>
          </w:p>
        </w:tc>
        <w:tc>
          <w:tcPr>
            <w:tcW w:w="1559" w:type="dxa"/>
          </w:tcPr>
          <w:p>
            <w:pPr>
              <w:pStyle w:val="49"/>
              <w:numPr>
                <w:ilvl w:val="12"/>
                <w:numId w:val="0"/>
              </w:numPr>
              <w:ind w:left="99" w:right="-43"/>
              <w:jc w:val="center"/>
              <w:rPr>
                <w:b/>
                <w:sz w:val="24"/>
                <w:szCs w:val="24"/>
              </w:rPr>
            </w:pPr>
            <w:r>
              <w:rPr>
                <w:sz w:val="24"/>
                <w:szCs w:val="24"/>
              </w:rPr>
              <w:t>Издательство, год издания</w:t>
            </w:r>
          </w:p>
        </w:tc>
        <w:tc>
          <w:tcPr>
            <w:tcW w:w="1254" w:type="dxa"/>
          </w:tcPr>
          <w:p>
            <w:pPr>
              <w:pStyle w:val="49"/>
              <w:numPr>
                <w:ilvl w:val="12"/>
                <w:numId w:val="0"/>
              </w:numPr>
              <w:ind w:left="99"/>
              <w:jc w:val="center"/>
              <w:rPr>
                <w:sz w:val="24"/>
                <w:szCs w:val="24"/>
              </w:rPr>
            </w:pPr>
            <w:r>
              <w:rPr>
                <w:sz w:val="24"/>
                <w:szCs w:val="24"/>
              </w:rPr>
              <w:t>Кем</w:t>
            </w:r>
          </w:p>
          <w:p>
            <w:pPr>
              <w:pStyle w:val="49"/>
              <w:numPr>
                <w:ilvl w:val="12"/>
                <w:numId w:val="0"/>
              </w:numPr>
              <w:ind w:left="99"/>
              <w:jc w:val="center"/>
              <w:rPr>
                <w:sz w:val="24"/>
                <w:szCs w:val="24"/>
              </w:rPr>
            </w:pPr>
            <w:r>
              <w:rPr>
                <w:sz w:val="24"/>
                <w:szCs w:val="24"/>
              </w:rPr>
              <w:t>утверждена</w:t>
            </w:r>
          </w:p>
        </w:tc>
        <w:tc>
          <w:tcPr>
            <w:tcW w:w="2007" w:type="dxa"/>
          </w:tcPr>
          <w:p>
            <w:pPr>
              <w:pStyle w:val="49"/>
              <w:numPr>
                <w:ilvl w:val="12"/>
                <w:numId w:val="0"/>
              </w:numPr>
              <w:ind w:left="99"/>
              <w:jc w:val="center"/>
              <w:rPr>
                <w:sz w:val="24"/>
                <w:szCs w:val="24"/>
              </w:rPr>
            </w:pPr>
            <w:r>
              <w:rPr>
                <w:sz w:val="24"/>
                <w:szCs w:val="24"/>
              </w:rPr>
              <w:t>Наличие</w:t>
            </w:r>
          </w:p>
          <w:p>
            <w:pPr>
              <w:pStyle w:val="49"/>
              <w:numPr>
                <w:ilvl w:val="12"/>
                <w:numId w:val="0"/>
              </w:numPr>
              <w:ind w:left="99"/>
              <w:jc w:val="center"/>
              <w:rPr>
                <w:sz w:val="24"/>
                <w:szCs w:val="24"/>
              </w:rPr>
            </w:pPr>
            <w:r>
              <w:rPr>
                <w:sz w:val="24"/>
                <w:szCs w:val="24"/>
              </w:rPr>
              <w:t>учебно-методического обеспечения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sz w:val="24"/>
                <w:szCs w:val="24"/>
              </w:rPr>
              <w:t>Русский язык, 5-9 классы</w:t>
            </w:r>
          </w:p>
        </w:tc>
        <w:tc>
          <w:tcPr>
            <w:tcW w:w="2693" w:type="dxa"/>
          </w:tcPr>
          <w:p>
            <w:pPr>
              <w:pStyle w:val="49"/>
              <w:numPr>
                <w:ilvl w:val="12"/>
                <w:numId w:val="0"/>
              </w:numPr>
              <w:ind w:left="99"/>
              <w:rPr>
                <w:sz w:val="24"/>
                <w:szCs w:val="24"/>
              </w:rPr>
            </w:pPr>
            <w:r>
              <w:rPr>
                <w:sz w:val="24"/>
                <w:szCs w:val="24"/>
              </w:rPr>
              <w:t xml:space="preserve"> Программа по русскому языку для 5-9 классов», автор – составитель Львова С.И.. </w:t>
            </w:r>
          </w:p>
          <w:p>
            <w:pPr>
              <w:pStyle w:val="49"/>
              <w:numPr>
                <w:ilvl w:val="12"/>
                <w:numId w:val="0"/>
              </w:numPr>
              <w:ind w:left="99"/>
              <w:rPr>
                <w:sz w:val="24"/>
                <w:szCs w:val="24"/>
              </w:rPr>
            </w:pPr>
            <w:r>
              <w:rPr>
                <w:sz w:val="24"/>
                <w:szCs w:val="24"/>
              </w:rPr>
              <w:t>Рабочие программы по предметам</w:t>
            </w:r>
          </w:p>
        </w:tc>
        <w:tc>
          <w:tcPr>
            <w:tcW w:w="1559" w:type="dxa"/>
          </w:tcPr>
          <w:p>
            <w:pPr>
              <w:pStyle w:val="49"/>
              <w:numPr>
                <w:ilvl w:val="12"/>
                <w:numId w:val="0"/>
              </w:numPr>
              <w:ind w:left="99"/>
              <w:rPr>
                <w:sz w:val="24"/>
                <w:szCs w:val="24"/>
              </w:rPr>
            </w:pPr>
            <w:r>
              <w:rPr>
                <w:sz w:val="24"/>
                <w:szCs w:val="24"/>
              </w:rPr>
              <w:t xml:space="preserve"> «Мнемозина», 2012,2013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p>
            <w:pPr>
              <w:pStyle w:val="49"/>
              <w:numPr>
                <w:ilvl w:val="12"/>
                <w:numId w:val="0"/>
              </w:numPr>
              <w:ind w:left="99"/>
              <w:rPr>
                <w:sz w:val="24"/>
                <w:szCs w:val="24"/>
              </w:rPr>
            </w:pPr>
          </w:p>
          <w:p>
            <w:pPr>
              <w:pStyle w:val="49"/>
              <w:numPr>
                <w:ilvl w:val="12"/>
                <w:numId w:val="0"/>
              </w:numPr>
              <w:ind w:left="99"/>
              <w:rPr>
                <w:sz w:val="24"/>
                <w:szCs w:val="24"/>
              </w:rPr>
            </w:pPr>
            <w:r>
              <w:rPr>
                <w:sz w:val="24"/>
                <w:szCs w:val="24"/>
              </w:rPr>
              <w:t>Директор школы; рассм. на ШМО</w:t>
            </w:r>
          </w:p>
        </w:tc>
        <w:tc>
          <w:tcPr>
            <w:tcW w:w="2007" w:type="dxa"/>
          </w:tcPr>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379" w:hRule="atLeast"/>
        </w:trPr>
        <w:tc>
          <w:tcPr>
            <w:tcW w:w="1560" w:type="dxa"/>
          </w:tcPr>
          <w:p>
            <w:pPr>
              <w:pStyle w:val="49"/>
              <w:numPr>
                <w:ilvl w:val="12"/>
                <w:numId w:val="0"/>
              </w:numPr>
              <w:ind w:left="99"/>
              <w:rPr>
                <w:sz w:val="24"/>
                <w:szCs w:val="24"/>
              </w:rPr>
            </w:pPr>
            <w:r>
              <w:rPr>
                <w:sz w:val="24"/>
                <w:szCs w:val="24"/>
              </w:rPr>
              <w:t xml:space="preserve">Литература, </w:t>
            </w:r>
          </w:p>
          <w:p>
            <w:pPr>
              <w:pStyle w:val="49"/>
              <w:numPr>
                <w:ilvl w:val="12"/>
                <w:numId w:val="0"/>
              </w:numPr>
              <w:ind w:left="99"/>
              <w:rPr>
                <w:sz w:val="24"/>
                <w:szCs w:val="24"/>
              </w:rPr>
            </w:pPr>
            <w:r>
              <w:rPr>
                <w:sz w:val="24"/>
                <w:szCs w:val="24"/>
              </w:rPr>
              <w:t>5-7 классы</w:t>
            </w:r>
          </w:p>
        </w:tc>
        <w:tc>
          <w:tcPr>
            <w:tcW w:w="2693" w:type="dxa"/>
          </w:tcPr>
          <w:p>
            <w:pPr>
              <w:spacing w:after="0" w:line="240" w:lineRule="auto"/>
              <w:ind w:left="99"/>
              <w:rPr>
                <w:rFonts w:ascii="Times New Roman" w:hAnsi="Times New Roman" w:cs="Times New Roman"/>
                <w:sz w:val="24"/>
                <w:szCs w:val="24"/>
              </w:rPr>
            </w:pPr>
            <w:r>
              <w:rPr>
                <w:rFonts w:ascii="Times New Roman" w:hAnsi="Times New Roman" w:cs="Times New Roman"/>
                <w:color w:val="000000"/>
                <w:sz w:val="24"/>
                <w:szCs w:val="24"/>
                <w:shd w:val="clear" w:color="auto" w:fill="F7F7F8"/>
              </w:rPr>
              <w:t>Программа по литературе для основной школы</w:t>
            </w:r>
            <w:r>
              <w:rPr>
                <w:rStyle w:val="50"/>
                <w:rFonts w:ascii="Times New Roman" w:hAnsi="Times New Roman" w:cs="Times New Roman"/>
                <w:color w:val="77787B"/>
                <w:sz w:val="24"/>
                <w:szCs w:val="24"/>
                <w:shd w:val="clear" w:color="auto" w:fill="F7F7F8"/>
              </w:rPr>
              <w:t> </w:t>
            </w:r>
            <w:r>
              <w:rPr>
                <w:rFonts w:ascii="Times New Roman" w:hAnsi="Times New Roman" w:cs="Times New Roman"/>
                <w:sz w:val="24"/>
                <w:szCs w:val="24"/>
              </w:rPr>
              <w:t xml:space="preserve"> Беленький Г.И.</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sz w:val="24"/>
                <w:szCs w:val="24"/>
              </w:rPr>
            </w:pPr>
            <w:r>
              <w:rPr>
                <w:sz w:val="24"/>
                <w:szCs w:val="24"/>
              </w:rPr>
              <w:t>«Мнемозина»,2012</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lang w:val="en-US"/>
              </w:rPr>
            </w:pPr>
            <w:r>
              <w:rPr>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sz w:val="24"/>
                <w:szCs w:val="24"/>
              </w:rPr>
              <w:t xml:space="preserve">Литература, </w:t>
            </w:r>
          </w:p>
          <w:p>
            <w:pPr>
              <w:pStyle w:val="49"/>
              <w:numPr>
                <w:ilvl w:val="12"/>
                <w:numId w:val="0"/>
              </w:numPr>
              <w:ind w:left="99"/>
              <w:rPr>
                <w:sz w:val="24"/>
                <w:szCs w:val="24"/>
              </w:rPr>
            </w:pPr>
            <w:r>
              <w:rPr>
                <w:sz w:val="24"/>
                <w:szCs w:val="24"/>
              </w:rPr>
              <w:t>8-9 классы</w:t>
            </w:r>
          </w:p>
        </w:tc>
        <w:tc>
          <w:tcPr>
            <w:tcW w:w="2693" w:type="dxa"/>
          </w:tcPr>
          <w:p>
            <w:pPr>
              <w:spacing w:after="0" w:line="240" w:lineRule="auto"/>
              <w:ind w:left="99"/>
              <w:rPr>
                <w:rStyle w:val="50"/>
                <w:rFonts w:ascii="Times New Roman" w:hAnsi="Times New Roman" w:cs="Times New Roman"/>
                <w:sz w:val="24"/>
                <w:szCs w:val="24"/>
                <w:shd w:val="clear" w:color="auto" w:fill="F7F7F8"/>
              </w:rPr>
            </w:pPr>
            <w:r>
              <w:rPr>
                <w:rFonts w:ascii="Times New Roman" w:hAnsi="Times New Roman" w:cs="Times New Roman"/>
                <w:color w:val="000000"/>
                <w:sz w:val="24"/>
                <w:szCs w:val="24"/>
                <w:shd w:val="clear" w:color="auto" w:fill="F7F7F8"/>
              </w:rPr>
              <w:t xml:space="preserve">Программа по литературе для основной </w:t>
            </w:r>
            <w:r>
              <w:rPr>
                <w:rFonts w:ascii="Times New Roman" w:hAnsi="Times New Roman" w:cs="Times New Roman"/>
                <w:sz w:val="24"/>
                <w:szCs w:val="24"/>
                <w:shd w:val="clear" w:color="auto" w:fill="F7F7F8"/>
              </w:rPr>
              <w:t>школы</w:t>
            </w:r>
            <w:r>
              <w:rPr>
                <w:rStyle w:val="50"/>
                <w:rFonts w:ascii="Times New Roman" w:hAnsi="Times New Roman" w:cs="Times New Roman"/>
                <w:sz w:val="24"/>
                <w:szCs w:val="24"/>
                <w:shd w:val="clear" w:color="auto" w:fill="F7F7F8"/>
              </w:rPr>
              <w:t>  под ред</w:t>
            </w:r>
            <w:r>
              <w:rPr>
                <w:rStyle w:val="50"/>
                <w:rFonts w:ascii="Times New Roman" w:hAnsi="Times New Roman" w:cs="Times New Roman"/>
                <w:color w:val="77787B"/>
                <w:sz w:val="24"/>
                <w:szCs w:val="24"/>
                <w:shd w:val="clear" w:color="auto" w:fill="F7F7F8"/>
              </w:rPr>
              <w:t xml:space="preserve">. </w:t>
            </w:r>
            <w:r>
              <w:rPr>
                <w:rStyle w:val="50"/>
                <w:rFonts w:ascii="Times New Roman" w:hAnsi="Times New Roman" w:cs="Times New Roman"/>
                <w:sz w:val="24"/>
                <w:szCs w:val="24"/>
                <w:shd w:val="clear" w:color="auto" w:fill="F7F7F8"/>
              </w:rPr>
              <w:t>А.Г.Кутузова</w:t>
            </w:r>
          </w:p>
          <w:p>
            <w:pPr>
              <w:spacing w:after="0" w:line="240" w:lineRule="auto"/>
              <w:ind w:left="99"/>
              <w:rPr>
                <w:rFonts w:ascii="Times New Roman" w:hAnsi="Times New Roman" w:cs="Times New Roman"/>
                <w:color w:val="000000"/>
                <w:sz w:val="24"/>
                <w:szCs w:val="24"/>
                <w:shd w:val="clear" w:color="auto" w:fill="F7F7F8"/>
              </w:rPr>
            </w:pPr>
            <w:r>
              <w:rPr>
                <w:rFonts w:ascii="Times New Roman" w:hAnsi="Times New Roman" w:cs="Times New Roman"/>
                <w:sz w:val="24"/>
                <w:szCs w:val="24"/>
              </w:rPr>
              <w:t>Рабочие программы по предметам</w:t>
            </w:r>
          </w:p>
        </w:tc>
        <w:tc>
          <w:tcPr>
            <w:tcW w:w="1559" w:type="dxa"/>
          </w:tcPr>
          <w:p>
            <w:pPr>
              <w:spacing w:line="240" w:lineRule="auto"/>
              <w:ind w:left="99"/>
              <w:jc w:val="both"/>
              <w:rPr>
                <w:rFonts w:ascii="Times New Roman" w:hAnsi="Times New Roman" w:cs="Times New Roman"/>
                <w:sz w:val="24"/>
                <w:szCs w:val="24"/>
              </w:rPr>
            </w:pPr>
            <w:r>
              <w:rPr>
                <w:rFonts w:ascii="Times New Roman" w:hAnsi="Times New Roman" w:cs="Times New Roman"/>
                <w:sz w:val="24"/>
                <w:szCs w:val="24"/>
              </w:rPr>
              <w:t>М.: Дрофа, 2011г.</w:t>
            </w:r>
          </w:p>
          <w:p>
            <w:pPr>
              <w:pStyle w:val="49"/>
              <w:numPr>
                <w:ilvl w:val="12"/>
                <w:numId w:val="0"/>
              </w:numPr>
              <w:ind w:left="99"/>
              <w:rPr>
                <w:sz w:val="24"/>
                <w:szCs w:val="24"/>
              </w:rPr>
            </w:pPr>
          </w:p>
        </w:tc>
        <w:tc>
          <w:tcPr>
            <w:tcW w:w="1254" w:type="dxa"/>
          </w:tcPr>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sz w:val="24"/>
                <w:szCs w:val="24"/>
              </w:rPr>
              <w:t xml:space="preserve">Английский язык </w:t>
            </w:r>
          </w:p>
        </w:tc>
        <w:tc>
          <w:tcPr>
            <w:tcW w:w="2693" w:type="dxa"/>
          </w:tcPr>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Программа по англ.яз. под ред М.З.Биболетовой</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sz w:val="24"/>
                <w:szCs w:val="24"/>
              </w:rPr>
            </w:pPr>
            <w:r>
              <w:rPr>
                <w:sz w:val="24"/>
                <w:szCs w:val="24"/>
              </w:rPr>
              <w:t>Обнинск, Титул, 2012</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sz w:val="24"/>
                <w:szCs w:val="24"/>
              </w:rPr>
              <w:t>История</w:t>
            </w:r>
          </w:p>
        </w:tc>
        <w:tc>
          <w:tcPr>
            <w:tcW w:w="2693" w:type="dxa"/>
          </w:tcPr>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«История России. 6-9 кл.», А.А Данилов, Косулина Л.Г.</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sz w:val="24"/>
                <w:szCs w:val="24"/>
              </w:rPr>
            </w:pPr>
            <w:r>
              <w:rPr>
                <w:sz w:val="24"/>
                <w:szCs w:val="24"/>
              </w:rPr>
              <w:t>«Просвещение»</w:t>
            </w:r>
          </w:p>
          <w:p>
            <w:pPr>
              <w:pStyle w:val="49"/>
              <w:numPr>
                <w:ilvl w:val="12"/>
                <w:numId w:val="0"/>
              </w:numPr>
              <w:ind w:left="99"/>
              <w:rPr>
                <w:sz w:val="24"/>
                <w:szCs w:val="24"/>
              </w:rPr>
            </w:pPr>
            <w:r>
              <w:rPr>
                <w:sz w:val="24"/>
                <w:szCs w:val="24"/>
              </w:rPr>
              <w:t>,2012,2013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sz w:val="24"/>
                <w:szCs w:val="24"/>
              </w:rPr>
              <w:t>Обществознание</w:t>
            </w:r>
          </w:p>
        </w:tc>
        <w:tc>
          <w:tcPr>
            <w:tcW w:w="2693" w:type="dxa"/>
          </w:tcPr>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 xml:space="preserve">«Программа по обществознанию», автор Л. Н. </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 xml:space="preserve">Боголюбов, </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sz w:val="24"/>
                <w:szCs w:val="24"/>
              </w:rPr>
            </w:pPr>
            <w:r>
              <w:rPr>
                <w:sz w:val="24"/>
                <w:szCs w:val="24"/>
              </w:rPr>
              <w:t>«Просвещение», 2012-13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vMerge w:val="restart"/>
          </w:tcPr>
          <w:p>
            <w:pPr>
              <w:pStyle w:val="49"/>
              <w:numPr>
                <w:ilvl w:val="12"/>
                <w:numId w:val="0"/>
              </w:numPr>
              <w:ind w:left="99"/>
              <w:rPr>
                <w:sz w:val="24"/>
                <w:szCs w:val="24"/>
              </w:rPr>
            </w:pPr>
            <w:r>
              <w:rPr>
                <w:sz w:val="24"/>
                <w:szCs w:val="24"/>
              </w:rPr>
              <w:t>География</w:t>
            </w:r>
          </w:p>
        </w:tc>
        <w:tc>
          <w:tcPr>
            <w:tcW w:w="2693" w:type="dxa"/>
          </w:tcPr>
          <w:p>
            <w:pPr>
              <w:spacing w:after="0" w:line="240" w:lineRule="auto"/>
              <w:ind w:left="99"/>
              <w:rPr>
                <w:rStyle w:val="50"/>
                <w:rFonts w:ascii="Times New Roman" w:hAnsi="Times New Roman" w:cs="Times New Roman"/>
                <w:b/>
                <w:sz w:val="24"/>
                <w:szCs w:val="24"/>
              </w:rPr>
            </w:pPr>
            <w:r>
              <w:rPr>
                <w:rFonts w:ascii="Times New Roman" w:hAnsi="Times New Roman" w:cs="Times New Roman"/>
                <w:bCs/>
                <w:iCs/>
                <w:sz w:val="24"/>
                <w:szCs w:val="24"/>
              </w:rPr>
              <w:t xml:space="preserve">Программа курса «География. 5 -7 классы» / Автор-составитель  Домогацких Е.М. – </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spacing w:line="240" w:lineRule="auto"/>
              <w:ind w:left="99"/>
              <w:rPr>
                <w:rFonts w:ascii="Times New Roman" w:hAnsi="Times New Roman" w:cs="Times New Roman"/>
                <w:b/>
                <w:sz w:val="24"/>
                <w:szCs w:val="24"/>
              </w:rPr>
            </w:pPr>
            <w:r>
              <w:rPr>
                <w:rFonts w:ascii="Times New Roman" w:hAnsi="Times New Roman" w:cs="Times New Roman"/>
                <w:sz w:val="24"/>
                <w:szCs w:val="24"/>
              </w:rPr>
              <w:t>М.: ООО «Русское слово – учебник», 2012.</w:t>
            </w:r>
          </w:p>
          <w:p>
            <w:pPr>
              <w:pStyle w:val="49"/>
              <w:numPr>
                <w:ilvl w:val="12"/>
                <w:numId w:val="0"/>
              </w:numPr>
              <w:ind w:left="99"/>
              <w:rPr>
                <w:sz w:val="24"/>
                <w:szCs w:val="24"/>
              </w:rPr>
            </w:pP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lang w:val="en-US"/>
              </w:rPr>
            </w:pPr>
            <w:r>
              <w:rPr>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vMerge w:val="continue"/>
          </w:tcPr>
          <w:p>
            <w:pPr>
              <w:pStyle w:val="49"/>
              <w:numPr>
                <w:ilvl w:val="12"/>
                <w:numId w:val="0"/>
              </w:numPr>
              <w:ind w:left="99"/>
              <w:rPr>
                <w:sz w:val="24"/>
                <w:szCs w:val="24"/>
              </w:rPr>
            </w:pPr>
          </w:p>
        </w:tc>
        <w:tc>
          <w:tcPr>
            <w:tcW w:w="2693" w:type="dxa"/>
          </w:tcPr>
          <w:p>
            <w:pPr>
              <w:spacing w:line="240" w:lineRule="auto"/>
              <w:ind w:left="99"/>
              <w:rPr>
                <w:rFonts w:ascii="Times New Roman" w:hAnsi="Times New Roman" w:cs="Times New Roman"/>
                <w:bCs/>
                <w:iCs/>
                <w:sz w:val="24"/>
                <w:szCs w:val="24"/>
              </w:rPr>
            </w:pPr>
            <w:r>
              <w:rPr>
                <w:rFonts w:ascii="Times New Roman" w:hAnsi="Times New Roman" w:cs="Times New Roman"/>
                <w:bCs/>
                <w:iCs/>
                <w:sz w:val="24"/>
                <w:szCs w:val="24"/>
              </w:rPr>
              <w:t>Программа курса «География. 8-9классы А.И.Алексеев,</w:t>
            </w:r>
          </w:p>
        </w:tc>
        <w:tc>
          <w:tcPr>
            <w:tcW w:w="1559" w:type="dxa"/>
          </w:tcPr>
          <w:p>
            <w:pPr>
              <w:spacing w:line="240" w:lineRule="auto"/>
              <w:ind w:left="99"/>
              <w:rPr>
                <w:rFonts w:ascii="Times New Roman" w:hAnsi="Times New Roman" w:cs="Times New Roman"/>
                <w:sz w:val="24"/>
                <w:szCs w:val="24"/>
              </w:rPr>
            </w:pPr>
            <w:r>
              <w:rPr>
                <w:rFonts w:ascii="Times New Roman" w:hAnsi="Times New Roman" w:cs="Times New Roman"/>
                <w:sz w:val="24"/>
                <w:szCs w:val="24"/>
              </w:rPr>
              <w:t>М, «Дрофа», 2013</w:t>
            </w:r>
          </w:p>
        </w:tc>
        <w:tc>
          <w:tcPr>
            <w:tcW w:w="1254" w:type="dxa"/>
          </w:tcPr>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sz w:val="24"/>
                <w:szCs w:val="24"/>
              </w:rPr>
              <w:t>Биология</w:t>
            </w:r>
          </w:p>
        </w:tc>
        <w:tc>
          <w:tcPr>
            <w:tcW w:w="2693" w:type="dxa"/>
          </w:tcPr>
          <w:p>
            <w:pPr>
              <w:spacing w:after="0" w:line="240" w:lineRule="auto"/>
              <w:ind w:left="99"/>
              <w:rPr>
                <w:rFonts w:ascii="Times New Roman" w:hAnsi="Times New Roman" w:cs="Times New Roman"/>
                <w:sz w:val="24"/>
                <w:szCs w:val="24"/>
              </w:rPr>
            </w:pPr>
            <w:r>
              <w:rPr>
                <w:rFonts w:ascii="Times New Roman" w:hAnsi="Times New Roman" w:cs="Times New Roman"/>
                <w:sz w:val="24"/>
                <w:szCs w:val="24"/>
                <w:shd w:val="clear" w:color="auto" w:fill="F7F7F8"/>
              </w:rPr>
              <w:t>Программа по биологии для основной школы</w:t>
            </w:r>
            <w:r>
              <w:rPr>
                <w:rStyle w:val="50"/>
                <w:rFonts w:ascii="Times New Roman" w:hAnsi="Times New Roman" w:cs="Times New Roman"/>
                <w:sz w:val="24"/>
                <w:szCs w:val="24"/>
                <w:shd w:val="clear" w:color="auto" w:fill="F7F7F8"/>
              </w:rPr>
              <w:t xml:space="preserve">. </w:t>
            </w:r>
            <w:r>
              <w:rPr>
                <w:rFonts w:ascii="Times New Roman" w:hAnsi="Times New Roman" w:cs="Times New Roman"/>
                <w:sz w:val="24"/>
                <w:szCs w:val="24"/>
              </w:rPr>
              <w:t xml:space="preserve"> В.В.Пасечника</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sz w:val="24"/>
                <w:szCs w:val="24"/>
              </w:rPr>
            </w:pPr>
            <w:r>
              <w:rPr>
                <w:sz w:val="24"/>
                <w:szCs w:val="24"/>
              </w:rPr>
              <w:t>«Дрофа»2012-13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lang w:val="en-US"/>
              </w:rPr>
            </w:pPr>
            <w:r>
              <w:rPr>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sz w:val="24"/>
                <w:szCs w:val="24"/>
              </w:rPr>
              <w:t>Химия</w:t>
            </w:r>
          </w:p>
        </w:tc>
        <w:tc>
          <w:tcPr>
            <w:tcW w:w="2693" w:type="dxa"/>
          </w:tcPr>
          <w:p>
            <w:pPr>
              <w:spacing w:after="0" w:line="240" w:lineRule="auto"/>
              <w:ind w:left="99"/>
              <w:rPr>
                <w:rFonts w:ascii="Times New Roman" w:hAnsi="Times New Roman" w:cs="Times New Roman"/>
                <w:sz w:val="24"/>
                <w:szCs w:val="24"/>
              </w:rPr>
            </w:pPr>
            <w:r>
              <w:rPr>
                <w:rFonts w:ascii="Times New Roman" w:hAnsi="Times New Roman" w:cs="Times New Roman"/>
                <w:sz w:val="24"/>
                <w:szCs w:val="24"/>
                <w:shd w:val="clear" w:color="auto" w:fill="F7F7F8"/>
              </w:rPr>
              <w:t>Программа по химии для основной школы</w:t>
            </w:r>
            <w:r>
              <w:rPr>
                <w:rStyle w:val="50"/>
                <w:rFonts w:ascii="Times New Roman" w:hAnsi="Times New Roman" w:cs="Times New Roman"/>
                <w:color w:val="77787B"/>
                <w:sz w:val="24"/>
                <w:szCs w:val="24"/>
                <w:shd w:val="clear" w:color="auto" w:fill="F7F7F8"/>
              </w:rPr>
              <w:t> </w:t>
            </w:r>
            <w:r>
              <w:rPr>
                <w:rFonts w:ascii="Times New Roman" w:hAnsi="Times New Roman" w:cs="Times New Roman"/>
                <w:sz w:val="24"/>
                <w:szCs w:val="24"/>
              </w:rPr>
              <w:t xml:space="preserve"> О.С.Габриеляна</w:t>
            </w: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sz w:val="24"/>
                <w:szCs w:val="24"/>
              </w:rPr>
            </w:pPr>
            <w:r>
              <w:rPr>
                <w:sz w:val="24"/>
                <w:szCs w:val="24"/>
              </w:rPr>
              <w:t xml:space="preserve">«Дрофа»2012-2013, </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pStyle w:val="49"/>
              <w:numPr>
                <w:ilvl w:val="12"/>
                <w:numId w:val="0"/>
              </w:numPr>
              <w:ind w:left="99"/>
              <w:jc w:val="center"/>
              <w:rPr>
                <w:sz w:val="24"/>
                <w:szCs w:val="24"/>
                <w:lang w:val="en-US"/>
              </w:rPr>
            </w:pPr>
            <w:r>
              <w:rPr>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sz w:val="24"/>
                <w:szCs w:val="24"/>
              </w:rPr>
            </w:pPr>
            <w:r>
              <w:rPr>
                <w:bCs/>
                <w:sz w:val="24"/>
                <w:szCs w:val="24"/>
              </w:rPr>
              <w:t>Математика 5, 6 класс</w:t>
            </w:r>
          </w:p>
        </w:tc>
        <w:tc>
          <w:tcPr>
            <w:tcW w:w="2693" w:type="dxa"/>
          </w:tcPr>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Программа под ред. Истоминой Н. Б.</w:t>
            </w:r>
          </w:p>
          <w:p>
            <w:pPr>
              <w:spacing w:after="0" w:line="240" w:lineRule="auto"/>
              <w:ind w:left="99"/>
              <w:rPr>
                <w:rFonts w:ascii="Times New Roman" w:hAnsi="Times New Roman" w:cs="Times New Roman"/>
                <w:sz w:val="24"/>
                <w:szCs w:val="24"/>
              </w:rPr>
            </w:pPr>
          </w:p>
          <w:p>
            <w:pPr>
              <w:spacing w:after="0" w:line="240" w:lineRule="auto"/>
              <w:ind w:left="99"/>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sz w:val="24"/>
                <w:szCs w:val="24"/>
              </w:rPr>
            </w:pPr>
            <w:r>
              <w:rPr>
                <w:bCs/>
                <w:sz w:val="24"/>
                <w:szCs w:val="24"/>
              </w:rPr>
              <w:t>«Ассоциация XXI век», 2012-2013</w:t>
            </w:r>
          </w:p>
        </w:tc>
        <w:tc>
          <w:tcPr>
            <w:tcW w:w="1254" w:type="dxa"/>
          </w:tcPr>
          <w:p>
            <w:pPr>
              <w:pStyle w:val="49"/>
              <w:numPr>
                <w:ilvl w:val="12"/>
                <w:numId w:val="0"/>
              </w:numPr>
              <w:ind w:left="99"/>
              <w:rPr>
                <w:sz w:val="24"/>
                <w:szCs w:val="24"/>
              </w:rPr>
            </w:pPr>
            <w:r>
              <w:rPr>
                <w:sz w:val="24"/>
                <w:szCs w:val="24"/>
              </w:rPr>
              <w:t xml:space="preserve">МОиН   </w:t>
            </w:r>
          </w:p>
        </w:tc>
        <w:tc>
          <w:tcPr>
            <w:tcW w:w="2007" w:type="dxa"/>
          </w:tcPr>
          <w:p>
            <w:pPr>
              <w:spacing w:line="240" w:lineRule="auto"/>
              <w:ind w:left="99"/>
              <w:jc w:val="center"/>
              <w:rPr>
                <w:rFonts w:ascii="Times New Roman" w:hAnsi="Times New Roman" w:cs="Times New Roman"/>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Алгебра</w:t>
            </w:r>
          </w:p>
        </w:tc>
        <w:tc>
          <w:tcPr>
            <w:tcW w:w="2693" w:type="dxa"/>
          </w:tcPr>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Программа под ред. А.Г.Мордковича</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bCs/>
                <w:sz w:val="24"/>
                <w:szCs w:val="24"/>
              </w:rPr>
            </w:pPr>
            <w:r>
              <w:rPr>
                <w:sz w:val="24"/>
                <w:szCs w:val="24"/>
              </w:rPr>
              <w:t>«Мнемозина», 2012-2013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lang w:val="en-US"/>
              </w:rPr>
            </w:pPr>
            <w:r>
              <w:rPr>
                <w:rFonts w:ascii="Times New Roman" w:hAnsi="Times New Roman" w:cs="Times New Roman"/>
                <w:bCs/>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Геометрия</w:t>
            </w:r>
          </w:p>
        </w:tc>
        <w:tc>
          <w:tcPr>
            <w:tcW w:w="2693" w:type="dxa"/>
          </w:tcPr>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Программа под ред. Л.С.Атанасяна</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bCs/>
                <w:sz w:val="24"/>
                <w:szCs w:val="24"/>
              </w:rPr>
            </w:pPr>
            <w:r>
              <w:rPr>
                <w:sz w:val="24"/>
                <w:szCs w:val="24"/>
              </w:rPr>
              <w:t>Москва, «Просвещение» ,2014 год</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lang w:val="en-US"/>
              </w:rPr>
            </w:pPr>
            <w:r>
              <w:rPr>
                <w:rFonts w:ascii="Times New Roman" w:hAnsi="Times New Roman" w:cs="Times New Roman"/>
                <w:bCs/>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Физика</w:t>
            </w:r>
          </w:p>
        </w:tc>
        <w:tc>
          <w:tcPr>
            <w:tcW w:w="2693" w:type="dxa"/>
          </w:tcPr>
          <w:p>
            <w:pPr>
              <w:spacing w:after="0" w:line="240" w:lineRule="auto"/>
              <w:ind w:left="99"/>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Авторская  программа по предмету «физика»  7-9 классы, под редакцией Н.С.Пурышевой, </w:t>
            </w:r>
          </w:p>
          <w:p>
            <w:pPr>
              <w:spacing w:after="0" w:line="240" w:lineRule="auto"/>
              <w:ind w:left="99"/>
              <w:rPr>
                <w:rFonts w:ascii="Times New Roman" w:hAnsi="Times New Roman" w:cs="Times New Roman"/>
                <w:bCs/>
                <w:iCs/>
                <w:color w:val="000000"/>
                <w:sz w:val="24"/>
                <w:szCs w:val="24"/>
              </w:rPr>
            </w:pPr>
            <w:r>
              <w:rPr>
                <w:rFonts w:ascii="Times New Roman" w:hAnsi="Times New Roman" w:cs="Times New Roman"/>
                <w:bCs/>
                <w:iCs/>
                <w:color w:val="000000"/>
                <w:sz w:val="24"/>
                <w:szCs w:val="24"/>
              </w:rPr>
              <w:t>Н.Е Важеевской</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bCs/>
                <w:sz w:val="24"/>
                <w:szCs w:val="24"/>
              </w:rPr>
            </w:pPr>
            <w:r>
              <w:rPr>
                <w:sz w:val="24"/>
                <w:szCs w:val="24"/>
              </w:rPr>
              <w:t>Дрофа -2014</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lang w:val="en-US"/>
              </w:rPr>
            </w:pPr>
            <w:r>
              <w:rPr>
                <w:rFonts w:ascii="Times New Roman" w:hAnsi="Times New Roman" w:cs="Times New Roman"/>
                <w:bCs/>
                <w:sz w:val="24"/>
                <w:szCs w:val="24"/>
              </w:rPr>
              <w:t>100%</w:t>
            </w:r>
          </w:p>
          <w:p>
            <w:pPr>
              <w:spacing w:line="240" w:lineRule="auto"/>
              <w:ind w:left="99"/>
              <w:jc w:val="center"/>
              <w:rPr>
                <w:rFonts w:ascii="Times New Roman" w:hAnsi="Times New Roman" w:cs="Times New Roman"/>
                <w:bCs/>
                <w:sz w:val="24"/>
                <w:szCs w:val="24"/>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Информатика</w:t>
            </w:r>
          </w:p>
        </w:tc>
        <w:tc>
          <w:tcPr>
            <w:tcW w:w="2693" w:type="dxa"/>
          </w:tcPr>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Программа под ред. Л.Л.Босовой, (5-7 кл.)</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Н.Д.Угринович (8-9)</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bCs/>
                <w:sz w:val="24"/>
                <w:szCs w:val="24"/>
              </w:rPr>
            </w:pPr>
            <w:r>
              <w:rPr>
                <w:sz w:val="24"/>
                <w:szCs w:val="24"/>
              </w:rPr>
              <w:t>М., БИНОМ, «Лаборатория знаний», 2013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ОБЖ</w:t>
            </w:r>
          </w:p>
        </w:tc>
        <w:tc>
          <w:tcPr>
            <w:tcW w:w="2693" w:type="dxa"/>
          </w:tcPr>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 xml:space="preserve">Программы общеобразовательных учреждений «Основы </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 xml:space="preserve">безопасности жизнедеятельности» комплексная </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программа 5 - 11 классы,</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А.Т.Смирнов,  Б.О.Хренников</w:t>
            </w:r>
          </w:p>
          <w:p>
            <w:pPr>
              <w:spacing w:after="0" w:line="240" w:lineRule="auto"/>
              <w:ind w:left="99"/>
              <w:jc w:val="center"/>
              <w:rPr>
                <w:rFonts w:ascii="Times New Roman" w:hAnsi="Times New Roman" w:cs="Times New Roman"/>
                <w:sz w:val="24"/>
                <w:szCs w:val="24"/>
              </w:rPr>
            </w:pPr>
            <w:r>
              <w:rPr>
                <w:rFonts w:ascii="Times New Roman" w:hAnsi="Times New Roman" w:cs="Times New Roman"/>
                <w:sz w:val="24"/>
                <w:szCs w:val="24"/>
              </w:rPr>
              <w:t xml:space="preserve">Рабочие программы по предметам </w:t>
            </w:r>
          </w:p>
        </w:tc>
        <w:tc>
          <w:tcPr>
            <w:tcW w:w="1559" w:type="dxa"/>
          </w:tcPr>
          <w:p>
            <w:pPr>
              <w:pStyle w:val="49"/>
              <w:numPr>
                <w:ilvl w:val="12"/>
                <w:numId w:val="0"/>
              </w:numPr>
              <w:ind w:left="99"/>
              <w:rPr>
                <w:bCs/>
                <w:sz w:val="24"/>
                <w:szCs w:val="24"/>
              </w:rPr>
            </w:pPr>
            <w:r>
              <w:rPr>
                <w:sz w:val="24"/>
                <w:szCs w:val="24"/>
              </w:rPr>
              <w:t>«Просвещение », 2012-2013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2252" w:hRule="atLeast"/>
        </w:trPr>
        <w:tc>
          <w:tcPr>
            <w:tcW w:w="1560" w:type="dxa"/>
          </w:tcPr>
          <w:p>
            <w:pPr>
              <w:pStyle w:val="49"/>
              <w:numPr>
                <w:ilvl w:val="12"/>
                <w:numId w:val="0"/>
              </w:numPr>
              <w:ind w:left="99"/>
              <w:rPr>
                <w:bCs/>
                <w:sz w:val="24"/>
                <w:szCs w:val="24"/>
              </w:rPr>
            </w:pPr>
            <w:r>
              <w:rPr>
                <w:bCs/>
                <w:sz w:val="24"/>
                <w:szCs w:val="24"/>
              </w:rPr>
              <w:t>Физкультура</w:t>
            </w:r>
          </w:p>
        </w:tc>
        <w:tc>
          <w:tcPr>
            <w:tcW w:w="2693" w:type="dxa"/>
          </w:tcPr>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Комплексная программа по физической культуре. 5-11 классы. Составители Лях В.И., Зданевич А.А.,</w:t>
            </w:r>
          </w:p>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 xml:space="preserve">Рабочие программы по предметам </w:t>
            </w:r>
          </w:p>
        </w:tc>
        <w:tc>
          <w:tcPr>
            <w:tcW w:w="1559" w:type="dxa"/>
          </w:tcPr>
          <w:p>
            <w:pPr>
              <w:pStyle w:val="49"/>
              <w:numPr>
                <w:ilvl w:val="12"/>
                <w:numId w:val="0"/>
              </w:numPr>
              <w:ind w:left="99"/>
              <w:rPr>
                <w:bCs/>
                <w:sz w:val="24"/>
                <w:szCs w:val="24"/>
              </w:rPr>
            </w:pPr>
            <w:r>
              <w:rPr>
                <w:sz w:val="24"/>
                <w:szCs w:val="24"/>
              </w:rPr>
              <w:t>Москва, «Просвещение» ,2014 год</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100%</w:t>
            </w:r>
          </w:p>
          <w:p>
            <w:pPr>
              <w:spacing w:line="240" w:lineRule="auto"/>
              <w:ind w:left="99"/>
              <w:jc w:val="center"/>
              <w:rPr>
                <w:rFonts w:ascii="Times New Roman" w:hAnsi="Times New Roman" w:cs="Times New Roman"/>
                <w:bCs/>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Технология</w:t>
            </w:r>
          </w:p>
        </w:tc>
        <w:tc>
          <w:tcPr>
            <w:tcW w:w="2693" w:type="dxa"/>
          </w:tcPr>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Программа под  ред. В.Д.Симоненко</w:t>
            </w:r>
          </w:p>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bCs/>
                <w:sz w:val="24"/>
                <w:szCs w:val="24"/>
              </w:rPr>
            </w:pPr>
            <w:r>
              <w:rPr>
                <w:bCs/>
                <w:sz w:val="24"/>
                <w:szCs w:val="24"/>
              </w:rPr>
              <w:t>М., издательский центр «Вентана-граф», 2010,2011</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ИЗО</w:t>
            </w:r>
          </w:p>
        </w:tc>
        <w:tc>
          <w:tcPr>
            <w:tcW w:w="2693" w:type="dxa"/>
          </w:tcPr>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Программы общеобразовательных учреждений. Авторская программа Т.Я. Шпикаловой</w:t>
            </w:r>
          </w:p>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bCs/>
                <w:sz w:val="24"/>
                <w:szCs w:val="24"/>
              </w:rPr>
            </w:pPr>
            <w:r>
              <w:rPr>
                <w:sz w:val="24"/>
                <w:szCs w:val="24"/>
              </w:rPr>
              <w:t>«Мнемозина», 2012 -2013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ind w:left="99"/>
              <w:rPr>
                <w:bCs/>
                <w:sz w:val="24"/>
                <w:szCs w:val="24"/>
              </w:rPr>
            </w:pPr>
            <w:r>
              <w:rPr>
                <w:bCs/>
                <w:sz w:val="24"/>
                <w:szCs w:val="24"/>
              </w:rPr>
              <w:t>Музыка</w:t>
            </w:r>
          </w:p>
        </w:tc>
        <w:tc>
          <w:tcPr>
            <w:tcW w:w="2693" w:type="dxa"/>
          </w:tcPr>
          <w:p>
            <w:pPr>
              <w:spacing w:line="240" w:lineRule="auto"/>
              <w:ind w:left="99"/>
              <w:rPr>
                <w:rFonts w:ascii="Times New Roman" w:hAnsi="Times New Roman" w:cs="Times New Roman"/>
                <w:sz w:val="24"/>
                <w:szCs w:val="24"/>
              </w:rPr>
            </w:pPr>
            <w:r>
              <w:rPr>
                <w:rFonts w:ascii="Times New Roman" w:hAnsi="Times New Roman" w:cs="Times New Roman"/>
                <w:sz w:val="24"/>
                <w:szCs w:val="24"/>
              </w:rPr>
              <w:t>Программы общеобразовательных учреждений</w:t>
            </w:r>
          </w:p>
          <w:p>
            <w:pPr>
              <w:spacing w:line="240" w:lineRule="auto"/>
              <w:ind w:left="99"/>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ind w:left="99"/>
              <w:rPr>
                <w:bCs/>
                <w:sz w:val="24"/>
                <w:szCs w:val="24"/>
              </w:rPr>
            </w:pPr>
            <w:r>
              <w:rPr>
                <w:sz w:val="24"/>
                <w:szCs w:val="24"/>
              </w:rPr>
              <w:t>«Мнемозина», 2012-2013</w:t>
            </w:r>
          </w:p>
        </w:tc>
        <w:tc>
          <w:tcPr>
            <w:tcW w:w="1254" w:type="dxa"/>
          </w:tcPr>
          <w:p>
            <w:pPr>
              <w:pStyle w:val="49"/>
              <w:numPr>
                <w:ilvl w:val="12"/>
                <w:numId w:val="0"/>
              </w:numPr>
              <w:ind w:left="99"/>
              <w:rPr>
                <w:sz w:val="24"/>
                <w:szCs w:val="24"/>
              </w:rPr>
            </w:pPr>
            <w:r>
              <w:rPr>
                <w:sz w:val="24"/>
                <w:szCs w:val="24"/>
              </w:rPr>
              <w:t xml:space="preserve">МОиН; </w:t>
            </w:r>
          </w:p>
          <w:p>
            <w:pPr>
              <w:pStyle w:val="49"/>
              <w:numPr>
                <w:ilvl w:val="12"/>
                <w:numId w:val="0"/>
              </w:numPr>
              <w:ind w:left="99"/>
              <w:rPr>
                <w:sz w:val="24"/>
                <w:szCs w:val="24"/>
              </w:rPr>
            </w:pPr>
          </w:p>
        </w:tc>
        <w:tc>
          <w:tcPr>
            <w:tcW w:w="2007" w:type="dxa"/>
          </w:tcPr>
          <w:p>
            <w:pPr>
              <w:spacing w:line="240" w:lineRule="auto"/>
              <w:ind w:left="99"/>
              <w:jc w:val="center"/>
              <w:rPr>
                <w:rFonts w:ascii="Times New Roman" w:hAnsi="Times New Roman" w:cs="Times New Roman"/>
                <w:bCs/>
                <w:sz w:val="24"/>
                <w:szCs w:val="24"/>
              </w:rPr>
            </w:pPr>
            <w:r>
              <w:rPr>
                <w:rFonts w:ascii="Times New Roman" w:hAnsi="Times New Roman" w:cs="Times New Roman"/>
                <w:bCs/>
                <w:sz w:val="24"/>
                <w:szCs w:val="24"/>
              </w:rPr>
              <w:t>100%</w:t>
            </w:r>
          </w:p>
        </w:tc>
      </w:tr>
    </w:tbl>
    <w:p>
      <w:pPr>
        <w:pStyle w:val="13"/>
        <w:numPr>
          <w:ilvl w:val="12"/>
          <w:numId w:val="0"/>
        </w:numPr>
        <w:ind w:firstLine="720"/>
        <w:jc w:val="center"/>
        <w:rPr>
          <w:b/>
          <w:sz w:val="24"/>
          <w:szCs w:val="24"/>
        </w:rPr>
      </w:pPr>
    </w:p>
    <w:p>
      <w:pPr>
        <w:pStyle w:val="13"/>
        <w:numPr>
          <w:ilvl w:val="12"/>
          <w:numId w:val="0"/>
        </w:numPr>
        <w:ind w:firstLine="720"/>
        <w:jc w:val="center"/>
        <w:rPr>
          <w:b/>
          <w:sz w:val="24"/>
          <w:szCs w:val="24"/>
        </w:rPr>
      </w:pPr>
    </w:p>
    <w:p>
      <w:pPr>
        <w:pStyle w:val="13"/>
        <w:numPr>
          <w:ilvl w:val="12"/>
          <w:numId w:val="0"/>
        </w:numPr>
        <w:ind w:firstLine="720"/>
        <w:jc w:val="center"/>
        <w:rPr>
          <w:b/>
          <w:sz w:val="24"/>
          <w:szCs w:val="24"/>
        </w:rPr>
      </w:pPr>
      <w:r>
        <w:rPr>
          <w:b/>
          <w:sz w:val="24"/>
          <w:szCs w:val="24"/>
        </w:rPr>
        <w:t>Характеристика учебных программ за курс средней школы</w:t>
      </w:r>
    </w:p>
    <w:p>
      <w:pPr>
        <w:pStyle w:val="13"/>
        <w:numPr>
          <w:ilvl w:val="12"/>
          <w:numId w:val="0"/>
        </w:numPr>
        <w:ind w:firstLine="720"/>
        <w:jc w:val="center"/>
        <w:rPr>
          <w:b/>
          <w:sz w:val="24"/>
          <w:szCs w:val="24"/>
        </w:rPr>
      </w:pPr>
    </w:p>
    <w:tbl>
      <w:tblPr>
        <w:tblStyle w:val="25"/>
        <w:tblW w:w="9073" w:type="dxa"/>
        <w:tblInd w:w="-9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
      <w:tblGrid>
        <w:gridCol w:w="1560"/>
        <w:gridCol w:w="2693"/>
        <w:gridCol w:w="1559"/>
        <w:gridCol w:w="1254"/>
        <w:gridCol w:w="20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c>
          <w:tcPr>
            <w:tcW w:w="1560" w:type="dxa"/>
          </w:tcPr>
          <w:p>
            <w:pPr>
              <w:pStyle w:val="49"/>
              <w:numPr>
                <w:ilvl w:val="12"/>
                <w:numId w:val="0"/>
              </w:numPr>
              <w:jc w:val="center"/>
              <w:rPr>
                <w:sz w:val="24"/>
                <w:szCs w:val="24"/>
              </w:rPr>
            </w:pPr>
            <w:r>
              <w:rPr>
                <w:sz w:val="24"/>
                <w:szCs w:val="24"/>
              </w:rPr>
              <w:t>Предмет</w:t>
            </w:r>
          </w:p>
        </w:tc>
        <w:tc>
          <w:tcPr>
            <w:tcW w:w="2693" w:type="dxa"/>
          </w:tcPr>
          <w:p>
            <w:pPr>
              <w:pStyle w:val="49"/>
              <w:numPr>
                <w:ilvl w:val="12"/>
                <w:numId w:val="0"/>
              </w:numPr>
              <w:jc w:val="both"/>
              <w:rPr>
                <w:sz w:val="24"/>
                <w:szCs w:val="24"/>
              </w:rPr>
            </w:pPr>
            <w:r>
              <w:rPr>
                <w:sz w:val="24"/>
                <w:szCs w:val="24"/>
              </w:rPr>
              <w:t>Наименование  и автор    учебной   Программы, УМК</w:t>
            </w:r>
          </w:p>
          <w:p>
            <w:pPr>
              <w:pStyle w:val="49"/>
              <w:numPr>
                <w:ilvl w:val="12"/>
                <w:numId w:val="0"/>
              </w:numPr>
              <w:ind w:left="-43" w:right="-43"/>
              <w:jc w:val="both"/>
              <w:rPr>
                <w:sz w:val="24"/>
                <w:szCs w:val="24"/>
              </w:rPr>
            </w:pPr>
          </w:p>
        </w:tc>
        <w:tc>
          <w:tcPr>
            <w:tcW w:w="1559" w:type="dxa"/>
          </w:tcPr>
          <w:p>
            <w:pPr>
              <w:pStyle w:val="49"/>
              <w:numPr>
                <w:ilvl w:val="12"/>
                <w:numId w:val="0"/>
              </w:numPr>
              <w:ind w:left="-43" w:right="-43"/>
              <w:jc w:val="center"/>
              <w:rPr>
                <w:b/>
                <w:sz w:val="24"/>
                <w:szCs w:val="24"/>
              </w:rPr>
            </w:pPr>
            <w:r>
              <w:rPr>
                <w:sz w:val="24"/>
                <w:szCs w:val="24"/>
              </w:rPr>
              <w:t>Издательство, год издания</w:t>
            </w:r>
          </w:p>
        </w:tc>
        <w:tc>
          <w:tcPr>
            <w:tcW w:w="1254" w:type="dxa"/>
          </w:tcPr>
          <w:p>
            <w:pPr>
              <w:pStyle w:val="49"/>
              <w:numPr>
                <w:ilvl w:val="12"/>
                <w:numId w:val="0"/>
              </w:numPr>
              <w:jc w:val="center"/>
              <w:rPr>
                <w:sz w:val="24"/>
                <w:szCs w:val="24"/>
              </w:rPr>
            </w:pPr>
            <w:r>
              <w:rPr>
                <w:sz w:val="24"/>
                <w:szCs w:val="24"/>
              </w:rPr>
              <w:t>Кем</w:t>
            </w:r>
          </w:p>
          <w:p>
            <w:pPr>
              <w:pStyle w:val="49"/>
              <w:numPr>
                <w:ilvl w:val="12"/>
                <w:numId w:val="0"/>
              </w:numPr>
              <w:jc w:val="center"/>
              <w:rPr>
                <w:sz w:val="24"/>
                <w:szCs w:val="24"/>
              </w:rPr>
            </w:pPr>
            <w:r>
              <w:rPr>
                <w:sz w:val="24"/>
                <w:szCs w:val="24"/>
              </w:rPr>
              <w:t>утверждена</w:t>
            </w:r>
          </w:p>
        </w:tc>
        <w:tc>
          <w:tcPr>
            <w:tcW w:w="2007" w:type="dxa"/>
          </w:tcPr>
          <w:p>
            <w:pPr>
              <w:pStyle w:val="49"/>
              <w:numPr>
                <w:ilvl w:val="12"/>
                <w:numId w:val="0"/>
              </w:numPr>
              <w:jc w:val="center"/>
              <w:rPr>
                <w:sz w:val="24"/>
                <w:szCs w:val="24"/>
              </w:rPr>
            </w:pPr>
            <w:r>
              <w:rPr>
                <w:sz w:val="24"/>
                <w:szCs w:val="24"/>
              </w:rPr>
              <w:t>Наличие</w:t>
            </w:r>
          </w:p>
          <w:p>
            <w:pPr>
              <w:pStyle w:val="49"/>
              <w:numPr>
                <w:ilvl w:val="12"/>
                <w:numId w:val="0"/>
              </w:numPr>
              <w:jc w:val="center"/>
              <w:rPr>
                <w:sz w:val="24"/>
                <w:szCs w:val="24"/>
              </w:rPr>
            </w:pPr>
            <w:r>
              <w:rPr>
                <w:sz w:val="24"/>
                <w:szCs w:val="24"/>
              </w:rPr>
              <w:t>учебно-методического обеспечения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379" w:hRule="atLeast"/>
        </w:trPr>
        <w:tc>
          <w:tcPr>
            <w:tcW w:w="1560" w:type="dxa"/>
          </w:tcPr>
          <w:p>
            <w:pPr>
              <w:pStyle w:val="49"/>
              <w:numPr>
                <w:ilvl w:val="12"/>
                <w:numId w:val="0"/>
              </w:numPr>
              <w:rPr>
                <w:sz w:val="24"/>
                <w:szCs w:val="24"/>
              </w:rPr>
            </w:pPr>
            <w:r>
              <w:rPr>
                <w:sz w:val="24"/>
                <w:szCs w:val="24"/>
              </w:rPr>
              <w:t>Русский язык, 10-11 классы</w:t>
            </w:r>
          </w:p>
        </w:tc>
        <w:tc>
          <w:tcPr>
            <w:tcW w:w="2693" w:type="dxa"/>
          </w:tcPr>
          <w:p>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по русскому языку для 10-11 классов общеобразовательных учреждений» / А. И. Власенков // Программно-методические материалы. Русский язык. 10-11 классы/ сост. Л. М. Рыбченкова. –</w:t>
            </w:r>
          </w:p>
          <w:p>
            <w:pPr>
              <w:pStyle w:val="49"/>
              <w:numPr>
                <w:ilvl w:val="12"/>
                <w:numId w:val="0"/>
              </w:numPr>
              <w:rPr>
                <w:sz w:val="24"/>
                <w:szCs w:val="24"/>
              </w:rPr>
            </w:pPr>
            <w:r>
              <w:rPr>
                <w:sz w:val="24"/>
                <w:szCs w:val="24"/>
              </w:rPr>
              <w:t>Рабочие программы по предметам</w:t>
            </w:r>
          </w:p>
        </w:tc>
        <w:tc>
          <w:tcPr>
            <w:tcW w:w="1559" w:type="dxa"/>
          </w:tcPr>
          <w:p>
            <w:pPr>
              <w:pStyle w:val="49"/>
              <w:numPr>
                <w:ilvl w:val="12"/>
                <w:numId w:val="0"/>
              </w:numPr>
              <w:rPr>
                <w:sz w:val="24"/>
                <w:szCs w:val="24"/>
              </w:rPr>
            </w:pPr>
            <w:r>
              <w:rPr>
                <w:sz w:val="24"/>
                <w:szCs w:val="24"/>
              </w:rPr>
              <w:t xml:space="preserve"> М.: Дрофа, 2011. </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p>
          <w:p>
            <w:pPr>
              <w:pStyle w:val="49"/>
              <w:numPr>
                <w:ilvl w:val="12"/>
                <w:numId w:val="0"/>
              </w:numPr>
              <w:rPr>
                <w:sz w:val="24"/>
                <w:szCs w:val="24"/>
              </w:rPr>
            </w:pPr>
            <w:r>
              <w:rPr>
                <w:sz w:val="24"/>
                <w:szCs w:val="24"/>
              </w:rPr>
              <w:t>Директор школы; рассм. На ШМО</w:t>
            </w:r>
          </w:p>
        </w:tc>
        <w:tc>
          <w:tcPr>
            <w:tcW w:w="2007"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379" w:hRule="atLeast"/>
        </w:trPr>
        <w:tc>
          <w:tcPr>
            <w:tcW w:w="1560" w:type="dxa"/>
          </w:tcPr>
          <w:p>
            <w:pPr>
              <w:pStyle w:val="49"/>
              <w:numPr>
                <w:ilvl w:val="12"/>
                <w:numId w:val="0"/>
              </w:numPr>
              <w:rPr>
                <w:sz w:val="24"/>
                <w:szCs w:val="24"/>
              </w:rPr>
            </w:pPr>
            <w:r>
              <w:rPr>
                <w:sz w:val="24"/>
                <w:szCs w:val="24"/>
              </w:rPr>
              <w:t xml:space="preserve">Литература, </w:t>
            </w:r>
          </w:p>
          <w:p>
            <w:pPr>
              <w:pStyle w:val="49"/>
              <w:numPr>
                <w:ilvl w:val="12"/>
                <w:numId w:val="0"/>
              </w:numPr>
              <w:rPr>
                <w:sz w:val="24"/>
                <w:szCs w:val="24"/>
              </w:rPr>
            </w:pPr>
            <w:r>
              <w:rPr>
                <w:sz w:val="24"/>
                <w:szCs w:val="24"/>
              </w:rPr>
              <w:t>10-11 классы</w:t>
            </w:r>
          </w:p>
        </w:tc>
        <w:tc>
          <w:tcPr>
            <w:tcW w:w="2693" w:type="dxa"/>
          </w:tcPr>
          <w:p>
            <w:pPr>
              <w:spacing w:before="6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sz w:val="24"/>
                <w:szCs w:val="24"/>
              </w:rPr>
              <w:t xml:space="preserve">Программа  для  общеобразовательных учреждений. Литература  5 – 11 классы/ под редакцией Г. И. Беленького. – 4-е изд., перереб. </w:t>
            </w: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sz w:val="24"/>
                <w:szCs w:val="24"/>
              </w:rPr>
            </w:pPr>
            <w:r>
              <w:rPr>
                <w:sz w:val="24"/>
                <w:szCs w:val="24"/>
              </w:rPr>
              <w:t xml:space="preserve">М.: Мнемозина, 2009. – 110с. </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before="60" w:line="240" w:lineRule="auto"/>
              <w:ind w:firstLine="567"/>
              <w:jc w:val="center"/>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sz w:val="24"/>
                <w:szCs w:val="24"/>
              </w:rPr>
            </w:pPr>
            <w:r>
              <w:rPr>
                <w:sz w:val="24"/>
                <w:szCs w:val="24"/>
              </w:rPr>
              <w:t>Английский язык</w:t>
            </w:r>
          </w:p>
        </w:tc>
        <w:tc>
          <w:tcPr>
            <w:tcW w:w="2693" w:type="dxa"/>
          </w:tcPr>
          <w:p>
            <w:pPr>
              <w:spacing w:line="240" w:lineRule="auto"/>
              <w:rPr>
                <w:rFonts w:ascii="Times New Roman" w:hAnsi="Times New Roman" w:cs="Times New Roman"/>
                <w:sz w:val="24"/>
                <w:szCs w:val="24"/>
              </w:rPr>
            </w:pPr>
            <w:r>
              <w:rPr>
                <w:rFonts w:ascii="Times New Roman" w:hAnsi="Times New Roman" w:cs="Times New Roman"/>
                <w:sz w:val="24"/>
                <w:szCs w:val="24"/>
              </w:rPr>
              <w:t>Программа  для  общеобразовательных учреждений.М.З.Биболетова</w:t>
            </w: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sz w:val="24"/>
                <w:szCs w:val="24"/>
              </w:rPr>
            </w:pPr>
            <w:r>
              <w:rPr>
                <w:sz w:val="24"/>
                <w:szCs w:val="24"/>
              </w:rPr>
              <w:t>«Мнемозина»,2012</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pStyle w:val="49"/>
              <w:numPr>
                <w:ilvl w:val="12"/>
                <w:numId w:val="0"/>
              </w:numPr>
              <w:jc w:val="center"/>
              <w:rPr>
                <w:sz w:val="24"/>
                <w:szCs w:val="24"/>
                <w:lang w:val="en-US"/>
              </w:rPr>
            </w:pPr>
            <w:r>
              <w:rPr>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sz w:val="24"/>
                <w:szCs w:val="24"/>
              </w:rPr>
            </w:pPr>
            <w:r>
              <w:rPr>
                <w:sz w:val="24"/>
                <w:szCs w:val="24"/>
              </w:rPr>
              <w:t>История</w:t>
            </w:r>
          </w:p>
        </w:tc>
        <w:tc>
          <w:tcPr>
            <w:tcW w:w="2693" w:type="dxa"/>
          </w:tcPr>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Волобуева О.В. История. Россия и мир. 10-11 кл. </w:t>
            </w:r>
          </w:p>
          <w:p>
            <w:pPr>
              <w:spacing w:line="240" w:lineRule="auto"/>
              <w:rPr>
                <w:rFonts w:ascii="Times New Roman" w:hAnsi="Times New Roman" w:cs="Times New Roman"/>
                <w:sz w:val="24"/>
                <w:szCs w:val="24"/>
              </w:rPr>
            </w:pP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spacing w:line="240" w:lineRule="auto"/>
              <w:jc w:val="both"/>
              <w:rPr>
                <w:rFonts w:ascii="Times New Roman" w:hAnsi="Times New Roman" w:cs="Times New Roman"/>
                <w:sz w:val="24"/>
                <w:szCs w:val="24"/>
              </w:rPr>
            </w:pPr>
            <w:r>
              <w:rPr>
                <w:rFonts w:ascii="Times New Roman" w:hAnsi="Times New Roman" w:cs="Times New Roman"/>
                <w:sz w:val="24"/>
                <w:szCs w:val="24"/>
              </w:rPr>
              <w:t>М., Дрофа, 2009.</w:t>
            </w:r>
          </w:p>
          <w:p>
            <w:pPr>
              <w:pStyle w:val="49"/>
              <w:numPr>
                <w:ilvl w:val="12"/>
                <w:numId w:val="0"/>
              </w:numPr>
              <w:rPr>
                <w:sz w:val="24"/>
                <w:szCs w:val="24"/>
              </w:rPr>
            </w:pPr>
            <w:r>
              <w:rPr>
                <w:sz w:val="24"/>
                <w:szCs w:val="24"/>
              </w:rPr>
              <w:t xml:space="preserve"> </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uppressAutoHyphens/>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sz w:val="24"/>
                <w:szCs w:val="24"/>
              </w:rPr>
            </w:pPr>
            <w:r>
              <w:rPr>
                <w:sz w:val="24"/>
                <w:szCs w:val="24"/>
              </w:rPr>
              <w:t>Обществознание</w:t>
            </w:r>
          </w:p>
        </w:tc>
        <w:tc>
          <w:tcPr>
            <w:tcW w:w="2693" w:type="dxa"/>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«Программа по обществознанию», авторы Л. Н. </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Боголюбов, </w:t>
            </w: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sz w:val="24"/>
                <w:szCs w:val="24"/>
              </w:rPr>
            </w:pPr>
            <w:r>
              <w:rPr>
                <w:sz w:val="24"/>
                <w:szCs w:val="24"/>
              </w:rPr>
              <w:t>«Мнемозина»,2012-13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line="240" w:lineRule="auto"/>
              <w:contextualSpacing/>
              <w:jc w:val="center"/>
              <w:rPr>
                <w:rFonts w:ascii="Times New Roman" w:hAnsi="Times New Roman" w:cs="Times New Roman"/>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sz w:val="24"/>
                <w:szCs w:val="24"/>
              </w:rPr>
            </w:pPr>
            <w:r>
              <w:rPr>
                <w:sz w:val="24"/>
                <w:szCs w:val="24"/>
              </w:rPr>
              <w:t>География</w:t>
            </w:r>
          </w:p>
        </w:tc>
        <w:tc>
          <w:tcPr>
            <w:tcW w:w="2693" w:type="dxa"/>
          </w:tcPr>
          <w:p>
            <w:pPr>
              <w:spacing w:line="240" w:lineRule="auto"/>
              <w:rPr>
                <w:rStyle w:val="50"/>
                <w:rFonts w:ascii="Times New Roman" w:hAnsi="Times New Roman" w:cs="Times New Roman"/>
                <w:sz w:val="24"/>
                <w:szCs w:val="24"/>
                <w:shd w:val="clear" w:color="auto" w:fill="F7F7F8"/>
              </w:rPr>
            </w:pPr>
            <w:r>
              <w:rPr>
                <w:rFonts w:ascii="Times New Roman" w:hAnsi="Times New Roman" w:cs="Times New Roman"/>
                <w:sz w:val="24"/>
                <w:szCs w:val="24"/>
                <w:shd w:val="clear" w:color="auto" w:fill="F7F7F8"/>
              </w:rPr>
              <w:t>Программа по географии  для средней школы</w:t>
            </w:r>
            <w:r>
              <w:rPr>
                <w:rStyle w:val="50"/>
                <w:rFonts w:ascii="Times New Roman" w:hAnsi="Times New Roman" w:cs="Times New Roman"/>
                <w:sz w:val="24"/>
                <w:szCs w:val="24"/>
                <w:shd w:val="clear" w:color="auto" w:fill="F7F7F8"/>
              </w:rPr>
              <w:t> </w:t>
            </w:r>
          </w:p>
          <w:p>
            <w:pPr>
              <w:spacing w:line="240" w:lineRule="auto"/>
              <w:rPr>
                <w:rStyle w:val="50"/>
                <w:rFonts w:ascii="Times New Roman" w:hAnsi="Times New Roman" w:cs="Times New Roman"/>
                <w:sz w:val="24"/>
                <w:szCs w:val="24"/>
                <w:shd w:val="clear" w:color="auto" w:fill="F7F7F8"/>
              </w:rPr>
            </w:pPr>
            <w:r>
              <w:rPr>
                <w:rStyle w:val="50"/>
                <w:rFonts w:ascii="Times New Roman" w:hAnsi="Times New Roman" w:cs="Times New Roman"/>
                <w:sz w:val="24"/>
                <w:szCs w:val="24"/>
                <w:shd w:val="clear" w:color="auto" w:fill="F7F7F8"/>
              </w:rPr>
              <w:t>Ю.Н.Гладкий, В.В.Николина</w:t>
            </w: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sz w:val="24"/>
                <w:szCs w:val="24"/>
              </w:rPr>
            </w:pPr>
            <w:r>
              <w:rPr>
                <w:sz w:val="24"/>
                <w:szCs w:val="24"/>
              </w:rPr>
              <w:t>М.»Просвещение, 2011»</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pStyle w:val="49"/>
              <w:numPr>
                <w:ilvl w:val="12"/>
                <w:numId w:val="0"/>
              </w:numPr>
              <w:jc w:val="center"/>
              <w:rPr>
                <w:sz w:val="24"/>
                <w:szCs w:val="24"/>
              </w:rPr>
            </w:pPr>
            <w:r>
              <w:rPr>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410" w:hRule="atLeast"/>
        </w:trPr>
        <w:tc>
          <w:tcPr>
            <w:tcW w:w="1560" w:type="dxa"/>
          </w:tcPr>
          <w:p>
            <w:pPr>
              <w:pStyle w:val="49"/>
              <w:numPr>
                <w:ilvl w:val="12"/>
                <w:numId w:val="0"/>
              </w:numPr>
              <w:rPr>
                <w:sz w:val="24"/>
                <w:szCs w:val="24"/>
              </w:rPr>
            </w:pPr>
            <w:r>
              <w:rPr>
                <w:sz w:val="24"/>
                <w:szCs w:val="24"/>
              </w:rPr>
              <w:t>Биология</w:t>
            </w:r>
          </w:p>
        </w:tc>
        <w:tc>
          <w:tcPr>
            <w:tcW w:w="2693" w:type="dxa"/>
          </w:tcPr>
          <w:p>
            <w:pPr>
              <w:spacing w:line="240" w:lineRule="auto"/>
              <w:rPr>
                <w:rFonts w:ascii="Times New Roman" w:hAnsi="Times New Roman" w:cs="Times New Roman"/>
                <w:sz w:val="24"/>
                <w:szCs w:val="24"/>
                <w:shd w:val="clear" w:color="auto" w:fill="F7F7F8"/>
              </w:rPr>
            </w:pPr>
            <w:r>
              <w:rPr>
                <w:rFonts w:ascii="Times New Roman" w:hAnsi="Times New Roman" w:cs="Times New Roman"/>
                <w:sz w:val="24"/>
                <w:szCs w:val="24"/>
                <w:shd w:val="clear" w:color="auto" w:fill="F7F7F8"/>
              </w:rPr>
              <w:t xml:space="preserve">Программа по биологии для 10-11 классов </w:t>
            </w:r>
            <w:r>
              <w:rPr>
                <w:rFonts w:ascii="Times New Roman" w:hAnsi="Times New Roman" w:cs="Times New Roman"/>
                <w:sz w:val="24"/>
                <w:szCs w:val="24"/>
              </w:rPr>
              <w:t xml:space="preserve"> В.В.Пасечник</w:t>
            </w: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sz w:val="24"/>
                <w:szCs w:val="24"/>
              </w:rPr>
            </w:pPr>
            <w:r>
              <w:rPr>
                <w:sz w:val="24"/>
                <w:szCs w:val="24"/>
              </w:rPr>
              <w:t>Дрофа - 2009</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line="240" w:lineRule="auto"/>
              <w:ind w:firstLine="360"/>
              <w:jc w:val="center"/>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sz w:val="24"/>
                <w:szCs w:val="24"/>
              </w:rPr>
            </w:pPr>
            <w:r>
              <w:rPr>
                <w:sz w:val="24"/>
                <w:szCs w:val="24"/>
              </w:rPr>
              <w:t>Химия</w:t>
            </w:r>
          </w:p>
        </w:tc>
        <w:tc>
          <w:tcPr>
            <w:tcW w:w="2693" w:type="dxa"/>
          </w:tcPr>
          <w:p>
            <w:pPr>
              <w:spacing w:line="240" w:lineRule="auto"/>
              <w:rPr>
                <w:rFonts w:ascii="Times New Roman" w:hAnsi="Times New Roman" w:cs="Times New Roman"/>
                <w:sz w:val="24"/>
                <w:szCs w:val="24"/>
              </w:rPr>
            </w:pPr>
            <w:r>
              <w:rPr>
                <w:rFonts w:ascii="Times New Roman" w:hAnsi="Times New Roman" w:cs="Times New Roman"/>
                <w:sz w:val="24"/>
                <w:szCs w:val="24"/>
                <w:shd w:val="clear" w:color="auto" w:fill="F7F7F8"/>
              </w:rPr>
              <w:t>Программа по химии для средней школы</w:t>
            </w:r>
            <w:r>
              <w:rPr>
                <w:rStyle w:val="50"/>
                <w:rFonts w:ascii="Times New Roman" w:hAnsi="Times New Roman" w:cs="Times New Roman"/>
                <w:color w:val="77787B"/>
                <w:sz w:val="24"/>
                <w:szCs w:val="24"/>
                <w:shd w:val="clear" w:color="auto" w:fill="F7F7F8"/>
              </w:rPr>
              <w:t> </w:t>
            </w:r>
            <w:r>
              <w:rPr>
                <w:rFonts w:ascii="Times New Roman" w:hAnsi="Times New Roman" w:cs="Times New Roman"/>
                <w:sz w:val="24"/>
                <w:szCs w:val="24"/>
              </w:rPr>
              <w:t xml:space="preserve"> О.С.Габриелян</w:t>
            </w: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sz w:val="24"/>
                <w:szCs w:val="24"/>
              </w:rPr>
            </w:pPr>
            <w:r>
              <w:rPr>
                <w:sz w:val="24"/>
                <w:szCs w:val="24"/>
              </w:rPr>
              <w:t>«Мнемозина», 2012-2013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pStyle w:val="49"/>
              <w:numPr>
                <w:ilvl w:val="12"/>
                <w:numId w:val="0"/>
              </w:numPr>
              <w:jc w:val="center"/>
              <w:rPr>
                <w:sz w:val="24"/>
                <w:szCs w:val="24"/>
                <w:lang w:val="en-US"/>
              </w:rPr>
            </w:pPr>
            <w:r>
              <w:rPr>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 xml:space="preserve">Алгебра </w:t>
            </w:r>
          </w:p>
          <w:p>
            <w:pPr>
              <w:pStyle w:val="49"/>
              <w:numPr>
                <w:ilvl w:val="12"/>
                <w:numId w:val="0"/>
              </w:numPr>
              <w:rPr>
                <w:bCs/>
                <w:sz w:val="24"/>
                <w:szCs w:val="24"/>
              </w:rPr>
            </w:pPr>
            <w:r>
              <w:rPr>
                <w:bCs/>
                <w:sz w:val="24"/>
                <w:szCs w:val="24"/>
              </w:rPr>
              <w:t>Геометрия</w:t>
            </w:r>
          </w:p>
        </w:tc>
        <w:tc>
          <w:tcPr>
            <w:tcW w:w="2693"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1. Математика 5-11 кл. / Г.М. Кузнецова, Н.Г. Миндюк –, 2.типовых авторских программ по алгебре и началам анализа Мордковича А.Г.,</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3. геометрии Л.С. Атанасяна, В.Ф. Бутузова, С.Б. Кадомцева и др.</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bCs/>
                <w:sz w:val="24"/>
                <w:szCs w:val="24"/>
              </w:rPr>
            </w:pPr>
            <w:r>
              <w:rPr>
                <w:sz w:val="24"/>
                <w:szCs w:val="24"/>
              </w:rPr>
              <w:t>М.: Дрофа, 2007 г./, «Мнемозина», 2012-2013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hd w:val="clear" w:color="auto" w:fill="FFFFFF"/>
              <w:spacing w:line="24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Физика</w:t>
            </w:r>
          </w:p>
        </w:tc>
        <w:tc>
          <w:tcPr>
            <w:tcW w:w="2693"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Программа под ред. Н.С. Пурышевой</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bCs/>
                <w:sz w:val="24"/>
                <w:szCs w:val="24"/>
              </w:rPr>
            </w:pPr>
            <w:r>
              <w:rPr>
                <w:sz w:val="24"/>
                <w:szCs w:val="24"/>
              </w:rPr>
              <w:t>«Мнемозина», 2012-2013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Информатика</w:t>
            </w:r>
          </w:p>
        </w:tc>
        <w:tc>
          <w:tcPr>
            <w:tcW w:w="2693" w:type="dxa"/>
          </w:tcPr>
          <w:p>
            <w:pPr>
              <w:tabs>
                <w:tab w:val="left" w:pos="380"/>
                <w:tab w:val="center" w:pos="1303"/>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Программа под ред.</w:t>
            </w:r>
            <w:r>
              <w:rPr>
                <w:rFonts w:ascii="Times New Roman" w:hAnsi="Times New Roman" w:cs="Times New Roman"/>
                <w:sz w:val="24"/>
                <w:szCs w:val="24"/>
              </w:rPr>
              <w:tab/>
            </w:r>
            <w:r>
              <w:rPr>
                <w:rFonts w:ascii="Times New Roman" w:hAnsi="Times New Roman" w:cs="Times New Roman"/>
                <w:sz w:val="24"/>
                <w:szCs w:val="24"/>
              </w:rPr>
              <w:t>Н.Д.Угринович</w:t>
            </w:r>
          </w:p>
          <w:p>
            <w:pPr>
              <w:spacing w:line="240" w:lineRule="auto"/>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bCs/>
                <w:sz w:val="24"/>
                <w:szCs w:val="24"/>
              </w:rPr>
            </w:pPr>
            <w:r>
              <w:rPr>
                <w:sz w:val="24"/>
                <w:szCs w:val="24"/>
              </w:rPr>
              <w:t>«Мнемозина», 2012-2013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ОБЖ</w:t>
            </w:r>
          </w:p>
        </w:tc>
        <w:tc>
          <w:tcPr>
            <w:tcW w:w="2693"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Программы общеобразовательных учреждений «Основы </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безопасности жизнедеятельности» комплексная </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программа 5 - 11 классы,</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А.Т.Смирнов,  Б.О.Хренников</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Рабочие программы по предметам </w:t>
            </w:r>
          </w:p>
        </w:tc>
        <w:tc>
          <w:tcPr>
            <w:tcW w:w="1559" w:type="dxa"/>
          </w:tcPr>
          <w:p>
            <w:pPr>
              <w:pStyle w:val="49"/>
              <w:numPr>
                <w:ilvl w:val="12"/>
                <w:numId w:val="0"/>
              </w:numPr>
              <w:rPr>
                <w:bCs/>
                <w:sz w:val="24"/>
                <w:szCs w:val="24"/>
              </w:rPr>
            </w:pPr>
            <w:r>
              <w:rPr>
                <w:sz w:val="24"/>
                <w:szCs w:val="24"/>
              </w:rPr>
              <w:t>«Просвещение»2012-2013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line="240" w:lineRule="auto"/>
              <w:jc w:val="center"/>
              <w:rPr>
                <w:rFonts w:ascii="Times New Roman" w:hAnsi="Times New Roman" w:cs="Times New Roman"/>
                <w:bCs/>
                <w:sz w:val="24"/>
                <w:szCs w:val="24"/>
              </w:rPr>
            </w:pPr>
            <w:r>
              <w:rPr>
                <w:rFonts w:ascii="Times New Roman" w:hAnsi="Times New Roman" w:cs="Times New Roman"/>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Физкультура</w:t>
            </w:r>
          </w:p>
        </w:tc>
        <w:tc>
          <w:tcPr>
            <w:tcW w:w="2693"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Комплексная программа по физической культуре. 5-11 классы. Составители Лях В.И., Зданевич А.А.,</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Рабочие программы по предметам </w:t>
            </w:r>
          </w:p>
        </w:tc>
        <w:tc>
          <w:tcPr>
            <w:tcW w:w="1559" w:type="dxa"/>
          </w:tcPr>
          <w:p>
            <w:pPr>
              <w:pStyle w:val="49"/>
              <w:numPr>
                <w:ilvl w:val="12"/>
                <w:numId w:val="0"/>
              </w:numPr>
              <w:rPr>
                <w:bCs/>
                <w:sz w:val="24"/>
                <w:szCs w:val="24"/>
              </w:rPr>
            </w:pPr>
            <w:r>
              <w:rPr>
                <w:sz w:val="24"/>
                <w:szCs w:val="24"/>
              </w:rPr>
              <w:t>«Просвещение», 2012-2013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p>
            <w:pPr>
              <w:spacing w:line="240" w:lineRule="auto"/>
              <w:jc w:val="center"/>
              <w:rPr>
                <w:rFonts w:ascii="Times New Roman" w:hAnsi="Times New Roman" w:cs="Times New Roman"/>
                <w:bCs/>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Технология</w:t>
            </w:r>
          </w:p>
        </w:tc>
        <w:tc>
          <w:tcPr>
            <w:tcW w:w="2693"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Программа под ред.В.Д.Симоненко</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Рабочие программы по предметам</w:t>
            </w:r>
          </w:p>
        </w:tc>
        <w:tc>
          <w:tcPr>
            <w:tcW w:w="1559" w:type="dxa"/>
          </w:tcPr>
          <w:p>
            <w:pPr>
              <w:pStyle w:val="49"/>
              <w:numPr>
                <w:ilvl w:val="12"/>
                <w:numId w:val="0"/>
              </w:numPr>
              <w:rPr>
                <w:bCs/>
                <w:sz w:val="24"/>
                <w:szCs w:val="24"/>
              </w:rPr>
            </w:pPr>
            <w:r>
              <w:rPr>
                <w:sz w:val="24"/>
                <w:szCs w:val="24"/>
              </w:rPr>
              <w:t>«Мнемозина», 2012-2013</w:t>
            </w:r>
          </w:p>
        </w:tc>
        <w:tc>
          <w:tcPr>
            <w:tcW w:w="1254" w:type="dxa"/>
          </w:tcPr>
          <w:p>
            <w:pPr>
              <w:pStyle w:val="49"/>
              <w:numPr>
                <w:ilvl w:val="12"/>
                <w:numId w:val="0"/>
              </w:numPr>
              <w:rPr>
                <w:sz w:val="24"/>
                <w:szCs w:val="24"/>
              </w:rPr>
            </w:pPr>
            <w:r>
              <w:rPr>
                <w:sz w:val="24"/>
                <w:szCs w:val="24"/>
              </w:rPr>
              <w:t xml:space="preserve">МОиН; </w:t>
            </w:r>
          </w:p>
          <w:p>
            <w:pPr>
              <w:pStyle w:val="49"/>
              <w:numPr>
                <w:ilvl w:val="12"/>
                <w:numId w:val="0"/>
              </w:numPr>
              <w:rPr>
                <w:sz w:val="24"/>
                <w:szCs w:val="24"/>
              </w:rPr>
            </w:pPr>
          </w:p>
        </w:tc>
        <w:tc>
          <w:tcPr>
            <w:tcW w:w="2007" w:type="dxa"/>
          </w:tcPr>
          <w:p>
            <w:pPr>
              <w:spacing w:line="240" w:lineRule="auto"/>
              <w:jc w:val="center"/>
              <w:rPr>
                <w:rFonts w:ascii="Times New Roman" w:hAnsi="Times New Roman" w:cs="Times New Roman"/>
                <w:bCs/>
                <w:sz w:val="24"/>
                <w:szCs w:val="24"/>
                <w:lang w:val="en-US"/>
              </w:rPr>
            </w:pPr>
            <w:r>
              <w:rPr>
                <w:rFonts w:ascii="Times New Roman" w:hAnsi="Times New Roman" w:cs="Times New Roman"/>
                <w:bCs/>
                <w:sz w:val="24"/>
                <w:szCs w:val="24"/>
              </w:rPr>
              <w:t>100</w:t>
            </w:r>
            <w:r>
              <w:rPr>
                <w:rFonts w:ascii="Times New Roman" w:hAnsi="Times New Roman" w:cs="Times New Roman"/>
                <w:bCs/>
                <w:sz w:val="24"/>
                <w:szCs w:val="24"/>
                <w:lang w:val="en-US"/>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 xml:space="preserve">МХК </w:t>
            </w:r>
          </w:p>
        </w:tc>
        <w:tc>
          <w:tcPr>
            <w:tcW w:w="2693"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Программа под ред. Г.И.Даниловой</w:t>
            </w:r>
          </w:p>
        </w:tc>
        <w:tc>
          <w:tcPr>
            <w:tcW w:w="1559" w:type="dxa"/>
          </w:tcPr>
          <w:p>
            <w:pPr>
              <w:pStyle w:val="49"/>
              <w:numPr>
                <w:ilvl w:val="12"/>
                <w:numId w:val="0"/>
              </w:numPr>
              <w:rPr>
                <w:sz w:val="24"/>
                <w:szCs w:val="24"/>
              </w:rPr>
            </w:pPr>
            <w:r>
              <w:rPr>
                <w:sz w:val="24"/>
                <w:szCs w:val="24"/>
              </w:rPr>
              <w:t>«Просвещение», 2010</w:t>
            </w:r>
          </w:p>
        </w:tc>
        <w:tc>
          <w:tcPr>
            <w:tcW w:w="1254" w:type="dxa"/>
          </w:tcPr>
          <w:p>
            <w:pPr>
              <w:pStyle w:val="49"/>
              <w:numPr>
                <w:ilvl w:val="12"/>
                <w:numId w:val="0"/>
              </w:numPr>
              <w:rPr>
                <w:sz w:val="24"/>
                <w:szCs w:val="24"/>
              </w:rPr>
            </w:pPr>
            <w:r>
              <w:rPr>
                <w:sz w:val="24"/>
                <w:szCs w:val="24"/>
              </w:rPr>
              <w:t>МОиН</w:t>
            </w:r>
          </w:p>
        </w:tc>
        <w:tc>
          <w:tcPr>
            <w:tcW w:w="2007" w:type="dxa"/>
          </w:tcPr>
          <w:p>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3" w:type="dxa"/>
            <w:bottom w:w="0" w:type="dxa"/>
            <w:right w:w="43" w:type="dxa"/>
          </w:tblCellMar>
        </w:tblPrEx>
        <w:trPr>
          <w:trHeight w:val="820" w:hRule="atLeast"/>
        </w:trPr>
        <w:tc>
          <w:tcPr>
            <w:tcW w:w="1560" w:type="dxa"/>
          </w:tcPr>
          <w:p>
            <w:pPr>
              <w:pStyle w:val="49"/>
              <w:numPr>
                <w:ilvl w:val="12"/>
                <w:numId w:val="0"/>
              </w:numPr>
              <w:rPr>
                <w:bCs/>
                <w:sz w:val="24"/>
                <w:szCs w:val="24"/>
              </w:rPr>
            </w:pPr>
            <w:r>
              <w:rPr>
                <w:bCs/>
                <w:sz w:val="24"/>
                <w:szCs w:val="24"/>
              </w:rPr>
              <w:t>Право</w:t>
            </w:r>
          </w:p>
        </w:tc>
        <w:tc>
          <w:tcPr>
            <w:tcW w:w="2693" w:type="dxa"/>
          </w:tcPr>
          <w:p>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Программа под ред.Боголюбова Л.Н. </w:t>
            </w:r>
          </w:p>
        </w:tc>
        <w:tc>
          <w:tcPr>
            <w:tcW w:w="1559" w:type="dxa"/>
          </w:tcPr>
          <w:p>
            <w:pPr>
              <w:pStyle w:val="49"/>
              <w:numPr>
                <w:ilvl w:val="12"/>
                <w:numId w:val="0"/>
              </w:numPr>
              <w:rPr>
                <w:sz w:val="24"/>
                <w:szCs w:val="24"/>
              </w:rPr>
            </w:pPr>
            <w:r>
              <w:rPr>
                <w:sz w:val="24"/>
                <w:szCs w:val="24"/>
              </w:rPr>
              <w:t>«Просвещение»,2012</w:t>
            </w:r>
          </w:p>
        </w:tc>
        <w:tc>
          <w:tcPr>
            <w:tcW w:w="1254" w:type="dxa"/>
          </w:tcPr>
          <w:p>
            <w:pPr>
              <w:pStyle w:val="49"/>
              <w:numPr>
                <w:ilvl w:val="12"/>
                <w:numId w:val="0"/>
              </w:numPr>
              <w:rPr>
                <w:sz w:val="24"/>
                <w:szCs w:val="24"/>
              </w:rPr>
            </w:pPr>
          </w:p>
        </w:tc>
        <w:tc>
          <w:tcPr>
            <w:tcW w:w="2007" w:type="dxa"/>
          </w:tcPr>
          <w:p>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pPr>
        <w:spacing w:line="240" w:lineRule="auto"/>
        <w:ind w:left="284"/>
        <w:jc w:val="both"/>
        <w:rPr>
          <w:rFonts w:ascii="Times New Roman" w:hAnsi="Times New Roman" w:cs="Times New Roman"/>
          <w:b/>
          <w:sz w:val="24"/>
          <w:szCs w:val="24"/>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Сведения </w:t>
      </w:r>
    </w:p>
    <w:p>
      <w:pPr>
        <w:spacing w:after="0"/>
        <w:jc w:val="center"/>
        <w:rPr>
          <w:rFonts w:ascii="Times New Roman" w:hAnsi="Times New Roman" w:cs="Times New Roman"/>
          <w:b/>
          <w:sz w:val="28"/>
          <w:szCs w:val="28"/>
        </w:rPr>
      </w:pPr>
      <w:r>
        <w:rPr>
          <w:rFonts w:ascii="Times New Roman" w:hAnsi="Times New Roman" w:cs="Times New Roman"/>
          <w:b/>
          <w:sz w:val="28"/>
          <w:szCs w:val="28"/>
        </w:rPr>
        <w:t>об обеспеченности образовательного процесса учебной литературой</w:t>
      </w:r>
    </w:p>
    <w:p>
      <w:pPr>
        <w:spacing w:after="0"/>
        <w:outlineLvl w:val="0"/>
        <w:rPr>
          <w:rFonts w:ascii="Times New Roman" w:hAnsi="Times New Roman" w:cs="Times New Roman"/>
          <w:sz w:val="28"/>
          <w:szCs w:val="28"/>
          <w:u w:val="single"/>
        </w:rPr>
      </w:pPr>
      <w:r>
        <w:rPr>
          <w:rFonts w:ascii="Times New Roman" w:hAnsi="Times New Roman" w:cs="Times New Roman"/>
          <w:sz w:val="28"/>
          <w:szCs w:val="28"/>
          <w:u w:val="single"/>
        </w:rPr>
        <w:t>Муниципальное бюджетное общеобразовательное  учреждение Досатуйская</w:t>
      </w:r>
    </w:p>
    <w:p>
      <w:pPr>
        <w:spacing w:after="0"/>
        <w:jc w:val="center"/>
        <w:outlineLvl w:val="0"/>
        <w:rPr>
          <w:rFonts w:ascii="Times New Roman" w:hAnsi="Times New Roman" w:cs="Times New Roman"/>
          <w:sz w:val="28"/>
          <w:szCs w:val="28"/>
          <w:u w:val="single"/>
        </w:rPr>
      </w:pPr>
      <w:r>
        <w:rPr>
          <w:rFonts w:ascii="Times New Roman" w:hAnsi="Times New Roman" w:cs="Times New Roman"/>
          <w:sz w:val="28"/>
          <w:szCs w:val="28"/>
        </w:rPr>
        <w:t>наименование лицензиата</w:t>
      </w:r>
    </w:p>
    <w:p>
      <w:pPr>
        <w:spacing w:after="0"/>
        <w:rPr>
          <w:rFonts w:ascii="Times New Roman" w:hAnsi="Times New Roman" w:cs="Times New Roman"/>
          <w:sz w:val="28"/>
          <w:szCs w:val="28"/>
          <w:u w:val="single"/>
        </w:rPr>
      </w:pPr>
      <w:r>
        <w:rPr>
          <w:rFonts w:ascii="Times New Roman" w:hAnsi="Times New Roman" w:cs="Times New Roman"/>
          <w:sz w:val="28"/>
          <w:szCs w:val="28"/>
          <w:u w:val="single"/>
        </w:rPr>
        <w:t>средняя общеобразовательная школа</w:t>
      </w:r>
    </w:p>
    <w:p>
      <w:pPr>
        <w:spacing w:after="0"/>
        <w:outlineLvl w:val="0"/>
        <w:rPr>
          <w:rFonts w:ascii="Times New Roman" w:hAnsi="Times New Roman" w:cs="Times New Roman"/>
          <w:sz w:val="28"/>
          <w:szCs w:val="28"/>
          <w:u w:val="single"/>
        </w:rPr>
      </w:pPr>
      <w:r>
        <w:rPr>
          <w:rFonts w:ascii="Times New Roman" w:hAnsi="Times New Roman" w:cs="Times New Roman"/>
          <w:sz w:val="28"/>
          <w:szCs w:val="28"/>
          <w:u w:val="single"/>
        </w:rPr>
        <w:t>Общеобразовательная программа дошкольного, начального общего,</w:t>
      </w:r>
    </w:p>
    <w:p>
      <w:pPr>
        <w:spacing w:after="0"/>
        <w:rPr>
          <w:rFonts w:ascii="Times New Roman" w:hAnsi="Times New Roman" w:cs="Times New Roman"/>
          <w:sz w:val="28"/>
          <w:szCs w:val="28"/>
          <w:u w:val="single"/>
        </w:rPr>
      </w:pPr>
      <w:r>
        <w:rPr>
          <w:rFonts w:ascii="Times New Roman" w:hAnsi="Times New Roman" w:cs="Times New Roman"/>
          <w:sz w:val="28"/>
          <w:szCs w:val="28"/>
          <w:u w:val="single"/>
        </w:rPr>
        <w:t>основного общего,среднего(полного) общего, дополнительного образования</w:t>
      </w:r>
    </w:p>
    <w:tbl>
      <w:tblPr>
        <w:tblStyle w:val="25"/>
        <w:tblW w:w="9981" w:type="dxa"/>
        <w:tblInd w:w="-318" w:type="dxa"/>
        <w:tblLayout w:type="fixed"/>
        <w:tblCellMar>
          <w:top w:w="0" w:type="dxa"/>
          <w:left w:w="108" w:type="dxa"/>
          <w:bottom w:w="0" w:type="dxa"/>
          <w:right w:w="108" w:type="dxa"/>
        </w:tblCellMar>
      </w:tblPr>
      <w:tblGrid>
        <w:gridCol w:w="520"/>
        <w:gridCol w:w="190"/>
        <w:gridCol w:w="141"/>
        <w:gridCol w:w="1418"/>
        <w:gridCol w:w="89"/>
        <w:gridCol w:w="53"/>
        <w:gridCol w:w="1134"/>
        <w:gridCol w:w="94"/>
        <w:gridCol w:w="48"/>
        <w:gridCol w:w="4108"/>
        <w:gridCol w:w="94"/>
        <w:gridCol w:w="50"/>
        <w:gridCol w:w="990"/>
        <w:gridCol w:w="94"/>
        <w:gridCol w:w="50"/>
        <w:gridCol w:w="814"/>
        <w:gridCol w:w="37"/>
        <w:gridCol w:w="57"/>
      </w:tblGrid>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sz w:val="28"/>
                <w:szCs w:val="28"/>
              </w:rPr>
              <w:t>П./П.</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Наименование дисциплин,</w:t>
            </w:r>
          </w:p>
          <w:p>
            <w:pPr>
              <w:rPr>
                <w:rFonts w:ascii="Times New Roman" w:hAnsi="Times New Roman" w:cs="Times New Roman"/>
                <w:sz w:val="28"/>
                <w:szCs w:val="28"/>
              </w:rPr>
            </w:pPr>
            <w:r>
              <w:rPr>
                <w:rFonts w:ascii="Times New Roman" w:hAnsi="Times New Roman" w:cs="Times New Roman"/>
                <w:sz w:val="28"/>
                <w:szCs w:val="28"/>
              </w:rPr>
              <w:t xml:space="preserve">входящих в </w:t>
            </w:r>
          </w:p>
          <w:p>
            <w:pPr>
              <w:rPr>
                <w:rFonts w:ascii="Times New Roman" w:hAnsi="Times New Roman" w:cs="Times New Roman"/>
                <w:sz w:val="28"/>
                <w:szCs w:val="28"/>
              </w:rPr>
            </w:pPr>
            <w:r>
              <w:rPr>
                <w:rFonts w:ascii="Times New Roman" w:hAnsi="Times New Roman" w:cs="Times New Roman"/>
                <w:sz w:val="28"/>
                <w:szCs w:val="28"/>
              </w:rPr>
              <w:t>заявленную</w:t>
            </w:r>
          </w:p>
          <w:p>
            <w:pPr>
              <w:rPr>
                <w:rFonts w:ascii="Times New Roman" w:hAnsi="Times New Roman" w:cs="Times New Roman"/>
                <w:sz w:val="28"/>
                <w:szCs w:val="28"/>
              </w:rPr>
            </w:pPr>
            <w:r>
              <w:rPr>
                <w:rFonts w:ascii="Times New Roman" w:hAnsi="Times New Roman" w:cs="Times New Roman"/>
                <w:sz w:val="28"/>
                <w:szCs w:val="28"/>
              </w:rPr>
              <w:t>образовательную</w:t>
            </w:r>
          </w:p>
          <w:p>
            <w:pPr>
              <w:rPr>
                <w:rFonts w:ascii="Times New Roman" w:hAnsi="Times New Roman" w:cs="Times New Roman"/>
                <w:sz w:val="28"/>
                <w:szCs w:val="28"/>
              </w:rPr>
            </w:pPr>
            <w:r>
              <w:rPr>
                <w:rFonts w:ascii="Times New Roman" w:hAnsi="Times New Roman" w:cs="Times New Roman"/>
                <w:sz w:val="28"/>
                <w:szCs w:val="28"/>
              </w:rPr>
              <w:t>программу</w:t>
            </w:r>
          </w:p>
        </w:tc>
        <w:tc>
          <w:tcPr>
            <w:tcW w:w="1281" w:type="dxa"/>
            <w:gridSpan w:val="3"/>
          </w:tcPr>
          <w:p>
            <w:pPr>
              <w:rPr>
                <w:rFonts w:ascii="Times New Roman" w:hAnsi="Times New Roman" w:cs="Times New Roman"/>
                <w:sz w:val="28"/>
                <w:szCs w:val="28"/>
              </w:rPr>
            </w:pPr>
            <w:r>
              <w:rPr>
                <w:rFonts w:ascii="Times New Roman" w:hAnsi="Times New Roman" w:cs="Times New Roman"/>
                <w:sz w:val="28"/>
                <w:szCs w:val="28"/>
              </w:rPr>
              <w:t xml:space="preserve">Количество </w:t>
            </w:r>
          </w:p>
          <w:p>
            <w:pPr>
              <w:rPr>
                <w:rFonts w:ascii="Times New Roman" w:hAnsi="Times New Roman" w:cs="Times New Roman"/>
                <w:sz w:val="28"/>
                <w:szCs w:val="28"/>
              </w:rPr>
            </w:pPr>
            <w:r>
              <w:rPr>
                <w:rFonts w:ascii="Times New Roman" w:hAnsi="Times New Roman" w:cs="Times New Roman"/>
                <w:sz w:val="28"/>
                <w:szCs w:val="28"/>
              </w:rPr>
              <w:t>обучающихся,</w:t>
            </w:r>
          </w:p>
          <w:p>
            <w:pPr>
              <w:rPr>
                <w:rFonts w:ascii="Times New Roman" w:hAnsi="Times New Roman" w:cs="Times New Roman"/>
                <w:sz w:val="28"/>
                <w:szCs w:val="28"/>
              </w:rPr>
            </w:pPr>
            <w:r>
              <w:rPr>
                <w:rFonts w:ascii="Times New Roman" w:hAnsi="Times New Roman" w:cs="Times New Roman"/>
                <w:sz w:val="28"/>
                <w:szCs w:val="28"/>
              </w:rPr>
              <w:t>изучающих</w:t>
            </w:r>
          </w:p>
          <w:p>
            <w:pPr>
              <w:rPr>
                <w:rFonts w:ascii="Times New Roman" w:hAnsi="Times New Roman" w:cs="Times New Roman"/>
                <w:sz w:val="28"/>
                <w:szCs w:val="28"/>
              </w:rPr>
            </w:pPr>
            <w:r>
              <w:rPr>
                <w:rFonts w:ascii="Times New Roman" w:hAnsi="Times New Roman" w:cs="Times New Roman"/>
                <w:sz w:val="28"/>
                <w:szCs w:val="28"/>
              </w:rPr>
              <w:t>дисциплину</w:t>
            </w:r>
          </w:p>
          <w:p>
            <w:pPr>
              <w:rPr>
                <w:rFonts w:ascii="Times New Roman" w:hAnsi="Times New Roman" w:cs="Times New Roman"/>
                <w:sz w:val="28"/>
                <w:szCs w:val="28"/>
              </w:rPr>
            </w:pP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Автор,название,место</w:t>
            </w:r>
          </w:p>
          <w:p>
            <w:pPr>
              <w:rPr>
                <w:rFonts w:ascii="Times New Roman" w:hAnsi="Times New Roman" w:cs="Times New Roman"/>
                <w:sz w:val="28"/>
                <w:szCs w:val="28"/>
              </w:rPr>
            </w:pPr>
            <w:r>
              <w:rPr>
                <w:rFonts w:ascii="Times New Roman" w:hAnsi="Times New Roman" w:cs="Times New Roman"/>
                <w:sz w:val="28"/>
                <w:szCs w:val="28"/>
              </w:rPr>
              <w:t>издания,издательство,</w:t>
            </w:r>
          </w:p>
          <w:p>
            <w:pPr>
              <w:rPr>
                <w:rFonts w:ascii="Times New Roman" w:hAnsi="Times New Roman" w:cs="Times New Roman"/>
                <w:sz w:val="28"/>
                <w:szCs w:val="28"/>
              </w:rPr>
            </w:pPr>
            <w:r>
              <w:rPr>
                <w:rFonts w:ascii="Times New Roman" w:hAnsi="Times New Roman" w:cs="Times New Roman"/>
                <w:sz w:val="28"/>
                <w:szCs w:val="28"/>
              </w:rPr>
              <w:t>год издания учебной литературы,вид и характеристика иных информационных ресурсов</w:t>
            </w:r>
          </w:p>
        </w:tc>
        <w:tc>
          <w:tcPr>
            <w:tcW w:w="1134" w:type="dxa"/>
            <w:gridSpan w:val="3"/>
          </w:tcPr>
          <w:p>
            <w:pPr>
              <w:rPr>
                <w:rFonts w:ascii="Times New Roman" w:hAnsi="Times New Roman" w:cs="Times New Roman"/>
                <w:sz w:val="28"/>
                <w:szCs w:val="28"/>
              </w:rPr>
            </w:pPr>
            <w:r>
              <w:rPr>
                <w:rFonts w:ascii="Times New Roman" w:hAnsi="Times New Roman" w:cs="Times New Roman"/>
                <w:sz w:val="28"/>
                <w:szCs w:val="28"/>
              </w:rPr>
              <w:t>Количество</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Уком-</w:t>
            </w:r>
          </w:p>
          <w:p>
            <w:pPr>
              <w:rPr>
                <w:rFonts w:ascii="Times New Roman" w:hAnsi="Times New Roman" w:cs="Times New Roman"/>
                <w:sz w:val="28"/>
                <w:szCs w:val="28"/>
              </w:rPr>
            </w:pPr>
            <w:r>
              <w:rPr>
                <w:rFonts w:ascii="Times New Roman" w:hAnsi="Times New Roman" w:cs="Times New Roman"/>
                <w:sz w:val="28"/>
                <w:szCs w:val="28"/>
              </w:rPr>
              <w:t>плек-</w:t>
            </w:r>
          </w:p>
          <w:p>
            <w:pPr>
              <w:rPr>
                <w:rFonts w:ascii="Times New Roman" w:hAnsi="Times New Roman" w:cs="Times New Roman"/>
                <w:sz w:val="28"/>
                <w:szCs w:val="28"/>
              </w:rPr>
            </w:pPr>
            <w:r>
              <w:rPr>
                <w:rFonts w:ascii="Times New Roman" w:hAnsi="Times New Roman" w:cs="Times New Roman"/>
                <w:sz w:val="28"/>
                <w:szCs w:val="28"/>
              </w:rPr>
              <w:t>тован</w:t>
            </w:r>
          </w:p>
          <w:p>
            <w:pPr>
              <w:rPr>
                <w:rFonts w:ascii="Times New Roman" w:hAnsi="Times New Roman" w:cs="Times New Roman"/>
                <w:sz w:val="28"/>
                <w:szCs w:val="28"/>
              </w:rPr>
            </w:pPr>
            <w:r>
              <w:rPr>
                <w:rFonts w:ascii="Times New Roman" w:hAnsi="Times New Roman" w:cs="Times New Roman"/>
                <w:sz w:val="28"/>
                <w:szCs w:val="28"/>
              </w:rPr>
              <w:t>ности</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Дошкольное образование</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 xml:space="preserve">Подготовка </w:t>
            </w:r>
          </w:p>
          <w:p>
            <w:pPr>
              <w:rPr>
                <w:rFonts w:ascii="Times New Roman" w:hAnsi="Times New Roman" w:cs="Times New Roman"/>
                <w:sz w:val="28"/>
                <w:szCs w:val="28"/>
              </w:rPr>
            </w:pPr>
            <w:r>
              <w:rPr>
                <w:rFonts w:ascii="Times New Roman" w:hAnsi="Times New Roman" w:cs="Times New Roman"/>
                <w:sz w:val="28"/>
                <w:szCs w:val="28"/>
              </w:rPr>
              <w:t>к чтению</w:t>
            </w:r>
          </w:p>
          <w:p>
            <w:pPr>
              <w:rPr>
                <w:rFonts w:ascii="Times New Roman" w:hAnsi="Times New Roman" w:cs="Times New Roman"/>
                <w:sz w:val="28"/>
                <w:szCs w:val="28"/>
              </w:rPr>
            </w:pPr>
            <w:r>
              <w:rPr>
                <w:rFonts w:ascii="Times New Roman" w:hAnsi="Times New Roman" w:cs="Times New Roman"/>
                <w:sz w:val="28"/>
                <w:szCs w:val="28"/>
              </w:rPr>
              <w:t>и письму</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О.И.Бадулина. Подготовка к чтению и письму.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Н.Б.Истомина.Математическая подготовка.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2011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Н.Б.Истомина.Математическая подготовка.(рабочая тетрадь) Смоленск,</w:t>
            </w:r>
          </w:p>
          <w:p>
            <w:pPr>
              <w:jc w:val="cente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 xml:space="preserve">Окружаю- </w:t>
            </w:r>
          </w:p>
          <w:p>
            <w:pPr>
              <w:rPr>
                <w:rFonts w:ascii="Times New Roman" w:hAnsi="Times New Roman" w:cs="Times New Roman"/>
                <w:sz w:val="28"/>
                <w:szCs w:val="28"/>
              </w:rPr>
            </w:pPr>
            <w:r>
              <w:rPr>
                <w:rFonts w:ascii="Times New Roman" w:hAnsi="Times New Roman" w:cs="Times New Roman"/>
                <w:sz w:val="28"/>
                <w:szCs w:val="28"/>
              </w:rPr>
              <w:t>щий мир</w:t>
            </w:r>
          </w:p>
          <w:p>
            <w:pPr>
              <w:rPr>
                <w:rFonts w:ascii="Times New Roman" w:hAnsi="Times New Roman" w:cs="Times New Roman"/>
                <w:sz w:val="28"/>
                <w:szCs w:val="28"/>
              </w:rPr>
            </w:pP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О.Т.Поглазова.Муравьишка.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5</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Экология</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М.В.Зверева.Сохрани свое здоровье.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1 класс</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6</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Букварь</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М.С.Соловейчик .Букварь «Мой первый учебник»,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7</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М.С.Соловейчик,Н.С.</w:t>
            </w:r>
          </w:p>
          <w:p>
            <w:pPr>
              <w:rPr>
                <w:rFonts w:ascii="Times New Roman" w:hAnsi="Times New Roman" w:cs="Times New Roman"/>
                <w:sz w:val="28"/>
                <w:szCs w:val="28"/>
              </w:rPr>
            </w:pPr>
            <w:r>
              <w:rPr>
                <w:rFonts w:ascii="Times New Roman" w:hAnsi="Times New Roman" w:cs="Times New Roman"/>
                <w:sz w:val="28"/>
                <w:szCs w:val="28"/>
              </w:rPr>
              <w:t>Кузьменко .Русский язык .К тайнам нашего языка.Смоленск,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Н.Б.Истомина.Математика,Смоленск, «Ассоциация XXI век», 2012 г</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9</w:t>
            </w:r>
          </w:p>
        </w:tc>
        <w:tc>
          <w:tcPr>
            <w:tcW w:w="1648" w:type="dxa"/>
            <w:gridSpan w:val="3"/>
          </w:tcPr>
          <w:p>
            <w:pPr>
              <w:jc w:val="center"/>
              <w:rPr>
                <w:rFonts w:ascii="Times New Roman" w:hAnsi="Times New Roman" w:cs="Times New Roman"/>
                <w:sz w:val="28"/>
                <w:szCs w:val="28"/>
              </w:rPr>
            </w:pPr>
            <w:r>
              <w:rPr>
                <w:rFonts w:ascii="Times New Roman" w:hAnsi="Times New Roman" w:cs="Times New Roman"/>
                <w:sz w:val="28"/>
                <w:szCs w:val="28"/>
              </w:rPr>
              <w:t>Литературное</w:t>
            </w:r>
          </w:p>
          <w:p>
            <w:pPr>
              <w:jc w:val="center"/>
              <w:rPr>
                <w:rFonts w:ascii="Times New Roman" w:hAnsi="Times New Roman" w:cs="Times New Roman"/>
                <w:sz w:val="28"/>
                <w:szCs w:val="28"/>
              </w:rPr>
            </w:pPr>
            <w:r>
              <w:rPr>
                <w:rFonts w:ascii="Times New Roman" w:hAnsi="Times New Roman" w:cs="Times New Roman"/>
                <w:sz w:val="28"/>
                <w:szCs w:val="28"/>
              </w:rPr>
              <w:t>чтение</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О.В.Кубасова.Литературное чтение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 xml:space="preserve">Окружаю- </w:t>
            </w:r>
          </w:p>
          <w:p>
            <w:pPr>
              <w:rPr>
                <w:rFonts w:ascii="Times New Roman" w:hAnsi="Times New Roman" w:cs="Times New Roman"/>
                <w:sz w:val="28"/>
                <w:szCs w:val="28"/>
              </w:rPr>
            </w:pPr>
            <w:r>
              <w:rPr>
                <w:rFonts w:ascii="Times New Roman" w:hAnsi="Times New Roman" w:cs="Times New Roman"/>
                <w:sz w:val="28"/>
                <w:szCs w:val="28"/>
              </w:rPr>
              <w:t>щий мир</w:t>
            </w:r>
          </w:p>
          <w:p>
            <w:pPr>
              <w:rPr>
                <w:rFonts w:ascii="Times New Roman" w:hAnsi="Times New Roman" w:cs="Times New Roman"/>
                <w:sz w:val="28"/>
                <w:szCs w:val="28"/>
              </w:rPr>
            </w:pP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О.Т.Поглазова,В.Д.Шилин.Окружающий мир.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 xml:space="preserve">Н.М.Конышева.Технология.Наш </w:t>
            </w:r>
          </w:p>
          <w:p>
            <w:pPr>
              <w:rPr>
                <w:rFonts w:ascii="Times New Roman" w:hAnsi="Times New Roman" w:cs="Times New Roman"/>
                <w:sz w:val="28"/>
                <w:szCs w:val="28"/>
              </w:rPr>
            </w:pPr>
            <w:r>
              <w:rPr>
                <w:rFonts w:ascii="Times New Roman" w:hAnsi="Times New Roman" w:cs="Times New Roman"/>
                <w:sz w:val="28"/>
                <w:szCs w:val="28"/>
              </w:rPr>
              <w:t>рукотворный мир.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Физическая</w:t>
            </w:r>
          </w:p>
          <w:p>
            <w:pPr>
              <w:rPr>
                <w:rFonts w:ascii="Times New Roman" w:hAnsi="Times New Roman" w:cs="Times New Roman"/>
                <w:sz w:val="28"/>
                <w:szCs w:val="28"/>
              </w:rPr>
            </w:pPr>
            <w:r>
              <w:rPr>
                <w:rFonts w:ascii="Times New Roman" w:hAnsi="Times New Roman" w:cs="Times New Roman"/>
                <w:sz w:val="28"/>
                <w:szCs w:val="28"/>
              </w:rPr>
              <w:t>культура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Р.И.Тарнопольская,Б.И.Мишин.</w:t>
            </w:r>
          </w:p>
          <w:p>
            <w:pPr>
              <w:rPr>
                <w:rFonts w:ascii="Times New Roman" w:hAnsi="Times New Roman" w:cs="Times New Roman"/>
                <w:sz w:val="28"/>
                <w:szCs w:val="28"/>
              </w:rPr>
            </w:pPr>
            <w:r>
              <w:rPr>
                <w:rFonts w:ascii="Times New Roman" w:hAnsi="Times New Roman" w:cs="Times New Roman"/>
                <w:sz w:val="28"/>
                <w:szCs w:val="28"/>
              </w:rPr>
              <w:t>Физическая культура.Смоленск,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13</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Изобразительное искусство</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Т.А.Копцева.Изобразительное искусство.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710" w:type="dxa"/>
            <w:gridSpan w:val="2"/>
          </w:tcPr>
          <w:p>
            <w:pPr>
              <w:jc w:val="center"/>
              <w:rPr>
                <w:rFonts w:ascii="Times New Roman" w:hAnsi="Times New Roman" w:cs="Times New Roman"/>
                <w:sz w:val="28"/>
                <w:szCs w:val="28"/>
              </w:rPr>
            </w:pPr>
            <w:r>
              <w:rPr>
                <w:rFonts w:ascii="Times New Roman" w:hAnsi="Times New Roman" w:cs="Times New Roman"/>
                <w:sz w:val="28"/>
                <w:szCs w:val="28"/>
              </w:rPr>
              <w:t>14</w:t>
            </w:r>
          </w:p>
        </w:tc>
        <w:tc>
          <w:tcPr>
            <w:tcW w:w="1648" w:type="dxa"/>
            <w:gridSpan w:val="3"/>
          </w:tcPr>
          <w:p>
            <w:pPr>
              <w:rPr>
                <w:rFonts w:ascii="Times New Roman" w:hAnsi="Times New Roman" w:cs="Times New Roman"/>
                <w:sz w:val="28"/>
                <w:szCs w:val="28"/>
              </w:rPr>
            </w:pPr>
            <w:r>
              <w:rPr>
                <w:rFonts w:ascii="Times New Roman" w:hAnsi="Times New Roman" w:cs="Times New Roman"/>
                <w:sz w:val="28"/>
                <w:szCs w:val="28"/>
              </w:rPr>
              <w:t>Музыка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М.С.Красильникова.Музыка.</w:t>
            </w:r>
          </w:p>
          <w:p>
            <w:pPr>
              <w:rPr>
                <w:rFonts w:ascii="Times New Roman" w:hAnsi="Times New Roman" w:cs="Times New Roman"/>
                <w:sz w:val="28"/>
                <w:szCs w:val="28"/>
              </w:rPr>
            </w:pPr>
            <w:r>
              <w:rPr>
                <w:rFonts w:ascii="Times New Roman" w:hAnsi="Times New Roman" w:cs="Times New Roman"/>
                <w:sz w:val="28"/>
                <w:szCs w:val="28"/>
              </w:rPr>
              <w:t>.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2 класс</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М.С.Соловейчик,Н.С.</w:t>
            </w:r>
          </w:p>
          <w:p>
            <w:pPr>
              <w:rPr>
                <w:rFonts w:ascii="Times New Roman" w:hAnsi="Times New Roman" w:cs="Times New Roman"/>
                <w:sz w:val="28"/>
                <w:szCs w:val="28"/>
              </w:rPr>
            </w:pPr>
            <w:r>
              <w:rPr>
                <w:rFonts w:ascii="Times New Roman" w:hAnsi="Times New Roman" w:cs="Times New Roman"/>
                <w:sz w:val="28"/>
                <w:szCs w:val="28"/>
              </w:rPr>
              <w:t>Кузьменко .Русский язык .К тайнам нашего языка.Смоленск,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2011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16</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Н.Б.Истомина.Математика,Смоленск, «Ассоциация XXI век», 2011 г</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1838" w:type="dxa"/>
            <w:gridSpan w:val="4"/>
          </w:tcPr>
          <w:p>
            <w:pPr>
              <w:jc w:val="center"/>
              <w:rPr>
                <w:rFonts w:ascii="Times New Roman" w:hAnsi="Times New Roman" w:cs="Times New Roman"/>
                <w:sz w:val="28"/>
                <w:szCs w:val="28"/>
              </w:rPr>
            </w:pPr>
            <w:r>
              <w:rPr>
                <w:rFonts w:ascii="Times New Roman" w:hAnsi="Times New Roman" w:cs="Times New Roman"/>
                <w:sz w:val="28"/>
                <w:szCs w:val="28"/>
              </w:rPr>
              <w:t>Литературное</w:t>
            </w:r>
          </w:p>
          <w:p>
            <w:pPr>
              <w:jc w:val="center"/>
              <w:rPr>
                <w:rFonts w:ascii="Times New Roman" w:hAnsi="Times New Roman" w:cs="Times New Roman"/>
                <w:sz w:val="28"/>
                <w:szCs w:val="28"/>
              </w:rPr>
            </w:pPr>
            <w:r>
              <w:rPr>
                <w:rFonts w:ascii="Times New Roman" w:hAnsi="Times New Roman" w:cs="Times New Roman"/>
                <w:sz w:val="28"/>
                <w:szCs w:val="28"/>
              </w:rPr>
              <w:t>чтение</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О.В.Кубасова.Литературное чтение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2011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 xml:space="preserve">Окружаю- </w:t>
            </w:r>
          </w:p>
          <w:p>
            <w:pPr>
              <w:rPr>
                <w:rFonts w:ascii="Times New Roman" w:hAnsi="Times New Roman" w:cs="Times New Roman"/>
                <w:sz w:val="28"/>
                <w:szCs w:val="28"/>
              </w:rPr>
            </w:pPr>
            <w:r>
              <w:rPr>
                <w:rFonts w:ascii="Times New Roman" w:hAnsi="Times New Roman" w:cs="Times New Roman"/>
                <w:sz w:val="28"/>
                <w:szCs w:val="28"/>
              </w:rPr>
              <w:t>щий мир</w:t>
            </w:r>
          </w:p>
          <w:p>
            <w:pPr>
              <w:rPr>
                <w:rFonts w:ascii="Times New Roman" w:hAnsi="Times New Roman" w:cs="Times New Roman"/>
                <w:sz w:val="28"/>
                <w:szCs w:val="28"/>
              </w:rPr>
            </w:pP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О.Т.Поглазова,В.Д.Шилин.Окружающий мир.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2011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19</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М.З.Биболетова,Обнинск, «Титул»,2011 год</w:t>
            </w:r>
          </w:p>
          <w:p>
            <w:pPr>
              <w:rPr>
                <w:rFonts w:ascii="Times New Roman" w:hAnsi="Times New Roman" w:cs="Times New Roman"/>
                <w:sz w:val="28"/>
                <w:szCs w:val="28"/>
              </w:rPr>
            </w:pP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20</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Изобразитель-ное искусство</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Т.А.Копцева.Изобразительное искусство.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21</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Музыка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М.С.Красильникова.Музыка.</w:t>
            </w:r>
          </w:p>
          <w:p>
            <w:pPr>
              <w:rPr>
                <w:rFonts w:ascii="Times New Roman" w:hAnsi="Times New Roman" w:cs="Times New Roman"/>
                <w:sz w:val="28"/>
                <w:szCs w:val="28"/>
              </w:rPr>
            </w:pPr>
            <w:r>
              <w:rPr>
                <w:rFonts w:ascii="Times New Roman" w:hAnsi="Times New Roman" w:cs="Times New Roman"/>
                <w:sz w:val="28"/>
                <w:szCs w:val="28"/>
              </w:rPr>
              <w:t>.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3 класс</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М.С.Соловейчик,Н.С.</w:t>
            </w:r>
          </w:p>
          <w:p>
            <w:pPr>
              <w:rPr>
                <w:rFonts w:ascii="Times New Roman" w:hAnsi="Times New Roman" w:cs="Times New Roman"/>
                <w:sz w:val="28"/>
                <w:szCs w:val="28"/>
              </w:rPr>
            </w:pPr>
            <w:r>
              <w:rPr>
                <w:rFonts w:ascii="Times New Roman" w:hAnsi="Times New Roman" w:cs="Times New Roman"/>
                <w:sz w:val="28"/>
                <w:szCs w:val="28"/>
              </w:rPr>
              <w:t>Кузьменко .Русский язык .К тайнам нашего языка.Смоленск,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Н.Б.Истомина.Математика,Смоленск,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век»,2012год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24</w:t>
            </w:r>
          </w:p>
        </w:tc>
        <w:tc>
          <w:tcPr>
            <w:tcW w:w="1838" w:type="dxa"/>
            <w:gridSpan w:val="4"/>
          </w:tcPr>
          <w:p>
            <w:pPr>
              <w:jc w:val="center"/>
              <w:rPr>
                <w:rFonts w:ascii="Times New Roman" w:hAnsi="Times New Roman" w:cs="Times New Roman"/>
                <w:sz w:val="28"/>
                <w:szCs w:val="28"/>
              </w:rPr>
            </w:pPr>
            <w:r>
              <w:rPr>
                <w:rFonts w:ascii="Times New Roman" w:hAnsi="Times New Roman" w:cs="Times New Roman"/>
                <w:sz w:val="28"/>
                <w:szCs w:val="28"/>
              </w:rPr>
              <w:t>Литературное</w:t>
            </w:r>
          </w:p>
          <w:p>
            <w:pPr>
              <w:jc w:val="center"/>
              <w:rPr>
                <w:rFonts w:ascii="Times New Roman" w:hAnsi="Times New Roman" w:cs="Times New Roman"/>
                <w:sz w:val="28"/>
                <w:szCs w:val="28"/>
              </w:rPr>
            </w:pPr>
            <w:r>
              <w:rPr>
                <w:rFonts w:ascii="Times New Roman" w:hAnsi="Times New Roman" w:cs="Times New Roman"/>
                <w:sz w:val="28"/>
                <w:szCs w:val="28"/>
              </w:rPr>
              <w:t>чтение</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О.В.Кубасова.Литературное чтение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25</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 xml:space="preserve">Окружаю- </w:t>
            </w:r>
          </w:p>
          <w:p>
            <w:pPr>
              <w:rPr>
                <w:rFonts w:ascii="Times New Roman" w:hAnsi="Times New Roman" w:cs="Times New Roman"/>
                <w:sz w:val="28"/>
                <w:szCs w:val="28"/>
              </w:rPr>
            </w:pPr>
            <w:r>
              <w:rPr>
                <w:rFonts w:ascii="Times New Roman" w:hAnsi="Times New Roman" w:cs="Times New Roman"/>
                <w:sz w:val="28"/>
                <w:szCs w:val="28"/>
              </w:rPr>
              <w:t>щий мир</w:t>
            </w:r>
          </w:p>
          <w:p>
            <w:pPr>
              <w:rPr>
                <w:rFonts w:ascii="Times New Roman" w:hAnsi="Times New Roman" w:cs="Times New Roman"/>
                <w:sz w:val="28"/>
                <w:szCs w:val="28"/>
              </w:rPr>
            </w:pP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О.Т.Поглазова,В.Д.Шилин.Окружающий мир.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26</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М.З.Биболетова,Обнинск, «Титул»,2013 год</w:t>
            </w:r>
          </w:p>
          <w:p>
            <w:pPr>
              <w:rPr>
                <w:rFonts w:ascii="Times New Roman" w:hAnsi="Times New Roman" w:cs="Times New Roman"/>
                <w:sz w:val="28"/>
                <w:szCs w:val="28"/>
              </w:rPr>
            </w:pP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27</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Изобразительное искусство</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Т.А.Копцева.Изобразительное искусство.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28</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Музыка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М.С.Красильникова.Музыка.</w:t>
            </w:r>
          </w:p>
          <w:p>
            <w:pPr>
              <w:rPr>
                <w:rFonts w:ascii="Times New Roman" w:hAnsi="Times New Roman" w:cs="Times New Roman"/>
                <w:sz w:val="28"/>
                <w:szCs w:val="28"/>
              </w:rPr>
            </w:pPr>
            <w:r>
              <w:rPr>
                <w:rFonts w:ascii="Times New Roman" w:hAnsi="Times New Roman" w:cs="Times New Roman"/>
                <w:sz w:val="28"/>
                <w:szCs w:val="28"/>
              </w:rPr>
              <w:t>.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4 класс</w:t>
            </w:r>
          </w:p>
        </w:tc>
      </w:tr>
      <w:tr>
        <w:tblPrEx>
          <w:tblLayout w:type="fixed"/>
          <w:tblCellMar>
            <w:top w:w="0" w:type="dxa"/>
            <w:left w:w="108" w:type="dxa"/>
            <w:bottom w:w="0" w:type="dxa"/>
            <w:right w:w="108" w:type="dxa"/>
          </w:tblCellMar>
        </w:tblPrEx>
        <w:tc>
          <w:tcPr>
            <w:tcW w:w="520" w:type="dxa"/>
            <w:tcBorders>
              <w:top w:val="nil"/>
            </w:tcBorders>
          </w:tcPr>
          <w:p>
            <w:pPr>
              <w:jc w:val="center"/>
              <w:rPr>
                <w:rFonts w:ascii="Times New Roman" w:hAnsi="Times New Roman" w:cs="Times New Roman"/>
                <w:sz w:val="28"/>
                <w:szCs w:val="28"/>
              </w:rPr>
            </w:pPr>
            <w:r>
              <w:rPr>
                <w:rFonts w:ascii="Times New Roman" w:hAnsi="Times New Roman" w:cs="Times New Roman"/>
                <w:sz w:val="28"/>
                <w:szCs w:val="28"/>
              </w:rPr>
              <w:t>29</w:t>
            </w:r>
          </w:p>
        </w:tc>
        <w:tc>
          <w:tcPr>
            <w:tcW w:w="1838" w:type="dxa"/>
            <w:gridSpan w:val="4"/>
            <w:tcBorders>
              <w:top w:val="nil"/>
            </w:tcBorders>
          </w:tcPr>
          <w:p>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М.С.Соловейчик,Н.С.</w:t>
            </w:r>
          </w:p>
          <w:p>
            <w:pPr>
              <w:rPr>
                <w:rFonts w:ascii="Times New Roman" w:hAnsi="Times New Roman" w:cs="Times New Roman"/>
                <w:sz w:val="28"/>
                <w:szCs w:val="28"/>
              </w:rPr>
            </w:pPr>
            <w:r>
              <w:rPr>
                <w:rFonts w:ascii="Times New Roman" w:hAnsi="Times New Roman" w:cs="Times New Roman"/>
                <w:sz w:val="28"/>
                <w:szCs w:val="28"/>
              </w:rPr>
              <w:t>Кузьменко .Русский язык .К тайнам нашего языка.Смоленск,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30</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Н.Б.Истомина.Математика,Смоленск,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31</w:t>
            </w:r>
          </w:p>
        </w:tc>
        <w:tc>
          <w:tcPr>
            <w:tcW w:w="1838" w:type="dxa"/>
            <w:gridSpan w:val="4"/>
          </w:tcPr>
          <w:p>
            <w:pPr>
              <w:jc w:val="center"/>
              <w:rPr>
                <w:rFonts w:ascii="Times New Roman" w:hAnsi="Times New Roman" w:cs="Times New Roman"/>
                <w:sz w:val="28"/>
                <w:szCs w:val="28"/>
              </w:rPr>
            </w:pPr>
            <w:r>
              <w:rPr>
                <w:rFonts w:ascii="Times New Roman" w:hAnsi="Times New Roman" w:cs="Times New Roman"/>
                <w:sz w:val="28"/>
                <w:szCs w:val="28"/>
              </w:rPr>
              <w:t>Литературное</w:t>
            </w:r>
          </w:p>
          <w:p>
            <w:pPr>
              <w:jc w:val="center"/>
              <w:rPr>
                <w:rFonts w:ascii="Times New Roman" w:hAnsi="Times New Roman" w:cs="Times New Roman"/>
                <w:sz w:val="28"/>
                <w:szCs w:val="28"/>
              </w:rPr>
            </w:pPr>
            <w:r>
              <w:rPr>
                <w:rFonts w:ascii="Times New Roman" w:hAnsi="Times New Roman" w:cs="Times New Roman"/>
                <w:sz w:val="28"/>
                <w:szCs w:val="28"/>
              </w:rPr>
              <w:t>чтение</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О.В.Кубасова.Литературное чтение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32</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 xml:space="preserve">Окружаю- </w:t>
            </w:r>
          </w:p>
          <w:p>
            <w:pPr>
              <w:rPr>
                <w:rFonts w:ascii="Times New Roman" w:hAnsi="Times New Roman" w:cs="Times New Roman"/>
                <w:sz w:val="28"/>
                <w:szCs w:val="28"/>
              </w:rPr>
            </w:pPr>
            <w:r>
              <w:rPr>
                <w:rFonts w:ascii="Times New Roman" w:hAnsi="Times New Roman" w:cs="Times New Roman"/>
                <w:sz w:val="28"/>
                <w:szCs w:val="28"/>
              </w:rPr>
              <w:t>щий мир</w:t>
            </w:r>
          </w:p>
          <w:p>
            <w:pPr>
              <w:rPr>
                <w:rFonts w:ascii="Times New Roman" w:hAnsi="Times New Roman" w:cs="Times New Roman"/>
                <w:sz w:val="28"/>
                <w:szCs w:val="28"/>
              </w:rPr>
            </w:pP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О.Т.Поглазова,В.Д.Шилин.Окружающий мир.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33</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М.З.Биболетова,Обнинск, «Титул»,2013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34</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Изобразительное искусство</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Т.А.Копцева.Изобразительное искусство.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35</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Музыка</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М.С.Красильникова.Музыка.</w:t>
            </w:r>
          </w:p>
          <w:p>
            <w:pPr>
              <w:rPr>
                <w:rFonts w:ascii="Times New Roman" w:hAnsi="Times New Roman" w:cs="Times New Roman"/>
                <w:sz w:val="28"/>
                <w:szCs w:val="28"/>
              </w:rPr>
            </w:pPr>
            <w:r>
              <w:rPr>
                <w:rFonts w:ascii="Times New Roman" w:hAnsi="Times New Roman" w:cs="Times New Roman"/>
                <w:sz w:val="28"/>
                <w:szCs w:val="28"/>
              </w:rPr>
              <w:t>.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520" w:type="dxa"/>
          </w:tcPr>
          <w:p>
            <w:pPr>
              <w:jc w:val="center"/>
              <w:rPr>
                <w:rFonts w:ascii="Times New Roman" w:hAnsi="Times New Roman" w:cs="Times New Roman"/>
                <w:sz w:val="28"/>
                <w:szCs w:val="28"/>
              </w:rPr>
            </w:pPr>
            <w:r>
              <w:rPr>
                <w:rFonts w:ascii="Times New Roman" w:hAnsi="Times New Roman" w:cs="Times New Roman"/>
                <w:sz w:val="28"/>
                <w:szCs w:val="28"/>
              </w:rPr>
              <w:t>36</w:t>
            </w:r>
          </w:p>
        </w:tc>
        <w:tc>
          <w:tcPr>
            <w:tcW w:w="1838" w:type="dxa"/>
            <w:gridSpan w:val="4"/>
          </w:tcPr>
          <w:p>
            <w:pPr>
              <w:rPr>
                <w:rFonts w:ascii="Times New Roman" w:hAnsi="Times New Roman" w:cs="Times New Roman"/>
                <w:sz w:val="28"/>
                <w:szCs w:val="28"/>
              </w:rPr>
            </w:pPr>
            <w:r>
              <w:rPr>
                <w:rFonts w:ascii="Times New Roman" w:hAnsi="Times New Roman" w:cs="Times New Roman"/>
                <w:sz w:val="28"/>
                <w:szCs w:val="28"/>
              </w:rPr>
              <w:t>Основы</w:t>
            </w:r>
          </w:p>
          <w:p>
            <w:pPr>
              <w:rPr>
                <w:rFonts w:ascii="Times New Roman" w:hAnsi="Times New Roman" w:cs="Times New Roman"/>
                <w:sz w:val="28"/>
                <w:szCs w:val="28"/>
              </w:rPr>
            </w:pPr>
            <w:r>
              <w:rPr>
                <w:rFonts w:ascii="Times New Roman" w:hAnsi="Times New Roman" w:cs="Times New Roman"/>
                <w:sz w:val="28"/>
                <w:szCs w:val="28"/>
              </w:rPr>
              <w:t>Светской</w:t>
            </w:r>
          </w:p>
          <w:p>
            <w:pPr>
              <w:rPr>
                <w:rFonts w:ascii="Times New Roman" w:hAnsi="Times New Roman" w:cs="Times New Roman"/>
                <w:sz w:val="28"/>
                <w:szCs w:val="28"/>
              </w:rPr>
            </w:pPr>
            <w:r>
              <w:rPr>
                <w:rFonts w:ascii="Times New Roman" w:hAnsi="Times New Roman" w:cs="Times New Roman"/>
                <w:sz w:val="28"/>
                <w:szCs w:val="28"/>
              </w:rPr>
              <w:t>этики</w:t>
            </w:r>
          </w:p>
        </w:tc>
        <w:tc>
          <w:tcPr>
            <w:tcW w:w="1281"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 xml:space="preserve">А.Я.Данилюк.Основы светской этики .  Москва, «Просвещение», </w:t>
            </w:r>
          </w:p>
          <w:p>
            <w:pPr>
              <w:rPr>
                <w:rFonts w:ascii="Times New Roman" w:hAnsi="Times New Roman" w:cs="Times New Roman"/>
                <w:sz w:val="28"/>
                <w:szCs w:val="28"/>
              </w:rPr>
            </w:pPr>
            <w:r>
              <w:rPr>
                <w:rFonts w:ascii="Times New Roman" w:hAnsi="Times New Roman" w:cs="Times New Roman"/>
                <w:sz w:val="28"/>
                <w:szCs w:val="28"/>
              </w:rPr>
              <w:t>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5 класс</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37</w:t>
            </w:r>
          </w:p>
        </w:tc>
        <w:tc>
          <w:tcPr>
            <w:tcW w:w="1418" w:type="dxa"/>
          </w:tcPr>
          <w:p>
            <w:pPr>
              <w:rPr>
                <w:rFonts w:ascii="Times New Roman" w:hAnsi="Times New Roman" w:cs="Times New Roman"/>
                <w:sz w:val="28"/>
                <w:szCs w:val="28"/>
              </w:rPr>
            </w:pPr>
            <w:r>
              <w:rPr>
                <w:rFonts w:ascii="Times New Roman" w:hAnsi="Times New Roman" w:cs="Times New Roman"/>
                <w:sz w:val="28"/>
                <w:szCs w:val="28"/>
              </w:rPr>
              <w:t>Русский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 xml:space="preserve">С.И.Львова,В.В.Львов.Русский язык.Москва, «Мнемозина»,2012 </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38</w:t>
            </w:r>
          </w:p>
        </w:tc>
        <w:tc>
          <w:tcPr>
            <w:tcW w:w="1418" w:type="dxa"/>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 Математика.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39</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История древнего мира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В.И.Уколова,Л.П.Маринович.</w:t>
            </w:r>
          </w:p>
          <w:p>
            <w:pPr>
              <w:rPr>
                <w:rFonts w:ascii="Times New Roman" w:hAnsi="Times New Roman" w:cs="Times New Roman"/>
                <w:sz w:val="28"/>
                <w:szCs w:val="28"/>
              </w:rPr>
            </w:pPr>
            <w:r>
              <w:rPr>
                <w:rFonts w:ascii="Times New Roman" w:hAnsi="Times New Roman" w:cs="Times New Roman"/>
                <w:sz w:val="28"/>
                <w:szCs w:val="28"/>
              </w:rPr>
              <w:t>История древнего мира.Москва, «Просвещение»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40</w:t>
            </w:r>
          </w:p>
        </w:tc>
        <w:tc>
          <w:tcPr>
            <w:tcW w:w="1418" w:type="dxa"/>
          </w:tcPr>
          <w:p>
            <w:pPr>
              <w:rPr>
                <w:rFonts w:ascii="Times New Roman" w:hAnsi="Times New Roman" w:cs="Times New Roman"/>
                <w:sz w:val="28"/>
                <w:szCs w:val="28"/>
              </w:rPr>
            </w:pPr>
            <w:r>
              <w:rPr>
                <w:rFonts w:ascii="Times New Roman" w:hAnsi="Times New Roman" w:cs="Times New Roman"/>
                <w:sz w:val="28"/>
                <w:szCs w:val="28"/>
              </w:rPr>
              <w:t>Биология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В.В.Пасечник.Биология.Бактерии,грибы,растения.Москва ,«Дрофа»,2012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41</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Общество-</w:t>
            </w:r>
          </w:p>
          <w:p>
            <w:pPr>
              <w:rPr>
                <w:rFonts w:ascii="Times New Roman" w:hAnsi="Times New Roman" w:cs="Times New Roman"/>
                <w:sz w:val="28"/>
                <w:szCs w:val="28"/>
              </w:rPr>
            </w:pPr>
            <w:r>
              <w:rPr>
                <w:rFonts w:ascii="Times New Roman" w:hAnsi="Times New Roman" w:cs="Times New Roman"/>
                <w:sz w:val="28"/>
                <w:szCs w:val="28"/>
              </w:rPr>
              <w:t>знание</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Л.Н.Боголюбов,Л.Н.Иванова.Обществознание. Москва, «Просвещение»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42</w:t>
            </w:r>
          </w:p>
        </w:tc>
        <w:tc>
          <w:tcPr>
            <w:tcW w:w="1418" w:type="dxa"/>
          </w:tcPr>
          <w:p>
            <w:pPr>
              <w:rPr>
                <w:rFonts w:ascii="Times New Roman" w:hAnsi="Times New Roman" w:cs="Times New Roman"/>
                <w:sz w:val="28"/>
                <w:szCs w:val="28"/>
              </w:rPr>
            </w:pPr>
            <w:r>
              <w:rPr>
                <w:rFonts w:ascii="Times New Roman" w:hAnsi="Times New Roman" w:cs="Times New Roman"/>
                <w:sz w:val="28"/>
                <w:szCs w:val="28"/>
              </w:rPr>
              <w:t>Литература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Г.И.Беленький.Литература. Москва, «Мнемозина»,2012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43</w:t>
            </w:r>
          </w:p>
        </w:tc>
        <w:tc>
          <w:tcPr>
            <w:tcW w:w="1418" w:type="dxa"/>
          </w:tcPr>
          <w:p>
            <w:pPr>
              <w:rPr>
                <w:rFonts w:ascii="Times New Roman" w:hAnsi="Times New Roman" w:cs="Times New Roman"/>
                <w:sz w:val="28"/>
                <w:szCs w:val="28"/>
              </w:rPr>
            </w:pPr>
            <w:r>
              <w:rPr>
                <w:rFonts w:ascii="Times New Roman" w:hAnsi="Times New Roman" w:cs="Times New Roman"/>
                <w:sz w:val="28"/>
                <w:szCs w:val="28"/>
              </w:rPr>
              <w:t>География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Е.М.Домогацких,Э.Л.Введенский,А.А. Плешаков.География.Введение в географию.Москва, «Русское слово»,2012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44</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ОБЖ</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А.Т.Смирнов,Б.О.Хренников.Основы безопасности жизнедеятельности. Москва, «Просвещение» ,2012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45</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Информатика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Л.Л.Босова,А.Ю.Босова.Информатика.</w:t>
            </w:r>
          </w:p>
          <w:p>
            <w:pPr>
              <w:rPr>
                <w:rFonts w:ascii="Times New Roman" w:hAnsi="Times New Roman" w:cs="Times New Roman"/>
                <w:sz w:val="28"/>
                <w:szCs w:val="28"/>
              </w:rPr>
            </w:pPr>
            <w:r>
              <w:rPr>
                <w:rFonts w:ascii="Times New Roman" w:hAnsi="Times New Roman" w:cs="Times New Roman"/>
                <w:sz w:val="28"/>
                <w:szCs w:val="28"/>
              </w:rPr>
              <w:t>Москва, БИНОМ, «Лаборатория знаний»,2013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46</w:t>
            </w:r>
          </w:p>
        </w:tc>
        <w:tc>
          <w:tcPr>
            <w:tcW w:w="1418" w:type="dxa"/>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М.З.Биболетова,О.А.Денисенко,Н.Н.Трубанева Английский язык. Обнинск, «Титул»,2012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47</w:t>
            </w:r>
          </w:p>
        </w:tc>
        <w:tc>
          <w:tcPr>
            <w:tcW w:w="1418" w:type="dxa"/>
          </w:tcPr>
          <w:p>
            <w:pPr>
              <w:rPr>
                <w:rFonts w:ascii="Times New Roman" w:hAnsi="Times New Roman" w:cs="Times New Roman"/>
                <w:sz w:val="28"/>
                <w:szCs w:val="28"/>
              </w:rPr>
            </w:pPr>
            <w:r>
              <w:rPr>
                <w:rFonts w:ascii="Times New Roman" w:hAnsi="Times New Roman" w:cs="Times New Roman"/>
                <w:sz w:val="28"/>
                <w:szCs w:val="28"/>
              </w:rPr>
              <w:t>Физическая</w:t>
            </w:r>
          </w:p>
          <w:p>
            <w:pPr>
              <w:rPr>
                <w:rFonts w:ascii="Times New Roman" w:hAnsi="Times New Roman" w:cs="Times New Roman"/>
                <w:sz w:val="28"/>
                <w:szCs w:val="28"/>
              </w:rPr>
            </w:pPr>
            <w:r>
              <w:rPr>
                <w:rFonts w:ascii="Times New Roman" w:hAnsi="Times New Roman" w:cs="Times New Roman"/>
                <w:sz w:val="28"/>
                <w:szCs w:val="28"/>
              </w:rPr>
              <w:t>культура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М.Я.Виленский,И.М.Туревский,Т.Ю.Торочкова.Физическая культура 5-7 классы. Москва, «Просвещение» ,2010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48</w:t>
            </w:r>
          </w:p>
        </w:tc>
        <w:tc>
          <w:tcPr>
            <w:tcW w:w="1418" w:type="dxa"/>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В.Д.Симоненко.Технология.Москва.Издательский центр «Вентана-граф»,2010г.</w:t>
            </w:r>
          </w:p>
          <w:p>
            <w:pPr>
              <w:rPr>
                <w:rFonts w:ascii="Times New Roman" w:hAnsi="Times New Roman" w:cs="Times New Roman"/>
                <w:sz w:val="28"/>
                <w:szCs w:val="28"/>
              </w:rPr>
            </w:pP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49</w:t>
            </w:r>
          </w:p>
        </w:tc>
        <w:tc>
          <w:tcPr>
            <w:tcW w:w="1418" w:type="dxa"/>
          </w:tcPr>
          <w:p>
            <w:pPr>
              <w:rPr>
                <w:rFonts w:ascii="Times New Roman" w:hAnsi="Times New Roman" w:cs="Times New Roman"/>
                <w:sz w:val="28"/>
                <w:szCs w:val="28"/>
              </w:rPr>
            </w:pPr>
            <w:r>
              <w:rPr>
                <w:rFonts w:ascii="Times New Roman" w:hAnsi="Times New Roman" w:cs="Times New Roman"/>
                <w:sz w:val="28"/>
                <w:szCs w:val="28"/>
              </w:rPr>
              <w:t>Музыка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18</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Сергеева. Москва, «Просвещение» ,2013год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958" w:type="dxa"/>
            <w:gridSpan w:val="3"/>
          </w:tcPr>
          <w:p>
            <w:pPr>
              <w:jc w:val="center"/>
              <w:rPr>
                <w:rFonts w:ascii="Times New Roman" w:hAnsi="Times New Roman" w:cs="Times New Roman"/>
                <w:sz w:val="28"/>
                <w:szCs w:val="28"/>
              </w:rPr>
            </w:pPr>
            <w:r>
              <w:rPr>
                <w:rFonts w:ascii="Times New Roman" w:hAnsi="Times New Roman" w:cs="Times New Roman"/>
                <w:sz w:val="28"/>
                <w:szCs w:val="28"/>
              </w:rPr>
              <w:t>55</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6 класс</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50</w:t>
            </w:r>
          </w:p>
        </w:tc>
        <w:tc>
          <w:tcPr>
            <w:tcW w:w="1418" w:type="dxa"/>
          </w:tcPr>
          <w:p>
            <w:pPr>
              <w:rPr>
                <w:rFonts w:ascii="Times New Roman" w:hAnsi="Times New Roman" w:cs="Times New Roman"/>
                <w:sz w:val="28"/>
                <w:szCs w:val="28"/>
              </w:rPr>
            </w:pPr>
            <w:r>
              <w:rPr>
                <w:rFonts w:ascii="Times New Roman" w:hAnsi="Times New Roman" w:cs="Times New Roman"/>
                <w:sz w:val="28"/>
                <w:szCs w:val="28"/>
              </w:rPr>
              <w:t>Русский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С.И.Львова,В.В.Львов.Русский язык.Москва, «Мнемозина»,2012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51</w:t>
            </w:r>
          </w:p>
        </w:tc>
        <w:tc>
          <w:tcPr>
            <w:tcW w:w="1418" w:type="dxa"/>
          </w:tcPr>
          <w:p>
            <w:pPr>
              <w:rPr>
                <w:rFonts w:ascii="Times New Roman" w:hAnsi="Times New Roman" w:cs="Times New Roman"/>
                <w:sz w:val="28"/>
                <w:szCs w:val="28"/>
              </w:rPr>
            </w:pPr>
            <w:r>
              <w:rPr>
                <w:rFonts w:ascii="Times New Roman" w:hAnsi="Times New Roman" w:cs="Times New Roman"/>
                <w:sz w:val="28"/>
                <w:szCs w:val="28"/>
              </w:rPr>
              <w:t>Математика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Н.Б.Истомина. Математика. Смоленск,</w:t>
            </w:r>
          </w:p>
          <w:p>
            <w:pPr>
              <w:rPr>
                <w:rFonts w:ascii="Times New Roman" w:hAnsi="Times New Roman" w:cs="Times New Roman"/>
                <w:sz w:val="28"/>
                <w:szCs w:val="28"/>
              </w:rPr>
            </w:pPr>
            <w:r>
              <w:rPr>
                <w:rFonts w:ascii="Times New Roman" w:hAnsi="Times New Roman" w:cs="Times New Roman"/>
                <w:sz w:val="28"/>
                <w:szCs w:val="28"/>
              </w:rPr>
              <w:t>«Ассоциация XXI век», 2013 год</w:t>
            </w:r>
          </w:p>
          <w:p>
            <w:pPr>
              <w:jc w:val="center"/>
              <w:rPr>
                <w:rFonts w:ascii="Times New Roman" w:hAnsi="Times New Roman" w:cs="Times New Roman"/>
                <w:sz w:val="28"/>
                <w:szCs w:val="28"/>
              </w:rPr>
            </w:pP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52</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История средние</w:t>
            </w:r>
          </w:p>
          <w:p>
            <w:pPr>
              <w:rPr>
                <w:rFonts w:ascii="Times New Roman" w:hAnsi="Times New Roman" w:cs="Times New Roman"/>
                <w:sz w:val="28"/>
                <w:szCs w:val="28"/>
              </w:rPr>
            </w:pPr>
            <w:r>
              <w:rPr>
                <w:rFonts w:ascii="Times New Roman" w:hAnsi="Times New Roman" w:cs="Times New Roman"/>
                <w:sz w:val="28"/>
                <w:szCs w:val="28"/>
              </w:rPr>
              <w:t>века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В.А.Ведюшкин,В.И.Уколова.</w:t>
            </w:r>
          </w:p>
          <w:p>
            <w:pPr>
              <w:rPr>
                <w:rFonts w:ascii="Times New Roman" w:hAnsi="Times New Roman" w:cs="Times New Roman"/>
                <w:sz w:val="28"/>
                <w:szCs w:val="28"/>
              </w:rPr>
            </w:pPr>
            <w:r>
              <w:rPr>
                <w:rFonts w:ascii="Times New Roman" w:hAnsi="Times New Roman" w:cs="Times New Roman"/>
                <w:sz w:val="28"/>
                <w:szCs w:val="28"/>
              </w:rPr>
              <w:t>История средние века.Москва, «Просвещение» ,2013год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53</w:t>
            </w:r>
          </w:p>
        </w:tc>
        <w:tc>
          <w:tcPr>
            <w:tcW w:w="1418" w:type="dxa"/>
          </w:tcPr>
          <w:p>
            <w:pPr>
              <w:rPr>
                <w:rFonts w:ascii="Times New Roman" w:hAnsi="Times New Roman" w:cs="Times New Roman"/>
                <w:sz w:val="28"/>
                <w:szCs w:val="28"/>
              </w:rPr>
            </w:pPr>
            <w:r>
              <w:rPr>
                <w:rFonts w:ascii="Times New Roman" w:hAnsi="Times New Roman" w:cs="Times New Roman"/>
                <w:sz w:val="28"/>
                <w:szCs w:val="28"/>
              </w:rPr>
              <w:t>Биология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В.В.Пасечник.Биология.Многообразие покрытосеменных растений.Москва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54</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Общество-</w:t>
            </w:r>
          </w:p>
          <w:p>
            <w:pPr>
              <w:rPr>
                <w:rFonts w:ascii="Times New Roman" w:hAnsi="Times New Roman" w:cs="Times New Roman"/>
                <w:sz w:val="28"/>
                <w:szCs w:val="28"/>
              </w:rPr>
            </w:pPr>
            <w:r>
              <w:rPr>
                <w:rFonts w:ascii="Times New Roman" w:hAnsi="Times New Roman" w:cs="Times New Roman"/>
                <w:sz w:val="28"/>
                <w:szCs w:val="28"/>
              </w:rPr>
              <w:t>знание</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Л.Н.Боголюбов,Л.Н.Иванова.Обществознание.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55</w:t>
            </w:r>
          </w:p>
        </w:tc>
        <w:tc>
          <w:tcPr>
            <w:tcW w:w="1418" w:type="dxa"/>
          </w:tcPr>
          <w:p>
            <w:pPr>
              <w:rPr>
                <w:rFonts w:ascii="Times New Roman" w:hAnsi="Times New Roman" w:cs="Times New Roman"/>
                <w:sz w:val="28"/>
                <w:szCs w:val="28"/>
              </w:rPr>
            </w:pPr>
            <w:r>
              <w:rPr>
                <w:rFonts w:ascii="Times New Roman" w:hAnsi="Times New Roman" w:cs="Times New Roman"/>
                <w:sz w:val="28"/>
                <w:szCs w:val="28"/>
              </w:rPr>
              <w:t>Литература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Г.И.Беленький.Литература. Москва, «Мнемозина»,2012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56</w:t>
            </w:r>
          </w:p>
        </w:tc>
        <w:tc>
          <w:tcPr>
            <w:tcW w:w="1418" w:type="dxa"/>
          </w:tcPr>
          <w:p>
            <w:pPr>
              <w:rPr>
                <w:rFonts w:ascii="Times New Roman" w:hAnsi="Times New Roman" w:cs="Times New Roman"/>
                <w:sz w:val="28"/>
                <w:szCs w:val="28"/>
              </w:rPr>
            </w:pPr>
            <w:r>
              <w:rPr>
                <w:rFonts w:ascii="Times New Roman" w:hAnsi="Times New Roman" w:cs="Times New Roman"/>
                <w:sz w:val="28"/>
                <w:szCs w:val="28"/>
              </w:rPr>
              <w:t>География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Е.М.Домогацких,Э.Л.Введенский,А.А.</w:t>
            </w:r>
          </w:p>
          <w:p>
            <w:pPr>
              <w:rPr>
                <w:rFonts w:ascii="Times New Roman" w:hAnsi="Times New Roman" w:cs="Times New Roman"/>
                <w:sz w:val="28"/>
                <w:szCs w:val="28"/>
              </w:rPr>
            </w:pPr>
            <w:r>
              <w:rPr>
                <w:rFonts w:ascii="Times New Roman" w:hAnsi="Times New Roman" w:cs="Times New Roman"/>
                <w:sz w:val="28"/>
                <w:szCs w:val="28"/>
              </w:rPr>
              <w:t>Плешаков.География.Физическая география.Москва, «Русское слово»,2013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57</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ОБЖ</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А.Т.Смирнов,Б.О.Хренников.Основы безопасности жизнедеятельности.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58</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Информатика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Л.Л.Босова,А.Ю.Босова.Информатика. Москва, БИНОМ, «Лаборатория знаний»,2013год.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59</w:t>
            </w:r>
          </w:p>
        </w:tc>
        <w:tc>
          <w:tcPr>
            <w:tcW w:w="1418" w:type="dxa"/>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М.З.Биболетова,О.А.Денисенко,Н.Н.Трубанева</w:t>
            </w:r>
          </w:p>
          <w:p>
            <w:pPr>
              <w:rPr>
                <w:rFonts w:ascii="Times New Roman" w:hAnsi="Times New Roman" w:cs="Times New Roman"/>
                <w:sz w:val="28"/>
                <w:szCs w:val="28"/>
              </w:rPr>
            </w:pPr>
            <w:r>
              <w:rPr>
                <w:rFonts w:ascii="Times New Roman" w:hAnsi="Times New Roman" w:cs="Times New Roman"/>
                <w:sz w:val="28"/>
                <w:szCs w:val="28"/>
              </w:rPr>
              <w:t>.Английский язык. Обнинск, «Титул»,2012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60</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История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А.А.Данилов.История.Россия с древнейших времен до конца X</w:t>
            </w:r>
            <w:r>
              <w:rPr>
                <w:rFonts w:ascii="Times New Roman" w:hAnsi="Times New Roman" w:cs="Times New Roman"/>
                <w:sz w:val="28"/>
                <w:szCs w:val="28"/>
                <w:lang w:val="en-US"/>
              </w:rPr>
              <w:t>VI</w:t>
            </w:r>
            <w:r>
              <w:rPr>
                <w:rFonts w:ascii="Times New Roman" w:hAnsi="Times New Roman" w:cs="Times New Roman"/>
                <w:sz w:val="28"/>
                <w:szCs w:val="28"/>
              </w:rPr>
              <w:t xml:space="preserve"> века</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61</w:t>
            </w:r>
          </w:p>
        </w:tc>
        <w:tc>
          <w:tcPr>
            <w:tcW w:w="1418" w:type="dxa"/>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В.Д.Симоненко.Технология.Москва.Издательский центр «Вентана-граф»,2010г.</w:t>
            </w:r>
          </w:p>
          <w:p>
            <w:pPr>
              <w:jc w:val="center"/>
              <w:rPr>
                <w:rFonts w:ascii="Times New Roman" w:hAnsi="Times New Roman" w:cs="Times New Roman"/>
                <w:sz w:val="28"/>
                <w:szCs w:val="28"/>
              </w:rPr>
            </w:pP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62</w:t>
            </w:r>
          </w:p>
        </w:tc>
        <w:tc>
          <w:tcPr>
            <w:tcW w:w="1418" w:type="dxa"/>
          </w:tcPr>
          <w:p>
            <w:pPr>
              <w:rPr>
                <w:rFonts w:ascii="Times New Roman" w:hAnsi="Times New Roman" w:cs="Times New Roman"/>
                <w:sz w:val="28"/>
                <w:szCs w:val="28"/>
              </w:rPr>
            </w:pPr>
            <w:r>
              <w:rPr>
                <w:rFonts w:ascii="Times New Roman" w:hAnsi="Times New Roman" w:cs="Times New Roman"/>
                <w:sz w:val="28"/>
                <w:szCs w:val="28"/>
              </w:rPr>
              <w:t>Музыка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15</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Сергеева. Москва, «Просвещение» ,2013год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13</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7 класс</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63</w:t>
            </w:r>
          </w:p>
        </w:tc>
        <w:tc>
          <w:tcPr>
            <w:tcW w:w="1418" w:type="dxa"/>
          </w:tcPr>
          <w:p>
            <w:pPr>
              <w:rPr>
                <w:rFonts w:ascii="Times New Roman" w:hAnsi="Times New Roman" w:cs="Times New Roman"/>
                <w:sz w:val="28"/>
                <w:szCs w:val="28"/>
              </w:rPr>
            </w:pPr>
            <w:r>
              <w:rPr>
                <w:rFonts w:ascii="Times New Roman" w:hAnsi="Times New Roman" w:cs="Times New Roman"/>
                <w:sz w:val="28"/>
                <w:szCs w:val="28"/>
              </w:rPr>
              <w:t>Русский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С.И.Львова,В.В.Львов.Русский язык.Москва, «Мнемозина»,2013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64</w:t>
            </w:r>
          </w:p>
        </w:tc>
        <w:tc>
          <w:tcPr>
            <w:tcW w:w="1418" w:type="dxa"/>
          </w:tcPr>
          <w:p>
            <w:pPr>
              <w:rPr>
                <w:rFonts w:ascii="Times New Roman" w:hAnsi="Times New Roman" w:cs="Times New Roman"/>
                <w:sz w:val="28"/>
                <w:szCs w:val="28"/>
              </w:rPr>
            </w:pPr>
            <w:r>
              <w:rPr>
                <w:rFonts w:ascii="Times New Roman" w:hAnsi="Times New Roman" w:cs="Times New Roman"/>
                <w:sz w:val="28"/>
                <w:szCs w:val="28"/>
              </w:rPr>
              <w:t>Литература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Г.И.Беленький.Литература. Москва «Мнемозина»,2013год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65</w:t>
            </w:r>
          </w:p>
        </w:tc>
        <w:tc>
          <w:tcPr>
            <w:tcW w:w="1418" w:type="dxa"/>
          </w:tcPr>
          <w:p>
            <w:pPr>
              <w:rPr>
                <w:rFonts w:ascii="Times New Roman" w:hAnsi="Times New Roman" w:cs="Times New Roman"/>
                <w:sz w:val="28"/>
                <w:szCs w:val="28"/>
              </w:rPr>
            </w:pPr>
            <w:r>
              <w:rPr>
                <w:rFonts w:ascii="Times New Roman" w:hAnsi="Times New Roman" w:cs="Times New Roman"/>
                <w:sz w:val="28"/>
                <w:szCs w:val="28"/>
              </w:rPr>
              <w:t>Геометрия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Л.С.Атанасян.Геометрия. Москва, «Просвещение» ,2014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66</w:t>
            </w:r>
          </w:p>
        </w:tc>
        <w:tc>
          <w:tcPr>
            <w:tcW w:w="1418" w:type="dxa"/>
          </w:tcPr>
          <w:p>
            <w:pPr>
              <w:rPr>
                <w:rFonts w:ascii="Times New Roman" w:hAnsi="Times New Roman" w:cs="Times New Roman"/>
                <w:sz w:val="28"/>
                <w:szCs w:val="28"/>
              </w:rPr>
            </w:pPr>
            <w:r>
              <w:rPr>
                <w:rFonts w:ascii="Times New Roman" w:hAnsi="Times New Roman" w:cs="Times New Roman"/>
                <w:sz w:val="28"/>
                <w:szCs w:val="28"/>
              </w:rPr>
              <w:t>Алгебра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А.Г.Мордкович.Алгебра. Москва, «Мнемозина»,2012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67</w:t>
            </w:r>
          </w:p>
        </w:tc>
        <w:tc>
          <w:tcPr>
            <w:tcW w:w="1418" w:type="dxa"/>
          </w:tcPr>
          <w:p>
            <w:pPr>
              <w:rPr>
                <w:rFonts w:ascii="Times New Roman" w:hAnsi="Times New Roman" w:cs="Times New Roman"/>
                <w:sz w:val="28"/>
                <w:szCs w:val="28"/>
              </w:rPr>
            </w:pPr>
            <w:r>
              <w:rPr>
                <w:rFonts w:ascii="Times New Roman" w:hAnsi="Times New Roman" w:cs="Times New Roman"/>
                <w:sz w:val="28"/>
                <w:szCs w:val="28"/>
              </w:rPr>
              <w:t>Физика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Н.С.Пурышева.Физика . . Москва «Дрофа»,2014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68</w:t>
            </w:r>
          </w:p>
        </w:tc>
        <w:tc>
          <w:tcPr>
            <w:tcW w:w="1418" w:type="dxa"/>
          </w:tcPr>
          <w:p>
            <w:pPr>
              <w:rPr>
                <w:rFonts w:ascii="Times New Roman" w:hAnsi="Times New Roman" w:cs="Times New Roman"/>
                <w:sz w:val="28"/>
                <w:szCs w:val="28"/>
              </w:rPr>
            </w:pPr>
            <w:r>
              <w:rPr>
                <w:rFonts w:ascii="Times New Roman" w:hAnsi="Times New Roman" w:cs="Times New Roman"/>
                <w:sz w:val="28"/>
                <w:szCs w:val="28"/>
              </w:rPr>
              <w:t>Биология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В.В.Латюшин,В.А.Шапкин.Биология.Животные. Москва «Дрофа»,2014год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69</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История</w:t>
            </w:r>
          </w:p>
          <w:p>
            <w:pPr>
              <w:rPr>
                <w:rFonts w:ascii="Times New Roman" w:hAnsi="Times New Roman" w:cs="Times New Roman"/>
                <w:sz w:val="28"/>
                <w:szCs w:val="28"/>
              </w:rPr>
            </w:pPr>
            <w:r>
              <w:rPr>
                <w:rFonts w:ascii="Times New Roman" w:hAnsi="Times New Roman" w:cs="Times New Roman"/>
                <w:sz w:val="28"/>
                <w:szCs w:val="28"/>
              </w:rPr>
              <w:t>России</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А.А.Данилов,Л.Г.Косулина.История России.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70</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История Нового времени</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В.А.Ведюшкин.История Нового времени</w:t>
            </w:r>
          </w:p>
          <w:p>
            <w:pPr>
              <w:rPr>
                <w:rFonts w:ascii="Times New Roman" w:hAnsi="Times New Roman" w:cs="Times New Roman"/>
                <w:sz w:val="28"/>
                <w:szCs w:val="28"/>
              </w:rPr>
            </w:pPr>
            <w:r>
              <w:rPr>
                <w:rFonts w:ascii="Times New Roman" w:hAnsi="Times New Roman" w:cs="Times New Roman"/>
                <w:sz w:val="28"/>
                <w:szCs w:val="28"/>
              </w:rPr>
              <w:t>Москва, «Дрофа» ,2014</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71</w:t>
            </w:r>
          </w:p>
        </w:tc>
        <w:tc>
          <w:tcPr>
            <w:tcW w:w="1418" w:type="dxa"/>
          </w:tcPr>
          <w:p>
            <w:pPr>
              <w:rPr>
                <w:rFonts w:ascii="Times New Roman" w:hAnsi="Times New Roman" w:cs="Times New Roman"/>
                <w:sz w:val="28"/>
                <w:szCs w:val="28"/>
              </w:rPr>
            </w:pPr>
            <w:r>
              <w:rPr>
                <w:rFonts w:ascii="Times New Roman" w:hAnsi="Times New Roman" w:cs="Times New Roman"/>
                <w:sz w:val="28"/>
                <w:szCs w:val="28"/>
              </w:rPr>
              <w:t>География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Е.М.Домогацких.География.Москва «Русское слово»,2013год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72</w:t>
            </w:r>
          </w:p>
        </w:tc>
        <w:tc>
          <w:tcPr>
            <w:tcW w:w="1418" w:type="dxa"/>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М.З.Биболетова,О.А.Денисенко,Н.Н.Трубанева Английский язык. Обнинск, «Титул»,2014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73</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Информатика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Л.Л.Босова,А.Ю.Босова.Информатика. Москва, БИНОМ, «Лаборатория знаний»,2013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74</w:t>
            </w:r>
          </w:p>
        </w:tc>
        <w:tc>
          <w:tcPr>
            <w:tcW w:w="1418" w:type="dxa"/>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В.Д.Симоненко.Технология.Москва.Издательский центр «Вентана-граф»,2010г</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54</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75</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Общество-</w:t>
            </w:r>
          </w:p>
          <w:p>
            <w:pPr>
              <w:rPr>
                <w:rFonts w:ascii="Times New Roman" w:hAnsi="Times New Roman" w:cs="Times New Roman"/>
                <w:sz w:val="28"/>
                <w:szCs w:val="28"/>
              </w:rPr>
            </w:pPr>
            <w:r>
              <w:rPr>
                <w:rFonts w:ascii="Times New Roman" w:hAnsi="Times New Roman" w:cs="Times New Roman"/>
                <w:sz w:val="28"/>
                <w:szCs w:val="28"/>
              </w:rPr>
              <w:t>знание</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Л.Н.Боголюбов,Л.Н.Иванова.Общество-</w:t>
            </w:r>
          </w:p>
          <w:p>
            <w:pPr>
              <w:rPr>
                <w:rFonts w:ascii="Times New Roman" w:hAnsi="Times New Roman" w:cs="Times New Roman"/>
                <w:sz w:val="28"/>
                <w:szCs w:val="28"/>
              </w:rPr>
            </w:pPr>
            <w:r>
              <w:rPr>
                <w:rFonts w:ascii="Times New Roman" w:hAnsi="Times New Roman" w:cs="Times New Roman"/>
                <w:sz w:val="28"/>
                <w:szCs w:val="28"/>
              </w:rPr>
              <w:t>знание.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76</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ОБЖ</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А.Т.Смирнов,Б.О.Хренников.Основы безопасности жизнедеятельности. Москва, «Просвещение» ,2014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p>
        </w:tc>
        <w:tc>
          <w:tcPr>
            <w:tcW w:w="1418" w:type="dxa"/>
          </w:tcPr>
          <w:p>
            <w:pPr>
              <w:rPr>
                <w:rFonts w:ascii="Times New Roman" w:hAnsi="Times New Roman" w:cs="Times New Roman"/>
                <w:sz w:val="28"/>
                <w:szCs w:val="28"/>
              </w:rPr>
            </w:pPr>
            <w:r>
              <w:rPr>
                <w:rFonts w:ascii="Times New Roman" w:hAnsi="Times New Roman" w:cs="Times New Roman"/>
                <w:sz w:val="28"/>
                <w:szCs w:val="28"/>
              </w:rPr>
              <w:t>Музыка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22</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Сергеева. Москва, «Просвещение» ,2013год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45</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8 класс</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77</w:t>
            </w:r>
          </w:p>
        </w:tc>
        <w:tc>
          <w:tcPr>
            <w:tcW w:w="1418" w:type="dxa"/>
          </w:tcPr>
          <w:p>
            <w:pPr>
              <w:rPr>
                <w:rFonts w:ascii="Times New Roman" w:hAnsi="Times New Roman" w:cs="Times New Roman"/>
                <w:sz w:val="28"/>
                <w:szCs w:val="28"/>
              </w:rPr>
            </w:pPr>
            <w:r>
              <w:rPr>
                <w:rFonts w:ascii="Times New Roman" w:hAnsi="Times New Roman" w:cs="Times New Roman"/>
                <w:sz w:val="28"/>
                <w:szCs w:val="28"/>
              </w:rPr>
              <w:t>Русский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С.И.Львова,В.В.Львов.Русский язык.Москва, «Мнемозина»,2013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78</w:t>
            </w:r>
          </w:p>
        </w:tc>
        <w:tc>
          <w:tcPr>
            <w:tcW w:w="1418" w:type="dxa"/>
          </w:tcPr>
          <w:p>
            <w:pPr>
              <w:rPr>
                <w:rFonts w:ascii="Times New Roman" w:hAnsi="Times New Roman" w:cs="Times New Roman"/>
                <w:sz w:val="28"/>
                <w:szCs w:val="28"/>
              </w:rPr>
            </w:pPr>
            <w:r>
              <w:rPr>
                <w:rFonts w:ascii="Times New Roman" w:hAnsi="Times New Roman" w:cs="Times New Roman"/>
                <w:sz w:val="28"/>
                <w:szCs w:val="28"/>
              </w:rPr>
              <w:t>Литература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Г.И.Беленький. Литература. Москва «Мнемозина»,2013год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79</w:t>
            </w:r>
          </w:p>
        </w:tc>
        <w:tc>
          <w:tcPr>
            <w:tcW w:w="1418" w:type="dxa"/>
          </w:tcPr>
          <w:p>
            <w:pPr>
              <w:rPr>
                <w:rFonts w:ascii="Times New Roman" w:hAnsi="Times New Roman" w:cs="Times New Roman"/>
                <w:sz w:val="28"/>
                <w:szCs w:val="28"/>
              </w:rPr>
            </w:pPr>
            <w:r>
              <w:rPr>
                <w:rFonts w:ascii="Times New Roman" w:hAnsi="Times New Roman" w:cs="Times New Roman"/>
                <w:sz w:val="28"/>
                <w:szCs w:val="28"/>
              </w:rPr>
              <w:t>Геометрия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Л.С.Атанасян.Геометрия. Москва, «Просвещение» ,2014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80</w:t>
            </w:r>
          </w:p>
        </w:tc>
        <w:tc>
          <w:tcPr>
            <w:tcW w:w="1418" w:type="dxa"/>
          </w:tcPr>
          <w:p>
            <w:pPr>
              <w:rPr>
                <w:rFonts w:ascii="Times New Roman" w:hAnsi="Times New Roman" w:cs="Times New Roman"/>
                <w:sz w:val="28"/>
                <w:szCs w:val="28"/>
              </w:rPr>
            </w:pPr>
            <w:r>
              <w:rPr>
                <w:rFonts w:ascii="Times New Roman" w:hAnsi="Times New Roman" w:cs="Times New Roman"/>
                <w:sz w:val="28"/>
                <w:szCs w:val="28"/>
              </w:rPr>
              <w:t>Алгебра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А.Г.Мордкович.Алгебра. Москва, «Мнемозина»,2012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81</w:t>
            </w:r>
          </w:p>
        </w:tc>
        <w:tc>
          <w:tcPr>
            <w:tcW w:w="1418" w:type="dxa"/>
          </w:tcPr>
          <w:p>
            <w:pPr>
              <w:rPr>
                <w:rFonts w:ascii="Times New Roman" w:hAnsi="Times New Roman" w:cs="Times New Roman"/>
                <w:sz w:val="28"/>
                <w:szCs w:val="28"/>
              </w:rPr>
            </w:pPr>
            <w:r>
              <w:rPr>
                <w:rFonts w:ascii="Times New Roman" w:hAnsi="Times New Roman" w:cs="Times New Roman"/>
                <w:sz w:val="28"/>
                <w:szCs w:val="28"/>
              </w:rPr>
              <w:t>Физика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Н.С.Пурышева.Физика . .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82</w:t>
            </w:r>
          </w:p>
        </w:tc>
        <w:tc>
          <w:tcPr>
            <w:tcW w:w="1418" w:type="dxa"/>
          </w:tcPr>
          <w:p>
            <w:pPr>
              <w:rPr>
                <w:rFonts w:ascii="Times New Roman" w:hAnsi="Times New Roman" w:cs="Times New Roman"/>
                <w:sz w:val="28"/>
                <w:szCs w:val="28"/>
              </w:rPr>
            </w:pPr>
            <w:r>
              <w:rPr>
                <w:rFonts w:ascii="Times New Roman" w:hAnsi="Times New Roman" w:cs="Times New Roman"/>
                <w:sz w:val="28"/>
                <w:szCs w:val="28"/>
              </w:rPr>
              <w:t>Биология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Д.В.Колесов,Р.Д.Маш,И.Н.Беляев.Биология.Человек.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83</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История</w:t>
            </w:r>
          </w:p>
          <w:p>
            <w:pPr>
              <w:rPr>
                <w:rFonts w:ascii="Times New Roman" w:hAnsi="Times New Roman" w:cs="Times New Roman"/>
                <w:sz w:val="28"/>
                <w:szCs w:val="28"/>
              </w:rPr>
            </w:pPr>
            <w:r>
              <w:rPr>
                <w:rFonts w:ascii="Times New Roman" w:hAnsi="Times New Roman" w:cs="Times New Roman"/>
                <w:sz w:val="28"/>
                <w:szCs w:val="28"/>
              </w:rPr>
              <w:t>России</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 xml:space="preserve">А.А.Данилов,Л.Г.Косулина.История России. Москва, «Просвещение» ,2013 </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84</w:t>
            </w:r>
          </w:p>
        </w:tc>
        <w:tc>
          <w:tcPr>
            <w:tcW w:w="1418" w:type="dxa"/>
          </w:tcPr>
          <w:p>
            <w:pPr>
              <w:rPr>
                <w:rFonts w:ascii="Times New Roman" w:hAnsi="Times New Roman" w:cs="Times New Roman"/>
                <w:sz w:val="28"/>
                <w:szCs w:val="28"/>
              </w:rPr>
            </w:pPr>
            <w:r>
              <w:rPr>
                <w:rFonts w:ascii="Times New Roman" w:hAnsi="Times New Roman" w:cs="Times New Roman"/>
                <w:sz w:val="28"/>
                <w:szCs w:val="28"/>
              </w:rPr>
              <w:t>Новая</w:t>
            </w:r>
          </w:p>
          <w:p>
            <w:pPr>
              <w:rPr>
                <w:rFonts w:ascii="Times New Roman" w:hAnsi="Times New Roman" w:cs="Times New Roman"/>
                <w:sz w:val="28"/>
                <w:szCs w:val="28"/>
              </w:rPr>
            </w:pPr>
            <w:r>
              <w:rPr>
                <w:rFonts w:ascii="Times New Roman" w:hAnsi="Times New Roman" w:cs="Times New Roman"/>
                <w:sz w:val="28"/>
                <w:szCs w:val="28"/>
              </w:rPr>
              <w:t>история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А.Я.Юдовская.Новая история.</w:t>
            </w:r>
          </w:p>
          <w:p>
            <w:pPr>
              <w:rPr>
                <w:rFonts w:ascii="Times New Roman" w:hAnsi="Times New Roman" w:cs="Times New Roman"/>
                <w:sz w:val="28"/>
                <w:szCs w:val="28"/>
              </w:rPr>
            </w:pPr>
            <w:r>
              <w:rPr>
                <w:rFonts w:ascii="Times New Roman" w:hAnsi="Times New Roman" w:cs="Times New Roman"/>
                <w:sz w:val="28"/>
                <w:szCs w:val="28"/>
              </w:rPr>
              <w:t>Москва, «Просвещение» ,2014</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85</w:t>
            </w:r>
          </w:p>
        </w:tc>
        <w:tc>
          <w:tcPr>
            <w:tcW w:w="1418" w:type="dxa"/>
          </w:tcPr>
          <w:p>
            <w:pPr>
              <w:rPr>
                <w:rFonts w:ascii="Times New Roman" w:hAnsi="Times New Roman" w:cs="Times New Roman"/>
                <w:sz w:val="28"/>
                <w:szCs w:val="28"/>
              </w:rPr>
            </w:pPr>
            <w:r>
              <w:rPr>
                <w:rFonts w:ascii="Times New Roman" w:hAnsi="Times New Roman" w:cs="Times New Roman"/>
                <w:sz w:val="28"/>
                <w:szCs w:val="28"/>
              </w:rPr>
              <w:t>География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А.И.Алексеев.География.Москва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86</w:t>
            </w:r>
          </w:p>
        </w:tc>
        <w:tc>
          <w:tcPr>
            <w:tcW w:w="1418" w:type="dxa"/>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М.З.Биболетова,О.А.Денисенко,Н.Н.Трубанева.Английский язык.</w:t>
            </w:r>
          </w:p>
          <w:p>
            <w:pPr>
              <w:rPr>
                <w:rFonts w:ascii="Times New Roman" w:hAnsi="Times New Roman" w:cs="Times New Roman"/>
                <w:sz w:val="28"/>
                <w:szCs w:val="28"/>
              </w:rPr>
            </w:pPr>
            <w:r>
              <w:rPr>
                <w:rFonts w:ascii="Times New Roman" w:hAnsi="Times New Roman" w:cs="Times New Roman"/>
                <w:sz w:val="28"/>
                <w:szCs w:val="28"/>
              </w:rPr>
              <w:t xml:space="preserve"> Обнинск, «Титул»,2014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8</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35</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87</w:t>
            </w:r>
          </w:p>
        </w:tc>
        <w:tc>
          <w:tcPr>
            <w:tcW w:w="1418" w:type="dxa"/>
          </w:tcPr>
          <w:p>
            <w:pPr>
              <w:rPr>
                <w:rFonts w:ascii="Times New Roman" w:hAnsi="Times New Roman" w:cs="Times New Roman"/>
                <w:sz w:val="28"/>
                <w:szCs w:val="28"/>
              </w:rPr>
            </w:pPr>
            <w:r>
              <w:rPr>
                <w:rFonts w:ascii="Times New Roman" w:hAnsi="Times New Roman" w:cs="Times New Roman"/>
                <w:sz w:val="28"/>
                <w:szCs w:val="28"/>
              </w:rPr>
              <w:t>Информатика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Л.Л.Босова,А.Ю.Босова.Информатика.</w:t>
            </w:r>
          </w:p>
          <w:p>
            <w:pPr>
              <w:rPr>
                <w:rFonts w:ascii="Times New Roman" w:hAnsi="Times New Roman" w:cs="Times New Roman"/>
                <w:sz w:val="28"/>
                <w:szCs w:val="28"/>
              </w:rPr>
            </w:pPr>
            <w:r>
              <w:rPr>
                <w:rFonts w:ascii="Times New Roman" w:hAnsi="Times New Roman" w:cs="Times New Roman"/>
                <w:sz w:val="28"/>
                <w:szCs w:val="28"/>
              </w:rPr>
              <w:t>Москва, БИНОМ, «Лаборатория знаний»,2013год.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88</w:t>
            </w:r>
          </w:p>
        </w:tc>
        <w:tc>
          <w:tcPr>
            <w:tcW w:w="1418" w:type="dxa"/>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В.Д.Симоненко.Технология.Москва.Издательский центр «Вентана-граф»,2010г</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43</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89</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Общество-</w:t>
            </w:r>
          </w:p>
          <w:p>
            <w:pPr>
              <w:rPr>
                <w:rFonts w:ascii="Times New Roman" w:hAnsi="Times New Roman" w:cs="Times New Roman"/>
                <w:sz w:val="28"/>
                <w:szCs w:val="28"/>
              </w:rPr>
            </w:pPr>
            <w:r>
              <w:rPr>
                <w:rFonts w:ascii="Times New Roman" w:hAnsi="Times New Roman" w:cs="Times New Roman"/>
                <w:sz w:val="28"/>
                <w:szCs w:val="28"/>
              </w:rPr>
              <w:t>знание</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Л.Н.Боголюбов,Л.Н.Иванова.Обществознание</w:t>
            </w:r>
          </w:p>
          <w:p>
            <w:pPr>
              <w:rPr>
                <w:rFonts w:ascii="Times New Roman" w:hAnsi="Times New Roman" w:cs="Times New Roman"/>
                <w:sz w:val="28"/>
                <w:szCs w:val="28"/>
              </w:rPr>
            </w:pPr>
            <w:r>
              <w:rPr>
                <w:rFonts w:ascii="Times New Roman" w:hAnsi="Times New Roman" w:cs="Times New Roman"/>
                <w:sz w:val="28"/>
                <w:szCs w:val="28"/>
              </w:rPr>
              <w:t xml:space="preserve"> Москва, «Просвещение» ,2014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90</w:t>
            </w:r>
          </w:p>
        </w:tc>
        <w:tc>
          <w:tcPr>
            <w:tcW w:w="1418" w:type="dxa"/>
          </w:tcPr>
          <w:p>
            <w:pPr>
              <w:rPr>
                <w:rFonts w:ascii="Times New Roman" w:hAnsi="Times New Roman" w:cs="Times New Roman"/>
                <w:sz w:val="28"/>
                <w:szCs w:val="28"/>
              </w:rPr>
            </w:pPr>
            <w:r>
              <w:rPr>
                <w:rFonts w:ascii="Times New Roman" w:hAnsi="Times New Roman" w:cs="Times New Roman"/>
                <w:sz w:val="28"/>
                <w:szCs w:val="28"/>
              </w:rPr>
              <w:t>ОБЖ</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А.Т.Смирнов,Б.О.Хренников.Основы безопасности жизнедеятельности. Москва, «Просвещение» ,2014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91</w:t>
            </w:r>
          </w:p>
        </w:tc>
        <w:tc>
          <w:tcPr>
            <w:tcW w:w="1418" w:type="dxa"/>
          </w:tcPr>
          <w:p>
            <w:pPr>
              <w:rPr>
                <w:rFonts w:ascii="Times New Roman" w:hAnsi="Times New Roman" w:cs="Times New Roman"/>
                <w:sz w:val="28"/>
                <w:szCs w:val="28"/>
              </w:rPr>
            </w:pPr>
            <w:r>
              <w:rPr>
                <w:rFonts w:ascii="Times New Roman" w:hAnsi="Times New Roman" w:cs="Times New Roman"/>
                <w:sz w:val="28"/>
                <w:szCs w:val="28"/>
              </w:rPr>
              <w:t>Физическая</w:t>
            </w:r>
          </w:p>
          <w:p>
            <w:pPr>
              <w:rPr>
                <w:rFonts w:ascii="Times New Roman" w:hAnsi="Times New Roman" w:cs="Times New Roman"/>
                <w:sz w:val="28"/>
                <w:szCs w:val="28"/>
              </w:rPr>
            </w:pPr>
            <w:r>
              <w:rPr>
                <w:rFonts w:ascii="Times New Roman" w:hAnsi="Times New Roman" w:cs="Times New Roman"/>
                <w:sz w:val="28"/>
                <w:szCs w:val="28"/>
              </w:rPr>
              <w:t>культура</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В.И.Лях,А.А.Зданевич.Физическая</w:t>
            </w:r>
          </w:p>
          <w:p>
            <w:pPr>
              <w:rPr>
                <w:rFonts w:ascii="Times New Roman" w:hAnsi="Times New Roman" w:cs="Times New Roman"/>
                <w:sz w:val="28"/>
                <w:szCs w:val="28"/>
              </w:rPr>
            </w:pPr>
            <w:r>
              <w:rPr>
                <w:rFonts w:ascii="Times New Roman" w:hAnsi="Times New Roman" w:cs="Times New Roman"/>
                <w:sz w:val="28"/>
                <w:szCs w:val="28"/>
              </w:rPr>
              <w:t>культура.8-9 классы. Москва, «Просвещение» ,2010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43</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92</w:t>
            </w:r>
          </w:p>
        </w:tc>
        <w:tc>
          <w:tcPr>
            <w:tcW w:w="1418" w:type="dxa"/>
          </w:tcPr>
          <w:p>
            <w:pPr>
              <w:rPr>
                <w:rFonts w:ascii="Times New Roman" w:hAnsi="Times New Roman" w:cs="Times New Roman"/>
                <w:sz w:val="28"/>
                <w:szCs w:val="28"/>
              </w:rPr>
            </w:pPr>
            <w:r>
              <w:rPr>
                <w:rFonts w:ascii="Times New Roman" w:hAnsi="Times New Roman" w:cs="Times New Roman"/>
                <w:sz w:val="28"/>
                <w:szCs w:val="28"/>
              </w:rPr>
              <w:t>Химия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О.С.Габриелян.Химия.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23</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93</w:t>
            </w:r>
          </w:p>
        </w:tc>
        <w:tc>
          <w:tcPr>
            <w:tcW w:w="1418" w:type="dxa"/>
          </w:tcPr>
          <w:p>
            <w:pPr>
              <w:rPr>
                <w:rFonts w:ascii="Times New Roman" w:hAnsi="Times New Roman" w:cs="Times New Roman"/>
                <w:sz w:val="28"/>
                <w:szCs w:val="28"/>
              </w:rPr>
            </w:pPr>
            <w:r>
              <w:rPr>
                <w:rFonts w:ascii="Times New Roman" w:hAnsi="Times New Roman" w:cs="Times New Roman"/>
                <w:sz w:val="28"/>
                <w:szCs w:val="28"/>
              </w:rPr>
              <w:t>Региональная</w:t>
            </w:r>
          </w:p>
          <w:p>
            <w:pPr>
              <w:rPr>
                <w:rFonts w:ascii="Times New Roman" w:hAnsi="Times New Roman" w:cs="Times New Roman"/>
                <w:sz w:val="28"/>
                <w:szCs w:val="28"/>
              </w:rPr>
            </w:pPr>
            <w:r>
              <w:rPr>
                <w:rFonts w:ascii="Times New Roman" w:hAnsi="Times New Roman" w:cs="Times New Roman"/>
                <w:sz w:val="28"/>
                <w:szCs w:val="28"/>
              </w:rPr>
              <w:t>экология</w:t>
            </w:r>
          </w:p>
        </w:tc>
        <w:tc>
          <w:tcPr>
            <w:tcW w:w="1370" w:type="dxa"/>
            <w:gridSpan w:val="4"/>
          </w:tcPr>
          <w:p>
            <w:pPr>
              <w:jc w:val="center"/>
              <w:rPr>
                <w:rFonts w:ascii="Times New Roman" w:hAnsi="Times New Roman" w:cs="Times New Roman"/>
                <w:sz w:val="28"/>
                <w:szCs w:val="28"/>
              </w:rPr>
            </w:pPr>
            <w:r>
              <w:rPr>
                <w:rFonts w:ascii="Times New Roman" w:hAnsi="Times New Roman" w:cs="Times New Roman"/>
                <w:sz w:val="28"/>
                <w:szCs w:val="28"/>
              </w:rPr>
              <w:t>13</w:t>
            </w:r>
          </w:p>
        </w:tc>
        <w:tc>
          <w:tcPr>
            <w:tcW w:w="4250" w:type="dxa"/>
            <w:gridSpan w:val="3"/>
          </w:tcPr>
          <w:p>
            <w:pPr>
              <w:rPr>
                <w:rFonts w:ascii="Times New Roman" w:hAnsi="Times New Roman" w:cs="Times New Roman"/>
                <w:sz w:val="28"/>
                <w:szCs w:val="28"/>
              </w:rPr>
            </w:pPr>
            <w:r>
              <w:rPr>
                <w:rFonts w:ascii="Times New Roman" w:hAnsi="Times New Roman" w:cs="Times New Roman"/>
                <w:sz w:val="28"/>
                <w:szCs w:val="28"/>
              </w:rPr>
              <w:t>О.В.Корсун.Чита 2009</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958" w:type="dxa"/>
            <w:gridSpan w:val="4"/>
          </w:tcPr>
          <w:p>
            <w:pPr>
              <w:jc w:val="center"/>
              <w:rPr>
                <w:rFonts w:ascii="Times New Roman" w:hAnsi="Times New Roman" w:cs="Times New Roman"/>
                <w:sz w:val="28"/>
                <w:szCs w:val="28"/>
              </w:rPr>
            </w:pPr>
            <w:r>
              <w:rPr>
                <w:rFonts w:ascii="Times New Roman" w:hAnsi="Times New Roman" w:cs="Times New Roman"/>
                <w:sz w:val="28"/>
                <w:szCs w:val="28"/>
              </w:rPr>
              <w:t>76</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9 класс</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94</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Русский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С.И.Львова,В.В.Львов.Русский язык.Москва, «Мнемозина»,2010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95</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Литература</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А.Г.Кутузов.Вмире литературы. Москва «Дрофа»,2009год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96</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Геометрия</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Л.С.Атанасян.Геометрия. Москва, «Просвещение» ,2014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97</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Алгебра</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А.Г.Мордкович.Алгебра. Москва, «Мнемозина»,2013год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98</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Физика</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Н.С.Пурышева.Физика . .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99</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Биология</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А.А.Каменский,Е.А.Криксунов.Введение в общую биологию и экологию.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100</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История</w:t>
            </w:r>
          </w:p>
          <w:p>
            <w:pPr>
              <w:rPr>
                <w:rFonts w:ascii="Times New Roman" w:hAnsi="Times New Roman" w:cs="Times New Roman"/>
                <w:sz w:val="28"/>
                <w:szCs w:val="28"/>
              </w:rPr>
            </w:pPr>
            <w:r>
              <w:rPr>
                <w:rFonts w:ascii="Times New Roman" w:hAnsi="Times New Roman" w:cs="Times New Roman"/>
                <w:sz w:val="28"/>
                <w:szCs w:val="28"/>
              </w:rPr>
              <w:t>России</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 xml:space="preserve">А.А.Данилов,Л.Г.Косулина.История России. Москва, «Просвещение» ,2013 </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101</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Новейшая</w:t>
            </w:r>
          </w:p>
          <w:p>
            <w:pPr>
              <w:rPr>
                <w:rFonts w:ascii="Times New Roman" w:hAnsi="Times New Roman" w:cs="Times New Roman"/>
                <w:sz w:val="28"/>
                <w:szCs w:val="28"/>
              </w:rPr>
            </w:pPr>
            <w:r>
              <w:rPr>
                <w:rFonts w:ascii="Times New Roman" w:hAnsi="Times New Roman" w:cs="Times New Roman"/>
                <w:sz w:val="28"/>
                <w:szCs w:val="28"/>
              </w:rPr>
              <w:t>история</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О.С.Сороко-Цюпа.Новейшая история зарубежных стран. .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102</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География</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А.И.Алексеев.География.Москва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jc w:val="center"/>
              <w:rPr>
                <w:rFonts w:ascii="Times New Roman" w:hAnsi="Times New Roman" w:cs="Times New Roman"/>
                <w:sz w:val="28"/>
                <w:szCs w:val="28"/>
              </w:rPr>
            </w:pPr>
            <w:r>
              <w:rPr>
                <w:rFonts w:ascii="Times New Roman" w:hAnsi="Times New Roman" w:cs="Times New Roman"/>
                <w:sz w:val="28"/>
                <w:szCs w:val="28"/>
              </w:rPr>
              <w:t>103</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М.З.Биболетова,Е.Е.Бабушис,О.И.Кларк .Английский язык. Обнинск, «Титул»,2013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104</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Информатика</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Л.Л.Босова,А.Ю.Босова.Информатика.</w:t>
            </w:r>
          </w:p>
          <w:p>
            <w:pPr>
              <w:rPr>
                <w:rFonts w:ascii="Times New Roman" w:hAnsi="Times New Roman" w:cs="Times New Roman"/>
                <w:sz w:val="28"/>
                <w:szCs w:val="28"/>
              </w:rPr>
            </w:pPr>
            <w:r>
              <w:rPr>
                <w:rFonts w:ascii="Times New Roman" w:hAnsi="Times New Roman" w:cs="Times New Roman"/>
                <w:sz w:val="28"/>
                <w:szCs w:val="28"/>
              </w:rPr>
              <w:t>Москва, БИНОМ, «Лаборатория знаний»,2013год.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65</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105</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В.Д.Симоненко.Технология.Москва.Издательский центр «Вентана-граф»,2010г</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59</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106</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Общество-</w:t>
            </w:r>
          </w:p>
          <w:p>
            <w:pPr>
              <w:rPr>
                <w:rFonts w:ascii="Times New Roman" w:hAnsi="Times New Roman" w:cs="Times New Roman"/>
                <w:sz w:val="28"/>
                <w:szCs w:val="28"/>
              </w:rPr>
            </w:pPr>
            <w:r>
              <w:rPr>
                <w:rFonts w:ascii="Times New Roman" w:hAnsi="Times New Roman" w:cs="Times New Roman"/>
                <w:sz w:val="28"/>
                <w:szCs w:val="28"/>
              </w:rPr>
              <w:t>знание</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Л.Н.Боголюбов,А.И.Матвеева.Обществознание .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107</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ОБЖ</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А.Т.Смирнов,Б.О.Хренников.Основы безопасности жизнедеятельности.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108</w:t>
            </w: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Химия</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О.С.Габриелян.Химия. Москва.  «Дрофа»,2014год.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07" w:type="dxa"/>
            <w:gridSpan w:val="2"/>
          </w:tcPr>
          <w:p>
            <w:pPr>
              <w:rPr>
                <w:rFonts w:ascii="Times New Roman" w:hAnsi="Times New Roman" w:cs="Times New Roman"/>
                <w:sz w:val="28"/>
                <w:szCs w:val="28"/>
              </w:rPr>
            </w:pPr>
            <w:r>
              <w:rPr>
                <w:rFonts w:ascii="Times New Roman" w:hAnsi="Times New Roman" w:cs="Times New Roman"/>
                <w:sz w:val="28"/>
                <w:szCs w:val="28"/>
              </w:rPr>
              <w:t>География</w:t>
            </w:r>
          </w:p>
          <w:p>
            <w:pPr>
              <w:rPr>
                <w:rFonts w:ascii="Times New Roman" w:hAnsi="Times New Roman" w:cs="Times New Roman"/>
                <w:sz w:val="28"/>
                <w:szCs w:val="28"/>
              </w:rPr>
            </w:pPr>
            <w:r>
              <w:rPr>
                <w:rFonts w:ascii="Times New Roman" w:hAnsi="Times New Roman" w:cs="Times New Roman"/>
                <w:sz w:val="28"/>
                <w:szCs w:val="28"/>
              </w:rPr>
              <w:t>Забайкальского</w:t>
            </w:r>
          </w:p>
          <w:p>
            <w:pPr>
              <w:rPr>
                <w:rFonts w:ascii="Times New Roman" w:hAnsi="Times New Roman" w:cs="Times New Roman"/>
                <w:sz w:val="28"/>
                <w:szCs w:val="28"/>
              </w:rPr>
            </w:pPr>
            <w:r>
              <w:rPr>
                <w:rFonts w:ascii="Times New Roman" w:hAnsi="Times New Roman" w:cs="Times New Roman"/>
                <w:sz w:val="28"/>
                <w:szCs w:val="28"/>
              </w:rPr>
              <w:t>края</w:t>
            </w:r>
          </w:p>
        </w:tc>
        <w:tc>
          <w:tcPr>
            <w:tcW w:w="1329" w:type="dxa"/>
            <w:gridSpan w:val="4"/>
          </w:tcPr>
          <w:p>
            <w:pPr>
              <w:jc w:val="center"/>
              <w:rPr>
                <w:rFonts w:ascii="Times New Roman" w:hAnsi="Times New Roman" w:cs="Times New Roman"/>
                <w:sz w:val="28"/>
                <w:szCs w:val="28"/>
              </w:rPr>
            </w:pPr>
            <w:r>
              <w:rPr>
                <w:rFonts w:ascii="Times New Roman" w:hAnsi="Times New Roman" w:cs="Times New Roman"/>
                <w:sz w:val="28"/>
                <w:szCs w:val="28"/>
              </w:rPr>
              <w:t>13</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В.С.Кулаков. Чита,2009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10</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76</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10 класс</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109</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Русский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А.И.Власенков,Л.М.Рыбченкова.Русский язык«Просвещение»,2013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110</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Литература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Г.И.Беленький.Литература. Москва, «Мнемозина»,2013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111</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Геометрия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Л.С.Атанасян.Геометрия. Москва, «Просвещение» ,2011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112</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Алгебра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А.Г.Мордкович.Алгебра. Москва, «Мнемозина»,2013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113</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Физика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Н.С.Пурышева.Физика . .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114</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Биология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А.А.Каменский,Е.А.Криксунов.Общая биология10-11 . Москва «Дрофа»,2010год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115</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История</w:t>
            </w:r>
          </w:p>
          <w:p>
            <w:pPr>
              <w:rPr>
                <w:rFonts w:ascii="Times New Roman" w:hAnsi="Times New Roman" w:cs="Times New Roman"/>
                <w:sz w:val="28"/>
                <w:szCs w:val="28"/>
              </w:rPr>
            </w:pP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О.В.Волобуев.История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116</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Химия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О.С.Габриелян.Химия.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117</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География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 xml:space="preserve"> Ю.Н.Гладкий,В.В.Николина.Современный мир. . Москва, «Просвещение», 2011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118</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М.З.Биболетова,Е.Е.Бабушис,О.И.Кларк .Английский язык. Обнинск, «Титул»,2013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119</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Информатика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Л.Л.Босова,А.Ю.Босова.Информатика.</w:t>
            </w:r>
          </w:p>
          <w:p>
            <w:pPr>
              <w:rPr>
                <w:rFonts w:ascii="Times New Roman" w:hAnsi="Times New Roman" w:cs="Times New Roman"/>
                <w:sz w:val="28"/>
                <w:szCs w:val="28"/>
              </w:rPr>
            </w:pPr>
            <w:r>
              <w:rPr>
                <w:rFonts w:ascii="Times New Roman" w:hAnsi="Times New Roman" w:cs="Times New Roman"/>
                <w:sz w:val="28"/>
                <w:szCs w:val="28"/>
              </w:rPr>
              <w:t>Москва, БИНОМ, «Лаборатория знаний»,2013год.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120</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В.Д.Симоненко.Технология.Москва.Издательский центр «Вентана-граф»,2011г</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121</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Общество-</w:t>
            </w:r>
          </w:p>
          <w:p>
            <w:pPr>
              <w:rPr>
                <w:rFonts w:ascii="Times New Roman" w:hAnsi="Times New Roman" w:cs="Times New Roman"/>
                <w:sz w:val="28"/>
                <w:szCs w:val="28"/>
              </w:rPr>
            </w:pPr>
            <w:r>
              <w:rPr>
                <w:rFonts w:ascii="Times New Roman" w:hAnsi="Times New Roman" w:cs="Times New Roman"/>
                <w:sz w:val="28"/>
                <w:szCs w:val="28"/>
              </w:rPr>
              <w:t>знание</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Л.Н.Боголюбов.Обществознание Москва, «Просвещение», 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122</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ОБЖ</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А.Т.Смирнов,Б.О.Хренников.Основы безопасности жизнедеятельности.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123</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МХК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Г.И.Данилова.Мировая художественная культура.2010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11 класс</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124</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Русский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А.И.Власенков,Л.М.Рыбченкова.Рус-</w:t>
            </w:r>
          </w:p>
          <w:p>
            <w:pPr>
              <w:rPr>
                <w:rFonts w:ascii="Times New Roman" w:hAnsi="Times New Roman" w:cs="Times New Roman"/>
                <w:sz w:val="28"/>
                <w:szCs w:val="28"/>
              </w:rPr>
            </w:pPr>
            <w:r>
              <w:rPr>
                <w:rFonts w:ascii="Times New Roman" w:hAnsi="Times New Roman" w:cs="Times New Roman"/>
                <w:sz w:val="28"/>
                <w:szCs w:val="28"/>
              </w:rPr>
              <w:t>кий язык. 10-11 класс,2012год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125</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Литература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Г.И.Беленький.Литература. Москва, «Мнемозина»,2013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126</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Геометрия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Л.С.Атанасян.Геометрия. Москва, «Просвещение» ,2011 год 10- 11 класс</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127</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Алгебра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А.Г.Мордкович.Алгебра. Москва, «Мнемозина»,2012 год 10-11 класс</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128</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Физика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Н.С.Пурышева.Физика . .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129</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Биология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 xml:space="preserve">А.А.Каменский,Е.А.Криксунов.Общая биология10-11 . Москва «Дрофа»,2010год 10- 11 класс </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130</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История</w:t>
            </w:r>
          </w:p>
          <w:p>
            <w:pPr>
              <w:rPr>
                <w:rFonts w:ascii="Times New Roman" w:hAnsi="Times New Roman" w:cs="Times New Roman"/>
                <w:sz w:val="28"/>
                <w:szCs w:val="28"/>
              </w:rPr>
            </w:pP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О.В.Волобуев.История Москва «Дрофа»,2010год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131</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Химия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О.С.Габриелян.Химия. Москва.  «Дрофа»,2013год.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132</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География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 xml:space="preserve"> Ю.Н.Гладкий,В.В.Николина.Современный мир. . Москва, «Просвещение», 2011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133</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Английский</w:t>
            </w:r>
          </w:p>
          <w:p>
            <w:pPr>
              <w:rPr>
                <w:rFonts w:ascii="Times New Roman" w:hAnsi="Times New Roman" w:cs="Times New Roman"/>
                <w:sz w:val="28"/>
                <w:szCs w:val="28"/>
              </w:rPr>
            </w:pPr>
            <w:r>
              <w:rPr>
                <w:rFonts w:ascii="Times New Roman" w:hAnsi="Times New Roman" w:cs="Times New Roman"/>
                <w:sz w:val="28"/>
                <w:szCs w:val="28"/>
              </w:rPr>
              <w:t>язык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М.З.Биболетова,Е.Е.Бабушис,О.И.Кларк .Английский язык. Обнинск, «Титул»,2013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134</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Информатика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Л.Л.Босова,А.Ю.Босова.Информатика.</w:t>
            </w:r>
          </w:p>
          <w:p>
            <w:pPr>
              <w:rPr>
                <w:rFonts w:ascii="Times New Roman" w:hAnsi="Times New Roman" w:cs="Times New Roman"/>
                <w:sz w:val="28"/>
                <w:szCs w:val="28"/>
              </w:rPr>
            </w:pPr>
            <w:r>
              <w:rPr>
                <w:rFonts w:ascii="Times New Roman" w:hAnsi="Times New Roman" w:cs="Times New Roman"/>
                <w:sz w:val="28"/>
                <w:szCs w:val="28"/>
              </w:rPr>
              <w:t>Москва, БИНОМ, «Лаборатория знаний»,2013год.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135</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Технология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В.Д.Симоненко.Технология.Москва.Издательский центр «Вентана-граф»,2011г</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136</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Общество-</w:t>
            </w:r>
          </w:p>
          <w:p>
            <w:pPr>
              <w:rPr>
                <w:rFonts w:ascii="Times New Roman" w:hAnsi="Times New Roman" w:cs="Times New Roman"/>
                <w:sz w:val="28"/>
                <w:szCs w:val="28"/>
              </w:rPr>
            </w:pPr>
            <w:r>
              <w:rPr>
                <w:rFonts w:ascii="Times New Roman" w:hAnsi="Times New Roman" w:cs="Times New Roman"/>
                <w:sz w:val="28"/>
                <w:szCs w:val="28"/>
              </w:rPr>
              <w:t>знание</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Л.Н.Боголюбов Обществознание Москва, «Просвещение», 2013год</w:t>
            </w:r>
          </w:p>
        </w:tc>
        <w:tc>
          <w:tcPr>
            <w:tcW w:w="1134" w:type="dxa"/>
            <w:gridSpan w:val="3"/>
          </w:tcPr>
          <w:p>
            <w:pPr>
              <w:jc w:val="center"/>
              <w:rPr>
                <w:rFonts w:ascii="Times New Roman" w:hAnsi="Times New Roman" w:cs="Times New Roman"/>
                <w:sz w:val="28"/>
                <w:szCs w:val="28"/>
              </w:rPr>
            </w:pP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137</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ОБЖ</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А.Т.Смирнов,Б.О.Хренников.Основы безопасности жизнедеятельности. Москва, «Просвещение» ,2013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r>
              <w:rPr>
                <w:rFonts w:ascii="Times New Roman" w:hAnsi="Times New Roman" w:cs="Times New Roman"/>
                <w:sz w:val="28"/>
                <w:szCs w:val="28"/>
              </w:rPr>
              <w:t>138</w:t>
            </w: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МХК</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Г.И.Данилова.Мировая художественная культура.2011год.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4</w:t>
            </w:r>
          </w:p>
        </w:tc>
        <w:tc>
          <w:tcPr>
            <w:tcW w:w="851" w:type="dxa"/>
            <w:gridSpan w:val="2"/>
          </w:tcPr>
          <w:p>
            <w:pPr>
              <w:jc w:val="center"/>
              <w:rPr>
                <w:rFonts w:ascii="Times New Roman" w:hAnsi="Times New Roman" w:cs="Times New Roman"/>
                <w:sz w:val="28"/>
                <w:szCs w:val="28"/>
              </w:rPr>
            </w:pPr>
            <w:r>
              <w:rPr>
                <w:rFonts w:ascii="Times New Roman" w:hAnsi="Times New Roman" w:cs="Times New Roman"/>
                <w:sz w:val="28"/>
                <w:szCs w:val="28"/>
              </w:rPr>
              <w:t>100</w:t>
            </w:r>
          </w:p>
        </w:tc>
      </w:tr>
      <w:tr>
        <w:tblPrEx>
          <w:tblLayout w:type="fixed"/>
          <w:tblCellMar>
            <w:top w:w="0" w:type="dxa"/>
            <w:left w:w="108" w:type="dxa"/>
            <w:bottom w:w="0" w:type="dxa"/>
            <w:right w:w="108" w:type="dxa"/>
          </w:tblCellMar>
        </w:tblPrEx>
        <w:trPr>
          <w:gridAfter w:val="2"/>
          <w:wAfter w:w="94" w:type="dxa"/>
        </w:trPr>
        <w:tc>
          <w:tcPr>
            <w:tcW w:w="9887" w:type="dxa"/>
            <w:gridSpan w:val="16"/>
          </w:tcPr>
          <w:p>
            <w:pPr>
              <w:jc w:val="center"/>
              <w:rPr>
                <w:rFonts w:ascii="Times New Roman" w:hAnsi="Times New Roman" w:cs="Times New Roman"/>
                <w:b/>
                <w:sz w:val="28"/>
                <w:szCs w:val="28"/>
              </w:rPr>
            </w:pPr>
            <w:r>
              <w:rPr>
                <w:rFonts w:ascii="Times New Roman" w:hAnsi="Times New Roman" w:cs="Times New Roman"/>
                <w:b/>
                <w:sz w:val="28"/>
                <w:szCs w:val="28"/>
              </w:rPr>
              <w:t>Дополнительное образование</w:t>
            </w: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Юный друг</w:t>
            </w:r>
          </w:p>
          <w:p>
            <w:pPr>
              <w:rPr>
                <w:rFonts w:ascii="Times New Roman" w:hAnsi="Times New Roman" w:cs="Times New Roman"/>
                <w:sz w:val="28"/>
                <w:szCs w:val="28"/>
              </w:rPr>
            </w:pPr>
            <w:r>
              <w:rPr>
                <w:rFonts w:ascii="Times New Roman" w:hAnsi="Times New Roman" w:cs="Times New Roman"/>
                <w:sz w:val="28"/>
                <w:szCs w:val="28"/>
              </w:rPr>
              <w:t>пожарных</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О.В.Павлова,Г.П.Попова.Пожарная безопасность,конспекты занятий и классных часов в 5-11 классах.Волгоград, «Учитель»,2006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Мир песен</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И.Е.Домогацкая.Первые уроки музыки.Москва издательство «РОСМЭН-ПРЕСС»,2003год.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 xml:space="preserve">Безопасное </w:t>
            </w:r>
          </w:p>
          <w:p>
            <w:pPr>
              <w:rPr>
                <w:rFonts w:ascii="Times New Roman" w:hAnsi="Times New Roman" w:cs="Times New Roman"/>
                <w:sz w:val="28"/>
                <w:szCs w:val="28"/>
              </w:rPr>
            </w:pPr>
            <w:r>
              <w:rPr>
                <w:rFonts w:ascii="Times New Roman" w:hAnsi="Times New Roman" w:cs="Times New Roman"/>
                <w:sz w:val="28"/>
                <w:szCs w:val="28"/>
              </w:rPr>
              <w:t>колесо</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В.В.Шумилова,Е.Ф.Таркова.Профилактика детского дорожнотранспортного травматизма.Волгоград, «Учитель»,2007 год.</w:t>
            </w:r>
          </w:p>
          <w:p>
            <w:pPr>
              <w:rPr>
                <w:rFonts w:ascii="Times New Roman" w:hAnsi="Times New Roman" w:cs="Times New Roman"/>
                <w:sz w:val="28"/>
                <w:szCs w:val="28"/>
              </w:rPr>
            </w:pPr>
            <w:r>
              <w:rPr>
                <w:rFonts w:ascii="Times New Roman" w:hAnsi="Times New Roman" w:cs="Times New Roman"/>
                <w:sz w:val="28"/>
                <w:szCs w:val="28"/>
              </w:rPr>
              <w:t>Газеты «Добрая дорога детства».</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Затейники</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Ю.А.Алянский «Азбука театра». Санкт</w:t>
            </w:r>
          </w:p>
          <w:p>
            <w:pPr>
              <w:rPr>
                <w:rFonts w:ascii="Times New Roman" w:hAnsi="Times New Roman" w:cs="Times New Roman"/>
                <w:sz w:val="28"/>
                <w:szCs w:val="28"/>
              </w:rPr>
            </w:pPr>
            <w:r>
              <w:rPr>
                <w:rFonts w:ascii="Times New Roman" w:hAnsi="Times New Roman" w:cs="Times New Roman"/>
                <w:sz w:val="28"/>
                <w:szCs w:val="28"/>
              </w:rPr>
              <w:t>петербург, «Детская литература»,2012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Заниматель-</w:t>
            </w:r>
          </w:p>
          <w:p>
            <w:pPr>
              <w:rPr>
                <w:rFonts w:ascii="Times New Roman" w:hAnsi="Times New Roman" w:cs="Times New Roman"/>
                <w:sz w:val="28"/>
                <w:szCs w:val="28"/>
              </w:rPr>
            </w:pPr>
            <w:r>
              <w:rPr>
                <w:rFonts w:ascii="Times New Roman" w:hAnsi="Times New Roman" w:cs="Times New Roman"/>
                <w:sz w:val="28"/>
                <w:szCs w:val="28"/>
              </w:rPr>
              <w:t>ная математи-</w:t>
            </w:r>
          </w:p>
          <w:p>
            <w:pPr>
              <w:rPr>
                <w:rFonts w:ascii="Times New Roman" w:hAnsi="Times New Roman" w:cs="Times New Roman"/>
                <w:sz w:val="28"/>
                <w:szCs w:val="28"/>
              </w:rPr>
            </w:pPr>
            <w:r>
              <w:rPr>
                <w:rFonts w:ascii="Times New Roman" w:hAnsi="Times New Roman" w:cs="Times New Roman"/>
                <w:sz w:val="28"/>
                <w:szCs w:val="28"/>
              </w:rPr>
              <w:t>ка</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И.Ф.Шарыгин,А.В.Шевкин.Математи-</w:t>
            </w:r>
          </w:p>
          <w:p>
            <w:pPr>
              <w:rPr>
                <w:rFonts w:ascii="Times New Roman" w:hAnsi="Times New Roman" w:cs="Times New Roman"/>
                <w:sz w:val="28"/>
                <w:szCs w:val="28"/>
              </w:rPr>
            </w:pPr>
            <w:r>
              <w:rPr>
                <w:rFonts w:ascii="Times New Roman" w:hAnsi="Times New Roman" w:cs="Times New Roman"/>
                <w:sz w:val="28"/>
                <w:szCs w:val="28"/>
              </w:rPr>
              <w:t>КА.Задачи на смекалку. Москва, «Просвещение» ,2005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Поэтический</w:t>
            </w:r>
          </w:p>
          <w:p>
            <w:pPr>
              <w:rPr>
                <w:rFonts w:ascii="Times New Roman" w:hAnsi="Times New Roman" w:cs="Times New Roman"/>
                <w:sz w:val="28"/>
                <w:szCs w:val="28"/>
              </w:rPr>
            </w:pPr>
            <w:r>
              <w:rPr>
                <w:rFonts w:ascii="Times New Roman" w:hAnsi="Times New Roman" w:cs="Times New Roman"/>
                <w:sz w:val="28"/>
                <w:szCs w:val="28"/>
              </w:rPr>
              <w:t>Кружок</w:t>
            </w:r>
          </w:p>
          <w:p>
            <w:pPr>
              <w:rPr>
                <w:rFonts w:ascii="Times New Roman" w:hAnsi="Times New Roman" w:cs="Times New Roman"/>
                <w:sz w:val="28"/>
                <w:szCs w:val="28"/>
              </w:rPr>
            </w:pPr>
            <w:r>
              <w:rPr>
                <w:rFonts w:ascii="Times New Roman" w:hAnsi="Times New Roman" w:cs="Times New Roman"/>
                <w:sz w:val="28"/>
                <w:szCs w:val="28"/>
              </w:rPr>
              <w:t>«Живое слово»</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Г.И.Беленький.Приобщение к искусству слова. Москва, «Просвещение» ,1990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Умелые</w:t>
            </w:r>
          </w:p>
          <w:p>
            <w:pPr>
              <w:rPr>
                <w:rFonts w:ascii="Times New Roman" w:hAnsi="Times New Roman" w:cs="Times New Roman"/>
                <w:sz w:val="28"/>
                <w:szCs w:val="28"/>
              </w:rPr>
            </w:pPr>
            <w:r>
              <w:rPr>
                <w:rFonts w:ascii="Times New Roman" w:hAnsi="Times New Roman" w:cs="Times New Roman"/>
                <w:sz w:val="28"/>
                <w:szCs w:val="28"/>
              </w:rPr>
              <w:t>ручки</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В.В.Онищенко.Мягкие игрушки своими руками.Москва ООО ТД</w:t>
            </w:r>
          </w:p>
          <w:p>
            <w:pPr>
              <w:rPr>
                <w:rFonts w:ascii="Times New Roman" w:hAnsi="Times New Roman" w:cs="Times New Roman"/>
                <w:sz w:val="28"/>
                <w:szCs w:val="28"/>
              </w:rPr>
            </w:pPr>
            <w:r>
              <w:rPr>
                <w:rFonts w:ascii="Times New Roman" w:hAnsi="Times New Roman" w:cs="Times New Roman"/>
                <w:sz w:val="28"/>
                <w:szCs w:val="28"/>
              </w:rPr>
              <w:t>Издательство «Мир книги»,2007 год.</w:t>
            </w:r>
          </w:p>
          <w:p>
            <w:pPr>
              <w:rPr>
                <w:rFonts w:ascii="Times New Roman" w:hAnsi="Times New Roman" w:cs="Times New Roman"/>
                <w:sz w:val="28"/>
                <w:szCs w:val="28"/>
              </w:rPr>
            </w:pPr>
            <w:r>
              <w:rPr>
                <w:rFonts w:ascii="Times New Roman" w:hAnsi="Times New Roman" w:cs="Times New Roman"/>
                <w:sz w:val="28"/>
                <w:szCs w:val="28"/>
              </w:rPr>
              <w:t>Интернет ресурсы.</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Компьютер-</w:t>
            </w:r>
          </w:p>
          <w:p>
            <w:pPr>
              <w:rPr>
                <w:rFonts w:ascii="Times New Roman" w:hAnsi="Times New Roman" w:cs="Times New Roman"/>
                <w:sz w:val="28"/>
                <w:szCs w:val="28"/>
              </w:rPr>
            </w:pPr>
            <w:r>
              <w:rPr>
                <w:rFonts w:ascii="Times New Roman" w:hAnsi="Times New Roman" w:cs="Times New Roman"/>
                <w:sz w:val="28"/>
                <w:szCs w:val="28"/>
              </w:rPr>
              <w:t>ные технологии</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Н.И.Пак,В.В.Рогов.Компьютерная графика.Омск,ОмГПУ,1995 год.</w:t>
            </w:r>
          </w:p>
          <w:p>
            <w:pPr>
              <w:rPr>
                <w:rFonts w:ascii="Times New Roman" w:hAnsi="Times New Roman" w:cs="Times New Roman"/>
                <w:sz w:val="28"/>
                <w:szCs w:val="28"/>
              </w:rPr>
            </w:pPr>
            <w:r>
              <w:rPr>
                <w:rFonts w:ascii="Times New Roman" w:hAnsi="Times New Roman" w:cs="Times New Roman"/>
                <w:sz w:val="28"/>
                <w:szCs w:val="28"/>
              </w:rPr>
              <w:t>И.Г.Семакин.Информатика.Задачник-</w:t>
            </w:r>
          </w:p>
          <w:p>
            <w:pPr>
              <w:rPr>
                <w:rFonts w:ascii="Times New Roman" w:hAnsi="Times New Roman" w:cs="Times New Roman"/>
                <w:sz w:val="28"/>
                <w:szCs w:val="28"/>
              </w:rPr>
            </w:pPr>
            <w:r>
              <w:rPr>
                <w:rFonts w:ascii="Times New Roman" w:hAnsi="Times New Roman" w:cs="Times New Roman"/>
                <w:sz w:val="28"/>
                <w:szCs w:val="28"/>
              </w:rPr>
              <w:t>практикум в 2-х т. Москва, БИНОМ, «Лаборатория знаний»,2003год.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Танцевальный</w:t>
            </w:r>
          </w:p>
          <w:p>
            <w:pPr>
              <w:rPr>
                <w:rFonts w:ascii="Times New Roman" w:hAnsi="Times New Roman" w:cs="Times New Roman"/>
                <w:sz w:val="28"/>
                <w:szCs w:val="28"/>
              </w:rPr>
            </w:pPr>
            <w:r>
              <w:rPr>
                <w:rFonts w:ascii="Times New Roman" w:hAnsi="Times New Roman" w:cs="Times New Roman"/>
                <w:sz w:val="28"/>
                <w:szCs w:val="28"/>
              </w:rPr>
              <w:t>Кружок</w:t>
            </w:r>
          </w:p>
          <w:p>
            <w:pPr>
              <w:rPr>
                <w:rFonts w:ascii="Times New Roman" w:hAnsi="Times New Roman" w:cs="Times New Roman"/>
                <w:sz w:val="28"/>
                <w:szCs w:val="28"/>
              </w:rPr>
            </w:pPr>
            <w:r>
              <w:rPr>
                <w:rFonts w:ascii="Times New Roman" w:hAnsi="Times New Roman" w:cs="Times New Roman"/>
                <w:sz w:val="28"/>
                <w:szCs w:val="28"/>
              </w:rPr>
              <w:t>«Родные просторы»</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И.Бурмистрова,К.Силаева.Школа танцев для юных.Москва издательство «Эксмо»,2003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Баскетбол</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Е.Р.Яхонтова.Юный баскетболист.</w:t>
            </w:r>
          </w:p>
          <w:p>
            <w:pPr>
              <w:rPr>
                <w:rFonts w:ascii="Times New Roman" w:hAnsi="Times New Roman" w:cs="Times New Roman"/>
                <w:sz w:val="28"/>
                <w:szCs w:val="28"/>
              </w:rPr>
            </w:pPr>
            <w:r>
              <w:rPr>
                <w:rFonts w:ascii="Times New Roman" w:hAnsi="Times New Roman" w:cs="Times New Roman"/>
                <w:sz w:val="28"/>
                <w:szCs w:val="28"/>
              </w:rPr>
              <w:t>Москва. «Физкультура и спорт»,!987 год</w:t>
            </w:r>
          </w:p>
          <w:p>
            <w:pPr>
              <w:rPr>
                <w:rFonts w:ascii="Times New Roman" w:hAnsi="Times New Roman" w:cs="Times New Roman"/>
                <w:sz w:val="28"/>
                <w:szCs w:val="28"/>
              </w:rPr>
            </w:pPr>
            <w:r>
              <w:rPr>
                <w:rFonts w:ascii="Times New Roman" w:hAnsi="Times New Roman" w:cs="Times New Roman"/>
                <w:sz w:val="28"/>
                <w:szCs w:val="28"/>
              </w:rPr>
              <w:t>Газета «Первое сентября».</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Юный</w:t>
            </w:r>
          </w:p>
          <w:p>
            <w:pPr>
              <w:rPr>
                <w:rFonts w:ascii="Times New Roman" w:hAnsi="Times New Roman" w:cs="Times New Roman"/>
                <w:sz w:val="28"/>
                <w:szCs w:val="28"/>
              </w:rPr>
            </w:pPr>
            <w:r>
              <w:rPr>
                <w:rFonts w:ascii="Times New Roman" w:hAnsi="Times New Roman" w:cs="Times New Roman"/>
                <w:sz w:val="28"/>
                <w:szCs w:val="28"/>
              </w:rPr>
              <w:t>журналист</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Н.М.Рухленко. Организация работы кружка юных корреспондентов. Москва, «Просвещение» ,1990 год</w:t>
            </w:r>
          </w:p>
          <w:p>
            <w:pPr>
              <w:rPr>
                <w:rFonts w:ascii="Times New Roman" w:hAnsi="Times New Roman" w:cs="Times New Roman"/>
                <w:sz w:val="28"/>
                <w:szCs w:val="28"/>
              </w:rPr>
            </w:pPr>
            <w:r>
              <w:rPr>
                <w:rFonts w:ascii="Times New Roman" w:hAnsi="Times New Roman" w:cs="Times New Roman"/>
                <w:sz w:val="28"/>
                <w:szCs w:val="28"/>
              </w:rPr>
              <w:t>Интернет ресурсы.</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Художественная мастерская</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А.С.Хвостов.Декоративно-прикладное</w:t>
            </w:r>
          </w:p>
          <w:p>
            <w:pPr>
              <w:rPr>
                <w:rFonts w:ascii="Times New Roman" w:hAnsi="Times New Roman" w:cs="Times New Roman"/>
                <w:sz w:val="28"/>
                <w:szCs w:val="28"/>
              </w:rPr>
            </w:pPr>
            <w:r>
              <w:rPr>
                <w:rFonts w:ascii="Times New Roman" w:hAnsi="Times New Roman" w:cs="Times New Roman"/>
                <w:sz w:val="28"/>
                <w:szCs w:val="28"/>
              </w:rPr>
              <w:t>Искусство в школе. Москва, «Просвещение» ,1990 год</w:t>
            </w:r>
          </w:p>
          <w:p>
            <w:pPr>
              <w:rPr>
                <w:rFonts w:ascii="Times New Roman" w:hAnsi="Times New Roman" w:cs="Times New Roman"/>
                <w:sz w:val="28"/>
                <w:szCs w:val="28"/>
              </w:rPr>
            </w:pPr>
            <w:r>
              <w:rPr>
                <w:rFonts w:ascii="Times New Roman" w:hAnsi="Times New Roman" w:cs="Times New Roman"/>
                <w:sz w:val="28"/>
                <w:szCs w:val="28"/>
              </w:rPr>
              <w:t>Б.М.Гагарин.Конструирование из бумаги.Ташкент,2006 год</w:t>
            </w:r>
          </w:p>
          <w:p>
            <w:pPr>
              <w:rPr>
                <w:rFonts w:ascii="Times New Roman" w:hAnsi="Times New Roman" w:cs="Times New Roman"/>
                <w:sz w:val="28"/>
                <w:szCs w:val="28"/>
              </w:rPr>
            </w:pP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r>
        <w:tblPrEx>
          <w:tblLayout w:type="fixed"/>
          <w:tblCellMar>
            <w:top w:w="0" w:type="dxa"/>
            <w:left w:w="108" w:type="dxa"/>
            <w:bottom w:w="0" w:type="dxa"/>
            <w:right w:w="108" w:type="dxa"/>
          </w:tblCellMar>
        </w:tblPrEx>
        <w:trPr>
          <w:gridAfter w:val="1"/>
          <w:wAfter w:w="57" w:type="dxa"/>
        </w:trPr>
        <w:tc>
          <w:tcPr>
            <w:tcW w:w="851" w:type="dxa"/>
            <w:gridSpan w:val="3"/>
          </w:tcPr>
          <w:p>
            <w:pPr>
              <w:rPr>
                <w:rFonts w:ascii="Times New Roman" w:hAnsi="Times New Roman" w:cs="Times New Roman"/>
                <w:sz w:val="28"/>
                <w:szCs w:val="28"/>
              </w:rPr>
            </w:pPr>
          </w:p>
        </w:tc>
        <w:tc>
          <w:tcPr>
            <w:tcW w:w="1560" w:type="dxa"/>
            <w:gridSpan w:val="3"/>
          </w:tcPr>
          <w:p>
            <w:pPr>
              <w:rPr>
                <w:rFonts w:ascii="Times New Roman" w:hAnsi="Times New Roman" w:cs="Times New Roman"/>
                <w:sz w:val="28"/>
                <w:szCs w:val="28"/>
              </w:rPr>
            </w:pPr>
            <w:r>
              <w:rPr>
                <w:rFonts w:ascii="Times New Roman" w:hAnsi="Times New Roman" w:cs="Times New Roman"/>
                <w:sz w:val="28"/>
                <w:szCs w:val="28"/>
              </w:rPr>
              <w:t>Краеведчес-</w:t>
            </w:r>
          </w:p>
          <w:p>
            <w:pPr>
              <w:rPr>
                <w:rFonts w:ascii="Times New Roman" w:hAnsi="Times New Roman" w:cs="Times New Roman"/>
                <w:sz w:val="28"/>
                <w:szCs w:val="28"/>
              </w:rPr>
            </w:pPr>
            <w:r>
              <w:rPr>
                <w:rFonts w:ascii="Times New Roman" w:hAnsi="Times New Roman" w:cs="Times New Roman"/>
                <w:sz w:val="28"/>
                <w:szCs w:val="28"/>
              </w:rPr>
              <w:t>кий</w:t>
            </w:r>
          </w:p>
        </w:tc>
        <w:tc>
          <w:tcPr>
            <w:tcW w:w="1276"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gridSpan w:val="3"/>
          </w:tcPr>
          <w:p>
            <w:pPr>
              <w:rPr>
                <w:rFonts w:ascii="Times New Roman" w:hAnsi="Times New Roman" w:cs="Times New Roman"/>
                <w:sz w:val="28"/>
                <w:szCs w:val="28"/>
              </w:rPr>
            </w:pPr>
            <w:r>
              <w:rPr>
                <w:rFonts w:ascii="Times New Roman" w:hAnsi="Times New Roman" w:cs="Times New Roman"/>
                <w:sz w:val="28"/>
                <w:szCs w:val="28"/>
              </w:rPr>
              <w:t>О.В.Корсун.Экологические экскурсии</w:t>
            </w:r>
          </w:p>
          <w:p>
            <w:pPr>
              <w:rPr>
                <w:rFonts w:ascii="Times New Roman" w:hAnsi="Times New Roman" w:cs="Times New Roman"/>
                <w:sz w:val="28"/>
                <w:szCs w:val="28"/>
              </w:rPr>
            </w:pPr>
            <w:r>
              <w:rPr>
                <w:rFonts w:ascii="Times New Roman" w:hAnsi="Times New Roman" w:cs="Times New Roman"/>
                <w:sz w:val="28"/>
                <w:szCs w:val="28"/>
              </w:rPr>
              <w:t>В природу Забайкалья.Чита.Экспресс- издательство,2011 год.</w:t>
            </w:r>
          </w:p>
          <w:p>
            <w:pPr>
              <w:rPr>
                <w:rFonts w:ascii="Times New Roman" w:hAnsi="Times New Roman" w:cs="Times New Roman"/>
                <w:sz w:val="28"/>
                <w:szCs w:val="28"/>
              </w:rPr>
            </w:pPr>
            <w:r>
              <w:rPr>
                <w:rFonts w:ascii="Times New Roman" w:hAnsi="Times New Roman" w:cs="Times New Roman"/>
                <w:sz w:val="28"/>
                <w:szCs w:val="28"/>
              </w:rPr>
              <w:t>О.В.Корсун.Животный мир Забайкалья.Чита.Экспресс- издательство,2005 год.</w:t>
            </w:r>
          </w:p>
        </w:tc>
        <w:tc>
          <w:tcPr>
            <w:tcW w:w="1134" w:type="dxa"/>
            <w:gridSpan w:val="3"/>
          </w:tcPr>
          <w:p>
            <w:pPr>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gridSpan w:val="2"/>
          </w:tcPr>
          <w:p>
            <w:pPr>
              <w:jc w:val="center"/>
              <w:rPr>
                <w:rFonts w:ascii="Times New Roman" w:hAnsi="Times New Roman" w:cs="Times New Roman"/>
                <w:sz w:val="28"/>
                <w:szCs w:val="28"/>
              </w:rPr>
            </w:pPr>
          </w:p>
        </w:tc>
      </w:tr>
    </w:tbl>
    <w:p>
      <w:pPr>
        <w:pStyle w:val="13"/>
        <w:tabs>
          <w:tab w:val="left" w:pos="284"/>
        </w:tabs>
        <w:rPr>
          <w:b/>
          <w:sz w:val="22"/>
          <w:szCs w:val="22"/>
        </w:rPr>
      </w:pPr>
      <w:r>
        <w:rPr>
          <w:szCs w:val="28"/>
        </w:rPr>
        <w:t xml:space="preserve">                                            </w:t>
      </w:r>
      <w:r>
        <w:rPr>
          <w:b/>
          <w:sz w:val="22"/>
          <w:szCs w:val="22"/>
        </w:rPr>
        <w:t>.</w:t>
      </w:r>
    </w:p>
    <w:p>
      <w:pPr>
        <w:pStyle w:val="13"/>
        <w:tabs>
          <w:tab w:val="left" w:pos="284"/>
        </w:tabs>
        <w:rPr>
          <w:b/>
          <w:sz w:val="32"/>
          <w:szCs w:val="32"/>
        </w:rPr>
      </w:pPr>
      <w:r>
        <w:rPr>
          <w:b/>
          <w:sz w:val="32"/>
          <w:szCs w:val="32"/>
        </w:rPr>
        <w:t xml:space="preserve"> Информационно - технические средства обеспечения образовательного процесса</w:t>
      </w:r>
    </w:p>
    <w:p>
      <w:pPr>
        <w:pStyle w:val="13"/>
        <w:tabs>
          <w:tab w:val="left" w:pos="284"/>
        </w:tabs>
        <w:jc w:val="center"/>
        <w:rPr>
          <w:b/>
          <w:szCs w:val="28"/>
        </w:rPr>
      </w:pPr>
      <w:r>
        <w:rPr>
          <w:b/>
          <w:szCs w:val="28"/>
        </w:rPr>
        <w:t>Компьютерные классы и комплексы</w:t>
      </w:r>
    </w:p>
    <w:p>
      <w:pPr>
        <w:tabs>
          <w:tab w:val="left" w:pos="284"/>
        </w:tabs>
        <w:jc w:val="center"/>
        <w:rPr>
          <w:rFonts w:ascii="Times New Roman" w:hAnsi="Times New Roman" w:cs="Times New Roman"/>
          <w:i/>
          <w:sz w:val="28"/>
          <w:szCs w:val="28"/>
        </w:rPr>
      </w:pPr>
      <w:r>
        <w:rPr>
          <w:rFonts w:ascii="Times New Roman" w:hAnsi="Times New Roman" w:cs="Times New Roman"/>
          <w:i/>
          <w:sz w:val="28"/>
          <w:szCs w:val="28"/>
        </w:rPr>
        <w:t xml:space="preserve"> </w:t>
      </w:r>
    </w:p>
    <w:tbl>
      <w:tblPr>
        <w:tblStyle w:val="25"/>
        <w:tblW w:w="9536" w:type="dxa"/>
        <w:jc w:val="center"/>
        <w:tblInd w:w="4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2"/>
        <w:gridCol w:w="2632"/>
        <w:gridCol w:w="2615"/>
        <w:gridCol w:w="2378"/>
        <w:gridCol w:w="12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2" w:type="dxa"/>
          </w:tcPr>
          <w:p>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Описание компьютерного класса или комплекса (количество, спецификации серверов, рабочих станций)</w:t>
            </w:r>
          </w:p>
        </w:tc>
        <w:tc>
          <w:tcPr>
            <w:tcW w:w="2615" w:type="dxa"/>
          </w:tcPr>
          <w:p>
            <w:pPr>
              <w:pStyle w:val="49"/>
              <w:tabs>
                <w:tab w:val="left" w:pos="284"/>
              </w:tabs>
              <w:jc w:val="center"/>
              <w:rPr>
                <w:sz w:val="28"/>
                <w:szCs w:val="28"/>
              </w:rPr>
            </w:pPr>
            <w:r>
              <w:rPr>
                <w:sz w:val="28"/>
                <w:szCs w:val="28"/>
              </w:rPr>
              <w:t>Установлен</w:t>
            </w:r>
          </w:p>
          <w:p>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(кабинет информатики, учебные кабинеты, администрация и пр.)</w:t>
            </w:r>
          </w:p>
        </w:tc>
        <w:tc>
          <w:tcPr>
            <w:tcW w:w="2378" w:type="dxa"/>
          </w:tcPr>
          <w:p>
            <w:pPr>
              <w:pStyle w:val="49"/>
              <w:tabs>
                <w:tab w:val="left" w:pos="284"/>
              </w:tabs>
              <w:jc w:val="center"/>
              <w:rPr>
                <w:sz w:val="28"/>
                <w:szCs w:val="28"/>
              </w:rPr>
            </w:pPr>
            <w:r>
              <w:rPr>
                <w:sz w:val="28"/>
                <w:szCs w:val="28"/>
              </w:rPr>
              <w:t>Использование</w:t>
            </w:r>
          </w:p>
          <w:p>
            <w:pPr>
              <w:pStyle w:val="49"/>
              <w:tabs>
                <w:tab w:val="left" w:pos="284"/>
              </w:tabs>
              <w:jc w:val="center"/>
              <w:rPr>
                <w:sz w:val="28"/>
                <w:szCs w:val="28"/>
              </w:rPr>
            </w:pPr>
            <w:r>
              <w:rPr>
                <w:sz w:val="28"/>
                <w:szCs w:val="28"/>
              </w:rPr>
              <w:t xml:space="preserve"> (предметы)</w:t>
            </w:r>
          </w:p>
          <w:p>
            <w:pPr>
              <w:tabs>
                <w:tab w:val="left" w:pos="284"/>
              </w:tabs>
              <w:spacing w:after="0" w:line="240" w:lineRule="auto"/>
              <w:jc w:val="center"/>
              <w:rPr>
                <w:rFonts w:ascii="Times New Roman" w:hAnsi="Times New Roman" w:cs="Times New Roman"/>
                <w:sz w:val="28"/>
                <w:szCs w:val="28"/>
              </w:rPr>
            </w:pPr>
          </w:p>
        </w:tc>
        <w:tc>
          <w:tcPr>
            <w:tcW w:w="1269" w:type="dxa"/>
          </w:tcPr>
          <w:p>
            <w:pPr>
              <w:pStyle w:val="49"/>
              <w:tabs>
                <w:tab w:val="left" w:pos="284"/>
              </w:tabs>
              <w:jc w:val="center"/>
              <w:rPr>
                <w:sz w:val="28"/>
                <w:szCs w:val="28"/>
              </w:rPr>
            </w:pPr>
            <w:r>
              <w:rPr>
                <w:sz w:val="28"/>
                <w:szCs w:val="28"/>
              </w:rPr>
              <w:t>Год</w:t>
            </w:r>
          </w:p>
          <w:p>
            <w:pPr>
              <w:pStyle w:val="49"/>
              <w:tabs>
                <w:tab w:val="left" w:pos="284"/>
              </w:tabs>
              <w:jc w:val="center"/>
              <w:rPr>
                <w:sz w:val="28"/>
                <w:szCs w:val="28"/>
              </w:rPr>
            </w:pPr>
            <w:r>
              <w:rPr>
                <w:sz w:val="28"/>
                <w:szCs w:val="28"/>
              </w:rPr>
              <w:t>установки</w:t>
            </w:r>
          </w:p>
          <w:p>
            <w:pPr>
              <w:tabs>
                <w:tab w:val="left" w:pos="284"/>
              </w:tabs>
              <w:spacing w:after="0" w:line="240" w:lineRule="auto"/>
              <w:jc w:val="center"/>
              <w:rPr>
                <w:rFonts w:ascii="Times New Roman" w:hAnsi="Times New Roman" w:cs="Times New Roman"/>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7 рабочих станций</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Кабинет информатики </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Информатика</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МХК</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Русский язык</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2009-2013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2</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ОБЖ</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ОБЖ</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МХК</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литература</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3</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физики</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Физика</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математика</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4</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биологии</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Биология</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Химия</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5</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Кабинет математики </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Математика </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6</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Кабинет музыки </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Музыка</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7</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ИЗО</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ИЗО, литература </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МХК</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8</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английского языка</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Английский язык, МХК</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Литература</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9</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Кабинет географии </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география</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10</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технологии</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Технология</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11</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русского языка</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Русский язык</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12</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Кабинет истории </w:t>
            </w:r>
          </w:p>
        </w:tc>
        <w:tc>
          <w:tcPr>
            <w:tcW w:w="2378"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История</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13</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Методический кабинет ноутбук</w:t>
            </w:r>
          </w:p>
        </w:tc>
        <w:tc>
          <w:tcPr>
            <w:tcW w:w="2378" w:type="dxa"/>
          </w:tcPr>
          <w:p>
            <w:pPr>
              <w:tabs>
                <w:tab w:val="left" w:pos="284"/>
              </w:tabs>
              <w:spacing w:after="0" w:line="240" w:lineRule="auto"/>
              <w:rPr>
                <w:rFonts w:ascii="Times New Roman" w:hAnsi="Times New Roman" w:cs="Times New Roman"/>
                <w:sz w:val="28"/>
                <w:szCs w:val="28"/>
              </w:rPr>
            </w:pP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Ритмика, русский язык, литература</w:t>
            </w: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2007</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14</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Учительская </w:t>
            </w:r>
          </w:p>
        </w:tc>
        <w:tc>
          <w:tcPr>
            <w:tcW w:w="2378" w:type="dxa"/>
          </w:tcPr>
          <w:p>
            <w:pPr>
              <w:tabs>
                <w:tab w:val="left" w:pos="284"/>
              </w:tabs>
              <w:spacing w:after="0" w:line="240" w:lineRule="auto"/>
              <w:rPr>
                <w:rFonts w:ascii="Times New Roman" w:hAnsi="Times New Roman" w:cs="Times New Roman"/>
                <w:sz w:val="28"/>
                <w:szCs w:val="28"/>
              </w:rPr>
            </w:pP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15</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Бухгалтерия</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ноутбук</w:t>
            </w:r>
          </w:p>
        </w:tc>
        <w:tc>
          <w:tcPr>
            <w:tcW w:w="2378" w:type="dxa"/>
          </w:tcPr>
          <w:p>
            <w:pPr>
              <w:tabs>
                <w:tab w:val="left" w:pos="284"/>
              </w:tabs>
              <w:spacing w:after="0" w:line="240" w:lineRule="auto"/>
              <w:rPr>
                <w:rFonts w:ascii="Times New Roman" w:hAnsi="Times New Roman" w:cs="Times New Roman"/>
                <w:sz w:val="28"/>
                <w:szCs w:val="28"/>
              </w:rPr>
            </w:pP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2007</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16</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Начальный класс 1</w:t>
            </w:r>
          </w:p>
        </w:tc>
        <w:tc>
          <w:tcPr>
            <w:tcW w:w="2378" w:type="dxa"/>
          </w:tcPr>
          <w:p>
            <w:pPr>
              <w:tabs>
                <w:tab w:val="left" w:pos="284"/>
              </w:tabs>
              <w:spacing w:after="0" w:line="240" w:lineRule="auto"/>
              <w:rPr>
                <w:rFonts w:ascii="Times New Roman" w:hAnsi="Times New Roman" w:cs="Times New Roman"/>
                <w:sz w:val="28"/>
                <w:szCs w:val="28"/>
              </w:rPr>
            </w:pP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17</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Начальный класс 2</w:t>
            </w:r>
          </w:p>
        </w:tc>
        <w:tc>
          <w:tcPr>
            <w:tcW w:w="2378" w:type="dxa"/>
          </w:tcPr>
          <w:p>
            <w:pPr>
              <w:tabs>
                <w:tab w:val="left" w:pos="284"/>
              </w:tabs>
              <w:spacing w:after="0" w:line="240" w:lineRule="auto"/>
              <w:rPr>
                <w:rFonts w:ascii="Times New Roman" w:hAnsi="Times New Roman" w:cs="Times New Roman"/>
                <w:sz w:val="28"/>
                <w:szCs w:val="28"/>
              </w:rPr>
            </w:pP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18</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рабочая станция </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Начальный класс 3</w:t>
            </w:r>
          </w:p>
        </w:tc>
        <w:tc>
          <w:tcPr>
            <w:tcW w:w="2378" w:type="dxa"/>
          </w:tcPr>
          <w:p>
            <w:pPr>
              <w:tabs>
                <w:tab w:val="left" w:pos="284"/>
              </w:tabs>
              <w:spacing w:after="0" w:line="240" w:lineRule="auto"/>
              <w:rPr>
                <w:rFonts w:ascii="Times New Roman" w:hAnsi="Times New Roman" w:cs="Times New Roman"/>
                <w:sz w:val="28"/>
                <w:szCs w:val="28"/>
              </w:rPr>
            </w:pP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19</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Библиотека </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ноутбук</w:t>
            </w:r>
          </w:p>
        </w:tc>
        <w:tc>
          <w:tcPr>
            <w:tcW w:w="2378" w:type="dxa"/>
          </w:tcPr>
          <w:p>
            <w:pPr>
              <w:tabs>
                <w:tab w:val="left" w:pos="284"/>
              </w:tabs>
              <w:spacing w:after="0" w:line="240" w:lineRule="auto"/>
              <w:rPr>
                <w:rFonts w:ascii="Times New Roman" w:hAnsi="Times New Roman" w:cs="Times New Roman"/>
                <w:sz w:val="28"/>
                <w:szCs w:val="28"/>
              </w:rPr>
            </w:pP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2" w:type="dxa"/>
          </w:tcPr>
          <w:p>
            <w:pPr>
              <w:pStyle w:val="49"/>
              <w:tabs>
                <w:tab w:val="left" w:pos="284"/>
              </w:tabs>
              <w:rPr>
                <w:sz w:val="28"/>
                <w:szCs w:val="28"/>
              </w:rPr>
            </w:pPr>
            <w:r>
              <w:rPr>
                <w:sz w:val="28"/>
                <w:szCs w:val="28"/>
              </w:rPr>
              <w:t>20</w:t>
            </w:r>
          </w:p>
        </w:tc>
        <w:tc>
          <w:tcPr>
            <w:tcW w:w="2632"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 рабочая станция</w:t>
            </w:r>
          </w:p>
        </w:tc>
        <w:tc>
          <w:tcPr>
            <w:tcW w:w="2615"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Кабинет социально – психологической службы</w:t>
            </w:r>
          </w:p>
        </w:tc>
        <w:tc>
          <w:tcPr>
            <w:tcW w:w="2378" w:type="dxa"/>
          </w:tcPr>
          <w:p>
            <w:pPr>
              <w:tabs>
                <w:tab w:val="left" w:pos="284"/>
              </w:tabs>
              <w:spacing w:after="0" w:line="240" w:lineRule="auto"/>
              <w:rPr>
                <w:rFonts w:ascii="Times New Roman" w:hAnsi="Times New Roman" w:cs="Times New Roman"/>
                <w:sz w:val="28"/>
                <w:szCs w:val="28"/>
              </w:rPr>
            </w:pPr>
          </w:p>
        </w:tc>
        <w:tc>
          <w:tcPr>
            <w:tcW w:w="1269" w:type="dxa"/>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2013</w:t>
            </w:r>
          </w:p>
        </w:tc>
      </w:tr>
    </w:tbl>
    <w:p>
      <w:pPr>
        <w:pStyle w:val="13"/>
        <w:tabs>
          <w:tab w:val="left" w:pos="284"/>
        </w:tabs>
        <w:jc w:val="center"/>
        <w:rPr>
          <w:b/>
          <w:szCs w:val="28"/>
        </w:rPr>
      </w:pPr>
    </w:p>
    <w:p>
      <w:pPr>
        <w:pStyle w:val="13"/>
        <w:tabs>
          <w:tab w:val="left" w:pos="284"/>
        </w:tabs>
        <w:jc w:val="center"/>
        <w:rPr>
          <w:b/>
          <w:szCs w:val="28"/>
        </w:rPr>
      </w:pPr>
      <w:r>
        <w:rPr>
          <w:b/>
          <w:szCs w:val="28"/>
        </w:rPr>
        <w:t>Сеть и сетевое оборудование</w:t>
      </w:r>
    </w:p>
    <w:p>
      <w:pPr>
        <w:pStyle w:val="13"/>
        <w:tabs>
          <w:tab w:val="left" w:pos="284"/>
        </w:tabs>
        <w:jc w:val="left"/>
        <w:rPr>
          <w:szCs w:val="28"/>
        </w:rPr>
      </w:pPr>
      <w:r>
        <w:rPr>
          <w:szCs w:val="28"/>
        </w:rPr>
        <w:t xml:space="preserve">1.Тип сети </w:t>
      </w:r>
      <w:r>
        <w:rPr>
          <w:szCs w:val="28"/>
          <w:u w:val="single"/>
          <w:lang w:val="en-US"/>
        </w:rPr>
        <w:t>Ethernet</w:t>
      </w:r>
      <w:r>
        <w:rPr>
          <w:szCs w:val="28"/>
          <w:u w:val="single"/>
        </w:rPr>
        <w:t xml:space="preserve"> </w:t>
      </w:r>
      <w:r>
        <w:rPr>
          <w:szCs w:val="28"/>
          <w:u w:val="single"/>
          <w:lang w:val="en-US"/>
        </w:rPr>
        <w:t>DSL</w:t>
      </w:r>
      <w:r>
        <w:rPr>
          <w:szCs w:val="28"/>
          <w:u w:val="single"/>
        </w:rPr>
        <w:t xml:space="preserve"> – соединение </w:t>
      </w:r>
      <w:r>
        <w:rPr>
          <w:szCs w:val="28"/>
        </w:rPr>
        <w:t>________________________</w:t>
      </w:r>
      <w:r>
        <w:rPr>
          <w:szCs w:val="28"/>
          <w:u w:val="single"/>
        </w:rPr>
        <w:t xml:space="preserve">                                                                                                          </w:t>
      </w:r>
    </w:p>
    <w:p>
      <w:pPr>
        <w:pStyle w:val="13"/>
        <w:tabs>
          <w:tab w:val="left" w:pos="284"/>
        </w:tabs>
        <w:rPr>
          <w:szCs w:val="28"/>
          <w:lang w:val="en-US"/>
        </w:rPr>
      </w:pPr>
      <w:r>
        <w:rPr>
          <w:szCs w:val="28"/>
        </w:rPr>
        <w:t xml:space="preserve">                                          </w:t>
      </w:r>
      <w:r>
        <w:rPr>
          <w:szCs w:val="28"/>
          <w:lang w:val="en-US"/>
        </w:rPr>
        <w:t xml:space="preserve">AreNet. EnterNet. Iola. Token Ring, </w:t>
      </w:r>
      <w:r>
        <w:rPr>
          <w:szCs w:val="28"/>
        </w:rPr>
        <w:t>прочее</w:t>
      </w:r>
    </w:p>
    <w:p>
      <w:pPr>
        <w:pStyle w:val="13"/>
        <w:tabs>
          <w:tab w:val="left" w:pos="284"/>
        </w:tabs>
        <w:rPr>
          <w:szCs w:val="28"/>
        </w:rPr>
      </w:pPr>
      <w:r>
        <w:rPr>
          <w:szCs w:val="28"/>
        </w:rPr>
        <w:t xml:space="preserve">2. Операционная система </w:t>
      </w:r>
      <w:r>
        <w:rPr>
          <w:szCs w:val="28"/>
          <w:u w:val="single"/>
          <w:lang w:val="en-US"/>
        </w:rPr>
        <w:t>Windows</w:t>
      </w:r>
      <w:r>
        <w:rPr>
          <w:szCs w:val="28"/>
          <w:u w:val="single"/>
        </w:rPr>
        <w:t xml:space="preserve"> 37 (профессиональная, начальная) </w:t>
      </w:r>
      <w:r>
        <w:rPr>
          <w:szCs w:val="28"/>
          <w:u w:val="single"/>
          <w:lang w:val="en-US"/>
        </w:rPr>
        <w:t>Linux</w:t>
      </w:r>
      <w:r>
        <w:rPr>
          <w:szCs w:val="28"/>
          <w:u w:val="single"/>
        </w:rPr>
        <w:t xml:space="preserve"> 5                                                                                   </w:t>
      </w:r>
    </w:p>
    <w:p>
      <w:pPr>
        <w:pStyle w:val="13"/>
        <w:tabs>
          <w:tab w:val="left" w:pos="284"/>
        </w:tabs>
        <w:jc w:val="center"/>
        <w:rPr>
          <w:szCs w:val="28"/>
          <w:lang w:val="en-US"/>
        </w:rPr>
      </w:pPr>
      <w:r>
        <w:rPr>
          <w:szCs w:val="28"/>
        </w:rPr>
        <w:tab/>
      </w:r>
      <w:r>
        <w:rPr>
          <w:szCs w:val="28"/>
        </w:rPr>
        <w:tab/>
      </w:r>
      <w:r>
        <w:rPr>
          <w:szCs w:val="28"/>
        </w:rPr>
        <w:tab/>
      </w:r>
      <w:r>
        <w:rPr>
          <w:szCs w:val="28"/>
        </w:rPr>
        <w:tab/>
      </w:r>
      <w:r>
        <w:rPr>
          <w:szCs w:val="28"/>
        </w:rPr>
        <w:tab/>
      </w:r>
      <w:r>
        <w:rPr>
          <w:szCs w:val="28"/>
          <w:lang w:val="en-US"/>
        </w:rPr>
        <w:t>Nowell Netware (</w:t>
      </w:r>
      <w:r>
        <w:rPr>
          <w:szCs w:val="28"/>
        </w:rPr>
        <w:t>версии</w:t>
      </w:r>
      <w:r>
        <w:rPr>
          <w:szCs w:val="28"/>
          <w:lang w:val="en-US"/>
        </w:rPr>
        <w:t xml:space="preserve"> 2.2; 2.15; 3.11; 3.12; 4.01; 4.02; 4.1),</w:t>
      </w:r>
    </w:p>
    <w:p>
      <w:pPr>
        <w:pStyle w:val="13"/>
        <w:tabs>
          <w:tab w:val="left" w:pos="284"/>
        </w:tabs>
        <w:jc w:val="center"/>
        <w:rPr>
          <w:szCs w:val="28"/>
          <w:lang w:val="en-US"/>
        </w:rPr>
      </w:pPr>
      <w:r>
        <w:rPr>
          <w:szCs w:val="28"/>
          <w:lang w:val="en-US"/>
        </w:rPr>
        <w:tab/>
      </w:r>
      <w:r>
        <w:rPr>
          <w:szCs w:val="28"/>
          <w:lang w:val="en-US"/>
        </w:rPr>
        <w:tab/>
      </w:r>
      <w:r>
        <w:rPr>
          <w:szCs w:val="28"/>
          <w:lang w:val="en-US"/>
        </w:rPr>
        <w:tab/>
      </w:r>
      <w:r>
        <w:rPr>
          <w:szCs w:val="28"/>
          <w:lang w:val="en-US"/>
        </w:rPr>
        <w:tab/>
      </w:r>
      <w:r>
        <w:rPr>
          <w:szCs w:val="28"/>
          <w:lang w:val="en-US"/>
        </w:rPr>
        <w:tab/>
      </w:r>
      <w:r>
        <w:rPr>
          <w:szCs w:val="28"/>
          <w:lang w:val="en-US"/>
        </w:rPr>
        <w:t xml:space="preserve">MS Windows95, Lantastig, Lan Serwer, OS/2, Iola </w:t>
      </w:r>
      <w:r>
        <w:rPr>
          <w:szCs w:val="28"/>
        </w:rPr>
        <w:t>и</w:t>
      </w:r>
      <w:r>
        <w:rPr>
          <w:szCs w:val="28"/>
          <w:lang w:val="en-US"/>
        </w:rPr>
        <w:t xml:space="preserve"> </w:t>
      </w:r>
      <w:r>
        <w:rPr>
          <w:szCs w:val="28"/>
        </w:rPr>
        <w:t>пр</w:t>
      </w:r>
      <w:r>
        <w:rPr>
          <w:szCs w:val="28"/>
          <w:lang w:val="en-US"/>
        </w:rPr>
        <w:t>.</w:t>
      </w:r>
    </w:p>
    <w:p>
      <w:pPr>
        <w:pStyle w:val="13"/>
        <w:tabs>
          <w:tab w:val="left" w:pos="284"/>
        </w:tabs>
        <w:jc w:val="center"/>
        <w:rPr>
          <w:b/>
          <w:szCs w:val="28"/>
          <w:lang w:val="en-US"/>
        </w:rPr>
      </w:pPr>
    </w:p>
    <w:p>
      <w:pPr>
        <w:pStyle w:val="13"/>
        <w:tabs>
          <w:tab w:val="left" w:pos="284"/>
        </w:tabs>
        <w:jc w:val="center"/>
        <w:rPr>
          <w:b/>
          <w:szCs w:val="28"/>
          <w:lang w:val="en-US"/>
        </w:rPr>
      </w:pPr>
    </w:p>
    <w:p>
      <w:pPr>
        <w:pStyle w:val="13"/>
        <w:tabs>
          <w:tab w:val="left" w:pos="284"/>
        </w:tabs>
        <w:jc w:val="center"/>
        <w:rPr>
          <w:b/>
          <w:szCs w:val="28"/>
        </w:rPr>
      </w:pPr>
      <w:r>
        <w:rPr>
          <w:b/>
          <w:szCs w:val="28"/>
        </w:rPr>
        <w:t>Дополнительное оборудование</w:t>
      </w:r>
    </w:p>
    <w:p>
      <w:pPr>
        <w:pStyle w:val="13"/>
        <w:tabs>
          <w:tab w:val="left" w:pos="284"/>
        </w:tabs>
        <w:jc w:val="right"/>
        <w:rPr>
          <w:i/>
          <w:szCs w:val="28"/>
        </w:rPr>
      </w:pPr>
      <w:r>
        <w:rPr>
          <w:i/>
          <w:szCs w:val="28"/>
        </w:rPr>
        <w:t xml:space="preserve">  Таблица 4.2.2</w:t>
      </w:r>
    </w:p>
    <w:tbl>
      <w:tblPr>
        <w:tblStyle w:val="25"/>
        <w:tblW w:w="9555" w:type="dxa"/>
        <w:jc w:val="center"/>
        <w:tblInd w:w="39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48"/>
        <w:gridCol w:w="2546"/>
        <w:gridCol w:w="2546"/>
        <w:gridCol w:w="23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48" w:type="dxa"/>
            <w:tcBorders>
              <w:top w:val="single" w:color="auto" w:sz="6" w:space="0"/>
              <w:left w:val="single" w:color="auto" w:sz="6" w:space="0"/>
              <w:bottom w:val="single" w:color="auto" w:sz="6" w:space="0"/>
              <w:right w:val="single" w:color="auto" w:sz="6" w:space="0"/>
            </w:tcBorders>
          </w:tcPr>
          <w:p>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2546" w:type="dxa"/>
            <w:tcBorders>
              <w:top w:val="single" w:color="auto" w:sz="6" w:space="0"/>
              <w:left w:val="single" w:color="auto" w:sz="6" w:space="0"/>
              <w:bottom w:val="single" w:color="auto" w:sz="6" w:space="0"/>
              <w:right w:val="single" w:color="auto" w:sz="6" w:space="0"/>
            </w:tcBorders>
          </w:tcPr>
          <w:p>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Характеристики</w:t>
            </w:r>
          </w:p>
        </w:tc>
        <w:tc>
          <w:tcPr>
            <w:tcW w:w="2546" w:type="dxa"/>
            <w:tcBorders>
              <w:top w:val="single" w:color="auto" w:sz="6" w:space="0"/>
              <w:left w:val="single" w:color="auto" w:sz="6" w:space="0"/>
              <w:bottom w:val="single" w:color="auto" w:sz="6" w:space="0"/>
              <w:right w:val="single" w:color="auto" w:sz="6" w:space="0"/>
            </w:tcBorders>
          </w:tcPr>
          <w:p>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w:t>
            </w:r>
          </w:p>
        </w:tc>
        <w:tc>
          <w:tcPr>
            <w:tcW w:w="2315" w:type="dxa"/>
            <w:tcBorders>
              <w:top w:val="single" w:color="auto" w:sz="6" w:space="0"/>
              <w:left w:val="single" w:color="auto" w:sz="6" w:space="0"/>
              <w:bottom w:val="single" w:color="auto" w:sz="6" w:space="0"/>
              <w:right w:val="single" w:color="auto" w:sz="6" w:space="0"/>
            </w:tcBorders>
          </w:tcPr>
          <w:p>
            <w:pPr>
              <w:pStyle w:val="49"/>
              <w:tabs>
                <w:tab w:val="left" w:pos="284"/>
              </w:tabs>
              <w:jc w:val="center"/>
              <w:rPr>
                <w:sz w:val="28"/>
                <w:szCs w:val="28"/>
              </w:rPr>
            </w:pPr>
            <w:r>
              <w:rPr>
                <w:sz w:val="28"/>
                <w:szCs w:val="28"/>
              </w:rPr>
              <w:t>Производитель</w:t>
            </w:r>
          </w:p>
          <w:p>
            <w:pPr>
              <w:tabs>
                <w:tab w:val="left" w:pos="284"/>
              </w:tabs>
              <w:spacing w:after="0" w:line="240" w:lineRule="auto"/>
              <w:jc w:val="center"/>
              <w:rPr>
                <w:rFonts w:ascii="Times New Roman" w:hAnsi="Times New Roman" w:cs="Times New Roman"/>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48" w:type="dxa"/>
            <w:tcBorders>
              <w:top w:val="single" w:color="auto" w:sz="6" w:space="0"/>
              <w:left w:val="single" w:color="auto" w:sz="6" w:space="0"/>
              <w:bottom w:val="single" w:color="auto" w:sz="6" w:space="0"/>
              <w:right w:val="single" w:color="auto" w:sz="6" w:space="0"/>
            </w:tcBorders>
          </w:tcPr>
          <w:p>
            <w:pPr>
              <w:pStyle w:val="49"/>
              <w:tabs>
                <w:tab w:val="left" w:pos="284"/>
              </w:tabs>
              <w:rPr>
                <w:sz w:val="28"/>
                <w:szCs w:val="28"/>
              </w:rPr>
            </w:pPr>
            <w:r>
              <w:rPr>
                <w:sz w:val="28"/>
                <w:szCs w:val="28"/>
              </w:rPr>
              <w:t>модем</w:t>
            </w:r>
          </w:p>
          <w:p>
            <w:pPr>
              <w:pStyle w:val="49"/>
              <w:tabs>
                <w:tab w:val="left" w:pos="284"/>
              </w:tabs>
              <w:rPr>
                <w:sz w:val="28"/>
                <w:szCs w:val="28"/>
              </w:rPr>
            </w:pPr>
            <w:r>
              <w:rPr>
                <w:sz w:val="28"/>
                <w:szCs w:val="28"/>
              </w:rPr>
              <w:t>сканер</w:t>
            </w:r>
          </w:p>
          <w:p>
            <w:pPr>
              <w:pStyle w:val="49"/>
              <w:tabs>
                <w:tab w:val="left" w:pos="284"/>
              </w:tabs>
              <w:rPr>
                <w:sz w:val="28"/>
                <w:szCs w:val="28"/>
              </w:rPr>
            </w:pPr>
            <w:r>
              <w:rPr>
                <w:sz w:val="28"/>
                <w:szCs w:val="28"/>
              </w:rPr>
              <w:t>факс-модем</w:t>
            </w:r>
          </w:p>
          <w:p>
            <w:pPr>
              <w:pStyle w:val="49"/>
              <w:tabs>
                <w:tab w:val="left" w:pos="284"/>
              </w:tabs>
              <w:rPr>
                <w:sz w:val="28"/>
                <w:szCs w:val="28"/>
              </w:rPr>
            </w:pPr>
            <w:r>
              <w:rPr>
                <w:sz w:val="28"/>
                <w:szCs w:val="28"/>
              </w:rPr>
              <w:t>факс</w:t>
            </w:r>
          </w:p>
          <w:p>
            <w:pPr>
              <w:pStyle w:val="49"/>
              <w:tabs>
                <w:tab w:val="left" w:pos="284"/>
              </w:tabs>
              <w:rPr>
                <w:sz w:val="28"/>
                <w:szCs w:val="28"/>
              </w:rPr>
            </w:pPr>
            <w:r>
              <w:rPr>
                <w:sz w:val="28"/>
                <w:szCs w:val="28"/>
              </w:rPr>
              <w:t>принтер</w:t>
            </w:r>
          </w:p>
          <w:p>
            <w:pPr>
              <w:pStyle w:val="49"/>
              <w:tabs>
                <w:tab w:val="left" w:pos="284"/>
              </w:tabs>
              <w:rPr>
                <w:sz w:val="28"/>
                <w:szCs w:val="28"/>
              </w:rPr>
            </w:pPr>
            <w:r>
              <w:rPr>
                <w:sz w:val="28"/>
                <w:szCs w:val="28"/>
              </w:rPr>
              <w:t>плоттер</w:t>
            </w:r>
          </w:p>
          <w:p>
            <w:pPr>
              <w:pStyle w:val="49"/>
              <w:tabs>
                <w:tab w:val="left" w:pos="284"/>
              </w:tabs>
              <w:rPr>
                <w:sz w:val="28"/>
                <w:szCs w:val="28"/>
              </w:rPr>
            </w:pPr>
            <w:r>
              <w:rPr>
                <w:sz w:val="28"/>
                <w:szCs w:val="28"/>
              </w:rPr>
              <w:t>проекционная система</w:t>
            </w:r>
          </w:p>
          <w:p>
            <w:pPr>
              <w:pStyle w:val="49"/>
              <w:tabs>
                <w:tab w:val="left" w:pos="284"/>
              </w:tabs>
              <w:rPr>
                <w:sz w:val="28"/>
                <w:szCs w:val="28"/>
              </w:rPr>
            </w:pPr>
            <w:r>
              <w:rPr>
                <w:sz w:val="28"/>
                <w:szCs w:val="28"/>
              </w:rPr>
              <w:t>телевизор</w:t>
            </w:r>
          </w:p>
          <w:p>
            <w:pPr>
              <w:pStyle w:val="49"/>
              <w:tabs>
                <w:tab w:val="left" w:pos="284"/>
              </w:tabs>
              <w:rPr>
                <w:sz w:val="28"/>
                <w:szCs w:val="28"/>
              </w:rPr>
            </w:pPr>
            <w:r>
              <w:rPr>
                <w:sz w:val="28"/>
                <w:szCs w:val="28"/>
              </w:rPr>
              <w:t>видеомагнитофон</w:t>
            </w:r>
          </w:p>
          <w:p>
            <w:pPr>
              <w:pStyle w:val="49"/>
              <w:tabs>
                <w:tab w:val="left" w:pos="284"/>
              </w:tabs>
              <w:rPr>
                <w:sz w:val="28"/>
                <w:szCs w:val="28"/>
              </w:rPr>
            </w:pPr>
            <w:r>
              <w:rPr>
                <w:sz w:val="28"/>
                <w:szCs w:val="28"/>
              </w:rPr>
              <w:t>видеокамера</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синтезатор </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ксерокс</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веб – камера</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интерактивная доска</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фотоаппарат</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компьютер </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МФУ</w:t>
            </w:r>
          </w:p>
        </w:tc>
        <w:tc>
          <w:tcPr>
            <w:tcW w:w="2546" w:type="dxa"/>
            <w:tcBorders>
              <w:top w:val="single" w:color="auto" w:sz="6" w:space="0"/>
              <w:left w:val="single" w:color="auto" w:sz="6" w:space="0"/>
              <w:bottom w:val="single" w:color="auto" w:sz="6" w:space="0"/>
              <w:right w:val="single" w:color="auto" w:sz="6" w:space="0"/>
            </w:tcBorders>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p>
          <w:p>
            <w:pPr>
              <w:tabs>
                <w:tab w:val="left" w:pos="284"/>
              </w:tabs>
              <w:spacing w:after="0" w:line="240" w:lineRule="auto"/>
              <w:rPr>
                <w:rFonts w:ascii="Times New Roman" w:hAnsi="Times New Roman" w:cs="Times New Roman"/>
                <w:sz w:val="28"/>
                <w:szCs w:val="28"/>
              </w:rPr>
            </w:pP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Рабочая</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Рабочая</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Рабочий </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рабочий</w:t>
            </w:r>
          </w:p>
        </w:tc>
        <w:tc>
          <w:tcPr>
            <w:tcW w:w="2546" w:type="dxa"/>
            <w:tcBorders>
              <w:top w:val="single" w:color="auto" w:sz="6" w:space="0"/>
              <w:left w:val="single" w:color="auto" w:sz="6" w:space="0"/>
              <w:bottom w:val="single" w:color="auto" w:sz="6" w:space="0"/>
              <w:right w:val="single" w:color="auto" w:sz="6" w:space="0"/>
            </w:tcBorders>
          </w:tcPr>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p>
          <w:p>
            <w:pPr>
              <w:tabs>
                <w:tab w:val="left" w:pos="284"/>
              </w:tabs>
              <w:spacing w:after="0" w:line="240" w:lineRule="auto"/>
              <w:rPr>
                <w:rFonts w:ascii="Times New Roman" w:hAnsi="Times New Roman" w:cs="Times New Roman"/>
                <w:sz w:val="28"/>
                <w:szCs w:val="28"/>
              </w:rPr>
            </w:pPr>
          </w:p>
          <w:p>
            <w:pPr>
              <w:tabs>
                <w:tab w:val="left" w:pos="284"/>
              </w:tabs>
              <w:spacing w:after="0" w:line="240" w:lineRule="auto"/>
              <w:rPr>
                <w:rFonts w:ascii="Times New Roman" w:hAnsi="Times New Roman" w:cs="Times New Roman"/>
                <w:sz w:val="28"/>
                <w:szCs w:val="28"/>
              </w:rPr>
            </w:pP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5</w:t>
            </w:r>
          </w:p>
          <w:p>
            <w:pPr>
              <w:tabs>
                <w:tab w:val="left" w:pos="284"/>
              </w:tabs>
              <w:spacing w:after="0" w:line="240" w:lineRule="auto"/>
              <w:rPr>
                <w:rFonts w:ascii="Times New Roman" w:hAnsi="Times New Roman" w:cs="Times New Roman"/>
                <w:sz w:val="28"/>
                <w:szCs w:val="28"/>
              </w:rPr>
            </w:pP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9</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4</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32</w:t>
            </w:r>
          </w:p>
          <w:p>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315" w:type="dxa"/>
            <w:tcBorders>
              <w:top w:val="single" w:color="auto" w:sz="6" w:space="0"/>
              <w:left w:val="single" w:color="auto" w:sz="6" w:space="0"/>
              <w:bottom w:val="single" w:color="auto" w:sz="6" w:space="0"/>
              <w:right w:val="single" w:color="auto" w:sz="6" w:space="0"/>
            </w:tcBorders>
          </w:tcPr>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p>
          <w:p>
            <w:pPr>
              <w:pStyle w:val="49"/>
              <w:tabs>
                <w:tab w:val="left" w:pos="284"/>
              </w:tabs>
              <w:rPr>
                <w:sz w:val="28"/>
                <w:szCs w:val="28"/>
              </w:rPr>
            </w:pPr>
          </w:p>
          <w:p>
            <w:pPr>
              <w:pStyle w:val="49"/>
              <w:tabs>
                <w:tab w:val="left" w:pos="284"/>
              </w:tabs>
              <w:rPr>
                <w:sz w:val="28"/>
                <w:szCs w:val="28"/>
              </w:rPr>
            </w:pPr>
            <w:r>
              <w:rPr>
                <w:sz w:val="28"/>
                <w:szCs w:val="28"/>
              </w:rPr>
              <w:t>КНР</w:t>
            </w:r>
          </w:p>
          <w:p>
            <w:pPr>
              <w:pStyle w:val="49"/>
              <w:tabs>
                <w:tab w:val="left" w:pos="284"/>
              </w:tabs>
              <w:rPr>
                <w:sz w:val="28"/>
                <w:szCs w:val="28"/>
              </w:rPr>
            </w:pP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p>
            <w:pPr>
              <w:pStyle w:val="49"/>
              <w:tabs>
                <w:tab w:val="left" w:pos="284"/>
              </w:tabs>
              <w:rPr>
                <w:sz w:val="28"/>
                <w:szCs w:val="28"/>
              </w:rPr>
            </w:pPr>
            <w:r>
              <w:rPr>
                <w:sz w:val="28"/>
                <w:szCs w:val="28"/>
              </w:rPr>
              <w:t>КНР</w:t>
            </w:r>
          </w:p>
        </w:tc>
      </w:tr>
    </w:tbl>
    <w:p>
      <w:pPr>
        <w:pStyle w:val="13"/>
        <w:tabs>
          <w:tab w:val="left" w:pos="284"/>
        </w:tabs>
        <w:rPr>
          <w:szCs w:val="28"/>
        </w:rPr>
      </w:pPr>
      <w:r>
        <w:rPr>
          <w:szCs w:val="28"/>
        </w:rPr>
        <w:t xml:space="preserve">                   </w:t>
      </w:r>
    </w:p>
    <w:p>
      <w:pPr>
        <w:pStyle w:val="13"/>
        <w:tabs>
          <w:tab w:val="left" w:pos="284"/>
        </w:tabs>
        <w:jc w:val="center"/>
        <w:rPr>
          <w:b/>
          <w:szCs w:val="28"/>
        </w:rPr>
      </w:pPr>
      <w:r>
        <w:rPr>
          <w:b/>
          <w:szCs w:val="28"/>
        </w:rPr>
        <w:t>Электронные учебные программы, учебники, пособия</w:t>
      </w:r>
    </w:p>
    <w:p>
      <w:pPr>
        <w:pStyle w:val="13"/>
        <w:tabs>
          <w:tab w:val="left" w:pos="284"/>
        </w:tabs>
        <w:rPr>
          <w:szCs w:val="28"/>
        </w:rPr>
      </w:pPr>
    </w:p>
    <w:p>
      <w:pPr>
        <w:pStyle w:val="13"/>
        <w:tabs>
          <w:tab w:val="left" w:pos="284"/>
        </w:tabs>
        <w:jc w:val="right"/>
        <w:rPr>
          <w:i/>
          <w:szCs w:val="28"/>
        </w:rPr>
      </w:pPr>
      <w:r>
        <w:rPr>
          <w:szCs w:val="28"/>
        </w:rPr>
        <w:t xml:space="preserve">                          </w:t>
      </w:r>
    </w:p>
    <w:p>
      <w:pPr>
        <w:spacing w:before="100" w:beforeAutospacing="1" w:after="0" w:line="240" w:lineRule="auto"/>
        <w:jc w:val="center"/>
        <w:rPr>
          <w:rFonts w:ascii="Times New Roman" w:hAnsi="Times New Roman" w:cs="Times New Roman"/>
          <w:sz w:val="28"/>
          <w:szCs w:val="28"/>
        </w:rPr>
      </w:pPr>
      <w:r>
        <w:rPr>
          <w:rFonts w:ascii="Times New Roman" w:hAnsi="Times New Roman" w:cs="Times New Roman"/>
          <w:b/>
          <w:bCs/>
          <w:sz w:val="28"/>
          <w:szCs w:val="28"/>
          <w:u w:val="single"/>
        </w:rPr>
        <w:t>Русский язык-Литература</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Русский язык (применение кейс технологии при подготовки учащихся к ЕГЭ, часть  С 10-11 класс)</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Он сын твой, Россия! (Фильм о талантливом забайкальском поэте М.Е.Вишнякове)-2 экз.</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Русский язык( лексикология, словообразование, морфология, синтаксис, орфография, пунктуация)</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Репетитор по русскому языку Кирилла и Мефодия 2007 г.</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Уроки русского языка 7-8 классы (мультимедийное приложение к методическому пособию)</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Репетитор по литературе Кирилла и Мефодия 2007 г.</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Литература. Интерактивный тренинг-подготовка к ЕГЭ.</w:t>
      </w:r>
    </w:p>
    <w:p>
      <w:pPr>
        <w:numPr>
          <w:ilvl w:val="0"/>
          <w:numId w:val="38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Война и мир. 1-4 серии.</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География</w:t>
      </w:r>
    </w:p>
    <w:p>
      <w:pPr>
        <w:numPr>
          <w:ilvl w:val="0"/>
          <w:numId w:val="38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Дороги жизни. Продолжения рода ( Великие события природы); Подводный мир Индийского океана - Мальдийские острова; Репетитор по географии Кирилла и Мефодия; Экономическая социальная география мира-10 кл.;Открытый урок-Диск №1,2010-2011 г.,диск №2;портфолио-2008-2009 г., диск №2,диск №3, диск №4.; начальный курс географии -6 кл., география-наш дом-земля-7 кл.</w:t>
      </w:r>
    </w:p>
    <w:p>
      <w:pPr>
        <w:numPr>
          <w:ilvl w:val="0"/>
          <w:numId w:val="38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 xml:space="preserve">Дикая Африка Дикая Австралия  специальное издание    </w:t>
      </w:r>
      <w:r>
        <w:rPr>
          <w:rFonts w:ascii="Times New Roman" w:hAnsi="Times New Roman" w:cs="Times New Roman"/>
          <w:sz w:val="28"/>
          <w:szCs w:val="28"/>
        </w:rPr>
        <w:br w:type="textWrapping"/>
      </w:r>
      <w:r>
        <w:rPr>
          <w:rFonts w:ascii="Times New Roman" w:hAnsi="Times New Roman" w:cs="Times New Roman"/>
          <w:sz w:val="28"/>
          <w:szCs w:val="28"/>
        </w:rPr>
        <w:t>Голубая планета</w:t>
      </w:r>
      <w:r>
        <w:rPr>
          <w:rFonts w:ascii="Times New Roman" w:hAnsi="Times New Roman" w:cs="Times New Roman"/>
          <w:sz w:val="28"/>
          <w:szCs w:val="28"/>
        </w:rPr>
        <w:br w:type="textWrapping"/>
      </w:r>
      <w:r>
        <w:rPr>
          <w:rFonts w:ascii="Times New Roman" w:hAnsi="Times New Roman" w:cs="Times New Roman"/>
          <w:sz w:val="28"/>
          <w:szCs w:val="28"/>
        </w:rPr>
        <w:t>Невидимая жизнь растений</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Образовательная коллекция географии.Наш дом-земля,7 кл.</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География - шпаргалки</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Дидактический раздаточный материал,география 7-8 кл.,Издательство «Учитель»</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Уроки географии 6-9 кл.; мультимедийное приложение к урокам</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Из опыта работы.</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Здоровьесберегающие физ. минутки</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Портфолио-диски</w:t>
      </w:r>
    </w:p>
    <w:p>
      <w:pPr>
        <w:numPr>
          <w:ilvl w:val="0"/>
          <w:numId w:val="384"/>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Открытый урок-диски.</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Английский язык.</w:t>
      </w:r>
    </w:p>
    <w:p>
      <w:pPr>
        <w:numPr>
          <w:ilvl w:val="0"/>
          <w:numId w:val="385"/>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Английский язык-глаголы; английский язык-вопросительные и отрицательные предложения; английский язык - времена английского глагола; английский язык- начальная школа; FRANCAIS.dor 2000.</w:t>
      </w:r>
    </w:p>
    <w:p>
      <w:pPr>
        <w:numPr>
          <w:ilvl w:val="0"/>
          <w:numId w:val="385"/>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Мастер класс -  учитель английского языка ( Россия,США,Великобритания), ГИА- 2012г.,2 части; английский язык 11 кл. ЕГЭ,живой английский -5 частей, переводчик, музыка  BEATLES, sing and rearn.</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История.</w:t>
      </w:r>
    </w:p>
    <w:p>
      <w:pPr>
        <w:numPr>
          <w:ilvl w:val="0"/>
          <w:numId w:val="386"/>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 xml:space="preserve">История России 2008 - 11 кл., </w:t>
      </w:r>
    </w:p>
    <w:p>
      <w:pPr>
        <w:numPr>
          <w:ilvl w:val="0"/>
          <w:numId w:val="386"/>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Обществознание - глобальный мир в XXI веке – 11 класс.</w:t>
      </w:r>
    </w:p>
    <w:p>
      <w:pPr>
        <w:numPr>
          <w:ilvl w:val="0"/>
          <w:numId w:val="386"/>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История. Мультимедийное учебное пособие нового образца – 5 класс.</w:t>
      </w:r>
    </w:p>
    <w:p>
      <w:pPr>
        <w:numPr>
          <w:ilvl w:val="0"/>
          <w:numId w:val="386"/>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Всеобщая история. Учебное электронное издание. История Древнего мира – 5 класс. Средние века – 6 класс.</w:t>
      </w:r>
    </w:p>
    <w:p>
      <w:pPr>
        <w:numPr>
          <w:ilvl w:val="0"/>
          <w:numId w:val="386"/>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Россия на рубеже третьего тысячелетия</w:t>
      </w:r>
    </w:p>
    <w:p>
      <w:pPr>
        <w:numPr>
          <w:ilvl w:val="0"/>
          <w:numId w:val="386"/>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Всеобщая история. Учебное электронное издание. История нового времени. – 7-8 кл.</w:t>
      </w:r>
    </w:p>
    <w:p>
      <w:pPr>
        <w:numPr>
          <w:ilvl w:val="0"/>
          <w:numId w:val="386"/>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Уроки истории с применением информационных технологий – 5 класс. (Разработано в соответствии с ФГОС).</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Информатика.</w:t>
      </w:r>
    </w:p>
    <w:p>
      <w:pPr>
        <w:numPr>
          <w:ilvl w:val="0"/>
          <w:numId w:val="387"/>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Секреты Microsoft, Windows Vista.</w:t>
      </w:r>
    </w:p>
    <w:p>
      <w:pPr>
        <w:numPr>
          <w:ilvl w:val="0"/>
          <w:numId w:val="387"/>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Программирование. Версия для обучения по программированию.</w:t>
      </w:r>
    </w:p>
    <w:p>
      <w:pPr>
        <w:numPr>
          <w:ilvl w:val="0"/>
          <w:numId w:val="387"/>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 Электронные образовательные ресурсы нового поколения.</w:t>
      </w:r>
    </w:p>
    <w:p>
      <w:pPr>
        <w:numPr>
          <w:ilvl w:val="0"/>
          <w:numId w:val="387"/>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Графика и дизайн (Электронное пособие в 6 дисках)</w:t>
      </w:r>
    </w:p>
    <w:p>
      <w:pPr>
        <w:numPr>
          <w:ilvl w:val="0"/>
          <w:numId w:val="387"/>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Intel. Обучение для будущего. Введение в информационные и образовательные технологии XXIвека.</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Химия-биология.</w:t>
      </w:r>
    </w:p>
    <w:p>
      <w:pPr>
        <w:numPr>
          <w:ilvl w:val="0"/>
          <w:numId w:val="388"/>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Подготовка к ЕГЭ 10-11 кл.</w:t>
      </w:r>
    </w:p>
    <w:p>
      <w:pPr>
        <w:numPr>
          <w:ilvl w:val="0"/>
          <w:numId w:val="388"/>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Лабораторный практикум 6-11 кл.(2 диска)</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Физика.</w:t>
      </w:r>
    </w:p>
    <w:p>
      <w:pPr>
        <w:numPr>
          <w:ilvl w:val="0"/>
          <w:numId w:val="389"/>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Л.Л. Боревский физический курс XXI века - базовый; физика 7-11 кл. (практикум); физика 7-11 кл. под редакцией Н.К. Ханнанова, курсы педагогическое мастерство; открытая физика под редакцией профессора МФТИ С.М. Козена</w:t>
      </w:r>
    </w:p>
    <w:p>
      <w:pPr>
        <w:numPr>
          <w:ilvl w:val="0"/>
          <w:numId w:val="389"/>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Открытая дверь в мир науки и техники, астрономия 9-10 кл.; физика 7-11 кл.(2 диска); физика + варианты ЕГЭ 2005 г.</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 xml:space="preserve">ОБЖ.    </w:t>
      </w:r>
    </w:p>
    <w:p>
      <w:pPr>
        <w:numPr>
          <w:ilvl w:val="0"/>
          <w:numId w:val="390"/>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 xml:space="preserve">Основы военной службы-1ч.,2ч.,3ч. </w:t>
      </w:r>
    </w:p>
    <w:p>
      <w:pPr>
        <w:numPr>
          <w:ilvl w:val="0"/>
          <w:numId w:val="390"/>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О.Б.Ж.-5-11 кл.</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Математика</w:t>
      </w:r>
    </w:p>
    <w:p>
      <w:pPr>
        <w:numPr>
          <w:ilvl w:val="0"/>
          <w:numId w:val="391"/>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ЕГЭ 2008 г.-математика</w:t>
      </w:r>
    </w:p>
    <w:p>
      <w:pPr>
        <w:numPr>
          <w:ilvl w:val="0"/>
          <w:numId w:val="391"/>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Вычислительная математика и программирование 10-11 кл.</w:t>
      </w:r>
    </w:p>
    <w:p>
      <w:pPr>
        <w:numPr>
          <w:ilvl w:val="0"/>
          <w:numId w:val="391"/>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Живая физика-живая геометрия</w:t>
      </w:r>
    </w:p>
    <w:p>
      <w:pPr>
        <w:numPr>
          <w:ilvl w:val="0"/>
          <w:numId w:val="391"/>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Уроки алгебры Кирилла и Мефодия 9 кл.</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Методический кабинет.                 Административное  управления.</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Профильное образование  в школе (практика и теория)</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Управление воспитательным процессом в школе</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Одаренные дети – система работы в школе</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Управление школой, ведение документации и нормативная база</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Управление школой – инновационная деятельность</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Коммуникативно-педагогическая деятельность в школе</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Психология образования</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Педагогические семинары, в свете новых стандартов</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Психолого-педагогический, медико-социальный центр в школе</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 Портфолио ученика; оценка достижений школьников</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Справочник директора школы</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Заместители директора в школе (Практика управления,справочник)</w:t>
      </w:r>
    </w:p>
    <w:p>
      <w:pPr>
        <w:numPr>
          <w:ilvl w:val="0"/>
          <w:numId w:val="392"/>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Методическая работа в школе</w:t>
      </w:r>
    </w:p>
    <w:p>
      <w:pPr>
        <w:spacing w:before="100" w:beforeAutospacing="1" w:after="0" w:line="240" w:lineRule="auto"/>
        <w:rPr>
          <w:rFonts w:ascii="Times New Roman" w:hAnsi="Times New Roman" w:cs="Times New Roman"/>
          <w:sz w:val="28"/>
          <w:szCs w:val="28"/>
        </w:rPr>
      </w:pPr>
      <w:r>
        <w:rPr>
          <w:rFonts w:ascii="Times New Roman" w:hAnsi="Times New Roman" w:cs="Times New Roman"/>
          <w:b/>
          <w:bCs/>
          <w:sz w:val="28"/>
          <w:szCs w:val="28"/>
          <w:u w:val="single"/>
        </w:rPr>
        <w:t>Начальная школа</w:t>
      </w:r>
      <w:r>
        <w:rPr>
          <w:rFonts w:ascii="Times New Roman" w:hAnsi="Times New Roman" w:cs="Times New Roman"/>
          <w:sz w:val="28"/>
          <w:szCs w:val="28"/>
        </w:rPr>
        <w:br w:type="textWrapping"/>
      </w:r>
      <w:r>
        <w:rPr>
          <w:rFonts w:ascii="Times New Roman" w:hAnsi="Times New Roman" w:cs="Times New Roman"/>
          <w:sz w:val="28"/>
          <w:szCs w:val="28"/>
        </w:rPr>
        <w:t>Наглядные пособия для интерактивных досок с тестовыми заданиями</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1.Обучение грамоте 1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2.Обучение грамоте 2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ОБЖ (безопасное поведение школьников)</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ОБЖ 1-4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Окружающий мир 1-4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Окружающий мир (Летние и осенние изменения в природе)</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Окружающий мир. Символы и понятия</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Русский язык 1-4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Русский язык. Словарные слова</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Русский язык. Основные правила и понятия 1-4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Русский язык. Русский алфавит</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Искусство. Введение в цветоводство</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Искусство. Основы декоративно-прикладного искусства</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 Математика 1-4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Математика. Порядок действий</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Математика. Таблицы 1-4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Математика. Однозначные и многозначные числа</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Математика. Умножение и деление</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Математика. Устные примеры сложения и вычитания в пределах сотни</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Математика. Геометрия. Фигуры и величины</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Литературное чтение 1-4 класс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Технология. Начальная школа. Справочные материалы.</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Музыка. Начальная школа</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Начальная школа. Уроки Кирилла и Мефодия 1-4 класс Программно-методический комплекс. Фантазеры (мультитворчество)</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Академия младшего школьника 1-4 класс Программно-методический комплекс.</w:t>
      </w:r>
    </w:p>
    <w:p>
      <w:pPr>
        <w:numPr>
          <w:ilvl w:val="0"/>
          <w:numId w:val="393"/>
        </w:num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Основы светской этики 4-5 кл.-17 экз.</w:t>
      </w:r>
    </w:p>
    <w:p>
      <w:pPr>
        <w:pStyle w:val="13"/>
        <w:ind w:left="720"/>
        <w:rPr>
          <w:sz w:val="24"/>
          <w:szCs w:val="24"/>
        </w:rPr>
      </w:pPr>
    </w:p>
    <w:p>
      <w:pPr>
        <w:pStyle w:val="13"/>
        <w:ind w:left="720"/>
        <w:rPr>
          <w:sz w:val="24"/>
          <w:szCs w:val="24"/>
        </w:rPr>
      </w:pPr>
    </w:p>
    <w:p>
      <w:pPr>
        <w:pStyle w:val="13"/>
        <w:rPr>
          <w:b/>
          <w:szCs w:val="28"/>
        </w:rPr>
      </w:pPr>
      <w:r>
        <w:rPr>
          <w:sz w:val="24"/>
          <w:szCs w:val="24"/>
        </w:rPr>
        <w:t xml:space="preserve">     </w:t>
      </w:r>
      <w:r>
        <w:rPr>
          <w:b/>
          <w:szCs w:val="28"/>
        </w:rPr>
        <w:t>Модуль 2.9.Система аттестации обучающихся</w:t>
      </w:r>
    </w:p>
    <w:p>
      <w:pPr>
        <w:ind w:left="-180"/>
        <w:jc w:val="both"/>
        <w:rPr>
          <w:rFonts w:ascii="Calibri" w:hAnsi="Calibri" w:eastAsia="Calibri" w:cs="Times New Roman"/>
          <w:b/>
          <w:i/>
          <w:sz w:val="28"/>
          <w:szCs w:val="28"/>
        </w:rPr>
      </w:pPr>
      <w:r>
        <w:rPr>
          <w:rFonts w:ascii="Calibri" w:hAnsi="Calibri" w:eastAsia="Calibri" w:cs="Times New Roman"/>
          <w:b/>
          <w:i/>
          <w:sz w:val="28"/>
          <w:szCs w:val="28"/>
        </w:rPr>
        <w:t>Промежуточная аттестация обучающихся:</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1. При  промежуточной аттестации устанавливается пятибалльная система оценок и выставляется в классном журнале и дневнике обучающегося (5 – «отлично», 4 – «хорошо», 3 – «удовлетворительно»,  1, 2 – «неудовлетворительно»).</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2.  Ежегодная промежуточная аттестация в форме контрольных работ, зачетов или экзаменов  по отдельным предметам проводится в конце учебного года, начиная со 2 класса. Решение о формах, порядке проведения и сроках промежуточной аттестации в данном учебном году принимается не позднее 30 октября педагогическим  советом Учреждения и утверждается Директором Учреждения. Решение Педагогического Совета по данному вопросу доводится до сведения участников образовательного процесса приказом директора Учреждения.</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3.  В первых классах и в </w:t>
      </w:r>
      <w:r>
        <w:rPr>
          <w:rFonts w:ascii="Times New Roman" w:hAnsi="Times New Roman" w:eastAsia="Calibri" w:cs="Times New Roman"/>
          <w:sz w:val="28"/>
          <w:szCs w:val="28"/>
          <w:lang w:val="en-US"/>
        </w:rPr>
        <w:t>I</w:t>
      </w:r>
      <w:r>
        <w:rPr>
          <w:rFonts w:ascii="Times New Roman" w:hAnsi="Times New Roman" w:eastAsia="Calibri" w:cs="Times New Roman"/>
          <w:sz w:val="28"/>
          <w:szCs w:val="28"/>
        </w:rPr>
        <w:t xml:space="preserve"> четверти 2 класса используется безотметочная система обучения и качественная оценка успешности освоения общеобразовательных программ с целью адаптации обучающихся к условиям образовательного процесса.  Учащиеся во 2 классах аттестуются по всем предметам по окончании 2,3,4 четверти, учащиеся  в 3-9 классах аттестуются по всем предметам по окончании каждой четверти,  учащиеся в 10-11 классах  - по окончании каждого полугодия. В конце учебного года выставляются итоговые годовые оценки.</w:t>
      </w:r>
    </w:p>
    <w:p>
      <w:pPr>
        <w:spacing w:after="0"/>
        <w:ind w:left="-180"/>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Итоговая аттестация обучающихся.</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1. В случае несогласия  обучающихся, его родителей (законных представителей) с итоговой годовой оценкой обучающегося, ему предоставляется возможность сдать экзамен по соответствующему предмету комиссии, образованной Советом Учреждения.</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2.   Освоение общеобразовательных программ основного общего и среднего (полного) общего образования в Учреждении завершается обязательной итоговой аттестацией, проводимой в соответствии с законодательством Российской Федерации и Забайкальского края.     Выпускникам, успешно прошедшим аттестацию, выдаются  аттестаты, заверенные печатью учреждения, установленного образца, а не прошедшим – справка о прослушанных курсах.</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3.  Учеников, достигших особых успехов в изучении одного или нескольких  предметов, награждают похвальной грамотой «За особые успехи в изучении отдельных предметов».</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ab/>
      </w:r>
      <w:r>
        <w:rPr>
          <w:rFonts w:ascii="Times New Roman" w:hAnsi="Times New Roman" w:eastAsia="Calibri" w:cs="Times New Roman"/>
          <w:sz w:val="28"/>
          <w:szCs w:val="28"/>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pPr>
        <w:spacing w:after="0"/>
        <w:ind w:left="-180"/>
        <w:jc w:val="both"/>
        <w:rPr>
          <w:rFonts w:ascii="Times New Roman" w:hAnsi="Times New Roman" w:eastAsia="Calibri" w:cs="Times New Roman"/>
          <w:b/>
          <w:i/>
          <w:sz w:val="28"/>
          <w:szCs w:val="28"/>
        </w:rPr>
      </w:pPr>
      <w:r>
        <w:rPr>
          <w:rFonts w:ascii="Times New Roman" w:hAnsi="Times New Roman" w:eastAsia="Calibri" w:cs="Times New Roman"/>
          <w:sz w:val="28"/>
          <w:szCs w:val="28"/>
        </w:rPr>
        <w:t xml:space="preserve"> </w:t>
      </w:r>
      <w:r>
        <w:rPr>
          <w:rFonts w:ascii="Times New Roman" w:hAnsi="Times New Roman" w:eastAsia="Calibri" w:cs="Times New Roman"/>
          <w:b/>
          <w:i/>
          <w:sz w:val="28"/>
          <w:szCs w:val="28"/>
        </w:rPr>
        <w:t>Порядок перевода учащихся  в следующие классы:</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1. Учащиеся, успешно освоившие программу учебного года, успешно сдавшие переводные или итоговые экзамены,  переводятся в следующий класс приказом Директора по представлению Педагогического совета Учреждения.</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2. В следующий класс могут быть условно переведены обучающиеся, имеющие по итогам года академическую задолженность по одному предмету. Ответственность за ликвидацию  задолженности в течение следующего учебного года возлагается на родителей (законных представителей).</w:t>
      </w:r>
    </w:p>
    <w:p>
      <w:pPr>
        <w:spacing w:after="0"/>
        <w:ind w:left="-180"/>
        <w:jc w:val="both"/>
        <w:rPr>
          <w:rFonts w:ascii="Times New Roman" w:hAnsi="Times New Roman" w:eastAsia="Calibri" w:cs="Times New Roman"/>
          <w:sz w:val="28"/>
          <w:szCs w:val="28"/>
        </w:rPr>
      </w:pPr>
      <w:r>
        <w:rPr>
          <w:rFonts w:ascii="Times New Roman" w:hAnsi="Times New Roman" w:eastAsia="Calibri" w:cs="Times New Roman"/>
          <w:sz w:val="28"/>
          <w:szCs w:val="28"/>
        </w:rPr>
        <w:t>3.  Обучающиеся на ступени основного общего образования, не освоившие программу  учебного года и имеющие задолженность по двум и более предметам, по усмотрению их родителей  (законных представителей) оставляются на повторное обучение в форме семейного образования.</w:t>
      </w:r>
    </w:p>
    <w:p>
      <w:pPr>
        <w:spacing w:after="0"/>
        <w:ind w:left="-180"/>
        <w:jc w:val="both"/>
        <w:rPr>
          <w:rFonts w:ascii="Times New Roman" w:hAnsi="Times New Roman" w:cs="Times New Roman"/>
          <w:sz w:val="28"/>
          <w:szCs w:val="28"/>
        </w:rPr>
      </w:pPr>
      <w:r>
        <w:rPr>
          <w:rFonts w:ascii="Times New Roman" w:hAnsi="Times New Roman" w:eastAsia="Calibri" w:cs="Times New Roman"/>
          <w:sz w:val="28"/>
          <w:szCs w:val="28"/>
        </w:rPr>
        <w:t>4.  Перевод обучающегося в любом случае осуществляется по решению Педагогического совета Учреждения.</w:t>
      </w:r>
    </w:p>
    <w:p>
      <w:pPr>
        <w:spacing w:after="0"/>
        <w:ind w:left="-180"/>
        <w:jc w:val="both"/>
        <w:rPr>
          <w:rFonts w:ascii="Times New Roman" w:hAnsi="Times New Roman" w:cs="Times New Roman"/>
          <w:sz w:val="28"/>
          <w:szCs w:val="28"/>
        </w:rPr>
      </w:pPr>
      <w:r>
        <w:rPr>
          <w:rFonts w:ascii="Times New Roman" w:hAnsi="Times New Roman" w:eastAsia="Calibri" w:cs="Times New Roman"/>
          <w:sz w:val="28"/>
          <w:szCs w:val="28"/>
        </w:rPr>
        <w:t>5. Обучающиеся, не освоившие программу предыдущего уровня, не допускаются к обучению на следующей ступени  образования</w:t>
      </w:r>
    </w:p>
    <w:p>
      <w:pPr>
        <w:pStyle w:val="13"/>
        <w:rPr>
          <w:sz w:val="24"/>
          <w:szCs w:val="24"/>
        </w:rPr>
      </w:pPr>
    </w:p>
    <w:p>
      <w:pPr>
        <w:ind w:left="284"/>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Pr>
          <w:rFonts w:ascii="Times New Roman" w:hAnsi="Times New Roman" w:cs="Times New Roman"/>
          <w:b/>
          <w:sz w:val="28"/>
          <w:szCs w:val="28"/>
        </w:rPr>
        <w:t>. Контроль и управление реализацией образовательной программы.</w:t>
      </w:r>
    </w:p>
    <w:p>
      <w:pPr>
        <w:ind w:left="284"/>
        <w:jc w:val="both"/>
        <w:rPr>
          <w:rFonts w:ascii="Times New Roman" w:hAnsi="Times New Roman" w:cs="Times New Roman"/>
          <w:b/>
          <w:sz w:val="28"/>
          <w:szCs w:val="28"/>
        </w:rPr>
      </w:pPr>
      <w:r>
        <w:rPr>
          <w:rFonts w:ascii="Times New Roman" w:hAnsi="Times New Roman" w:cs="Times New Roman"/>
          <w:b/>
          <w:sz w:val="28"/>
          <w:szCs w:val="28"/>
        </w:rPr>
        <w:t>Модуль 3.1 Система внутришкольного контроля</w:t>
      </w: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rFonts w:ascii="Times New Roman" w:hAnsi="Times New Roman" w:cs="Times New Roman"/>
          <w:b/>
          <w:sz w:val="28"/>
          <w:szCs w:val="28"/>
        </w:rPr>
      </w:pPr>
    </w:p>
    <w:p>
      <w:pPr>
        <w:shd w:val="clear" w:color="auto" w:fill="FFFFFF"/>
        <w:autoSpaceDE w:val="0"/>
        <w:autoSpaceDN w:val="0"/>
        <w:adjustRightInd w:val="0"/>
        <w:rPr>
          <w:b/>
          <w:bCs/>
          <w:color w:val="000000"/>
          <w:sz w:val="28"/>
          <w:szCs w:val="28"/>
        </w:rPr>
      </w:pPr>
      <w:r>
        <w:rPr>
          <w:rFonts w:ascii="Times New Roman" w:hAnsi="Times New Roman" w:cs="Times New Roman"/>
          <w:b/>
          <w:sz w:val="28"/>
          <w:szCs w:val="28"/>
        </w:rPr>
        <w:t>Модуль 3.2. Управление реализацией образовательной программы</w:t>
      </w:r>
      <w:r>
        <w:rPr>
          <w:b/>
          <w:bCs/>
          <w:color w:val="000000"/>
          <w:sz w:val="28"/>
          <w:szCs w:val="28"/>
        </w:rPr>
        <w:t xml:space="preserve"> </w:t>
      </w:r>
    </w:p>
    <w:p>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Модель управления </w:t>
      </w:r>
      <w:r>
        <w:rPr>
          <w:rFonts w:ascii="Times New Roman" w:hAnsi="Times New Roman" w:cs="Times New Roman"/>
          <w:b/>
          <w:sz w:val="28"/>
          <w:szCs w:val="28"/>
        </w:rPr>
        <w:t xml:space="preserve">образовательным процессом </w:t>
      </w:r>
      <w:r>
        <w:rPr>
          <w:rFonts w:ascii="Times New Roman" w:hAnsi="Times New Roman" w:cs="Times New Roman"/>
          <w:sz w:val="28"/>
          <w:szCs w:val="28"/>
        </w:rPr>
        <w:t>содержит механизмы реализации принципа государственно-общественного управления на основе осуществления софинансирования образования, благотворительности; создания школьного самоуправления как модели  взрослой гражданской жизни; обеспечения реального участия учащихся и их родителей в управлении школой, участия всех членов школьного сообщества в создании норм и правил общей жизни (локального законодательства).   Высшим органом остается Конференция всех участников образовательного процесса в школе. Управление предусматривает наличие разнообразных коллективных творческих дел и проектов, участие в школьных, региональных, международных грантах, которые создают условия для самовыражения, самореализации, проявления индивидуальности ребенка и взрослого; создание в школе среды взаимоуважения, взаимной ответственности всех участников образовательного процесса, конструктивного общения, диалога, консенсуса, согласование интересов групп участников школьной жизни. Органы управления должны обеспечить комфортные и безопасные условия жизнедеятельности всех членов школьного сообщества.</w:t>
      </w:r>
    </w:p>
    <w:p>
      <w:pPr>
        <w:spacing w:after="0"/>
        <w:ind w:firstLine="708"/>
        <w:jc w:val="both"/>
        <w:rPr>
          <w:rFonts w:ascii="Times New Roman" w:hAnsi="Times New Roman" w:cs="Times New Roman"/>
          <w:i/>
        </w:rPr>
      </w:pPr>
      <w:r>
        <w:rPr>
          <w:rFonts w:ascii="Times New Roman" w:hAnsi="Times New Roman" w:cs="Times New Roman"/>
          <w:sz w:val="28"/>
          <w:szCs w:val="28"/>
        </w:rPr>
        <w:t xml:space="preserve">Реализация данной модели возможна в условиях </w:t>
      </w:r>
      <w:r>
        <w:rPr>
          <w:rFonts w:ascii="Times New Roman" w:hAnsi="Times New Roman" w:cs="Times New Roman"/>
          <w:i/>
          <w:sz w:val="28"/>
          <w:szCs w:val="28"/>
        </w:rPr>
        <w:t>партисипативного управления, активного использования временных органов управления, вовлечения в них широкого круга учащихся, педагогов, партнеров и родителей</w:t>
      </w:r>
      <w:r>
        <w:rPr>
          <w:rFonts w:ascii="Times New Roman" w:hAnsi="Times New Roman" w:cs="Times New Roman"/>
          <w:i/>
        </w:rPr>
        <w:t xml:space="preserve"> </w:t>
      </w:r>
    </w:p>
    <w:p>
      <w:pPr>
        <w:spacing w:after="0"/>
        <w:jc w:val="both"/>
        <w:rPr>
          <w:rFonts w:ascii="Times New Roman" w:hAnsi="Times New Roman" w:cs="Times New Roman"/>
          <w:i/>
        </w:rPr>
      </w:pPr>
    </w:p>
    <w:p>
      <w:pPr>
        <w:ind w:firstLine="709"/>
        <w:jc w:val="both"/>
        <w:rPr>
          <w:b/>
          <w:sz w:val="24"/>
          <w:szCs w:val="24"/>
        </w:rPr>
      </w:pPr>
      <w:r>
        <w:rPr>
          <w:b/>
          <w:sz w:val="24"/>
          <w:szCs w:val="24"/>
          <w:lang w:eastAsia="ru-RU"/>
        </w:rPr>
        <w:drawing>
          <wp:inline distT="0" distB="0" distL="0" distR="0">
            <wp:extent cx="5507355" cy="2315210"/>
            <wp:effectExtent l="0" t="0" r="0" b="0"/>
            <wp:docPr id="10"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Проектная деятельность школьников — это педагогический проект, субъектом которого является учитель (чаще - команда учителей) вместе со своими воспитанниками, что развертывание в школе полноценной проектной деятельности путем изменения работы отдельного педагога невозможно. Внесение проектной деятельности учащихся в образовательный процесс с неизбежностью требует изменений в организации работы всего учебного заведения. В результате, модифицируется управление учебным процессом, меняется предмет управления, а сама деятельность управления школой приобретает новые формы. Формы образования («места», где можно его получить) становятся все более разнообразными, они разделяются территориально и во времени. В этих условиях у каждого школьника возникает индивидуальная задача управления собственным образованием, проектирования личного образовательного результата. Теперь ему нужно изучать условия, выбирать оптимальные маршруты и средства, учитывать возможные риски получения образования. Все это, в свою очередь, неизбежно приводит к появлению новой модели организации школы – школы с индивидуализированной системой образовательной деятельности в условиях социокультурного комплекса. </w:t>
      </w:r>
    </w:p>
    <w:p>
      <w:pPr>
        <w:ind w:firstLine="708"/>
        <w:jc w:val="both"/>
        <w:rPr>
          <w:rFonts w:ascii="Times New Roman" w:hAnsi="Times New Roman" w:cs="Times New Roman"/>
          <w:b/>
          <w:sz w:val="28"/>
          <w:szCs w:val="28"/>
        </w:rPr>
      </w:pPr>
      <w:r>
        <w:rPr>
          <w:rFonts w:ascii="Times New Roman" w:hAnsi="Times New Roman" w:cs="Times New Roman"/>
          <w:b/>
          <w:sz w:val="28"/>
          <w:szCs w:val="28"/>
        </w:rPr>
        <w:t>Система внутреннего мониторинга качества образования</w:t>
      </w:r>
    </w:p>
    <w:p>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sz w:val="28"/>
          <w:szCs w:val="28"/>
        </w:rPr>
        <w:t>Цель мониторинга:</w:t>
      </w:r>
      <w:r>
        <w:rPr>
          <w:rFonts w:ascii="Times New Roman" w:hAnsi="Times New Roman" w:cs="Times New Roman"/>
          <w:sz w:val="28"/>
          <w:szCs w:val="28"/>
        </w:rPr>
        <w:t xml:space="preserve"> достигается ли цель образовательного процесса, существует ли положительная динамика в развитии учащихся, соответствует ли уровень сложности изучаемого материала возможностям учащихся.</w:t>
      </w:r>
    </w:p>
    <w:p>
      <w:pPr>
        <w:shd w:val="clear" w:color="auto" w:fill="FFFFFF"/>
        <w:autoSpaceDE w:val="0"/>
        <w:autoSpaceDN w:val="0"/>
        <w:adjustRightInd w:val="0"/>
        <w:spacing w:after="0" w:line="240" w:lineRule="auto"/>
        <w:ind w:left="-993" w:firstLine="993"/>
        <w:jc w:val="both"/>
        <w:rPr>
          <w:rFonts w:ascii="Times New Roman" w:hAnsi="Times New Roman" w:cs="Times New Roman"/>
          <w:color w:val="000000"/>
        </w:rPr>
      </w:pPr>
      <w:r>
        <w:rPr>
          <w:rFonts w:ascii="Times New Roman" w:hAnsi="Times New Roman" w:cs="Times New Roman"/>
          <w:b/>
          <w:bCs/>
          <w:color w:val="000000"/>
        </w:rPr>
        <w:t>Инструментарий педагогического мониторинга</w:t>
      </w:r>
      <w:r>
        <w:rPr>
          <w:rFonts w:ascii="Times New Roman" w:hAnsi="Times New Roman" w:cs="Times New Roman"/>
          <w:color w:val="000000"/>
        </w:rPr>
        <w:t xml:space="preserve"> </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Для систематического и качественного отслеживания результатов образовательной подготовки учащихся в практике работы образовательных учреждений используются различные дидактически обоснованные организационные формы контроля: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контрольные работы;</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административные контрольные и самостоятельные работы;</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тестирование;</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методики педагогической диагностики.</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Контрольные работы </w:t>
      </w:r>
      <w:r>
        <w:rPr>
          <w:rFonts w:ascii="Times New Roman" w:hAnsi="Times New Roman" w:cs="Times New Roman"/>
          <w:color w:val="000000"/>
          <w:sz w:val="28"/>
          <w:szCs w:val="28"/>
        </w:rPr>
        <w:t>составляются, как правило, учителями-предметниками и проводятся в отчетные периоды учебной работы. Содержание контрольных работ направлено на выявление степени успешности продвижения учащихся в предметной области, подведение промежуточных итогов обучения.</w:t>
      </w:r>
    </w:p>
    <w:p>
      <w:pPr>
        <w:shd w:val="clear" w:color="auto" w:fill="FFFFFF"/>
        <w:autoSpaceDE w:val="0"/>
        <w:autoSpaceDN w:val="0"/>
        <w:adjustRightInd w:val="0"/>
        <w:spacing w:after="0" w:line="256"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Административные контрольные работы </w:t>
      </w:r>
      <w:r>
        <w:rPr>
          <w:rFonts w:ascii="Times New Roman" w:hAnsi="Times New Roman" w:cs="Times New Roman"/>
          <w:color w:val="000000"/>
          <w:sz w:val="28"/>
          <w:szCs w:val="28"/>
        </w:rPr>
        <w:t>проводятся с целью выявления уровней сформированности системы качеств знаний учащихся по предметам учебного плана. Темы контрольных работ определяются в соответствии с темами программ по учебным предметам и, следовательно, темам составленных на их основе рабочих программ учебных курсов. При отборе содержания контрольной работы нужно иметь в виду, что объективная информация об уровне знаний, умений и навыков учащихся возможна только в том случае, если они проверяются на завершающем этапе их усвоения. При составлении заданий контрольной работы необходимо придерживаться принципа «от простого к сложному», согласно которому каждое следующее задание должно быть более высокого уровня.</w:t>
      </w:r>
    </w:p>
    <w:p>
      <w:pPr>
        <w:shd w:val="clear" w:color="auto" w:fill="FFFFFF"/>
        <w:autoSpaceDE w:val="0"/>
        <w:autoSpaceDN w:val="0"/>
        <w:adjustRightInd w:val="0"/>
        <w:spacing w:after="0" w:line="25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Рекомендуется следующая последовательность заданий:</w:t>
      </w:r>
    </w:p>
    <w:p>
      <w:pPr>
        <w:shd w:val="clear" w:color="auto" w:fill="FFFFFF"/>
        <w:autoSpaceDE w:val="0"/>
        <w:autoSpaceDN w:val="0"/>
        <w:adjustRightInd w:val="0"/>
        <w:spacing w:after="0" w:line="25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Задание на воспроизведение определения понятия, формулировки правила, закона, формулы, теоремы, что соответствует </w:t>
      </w:r>
      <w:r>
        <w:rPr>
          <w:rFonts w:ascii="Times New Roman" w:hAnsi="Times New Roman" w:cs="Times New Roman"/>
          <w:b/>
          <w:bCs/>
          <w:color w:val="000000"/>
          <w:sz w:val="28"/>
          <w:szCs w:val="28"/>
        </w:rPr>
        <w:t xml:space="preserve">репродуктивному </w:t>
      </w:r>
      <w:r>
        <w:rPr>
          <w:rFonts w:ascii="Times New Roman" w:hAnsi="Times New Roman" w:cs="Times New Roman"/>
          <w:color w:val="000000"/>
          <w:sz w:val="28"/>
          <w:szCs w:val="28"/>
        </w:rPr>
        <w:t>уровню усвоения учебного материала.</w:t>
      </w:r>
    </w:p>
    <w:p>
      <w:pPr>
        <w:shd w:val="clear" w:color="auto" w:fill="FFFFFF"/>
        <w:autoSpaceDE w:val="0"/>
        <w:autoSpaceDN w:val="0"/>
        <w:adjustRightInd w:val="0"/>
        <w:spacing w:after="0" w:line="25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Задание, требующее от ученика применения знаний по образцу на основе первого задания, например, решение задачи по воспроизведенной в первом задании формуле, работа с письменным текстом по данному в первом задании правилу и т. д., что соответствует </w:t>
      </w:r>
      <w:r>
        <w:rPr>
          <w:rFonts w:ascii="Times New Roman" w:hAnsi="Times New Roman" w:cs="Times New Roman"/>
          <w:b/>
          <w:bCs/>
          <w:color w:val="000000"/>
          <w:sz w:val="28"/>
          <w:szCs w:val="28"/>
        </w:rPr>
        <w:t>алгоритмическому</w:t>
      </w:r>
      <w:r>
        <w:rPr>
          <w:rFonts w:ascii="Times New Roman" w:hAnsi="Times New Roman" w:cs="Times New Roman"/>
          <w:color w:val="000000"/>
          <w:sz w:val="28"/>
          <w:szCs w:val="28"/>
        </w:rPr>
        <w:t xml:space="preserve"> уровню усвоения учебного материала.</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Задание конструктивного характера, при выполнении которого ученику нужно будет действовать с познавательными объектами в измененной ситуации, что соответствует </w:t>
      </w:r>
      <w:r>
        <w:rPr>
          <w:rFonts w:ascii="Times New Roman" w:hAnsi="Times New Roman" w:cs="Times New Roman"/>
          <w:b/>
          <w:bCs/>
          <w:color w:val="000000"/>
          <w:sz w:val="28"/>
          <w:szCs w:val="28"/>
        </w:rPr>
        <w:t xml:space="preserve">конструктивному </w:t>
      </w:r>
      <w:r>
        <w:rPr>
          <w:rFonts w:ascii="Times New Roman" w:hAnsi="Times New Roman" w:cs="Times New Roman"/>
          <w:color w:val="000000"/>
          <w:sz w:val="28"/>
          <w:szCs w:val="28"/>
        </w:rPr>
        <w:t>уровню усвоения учебного материала.</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Задание творческого характера, при выполнении которого ученику необходимо найти новые решения, создать новый учебный продукт (текст, описание и т. д.), что соответствует творческому уровню усвоения учебного материала.</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Контрольная работа может быть рассчитана на 30–45 минут в зависимости от объема и характера учебного материала.</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Административная самостоятельная работа </w:t>
      </w:r>
      <w:r>
        <w:rPr>
          <w:rFonts w:ascii="Times New Roman" w:hAnsi="Times New Roman" w:cs="Times New Roman"/>
          <w:color w:val="000000"/>
          <w:sz w:val="28"/>
          <w:szCs w:val="28"/>
        </w:rPr>
        <w:t>используется для проверки какого-либо одного из качеств знаний учащихся: системности, действенности, прочности, следовательно, задания должны быть сконструированы с учетом существующих показателей сформированности того или иного качества.</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работа на уроке </w:t>
      </w:r>
      <w:r>
        <w:rPr>
          <w:rFonts w:ascii="Times New Roman" w:hAnsi="Times New Roman" w:cs="Times New Roman"/>
          <w:i/>
          <w:iCs/>
          <w:color w:val="000000"/>
          <w:sz w:val="28"/>
          <w:szCs w:val="28"/>
        </w:rPr>
        <w:t xml:space="preserve">изучения нового учебного материала </w:t>
      </w:r>
      <w:r>
        <w:rPr>
          <w:rFonts w:ascii="Times New Roman" w:hAnsi="Times New Roman" w:cs="Times New Roman"/>
          <w:color w:val="000000"/>
          <w:sz w:val="28"/>
          <w:szCs w:val="28"/>
        </w:rPr>
        <w:t xml:space="preserve">проводится с целью выявления уровня </w:t>
      </w:r>
      <w:r>
        <w:rPr>
          <w:rFonts w:ascii="Times New Roman" w:hAnsi="Times New Roman" w:cs="Times New Roman"/>
          <w:i/>
          <w:iCs/>
          <w:color w:val="000000"/>
          <w:sz w:val="28"/>
          <w:szCs w:val="28"/>
        </w:rPr>
        <w:t xml:space="preserve">прочности </w:t>
      </w:r>
      <w:r>
        <w:rPr>
          <w:rFonts w:ascii="Times New Roman" w:hAnsi="Times New Roman" w:cs="Times New Roman"/>
          <w:color w:val="000000"/>
          <w:sz w:val="28"/>
          <w:szCs w:val="28"/>
        </w:rPr>
        <w:t>понимания учащимися содержания новых определений, законов, правил, теорий. Среди предлагаемых заданий методически обоснованными являются задания: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 узнавание новой дидактической единицы среди множества известных;</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 воспроизведение определения новой дидактической единицы.</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работа на уроке </w:t>
      </w:r>
      <w:r>
        <w:rPr>
          <w:rFonts w:ascii="Times New Roman" w:hAnsi="Times New Roman" w:cs="Times New Roman"/>
          <w:i/>
          <w:iCs/>
          <w:color w:val="000000"/>
          <w:sz w:val="28"/>
          <w:szCs w:val="28"/>
        </w:rPr>
        <w:t xml:space="preserve">закрепления нового учебного материала </w:t>
      </w:r>
      <w:r>
        <w:rPr>
          <w:rFonts w:ascii="Times New Roman" w:hAnsi="Times New Roman" w:cs="Times New Roman"/>
          <w:color w:val="000000"/>
          <w:sz w:val="28"/>
          <w:szCs w:val="28"/>
        </w:rPr>
        <w:t xml:space="preserve">проводится с целью выяснения уровней сформированности </w:t>
      </w:r>
      <w:r>
        <w:rPr>
          <w:rFonts w:ascii="Times New Roman" w:hAnsi="Times New Roman" w:cs="Times New Roman"/>
          <w:i/>
          <w:iCs/>
          <w:color w:val="000000"/>
          <w:sz w:val="28"/>
          <w:szCs w:val="28"/>
        </w:rPr>
        <w:t xml:space="preserve">действенности </w:t>
      </w:r>
      <w:r>
        <w:rPr>
          <w:rFonts w:ascii="Times New Roman" w:hAnsi="Times New Roman" w:cs="Times New Roman"/>
          <w:color w:val="000000"/>
          <w:sz w:val="28"/>
          <w:szCs w:val="28"/>
        </w:rPr>
        <w:t xml:space="preserve">знаний. Каждое задание предполагает применение знаний на определенном уровне: по образцу, в измененной или новой ситуации. Самостоятельная работа на уроке </w:t>
      </w:r>
      <w:r>
        <w:rPr>
          <w:rFonts w:ascii="Times New Roman" w:hAnsi="Times New Roman" w:cs="Times New Roman"/>
          <w:i/>
          <w:iCs/>
          <w:color w:val="000000"/>
          <w:sz w:val="28"/>
          <w:szCs w:val="28"/>
        </w:rPr>
        <w:t xml:space="preserve">обобщения и систематизации знаний </w:t>
      </w:r>
      <w:r>
        <w:rPr>
          <w:rFonts w:ascii="Times New Roman" w:hAnsi="Times New Roman" w:cs="Times New Roman"/>
          <w:color w:val="000000"/>
          <w:sz w:val="28"/>
          <w:szCs w:val="28"/>
        </w:rPr>
        <w:t xml:space="preserve">имеет своей целью выявление уровней сформированности у учащихся </w:t>
      </w:r>
      <w:r>
        <w:rPr>
          <w:rFonts w:ascii="Times New Roman" w:hAnsi="Times New Roman" w:cs="Times New Roman"/>
          <w:i/>
          <w:iCs/>
          <w:color w:val="000000"/>
          <w:sz w:val="28"/>
          <w:szCs w:val="28"/>
        </w:rPr>
        <w:t xml:space="preserve">системности </w:t>
      </w:r>
      <w:r>
        <w:rPr>
          <w:rFonts w:ascii="Times New Roman" w:hAnsi="Times New Roman" w:cs="Times New Roman"/>
          <w:color w:val="000000"/>
          <w:sz w:val="28"/>
          <w:szCs w:val="28"/>
        </w:rPr>
        <w:t>знаний. Задания направлены на выявление умений учащихся устанавливать связи между понятиями, фактами, положениями теории.</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Тестирование</w:t>
      </w:r>
      <w:r>
        <w:rPr>
          <w:rFonts w:ascii="Times New Roman" w:hAnsi="Times New Roman" w:cs="Times New Roman"/>
          <w:color w:val="000000"/>
          <w:sz w:val="28"/>
          <w:szCs w:val="28"/>
        </w:rPr>
        <w:t xml:space="preserve"> как форма контроля. Тестовые задания учитель может брать непосредственно из различных сборников тестов, которые сегодня достаточно широко представлены в педагогической и методической литературе. В основном они ориентированы на проверку знаний и способов действий репродуктивного уровня. Различают тестовые задания закрытой формы и открытой формы.</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Тестовые задания закрытой формы – это такие задания, когда учащимся предлагается выбрать правильный ответ на тот или иной вопрос из 3–5 предлагаемых. К ним относятся: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тест-ранжирование,</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альтернативный тест,</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 соответствия.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а ж н о! Такие формы тестов следует проводить на первом уровне усвоения – уровне знакомства, основными показателями которого являются следующие действия учащихся: узнавание предметов, объектов, явлений, правил и т. д. при внешней опоре, их различение и воспроизведение.</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Тестовые задания открытой формы используются для проверки усвоения и понимания учащимися различных определений, правил и формул. Они не содержат готового ответа и уместны на алгоритмическом уровне усвоения, когда учащиеся демонстрируют осознанное прочное запоминание и применение знаний, умений и навыков. К тестам открытой формы относятся: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тест-подстановка или с частично свободным ответом,</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тест-схема (контурная карта, таблица и т. д.),</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конструктивный тест со свободным ответом.</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творческом уровне усвоения, характеризующимся деятельностью учащихся в измененной или принципиально новой учебной ситуации, целесообразно использовать следующие тесты:</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тест-классификация.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тест-аналогия,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тест-систематизация,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тест-проблема.</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Имея готовые тесты, учитель вправе разрабатывать собственные тестовые задания. Сделать это и просто и сложно. Просто потому, что учитель достаточно хорошо владеет содержанием учебного материала, а значит, представляет себе содержательную основу тестового задания. Сложно потому, что к составителю теста методика предъявляет серьезные требования, а именно:</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правильно составленный тест должен иметь 2 блока. Первый блок направлен на проверку ЗУН в рамках образовательного стандарта, второй же на проверку знаний учащихся на повышенном уровне в соотношении 80 % – 20 %;</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каждое тестовое задание должно иметь определенный балл, сумма которых может быть переведена в привычную систему оценивания по одной из нижеприведенных шкал:</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 100–95 % соответствуют оценке «5»</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94–75 % – «4»</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74–50 % – «3»</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менее 50 %  – «2».</w:t>
      </w:r>
    </w:p>
    <w:p>
      <w:pPr>
        <w:shd w:val="clear" w:color="auto" w:fill="FFFFFF"/>
        <w:tabs>
          <w:tab w:val="left" w:pos="303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Б. 100–90 %</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соответствуют оценке «5»</w:t>
      </w:r>
      <w:r>
        <w:rPr>
          <w:rFonts w:ascii="Times New Roman" w:hAnsi="Times New Roman" w:cs="Times New Roman"/>
          <w:sz w:val="28"/>
          <w:szCs w:val="28"/>
        </w:rPr>
        <w:tab/>
      </w:r>
    </w:p>
    <w:p>
      <w:pPr>
        <w:shd w:val="clear" w:color="auto" w:fill="FFFFFF"/>
        <w:tabs>
          <w:tab w:val="left" w:pos="3030"/>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89–75 % – «4»</w:t>
      </w:r>
    </w:p>
    <w:p>
      <w:pPr>
        <w:shd w:val="clear" w:color="auto" w:fill="FFFFFF"/>
        <w:tabs>
          <w:tab w:val="left" w:pos="3030"/>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74–60 % – «3»</w:t>
      </w:r>
    </w:p>
    <w:p>
      <w:pPr>
        <w:shd w:val="clear" w:color="auto" w:fill="FFFFFF"/>
        <w:tabs>
          <w:tab w:val="left" w:pos="3030"/>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менее 60% – «2».</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каждая новая форма тестового задания должна иметь инструкцию по его выполнению;</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содержание теста должно разрабатываться по принципу возрастающего уровня сложности;</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форма теста должна соответствовать проверяемому уровню усвоения и целевому компоненту контроля;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каждое предыдущее задание теста не должно быть ключом к ответу следующего задания.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Педагогическая диагностика </w:t>
      </w:r>
      <w:r>
        <w:rPr>
          <w:rFonts w:ascii="Times New Roman" w:hAnsi="Times New Roman" w:cs="Times New Roman"/>
          <w:color w:val="000000"/>
          <w:sz w:val="28"/>
          <w:szCs w:val="28"/>
        </w:rPr>
        <w:t>по определению К. Ингенкампа, обеспечивает изучение учебно-воспитательного процесса, способствует выявлению предпосылок, условий и результатов педагогического процесса в целях его оптимизации и обоснования его результатов для развития общества. Педагогическая диагностика изучает личность в педагогическом процессе не ради ее изучения, но ради ее преобразования.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Методики </w:t>
      </w:r>
      <w:r>
        <w:rPr>
          <w:rFonts w:ascii="Times New Roman" w:hAnsi="Times New Roman" w:cs="Times New Roman"/>
          <w:color w:val="000000"/>
          <w:sz w:val="28"/>
          <w:szCs w:val="28"/>
        </w:rPr>
        <w:t>педагогической диагностики включают:</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вопросники с выбором заданий;</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сочинения;</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наблюдение как метод получения информации;</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анкеты;</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методику «Профиль умений»;</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методику «Хочу – могу – есть – должно быть»;</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методику «Научный текст»;</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методику «Эссе»;</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методику диагностики саморегуляции;</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методику «Составление проектов».</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Вопросники, предполагающие выбор заданий, имеют, как правило, разный уровень сложности вопросов, а</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их выбор учащимися дает учителю большую информативную базу для диагностики тех или иных процессов. Данная методика может являться также методикой самодиагностики, если после выполнения заданий учащимся представляется матрица оценки сложности заданий.</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Методика «Сочинение» позволяет учащимся в произвольной форме изложить не только некую сумму знаний, но и систему ценностей, отношение к окружающему миру.</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Наблюдением в теории педагогического диагностирования считают организованное восприятие процессов и явлений, связанных с целенаправленным развитием личности ученика. Полученные в результате наблюдения данные способствуют изучению учащихся в целом или отдельных свойств их личности.</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Методика «Профиль умений» предполагает наличие у каждого ученика своеобразного дневника для фиксации: тех умений, которыми он владеет или не владеет на данный момент. Тем самым ученик фиксирует свои сильные стороны и вычленяет те области, в которых ему не хватает учебного или социального опыта.</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Методика «Хочу – могу – есть – должно быть» (автор Е. В. Малякина) позволяет каждому ученику, начиная с 6 класса, в специальных индивидуальных тетрадях проанализировать свои желания, возможности, реальные умения и знания по каждому учебному предмету. В этих же тетрадях делают свои записи-характеристики и учителя. Полученные данные обобщаются и оформляются в табличном варианте.</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Методика «Научный текст» направлена на диагностику умения учащихся работать с научными текстами. Данная методика основывается на том, что при работе с текстами необходимо обращать внимание на зрительное представление описываемых фактов, выявление нового знания, выделение главных положений, прогнозирование содержания текста по ходу чтения и критическое отношение к нему.</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Методика «Эссе» направлена на диагностику исследовательских умений, умение находить необходимую информацию и работать с разными источниками информации.</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Методика диагностики саморегуляции ученика выявляет его отношение к самому себе, к его самосознанию и позволяет самому регулировать продвижение в учении или видеть причины возможных учебных затруднений.</w:t>
      </w:r>
    </w:p>
    <w:p>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Методика «Составление проектов» выявляет степень сформированности проектировочных умений, умений выбрать оптимальные способы деятельности, умений грамотно зафиксировать и представить результаты деятельности, умение проводить эксперимент.</w:t>
      </w:r>
    </w:p>
    <w:p>
      <w:pPr>
        <w:rPr>
          <w:rFonts w:ascii="Times New Roman" w:hAnsi="Times New Roman" w:cs="Times New Roman"/>
          <w:sz w:val="28"/>
          <w:szCs w:val="28"/>
        </w:rPr>
      </w:pPr>
      <w:r>
        <w:rPr>
          <w:rFonts w:ascii="Times New Roman" w:hAnsi="Times New Roman" w:cs="Times New Roman"/>
          <w:color w:val="000000"/>
          <w:sz w:val="28"/>
          <w:szCs w:val="28"/>
        </w:rPr>
        <w:t>Некоторые методики сбора информации для организации и проведения педагогического мониторинга приведены в приложении к разделу «Инструментарий педагогического мониторинга» к разделу «Качество образовательной подготовки учащихся».</w:t>
      </w:r>
    </w:p>
    <w:p>
      <w:pPr>
        <w:shd w:val="clear" w:color="auto" w:fill="FFFFFF"/>
        <w:autoSpaceDE w:val="0"/>
        <w:autoSpaceDN w:val="0"/>
        <w:adjustRightInd w:val="0"/>
        <w:rPr>
          <w:b/>
          <w:bCs/>
          <w:color w:val="000000"/>
          <w:sz w:val="28"/>
          <w:szCs w:val="28"/>
        </w:rPr>
        <w:sectPr>
          <w:pgSz w:w="11906" w:h="16838"/>
          <w:pgMar w:top="1134" w:right="1286" w:bottom="902" w:left="1800" w:header="709" w:footer="709" w:gutter="0"/>
          <w:cols w:space="708" w:num="1"/>
          <w:docGrid w:linePitch="360" w:charSpace="0"/>
        </w:sectPr>
      </w:pPr>
    </w:p>
    <w:p>
      <w:pPr>
        <w:shd w:val="clear" w:color="auto" w:fill="FFFFFF"/>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Программа педагогического мониторинга к разделу “Качество образовательной подготовки учащихся”</w:t>
      </w:r>
    </w:p>
    <w:p>
      <w:pPr>
        <w:shd w:val="clear" w:color="auto" w:fill="FFFFFF"/>
        <w:autoSpaceDE w:val="0"/>
        <w:autoSpaceDN w:val="0"/>
        <w:adjustRightInd w:val="0"/>
        <w:spacing w:after="0"/>
        <w:jc w:val="right"/>
        <w:rPr>
          <w:rFonts w:ascii="Times New Roman" w:hAnsi="Times New Roman" w:cs="Times New Roman"/>
          <w:sz w:val="24"/>
          <w:szCs w:val="24"/>
        </w:rPr>
      </w:pPr>
    </w:p>
    <w:tbl>
      <w:tblPr>
        <w:tblStyle w:val="25"/>
        <w:tblW w:w="15309" w:type="dxa"/>
        <w:tblCellSpacing w:w="32760" w:type="dxa"/>
        <w:tblInd w:w="8" w:type="dxa"/>
        <w:tblLayout w:type="fixed"/>
        <w:tblCellMar>
          <w:top w:w="0" w:type="dxa"/>
          <w:left w:w="0" w:type="dxa"/>
          <w:bottom w:w="0" w:type="dxa"/>
          <w:right w:w="0" w:type="dxa"/>
        </w:tblCellMar>
      </w:tblPr>
      <w:tblGrid>
        <w:gridCol w:w="508"/>
        <w:gridCol w:w="2044"/>
        <w:gridCol w:w="4678"/>
        <w:gridCol w:w="1841"/>
        <w:gridCol w:w="1985"/>
        <w:gridCol w:w="2410"/>
        <w:gridCol w:w="1843"/>
      </w:tblGrid>
      <w:tr>
        <w:tblPrEx>
          <w:tblLayout w:type="fixed"/>
          <w:tblCellMar>
            <w:top w:w="0" w:type="dxa"/>
            <w:left w:w="0" w:type="dxa"/>
            <w:bottom w:w="0" w:type="dxa"/>
            <w:right w:w="0" w:type="dxa"/>
          </w:tblCellMar>
        </w:tblPrEx>
        <w:trPr>
          <w:tblCellSpacing w:w="32760" w:type="dxa"/>
        </w:trPr>
        <w:tc>
          <w:tcPr>
            <w:tcW w:w="-97772"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3476"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Направление сбора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информации</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Методы сбора информации</w:t>
            </w:r>
          </w:p>
        </w:tc>
        <w:tc>
          <w:tcPr>
            <w:tcW w:w="-63679"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Классы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в мониторинге</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Периодичность сбора информации</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Форма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представления информации</w:t>
            </w:r>
          </w:p>
        </w:tc>
        <w:tc>
          <w:tcPr>
            <w:tcW w:w="-96437"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Ответственные</w:t>
            </w:r>
          </w:p>
        </w:tc>
      </w:tr>
      <w:tr>
        <w:tblPrEx>
          <w:tblLayout w:type="fixed"/>
          <w:tblCellMar>
            <w:top w:w="0" w:type="dxa"/>
            <w:left w:w="0" w:type="dxa"/>
            <w:bottom w:w="0" w:type="dxa"/>
            <w:right w:w="0" w:type="dxa"/>
          </w:tblCellMar>
        </w:tblPrEx>
        <w:trPr>
          <w:tblCellSpacing w:w="32760" w:type="dxa"/>
        </w:trPr>
        <w:tc>
          <w:tcPr>
            <w:tcW w:w="-97772"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3476"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Готовность к обучению в 1 классе</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Изучение материалов</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индивидуальных медицинских карт детей, поступающих в школу</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 Бланк наблюдений “Психологический портрет будущего первоклассника”</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3. Бланк наблюдений “Учебно-познавательная  готовность будущего первоклассника к обучению в школе”</w:t>
            </w:r>
          </w:p>
        </w:tc>
        <w:tc>
          <w:tcPr>
            <w:tcW w:w="-6367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Справка,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таблица</w:t>
            </w:r>
          </w:p>
        </w:tc>
        <w:tc>
          <w:tcPr>
            <w:tcW w:w="-9643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Зам. директора по УВР, педагог-психолог,  учителя начальных классов</w:t>
            </w:r>
          </w:p>
        </w:tc>
      </w:tr>
      <w:tr>
        <w:tblPrEx>
          <w:tblLayout w:type="fixed"/>
          <w:tblCellMar>
            <w:top w:w="0" w:type="dxa"/>
            <w:left w:w="0" w:type="dxa"/>
            <w:bottom w:w="0" w:type="dxa"/>
            <w:right w:w="0" w:type="dxa"/>
          </w:tblCellMar>
        </w:tblPrEx>
        <w:trPr>
          <w:tblCellSpacing w:w="32760" w:type="dxa"/>
        </w:trPr>
        <w:tc>
          <w:tcPr>
            <w:tcW w:w="-97772" w:type="dxa"/>
            <w:vMerge w:val="restart"/>
            <w:tcBorders>
              <w:top w:val="single" w:color="000000" w:sz="6" w:space="0"/>
              <w:left w:val="single" w:color="000000" w:sz="6" w:space="0"/>
              <w:bottom w:val="nil"/>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3476"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Готовность учащихся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 обучению в 5 классе</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Тест ГИТ</w:t>
            </w:r>
          </w:p>
        </w:tc>
        <w:tc>
          <w:tcPr>
            <w:tcW w:w="-63679"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4 классы</w:t>
            </w:r>
          </w:p>
          <w:p>
            <w:pPr>
              <w:autoSpaceDE w:val="0"/>
              <w:autoSpaceDN w:val="0"/>
              <w:adjustRightInd w:val="0"/>
              <w:spacing w:after="0"/>
              <w:ind w:left="30" w:right="30"/>
              <w:jc w:val="center"/>
              <w:rPr>
                <w:rFonts w:ascii="Times New Roman" w:hAnsi="Times New Roman" w:cs="Times New Roman"/>
                <w:color w:val="000000"/>
                <w:sz w:val="24"/>
                <w:szCs w:val="24"/>
              </w:rPr>
            </w:pPr>
          </w:p>
          <w:p>
            <w:pPr>
              <w:autoSpaceDE w:val="0"/>
              <w:autoSpaceDN w:val="0"/>
              <w:adjustRightInd w:val="0"/>
              <w:spacing w:after="0"/>
              <w:ind w:left="30" w:right="30"/>
              <w:jc w:val="center"/>
              <w:rPr>
                <w:rFonts w:ascii="Times New Roman" w:hAnsi="Times New Roman" w:cs="Times New Roman"/>
                <w:color w:val="000000"/>
                <w:sz w:val="24"/>
                <w:szCs w:val="24"/>
              </w:rPr>
            </w:pP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5 класс</w:t>
            </w:r>
          </w:p>
        </w:tc>
        <w:tc>
          <w:tcPr>
            <w:tcW w:w="-63535"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Справка,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таблица</w:t>
            </w:r>
          </w:p>
        </w:tc>
        <w:tc>
          <w:tcPr>
            <w:tcW w:w="-9643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 Контрольные срезы по предметам учебного плана</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3. Мониторинг остаточных знаний</w:t>
            </w:r>
          </w:p>
        </w:tc>
        <w:tc>
          <w:tcPr>
            <w:tcW w:w="-63679"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sz w:val="24"/>
                <w:szCs w:val="24"/>
              </w:rPr>
            </w:pPr>
          </w:p>
        </w:tc>
        <w:tc>
          <w:tcPr>
            <w:tcW w:w="-63535"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sz w:val="24"/>
                <w:szCs w:val="24"/>
              </w:rPr>
            </w:pPr>
          </w:p>
        </w:tc>
        <w:tc>
          <w:tcPr>
            <w:tcW w:w="-63110"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sz w:val="24"/>
                <w:szCs w:val="24"/>
              </w:rPr>
            </w:pPr>
          </w:p>
        </w:tc>
        <w:tc>
          <w:tcPr>
            <w:tcW w:w="-9643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Зам. директора по УВР, учителя начальных классов</w:t>
            </w:r>
          </w:p>
        </w:tc>
      </w:tr>
      <w:tr>
        <w:tblPrEx>
          <w:tblLayout w:type="fixed"/>
          <w:tblCellMar>
            <w:top w:w="0" w:type="dxa"/>
            <w:left w:w="0" w:type="dxa"/>
            <w:bottom w:w="0" w:type="dxa"/>
            <w:right w:w="0" w:type="dxa"/>
          </w:tblCellMar>
        </w:tblPrEx>
        <w:trPr>
          <w:tblCellSpacing w:w="32760" w:type="dxa"/>
        </w:trPr>
        <w:tc>
          <w:tcPr>
            <w:tcW w:w="-97772"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3476"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Готовность учащихся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 обучению в 10 классе</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Изучение результатов экзаменов за курс основной школы</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 Изучение материалов портфолио учащихся</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3. Анкетирование «Профильная школа»</w:t>
            </w:r>
          </w:p>
        </w:tc>
        <w:tc>
          <w:tcPr>
            <w:tcW w:w="-6367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9 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Справка,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таблица</w:t>
            </w:r>
          </w:p>
        </w:tc>
        <w:tc>
          <w:tcPr>
            <w:tcW w:w="-9643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Зам. директора по УВР, классные руководители</w:t>
            </w:r>
          </w:p>
        </w:tc>
      </w:tr>
      <w:tr>
        <w:tblPrEx>
          <w:tblLayout w:type="fixed"/>
          <w:tblCellMar>
            <w:top w:w="0" w:type="dxa"/>
            <w:left w:w="0" w:type="dxa"/>
            <w:bottom w:w="0" w:type="dxa"/>
            <w:right w:w="0" w:type="dxa"/>
          </w:tblCellMar>
        </w:tblPrEx>
        <w:trPr>
          <w:trHeight w:val="1261" w:hRule="atLeast"/>
          <w:tblCellSpacing w:w="32760" w:type="dxa"/>
        </w:trPr>
        <w:tc>
          <w:tcPr>
            <w:tcW w:w="-97772"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3476"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Обучаемость учащихся</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Срезы во 2–9 классах по методике определения уровня обучаемости</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(репродуктивный, конструктивный, творческий)</w:t>
            </w:r>
          </w:p>
        </w:tc>
        <w:tc>
          <w:tcPr>
            <w:tcW w:w="-63679"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2–9 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Аналитическая справка</w:t>
            </w:r>
          </w:p>
        </w:tc>
        <w:tc>
          <w:tcPr>
            <w:tcW w:w="-96437"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Зам. директора по УВР, учителя,  психолог</w:t>
            </w:r>
          </w:p>
        </w:tc>
      </w:tr>
    </w:tbl>
    <w:p>
      <w:pPr>
        <w:autoSpaceDE w:val="0"/>
        <w:autoSpaceDN w:val="0"/>
        <w:adjustRightInd w:val="0"/>
        <w:spacing w:after="0"/>
        <w:jc w:val="center"/>
        <w:rPr>
          <w:rFonts w:ascii="Times New Roman" w:hAnsi="Times New Roman" w:cs="Times New Roman"/>
          <w:sz w:val="24"/>
          <w:szCs w:val="24"/>
        </w:rPr>
      </w:pPr>
    </w:p>
    <w:tbl>
      <w:tblPr>
        <w:tblStyle w:val="25"/>
        <w:tblW w:w="15309" w:type="dxa"/>
        <w:tblCellSpacing w:w="32760" w:type="dxa"/>
        <w:tblInd w:w="8" w:type="dxa"/>
        <w:tblLayout w:type="fixed"/>
        <w:tblCellMar>
          <w:top w:w="0" w:type="dxa"/>
          <w:left w:w="0" w:type="dxa"/>
          <w:bottom w:w="0" w:type="dxa"/>
          <w:right w:w="0" w:type="dxa"/>
        </w:tblCellMar>
      </w:tblPr>
      <w:tblGrid>
        <w:gridCol w:w="508"/>
        <w:gridCol w:w="2044"/>
        <w:gridCol w:w="4678"/>
        <w:gridCol w:w="1842"/>
        <w:gridCol w:w="1985"/>
        <w:gridCol w:w="2410"/>
        <w:gridCol w:w="1842"/>
      </w:tblGrid>
      <w:tr>
        <w:tblPrEx>
          <w:tblLayout w:type="fixed"/>
          <w:tblCellMar>
            <w:top w:w="0" w:type="dxa"/>
            <w:left w:w="0" w:type="dxa"/>
            <w:bottom w:w="0" w:type="dxa"/>
            <w:right w:w="0" w:type="dxa"/>
          </w:tblCellMar>
        </w:tblPrEx>
        <w:trPr>
          <w:tblCellSpacing w:w="32760" w:type="dxa"/>
        </w:trPr>
        <w:tc>
          <w:tcPr>
            <w:tcW w:w="-97772" w:type="dxa"/>
            <w:vMerge w:val="restart"/>
            <w:tcBorders>
              <w:top w:val="single" w:color="000000" w:sz="6" w:space="0"/>
              <w:left w:val="single" w:color="000000" w:sz="6" w:space="0"/>
              <w:bottom w:val="nil"/>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sz w:val="24"/>
                <w:szCs w:val="24"/>
              </w:rPr>
              <w:br w:type="page"/>
            </w:r>
            <w:r>
              <w:rPr>
                <w:rFonts w:ascii="Times New Roman" w:hAnsi="Times New Roman" w:cs="Times New Roman"/>
                <w:color w:val="000000"/>
                <w:sz w:val="24"/>
                <w:szCs w:val="24"/>
              </w:rPr>
              <w:t>5</w:t>
            </w:r>
          </w:p>
        </w:tc>
        <w:tc>
          <w:tcPr>
            <w:tcW w:w="-63476"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Обученность учащихся</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Входные контрольные работы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предметам учебного плана</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vMerge w:val="restart"/>
            <w:tcBorders>
              <w:top w:val="single" w:color="000000" w:sz="6" w:space="0"/>
              <w:left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Аналитические справки,</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Таблицы «диаграммы</w:t>
            </w:r>
          </w:p>
        </w:tc>
        <w:tc>
          <w:tcPr>
            <w:tcW w:w="-96438" w:type="dxa"/>
            <w:vMerge w:val="restart"/>
            <w:tcBorders>
              <w:top w:val="single" w:color="000000" w:sz="6" w:space="0"/>
              <w:left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 директора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УВР, учителя</w:t>
            </w: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 Промежуточные контрольные работы по предметам учебного плана</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 xml:space="preserve"> 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четверть</w:t>
            </w:r>
          </w:p>
        </w:tc>
        <w:tc>
          <w:tcPr>
            <w:tcW w:w="-63110" w:type="dxa"/>
            <w:vMerge w:val="continue"/>
            <w:tcBorders>
              <w:left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96438" w:type="dxa"/>
            <w:vMerge w:val="continue"/>
            <w:tcBorders>
              <w:left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3. Итоговые контрольные работы по предметам учебного плана в соответствии с планом проведения промежуточной и итоговой аттестации учащихся</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vMerge w:val="continue"/>
            <w:tcBorders>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96438" w:type="dxa"/>
            <w:vMerge w:val="continue"/>
            <w:tcBorders>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4.Пробные экзамены в 9,11 классах по русскому языку, математике и по выбору учащихся</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9-11 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четверть</w:t>
            </w:r>
          </w:p>
        </w:tc>
        <w:tc>
          <w:tcPr>
            <w:tcW w:w="-63110" w:type="dxa"/>
            <w:tcBorders>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r>
              <w:rPr>
                <w:rFonts w:ascii="Times New Roman" w:hAnsi="Times New Roman" w:cs="Times New Roman"/>
                <w:sz w:val="24"/>
                <w:szCs w:val="24"/>
              </w:rPr>
              <w:t>Таблицы, диаграммы, аналитические справки</w:t>
            </w:r>
          </w:p>
        </w:tc>
        <w:tc>
          <w:tcPr>
            <w:tcW w:w="-96438" w:type="dxa"/>
            <w:tcBorders>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r>
              <w:rPr>
                <w:rFonts w:ascii="Times New Roman" w:hAnsi="Times New Roman" w:cs="Times New Roman"/>
                <w:color w:val="000000"/>
                <w:sz w:val="24"/>
                <w:szCs w:val="24"/>
              </w:rPr>
              <w:t xml:space="preserve">Зам. директора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УВР, учителя</w:t>
            </w: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5. Отчеты классных руководителей по итогам учебных четвертей, года о результатах учебной деятельности учащихся по классам</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четверть  в конце учебного года</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Аналитическая справка, таблица</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 директора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УВР</w:t>
            </w: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6. Отчеты учителей-предметников по итогам учебных четвертей ,года о результатах учебной деятельности учащихся по предметам</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четверть  в конце учебного года</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Аналитическая справка, таблица</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 директора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УВР</w:t>
            </w:r>
          </w:p>
        </w:tc>
      </w:tr>
      <w:tr>
        <w:tblPrEx>
          <w:tblLayout w:type="fixed"/>
          <w:tblCellMar>
            <w:top w:w="0" w:type="dxa"/>
            <w:left w:w="0" w:type="dxa"/>
            <w:bottom w:w="0" w:type="dxa"/>
            <w:right w:w="0" w:type="dxa"/>
          </w:tblCellMar>
        </w:tblPrEx>
        <w:trPr>
          <w:tblCellSpacing w:w="32760" w:type="dxa"/>
        </w:trPr>
        <w:tc>
          <w:tcPr>
            <w:tcW w:w="-97772" w:type="dxa"/>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63476"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Ключевые компетенции учащихся</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spacing w:after="0"/>
              <w:jc w:val="center"/>
              <w:rPr>
                <w:rFonts w:ascii="Times New Roman" w:hAnsi="Times New Roman" w:cs="Times New Roman"/>
                <w:sz w:val="24"/>
                <w:szCs w:val="24"/>
              </w:rPr>
            </w:pPr>
            <w:r>
              <w:rPr>
                <w:rFonts w:ascii="Times New Roman" w:hAnsi="Times New Roman" w:cs="Times New Roman"/>
                <w:color w:val="000000"/>
                <w:sz w:val="24"/>
                <w:szCs w:val="24"/>
              </w:rPr>
              <w:t>1.</w:t>
            </w:r>
            <w:r>
              <w:rPr>
                <w:rFonts w:ascii="Times New Roman" w:hAnsi="Times New Roman" w:cs="Times New Roman"/>
                <w:sz w:val="24"/>
                <w:szCs w:val="24"/>
              </w:rPr>
              <w:t xml:space="preserve"> Анкета исследования социального заказа учащихся на овладение компетенциями</w:t>
            </w:r>
          </w:p>
          <w:p>
            <w:pPr>
              <w:autoSpaceDE w:val="0"/>
              <w:autoSpaceDN w:val="0"/>
              <w:adjustRightInd w:val="0"/>
              <w:spacing w:after="0"/>
              <w:ind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2.Проверочно-диагностические работы по определению сформированности:</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а) коммуникативной компетентности учащихся,</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б) информационной компетентности</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в) исследовательской компетентности</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9–11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Аналитическая справка</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 директора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УВР, учителя-предметники</w:t>
            </w:r>
          </w:p>
        </w:tc>
      </w:tr>
      <w:tr>
        <w:tblPrEx>
          <w:tblLayout w:type="fixed"/>
          <w:tblCellMar>
            <w:top w:w="0" w:type="dxa"/>
            <w:left w:w="0" w:type="dxa"/>
            <w:bottom w:w="0" w:type="dxa"/>
            <w:right w:w="0" w:type="dxa"/>
          </w:tblCellMar>
        </w:tblPrEx>
        <w:trPr>
          <w:tblCellSpacing w:w="32760" w:type="dxa"/>
        </w:trPr>
        <w:tc>
          <w:tcPr>
            <w:tcW w:w="-97772" w:type="dxa"/>
            <w:vMerge w:val="restart"/>
            <w:tcBorders>
              <w:top w:val="single" w:color="000000" w:sz="6" w:space="0"/>
              <w:left w:val="single" w:color="000000" w:sz="6" w:space="0"/>
              <w:bottom w:val="nil"/>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63476" w:type="dxa"/>
            <w:vMerge w:val="restart"/>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Познавательные мотивы и интересы учащихся</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Опросник для оценки состояния условий развития мотивации достижений учащихся</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9–11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Таблица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результатов</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Диагностическая карта успешности, учебные мотивы</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2–9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Таблица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результатов</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Классные руководители</w:t>
            </w: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nil"/>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3. Лист наблюдений “Познавательные интересы учащихся на уроке”</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В течение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учебного года</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Таблица</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 директора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УВР</w:t>
            </w:r>
          </w:p>
        </w:tc>
      </w:tr>
      <w:tr>
        <w:tblPrEx>
          <w:tblLayout w:type="fixed"/>
          <w:tblCellMar>
            <w:top w:w="0" w:type="dxa"/>
            <w:left w:w="0" w:type="dxa"/>
            <w:bottom w:w="0" w:type="dxa"/>
            <w:right w:w="0" w:type="dxa"/>
          </w:tblCellMar>
        </w:tblPrEx>
        <w:trPr>
          <w:tblCellSpacing w:w="32760" w:type="dxa"/>
        </w:trPr>
        <w:tc>
          <w:tcPr>
            <w:tcW w:w="-97772" w:type="dxa"/>
            <w:vMerge w:val="restart"/>
            <w:tcBorders>
              <w:top w:val="single" w:color="000000" w:sz="6" w:space="0"/>
              <w:left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p>
            <w:pPr>
              <w:spacing w:after="0"/>
              <w:jc w:val="center"/>
              <w:rPr>
                <w:rFonts w:ascii="Times New Roman" w:hAnsi="Times New Roman" w:cs="Times New Roman"/>
                <w:color w:val="000000"/>
                <w:sz w:val="24"/>
                <w:szCs w:val="24"/>
              </w:rPr>
            </w:pPr>
            <w:r>
              <w:rPr>
                <w:rFonts w:ascii="Times New Roman" w:hAnsi="Times New Roman" w:cs="Times New Roman"/>
                <w:i/>
                <w:iCs/>
                <w:sz w:val="24"/>
                <w:szCs w:val="24"/>
              </w:rPr>
              <w:br w:type="page"/>
            </w:r>
          </w:p>
        </w:tc>
        <w:tc>
          <w:tcPr>
            <w:tcW w:w="-63476" w:type="dxa"/>
            <w:vMerge w:val="restart"/>
            <w:tcBorders>
              <w:top w:val="single" w:color="000000" w:sz="6" w:space="0"/>
              <w:left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Профессиональное самоопределение учащихся в процессе</w:t>
            </w:r>
            <w:r>
              <w:rPr>
                <w:rFonts w:ascii="Times New Roman" w:hAnsi="Times New Roman" w:cs="Times New Roman"/>
                <w:sz w:val="24"/>
                <w:szCs w:val="24"/>
              </w:rPr>
              <w:t xml:space="preserve"> </w:t>
            </w:r>
            <w:r>
              <w:rPr>
                <w:rFonts w:ascii="Times New Roman" w:hAnsi="Times New Roman" w:cs="Times New Roman"/>
                <w:color w:val="000000"/>
                <w:sz w:val="24"/>
                <w:szCs w:val="24"/>
              </w:rPr>
              <w:t>предпрофильной подготовки и профильного обучения</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spacing w:after="0"/>
              <w:ind w:firstLine="360"/>
              <w:jc w:val="center"/>
              <w:rPr>
                <w:rFonts w:ascii="Times New Roman" w:hAnsi="Times New Roman" w:cs="Times New Roman"/>
                <w:color w:val="000000"/>
                <w:sz w:val="24"/>
                <w:szCs w:val="24"/>
              </w:rPr>
            </w:pPr>
            <w:r>
              <w:rPr>
                <w:rFonts w:ascii="Times New Roman" w:hAnsi="Times New Roman" w:cs="Times New Roman"/>
                <w:color w:val="000000"/>
                <w:sz w:val="24"/>
                <w:szCs w:val="24"/>
              </w:rPr>
              <w:t>1. Анкетирование по теме “Карта интересов”</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8–11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Справка,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диаграммы</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Зам. директора по УВР, классные руководители, психолог</w:t>
            </w:r>
          </w:p>
        </w:tc>
      </w:tr>
      <w:tr>
        <w:tblPrEx>
          <w:tblLayout w:type="fixed"/>
          <w:tblCellMar>
            <w:top w:w="0" w:type="dxa"/>
            <w:left w:w="0" w:type="dxa"/>
            <w:bottom w:w="0" w:type="dxa"/>
            <w:right w:w="0" w:type="dxa"/>
          </w:tblCellMar>
        </w:tblPrEx>
        <w:trPr>
          <w:tblCellSpacing w:w="32760" w:type="dxa"/>
        </w:trPr>
        <w:tc>
          <w:tcPr>
            <w:tcW w:w="-97772" w:type="dxa"/>
            <w:vMerge w:val="continue"/>
            <w:tcBorders>
              <w:left w:val="single" w:color="000000" w:sz="6" w:space="0"/>
              <w:right w:val="single" w:color="000000" w:sz="6" w:space="0"/>
            </w:tcBorders>
            <w:shd w:val="clear" w:color="auto" w:fill="FFFFFF"/>
          </w:tcPr>
          <w:p>
            <w:pPr>
              <w:spacing w:after="0"/>
              <w:jc w:val="center"/>
              <w:rPr>
                <w:rFonts w:ascii="Times New Roman" w:hAnsi="Times New Roman" w:cs="Times New Roman"/>
                <w:i/>
                <w:iCs/>
                <w:sz w:val="24"/>
                <w:szCs w:val="24"/>
              </w:rPr>
            </w:pPr>
          </w:p>
        </w:tc>
        <w:tc>
          <w:tcPr>
            <w:tcW w:w="-63476" w:type="dxa"/>
            <w:vMerge w:val="continue"/>
            <w:tcBorders>
              <w:left w:val="single" w:color="000000" w:sz="6" w:space="0"/>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 Опросник “Определение типа личностной направленности”</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r>
      <w:tr>
        <w:tblPrEx>
          <w:tblLayout w:type="fixed"/>
          <w:tblCellMar>
            <w:top w:w="0" w:type="dxa"/>
            <w:left w:w="0" w:type="dxa"/>
            <w:bottom w:w="0" w:type="dxa"/>
            <w:right w:w="0" w:type="dxa"/>
          </w:tblCellMar>
        </w:tblPrEx>
        <w:trPr>
          <w:tblCellSpacing w:w="32760" w:type="dxa"/>
        </w:trPr>
        <w:tc>
          <w:tcPr>
            <w:tcW w:w="-97772" w:type="dxa"/>
            <w:vMerge w:val="continue"/>
            <w:tcBorders>
              <w:left w:val="single" w:color="000000" w:sz="6" w:space="0"/>
              <w:right w:val="single" w:color="000000" w:sz="6" w:space="0"/>
            </w:tcBorders>
            <w:shd w:val="clear" w:color="auto" w:fill="FFFFFF"/>
          </w:tcPr>
          <w:p>
            <w:pPr>
              <w:spacing w:after="0"/>
              <w:jc w:val="center"/>
              <w:rPr>
                <w:rFonts w:ascii="Times New Roman" w:hAnsi="Times New Roman" w:cs="Times New Roman"/>
                <w:i/>
                <w:iCs/>
                <w:sz w:val="24"/>
                <w:szCs w:val="24"/>
              </w:rPr>
            </w:pPr>
          </w:p>
        </w:tc>
        <w:tc>
          <w:tcPr>
            <w:tcW w:w="-63476" w:type="dxa"/>
            <w:vMerge w:val="continue"/>
            <w:tcBorders>
              <w:left w:val="single" w:color="000000" w:sz="6" w:space="0"/>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3. Анкета “Причины выбора профессии”</w:t>
            </w:r>
          </w:p>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Анкета “Учебные предпочтения учащихся в предпрофилъной подготовке”</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r>
      <w:tr>
        <w:tblPrEx>
          <w:tblLayout w:type="fixed"/>
          <w:tblCellMar>
            <w:top w:w="0" w:type="dxa"/>
            <w:left w:w="0" w:type="dxa"/>
            <w:bottom w:w="0" w:type="dxa"/>
            <w:right w:w="0" w:type="dxa"/>
          </w:tblCellMar>
        </w:tblPrEx>
        <w:trPr>
          <w:tblCellSpacing w:w="32760" w:type="dxa"/>
        </w:trPr>
        <w:tc>
          <w:tcPr>
            <w:tcW w:w="-97772" w:type="dxa"/>
            <w:vMerge w:val="continue"/>
            <w:tcBorders>
              <w:left w:val="single" w:color="000000" w:sz="6" w:space="0"/>
              <w:bottom w:val="single" w:color="000000" w:sz="6" w:space="0"/>
              <w:right w:val="single" w:color="000000" w:sz="6" w:space="0"/>
            </w:tcBorders>
            <w:shd w:val="clear" w:color="auto" w:fill="FFFFFF"/>
          </w:tcPr>
          <w:p>
            <w:pPr>
              <w:spacing w:after="0"/>
              <w:jc w:val="center"/>
              <w:rPr>
                <w:rFonts w:ascii="Times New Roman" w:hAnsi="Times New Roman" w:cs="Times New Roman"/>
                <w:sz w:val="24"/>
                <w:szCs w:val="24"/>
              </w:rPr>
            </w:pPr>
          </w:p>
        </w:tc>
        <w:tc>
          <w:tcPr>
            <w:tcW w:w="-63476" w:type="dxa"/>
            <w:vMerge w:val="continue"/>
            <w:tcBorders>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spacing w:after="0"/>
              <w:jc w:val="center"/>
              <w:rPr>
                <w:rFonts w:ascii="Times New Roman" w:hAnsi="Times New Roman" w:cs="Times New Roman"/>
                <w:b/>
                <w:sz w:val="24"/>
                <w:szCs w:val="24"/>
              </w:rPr>
            </w:pPr>
            <w:r>
              <w:rPr>
                <w:rFonts w:ascii="Times New Roman" w:hAnsi="Times New Roman" w:cs="Times New Roman"/>
                <w:color w:val="000000"/>
                <w:sz w:val="24"/>
                <w:szCs w:val="24"/>
              </w:rPr>
              <w:t>4.</w:t>
            </w:r>
            <w:r>
              <w:rPr>
                <w:rFonts w:ascii="Times New Roman" w:hAnsi="Times New Roman" w:cs="Times New Roman"/>
                <w:sz w:val="24"/>
                <w:szCs w:val="24"/>
              </w:rPr>
              <w:t>Анкета для изучения профессионального самоопределения учащихся</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9 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sz w:val="24"/>
                <w:szCs w:val="24"/>
              </w:rPr>
            </w:pPr>
          </w:p>
        </w:tc>
      </w:tr>
      <w:tr>
        <w:tblPrEx>
          <w:tblLayout w:type="fixed"/>
          <w:tblCellMar>
            <w:top w:w="0" w:type="dxa"/>
            <w:left w:w="0" w:type="dxa"/>
            <w:bottom w:w="0" w:type="dxa"/>
            <w:right w:w="0" w:type="dxa"/>
          </w:tblCellMar>
        </w:tblPrEx>
        <w:trPr>
          <w:tblCellSpacing w:w="32760" w:type="dxa"/>
        </w:trPr>
        <w:tc>
          <w:tcPr>
            <w:tcW w:w="-97772" w:type="dxa"/>
            <w:vMerge w:val="restart"/>
            <w:tcBorders>
              <w:top w:val="single" w:color="000000" w:sz="6" w:space="0"/>
              <w:left w:val="single" w:color="000000" w:sz="6" w:space="0"/>
              <w:bottom w:val="single" w:color="000000" w:sz="6" w:space="0"/>
              <w:right w:val="single" w:color="000000" w:sz="6" w:space="0"/>
            </w:tcBorders>
            <w:shd w:val="clear" w:color="auto" w:fill="FFFFFF"/>
          </w:tcPr>
          <w:p>
            <w:pPr>
              <w:shd w:val="clear" w:color="auto" w:fill="FFFFFF"/>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63476" w:type="dxa"/>
            <w:vMerge w:val="restart"/>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Удовлетворенность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учащихся образовательным процессом</w:t>
            </w: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Анкета “ Удовлетворенность учащихся школьной жизнью”</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4, 9,11 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Таблица</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Классные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руководители</w:t>
            </w:r>
          </w:p>
        </w:tc>
      </w:tr>
      <w:tr>
        <w:tblPrEx>
          <w:tblLayout w:type="fixed"/>
          <w:tblCellMar>
            <w:top w:w="0" w:type="dxa"/>
            <w:left w:w="0" w:type="dxa"/>
            <w:bottom w:w="0" w:type="dxa"/>
            <w:right w:w="0" w:type="dxa"/>
          </w:tblCellMar>
        </w:tblPrEx>
        <w:trPr>
          <w:tblCellSpacing w:w="32760" w:type="dxa"/>
        </w:trPr>
        <w:tc>
          <w:tcPr>
            <w:tcW w:w="-97772" w:type="dxa"/>
            <w:vMerge w:val="continue"/>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3476" w:type="dxa"/>
            <w:vMerge w:val="continue"/>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jc w:val="center"/>
              <w:rPr>
                <w:rFonts w:ascii="Times New Roman" w:hAnsi="Times New Roman" w:cs="Times New Roman"/>
                <w:i/>
                <w:iCs/>
                <w:sz w:val="24"/>
                <w:szCs w:val="24"/>
              </w:rPr>
            </w:pPr>
          </w:p>
        </w:tc>
        <w:tc>
          <w:tcPr>
            <w:tcW w:w="-60842"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2. Ваши планы после окончания школы</w:t>
            </w:r>
          </w:p>
        </w:tc>
        <w:tc>
          <w:tcPr>
            <w:tcW w:w="-6367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9-11  классы</w:t>
            </w:r>
          </w:p>
        </w:tc>
        <w:tc>
          <w:tcPr>
            <w:tcW w:w="-63535"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1 раз в год</w:t>
            </w:r>
          </w:p>
        </w:tc>
        <w:tc>
          <w:tcPr>
            <w:tcW w:w="-63110"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Аналитическая справка,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таблицы</w:t>
            </w:r>
          </w:p>
        </w:tc>
        <w:tc>
          <w:tcPr>
            <w:tcW w:w="-96438" w:type="dxa"/>
            <w:tcBorders>
              <w:top w:val="single" w:color="000000" w:sz="6" w:space="0"/>
              <w:left w:val="single" w:color="000000" w:sz="6" w:space="0"/>
              <w:bottom w:val="single" w:color="000000" w:sz="6" w:space="0"/>
              <w:right w:val="single" w:color="000000" w:sz="6" w:space="0"/>
            </w:tcBorders>
            <w:shd w:val="clear" w:color="auto" w:fill="FFFFFF"/>
          </w:tcPr>
          <w:p>
            <w:pPr>
              <w:autoSpaceDE w:val="0"/>
              <w:autoSpaceDN w:val="0"/>
              <w:adjustRightInd w:val="0"/>
              <w:spacing w:after="0"/>
              <w:ind w:left="30" w:right="3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 директора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 УВР</w:t>
            </w:r>
          </w:p>
        </w:tc>
      </w:tr>
    </w:tbl>
    <w:p>
      <w:pPr>
        <w:spacing w:after="0"/>
        <w:jc w:val="center"/>
        <w:rPr>
          <w:rFonts w:ascii="Times New Roman" w:hAnsi="Times New Roman" w:cs="Times New Roman"/>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jc w:val="center"/>
        <w:rPr>
          <w:b/>
        </w:rPr>
      </w:pPr>
    </w:p>
    <w:p>
      <w:pPr>
        <w:jc w:val="center"/>
        <w:rPr>
          <w:rFonts w:ascii="Times New Roman" w:hAnsi="Times New Roman" w:cs="Times New Roman"/>
          <w:b/>
          <w:sz w:val="28"/>
          <w:szCs w:val="28"/>
        </w:rPr>
      </w:pPr>
      <w:r>
        <w:rPr>
          <w:rFonts w:ascii="Times New Roman" w:hAnsi="Times New Roman" w:cs="Times New Roman"/>
          <w:b/>
          <w:sz w:val="28"/>
          <w:szCs w:val="28"/>
        </w:rPr>
        <w:t>Карта мониторинга проявления профессиональной компетентности педагога ОУ</w:t>
      </w:r>
    </w:p>
    <w:tbl>
      <w:tblPr>
        <w:tblStyle w:val="25"/>
        <w:tblW w:w="14694" w:type="dxa"/>
        <w:tblInd w:w="-176" w:type="dxa"/>
        <w:tblLayout w:type="fixed"/>
        <w:tblCellMar>
          <w:top w:w="0" w:type="dxa"/>
          <w:left w:w="108" w:type="dxa"/>
          <w:bottom w:w="0" w:type="dxa"/>
          <w:right w:w="108" w:type="dxa"/>
        </w:tblCellMar>
      </w:tblPr>
      <w:tblGrid>
        <w:gridCol w:w="1894"/>
        <w:gridCol w:w="91"/>
        <w:gridCol w:w="9809"/>
        <w:gridCol w:w="720"/>
        <w:gridCol w:w="720"/>
        <w:gridCol w:w="720"/>
        <w:gridCol w:w="740"/>
      </w:tblGrid>
      <w:tr>
        <w:tblPrEx>
          <w:tblLayout w:type="fixed"/>
          <w:tblCellMar>
            <w:top w:w="0" w:type="dxa"/>
            <w:left w:w="108" w:type="dxa"/>
            <w:bottom w:w="0" w:type="dxa"/>
            <w:right w:w="108" w:type="dxa"/>
          </w:tblCellMar>
        </w:tblPrEx>
        <w:trPr>
          <w:trHeight w:val="278" w:hRule="atLeast"/>
        </w:trPr>
        <w:tc>
          <w:tcPr>
            <w:tcW w:w="1985" w:type="dxa"/>
            <w:gridSpan w:val="2"/>
            <w:vMerge w:val="restart"/>
            <w:tcBorders>
              <w:top w:val="single" w:color="000000" w:sz="4" w:space="0"/>
              <w:left w:val="single" w:color="000000" w:sz="4" w:space="0"/>
              <w:bottom w:val="single" w:color="000000" w:sz="4"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Оцениваемые</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характеристики</w:t>
            </w:r>
          </w:p>
        </w:tc>
        <w:tc>
          <w:tcPr>
            <w:tcW w:w="9809" w:type="dxa"/>
            <w:vMerge w:val="restart"/>
            <w:tcBorders>
              <w:top w:val="single" w:color="000000" w:sz="4" w:space="0"/>
              <w:left w:val="single" w:color="000000" w:sz="4" w:space="0"/>
              <w:bottom w:val="single" w:color="000000" w:sz="4"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Критерии оценки</w:t>
            </w:r>
          </w:p>
        </w:tc>
        <w:tc>
          <w:tcPr>
            <w:tcW w:w="2900" w:type="dxa"/>
            <w:gridSpan w:val="4"/>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Ф.И.О.учителя</w:t>
            </w:r>
          </w:p>
        </w:tc>
      </w:tr>
      <w:tr>
        <w:tblPrEx>
          <w:tblLayout w:type="fixed"/>
          <w:tblCellMar>
            <w:top w:w="0" w:type="dxa"/>
            <w:left w:w="108" w:type="dxa"/>
            <w:bottom w:w="0" w:type="dxa"/>
            <w:right w:w="108" w:type="dxa"/>
          </w:tblCellMar>
        </w:tblPrEx>
        <w:trPr>
          <w:trHeight w:val="277"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9809"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720" w:type="dxa"/>
            <w:tcBorders>
              <w:top w:val="single" w:color="000000" w:sz="4" w:space="0"/>
              <w:left w:val="single" w:color="000000" w:sz="4" w:space="0"/>
              <w:bottom w:val="single" w:color="000000" w:sz="4"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720" w:type="dxa"/>
            <w:tcBorders>
              <w:top w:val="single" w:color="000000" w:sz="4" w:space="0"/>
              <w:left w:val="single" w:color="000000" w:sz="4" w:space="0"/>
              <w:bottom w:val="single" w:color="000000" w:sz="4"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r>
      <w:tr>
        <w:tblPrEx>
          <w:tblLayout w:type="fixed"/>
          <w:tblCellMar>
            <w:top w:w="0" w:type="dxa"/>
            <w:left w:w="108" w:type="dxa"/>
            <w:bottom w:w="0" w:type="dxa"/>
            <w:right w:w="108" w:type="dxa"/>
          </w:tblCellMar>
        </w:tblPrEx>
        <w:trPr>
          <w:trHeight w:val="171" w:hRule="atLeast"/>
        </w:trPr>
        <w:tc>
          <w:tcPr>
            <w:tcW w:w="1985" w:type="dxa"/>
            <w:gridSpan w:val="2"/>
            <w:vMerge w:val="restart"/>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Компетентность в области постановки целей и задач педагогической деятельности</w:t>
            </w: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разделяет тему урока и цель занятия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8"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Цели формулируются в понятной для обучающегося форме</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604"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Поставленные перед обучающимся цели способствуют формированию позитивной мотивации и росту интереса к уч. деятельности</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665"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Поставленные перед обучающимся цели способствуют организации индивидуальной и групповой  деятельности</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8"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Цели, поставленные перед обучающимся, содержат критерии, позволяющие им самостоятельно оценить качество полученных результатов</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8"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Задачи, выделенные педагогом, конкретизируют цель, представляя собой промежуточный результат, способствующий достижению основной цели занятия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8"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На начальном этапе занятия педагог ставит цель и задачи, направленные на создание условий для дальнейшей эффективной работы на занятии (организацию рабочего пространства, привлечение внимания обучающихся к предстоящей уч. деятельности, учебному предмету итеме занятия ит.д.)</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8"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Цели и задачи опроса носят обучающий характер. Они соответствуют предметному материалу, излагаемому педагогом</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8" w:hRule="atLeast"/>
        </w:trPr>
        <w:tc>
          <w:tcPr>
            <w:tcW w:w="1985" w:type="dxa"/>
            <w:gridSpan w:val="2"/>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809" w:type="dxa"/>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Цели и задачи поставленные педагогом способствуют развитию познавательной способности обучающихся, воспитанию социально значимых качеств личности</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8" w:hRule="atLeast"/>
        </w:trPr>
        <w:tc>
          <w:tcPr>
            <w:tcW w:w="14694" w:type="dxa"/>
            <w:gridSpan w:val="7"/>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b/>
                <w:sz w:val="24"/>
                <w:szCs w:val="24"/>
              </w:rPr>
              <w:t>ИТОГО (количество «+»)</w:t>
            </w:r>
          </w:p>
        </w:tc>
      </w:tr>
      <w:tr>
        <w:tblPrEx>
          <w:tblLayout w:type="fixed"/>
          <w:tblCellMar>
            <w:top w:w="0" w:type="dxa"/>
            <w:left w:w="108" w:type="dxa"/>
            <w:bottom w:w="0" w:type="dxa"/>
            <w:right w:w="108" w:type="dxa"/>
          </w:tblCellMar>
        </w:tblPrEx>
        <w:trPr>
          <w:trHeight w:val="170" w:hRule="atLeast"/>
        </w:trPr>
        <w:tc>
          <w:tcPr>
            <w:tcW w:w="1894" w:type="dxa"/>
            <w:vMerge w:val="restart"/>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Компетент</w:t>
            </w:r>
          </w:p>
          <w:p>
            <w:pPr>
              <w:spacing w:after="0" w:line="240" w:lineRule="auto"/>
              <w:rPr>
                <w:rFonts w:ascii="Times New Roman" w:hAnsi="Times New Roman" w:cs="Times New Roman"/>
                <w:sz w:val="24"/>
                <w:szCs w:val="24"/>
              </w:rPr>
            </w:pPr>
            <w:r>
              <w:rPr>
                <w:rFonts w:ascii="Times New Roman" w:hAnsi="Times New Roman" w:cs="Times New Roman"/>
                <w:sz w:val="24"/>
                <w:szCs w:val="24"/>
              </w:rPr>
              <w:t>ность в области мотивирования обучающихся</w:t>
            </w: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обучающимся возможности использования тех знаний, которые они освоят на практике</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знание приемов, методов, направленных на формирование интересов обучающихся к преподаваемому предмету ( курсу, дисциплине, программе)и теме занятия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использует педагогическое оценивание как метод повышения учебной активности и учебной мотивации обучающихся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планирует использовать различные задания так. Чтобы обучающиеся почувствовали свой успех</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дает возможность обучающимся самостоятельно ставить и решать задачи в рамках изучаемой темы</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владеет большим спектром материалов и заданий, способных вызвать интерес обучающихся к различным темам преподаваемого предмета (курса, дисциплины)</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12800" w:type="dxa"/>
            <w:gridSpan w:val="6"/>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b/>
                <w:sz w:val="24"/>
                <w:szCs w:val="24"/>
              </w:rPr>
              <w:t>ИТОГО (количество «+»)</w:t>
            </w:r>
          </w:p>
        </w:tc>
      </w:tr>
      <w:tr>
        <w:tblPrEx>
          <w:tblLayout w:type="fixed"/>
          <w:tblCellMar>
            <w:top w:w="0" w:type="dxa"/>
            <w:left w:w="108" w:type="dxa"/>
            <w:bottom w:w="0" w:type="dxa"/>
            <w:right w:w="108" w:type="dxa"/>
          </w:tblCellMar>
        </w:tblPrEx>
        <w:trPr>
          <w:trHeight w:val="145" w:hRule="atLeast"/>
        </w:trPr>
        <w:tc>
          <w:tcPr>
            <w:tcW w:w="1894" w:type="dxa"/>
            <w:vMerge w:val="restart"/>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Компетент</w:t>
            </w:r>
          </w:p>
          <w:p>
            <w:pPr>
              <w:spacing w:after="0" w:line="240" w:lineRule="auto"/>
              <w:rPr>
                <w:rFonts w:ascii="Times New Roman" w:hAnsi="Times New Roman" w:cs="Times New Roman"/>
                <w:sz w:val="24"/>
                <w:szCs w:val="24"/>
              </w:rPr>
            </w:pPr>
            <w:r>
              <w:rPr>
                <w:rFonts w:ascii="Times New Roman" w:hAnsi="Times New Roman" w:cs="Times New Roman"/>
                <w:sz w:val="24"/>
                <w:szCs w:val="24"/>
              </w:rPr>
              <w:t>ность в области информационной основы пед.деятельности</w:t>
            </w: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знание своего предмета (курса, дисциплины)</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раскрывает связь новой темы с предыдущими и будущими темами по преподаваемому предмету ( дисциплине, курсу)</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видит и раскрывает связь своего предмета с другими предметами школьной программы, связь теоретических знаний с практической деятельностью, в которой они используются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представляет материал в доступной обучающимся форме в соответствии с дидактическими принципами</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владение современными методами преподавания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Используемые методы соответствуют поставленным целям и задачам. Содержанию изучаемого предмета, теме занятия, условиям и времени, отведенному на изучение темы</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умение работать с различными информационными ресурсами и программно-методическими комплексами, современными ИКТ, компьютерными и мультимедийными технологиями, цифровыми образовательными ресурсами</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обоснованно использует на занятиях современные ИКТ</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Методы выбраны в соответствии с возрастными индивидуальными особенностями обучающихся, с которыми педагог работает</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планирует работу таким образом, чтобы получить информацию об уровне усвоения учебного материала каждым обучающимся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владение методами работы со слабо успевающими обучающимися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37" w:hRule="atLeast"/>
        </w:trPr>
        <w:tc>
          <w:tcPr>
            <w:tcW w:w="14694" w:type="dxa"/>
            <w:gridSpan w:val="7"/>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b/>
                <w:sz w:val="24"/>
                <w:szCs w:val="24"/>
              </w:rPr>
              <w:t>ИТОГО (количество «+»)</w:t>
            </w:r>
          </w:p>
        </w:tc>
      </w:tr>
      <w:tr>
        <w:tblPrEx>
          <w:tblLayout w:type="fixed"/>
          <w:tblCellMar>
            <w:top w:w="0" w:type="dxa"/>
            <w:left w:w="108" w:type="dxa"/>
            <w:bottom w:w="0" w:type="dxa"/>
            <w:right w:w="108" w:type="dxa"/>
          </w:tblCellMar>
        </w:tblPrEx>
        <w:trPr>
          <w:trHeight w:val="590" w:hRule="atLeast"/>
        </w:trPr>
        <w:tc>
          <w:tcPr>
            <w:tcW w:w="1894" w:type="dxa"/>
            <w:vMerge w:val="restart"/>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Компетентность в области разработки программ и принятия педагогических решений</w:t>
            </w: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При подготовке к занятиям педагог учитывает требования основных нормативных документов, определяющих содержание и результаты уч. деятельности по предмету: ГОС, конвенции оправах ребенка, базовых образовательных программ ОУ, содержание основных учебников и УМК по преподаваемому предмету и т.д.</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59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умение вносить изменения в существующие дидактические и методические материалы с целью достижения более высоких результатов</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59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использует самостоятельно разработанные программы, методические и дидактические материалы по предмету (курсу, дисциплине)</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590" w:hRule="atLeast"/>
        </w:trPr>
        <w:tc>
          <w:tcPr>
            <w:tcW w:w="14694" w:type="dxa"/>
            <w:gridSpan w:val="7"/>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b/>
                <w:sz w:val="24"/>
                <w:szCs w:val="24"/>
              </w:rPr>
              <w:t>ИТОГО (количество «+»)</w:t>
            </w:r>
          </w:p>
        </w:tc>
      </w:tr>
      <w:tr>
        <w:tblPrEx>
          <w:tblLayout w:type="fixed"/>
          <w:tblCellMar>
            <w:top w:w="0" w:type="dxa"/>
            <w:left w:w="108" w:type="dxa"/>
            <w:bottom w:w="0" w:type="dxa"/>
            <w:right w:w="108" w:type="dxa"/>
          </w:tblCellMar>
        </w:tblPrEx>
        <w:trPr>
          <w:trHeight w:val="260" w:hRule="atLeast"/>
        </w:trPr>
        <w:tc>
          <w:tcPr>
            <w:tcW w:w="1894" w:type="dxa"/>
            <w:vMerge w:val="restart"/>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Компетентность в области организации учебной деятельности</w:t>
            </w: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ставит цель и задачи, структурирующие и организующие деятельность обучающихся на каждом из этапов занятия</w:t>
            </w:r>
          </w:p>
          <w:p>
            <w:pPr>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владеет методами организации индивидуальной и совместной деятельности обучающихся, направленной на решение поставленных целей и задач</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способность устанавливать отношения сотрудничества с обучающимися, умение вести с ними диалог</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владение методами и приемами создания рабочей атмосферы на занятии, поддержания дисциплины</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использует методы, побуждающие обучающихся самостоятельно рассуждать</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умение включать новый материал в систему уже освоенных обучающимися знаний</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демонстрирует умение организовать обучающихся для поиска дополнительной информации, необходимой при решении учебной задачи (книги, компьютерные и медиапособия, цифровые образовательные ресурсы)</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может точно сформулировать критерии, на основе которых он оценивает ответы обучающихся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показывает обучающимся, на основе каких критериев производится оценка их ответов</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умеет сочетать методы педагогического оценивания, взаимооценки и самооценки обучающихся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894" w:type="dxa"/>
            <w:vMerge w:val="continue"/>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9900" w:type="dxa"/>
            <w:gridSpan w:val="2"/>
            <w:tcBorders>
              <w:top w:val="single" w:color="000000" w:sz="4" w:space="0"/>
              <w:left w:val="single" w:color="000000" w:sz="4" w:space="0"/>
              <w:bottom w:val="single" w:color="000000" w:sz="4" w:space="0"/>
            </w:tcBorders>
            <w:shd w:val="clear" w:color="auto" w:fill="auto"/>
          </w:tcPr>
          <w:p>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использует методы, способствующие формированию навыков самооценки учебной деятельности обучающихся</w:t>
            </w: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20" w:type="dxa"/>
            <w:tcBorders>
              <w:top w:val="single" w:color="000000" w:sz="4" w:space="0"/>
              <w:left w:val="single" w:color="000000" w:sz="4" w:space="0"/>
              <w:bottom w:val="single" w:color="000000" w:sz="4" w:space="0"/>
            </w:tcBorders>
            <w:shd w:val="clear" w:color="auto" w:fill="auto"/>
          </w:tcPr>
          <w:p>
            <w:pPr>
              <w:snapToGrid w:val="0"/>
              <w:spacing w:after="0" w:line="240" w:lineRule="auto"/>
              <w:rPr>
                <w:rFonts w:ascii="Times New Roman" w:hAnsi="Times New Roman" w:cs="Times New Roman"/>
                <w:sz w:val="24"/>
                <w:szCs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tcPr>
          <w:p>
            <w:pPr>
              <w:snapToGrid w:val="0"/>
              <w:spacing w:after="0" w:line="240" w:lineRule="auto"/>
              <w:rPr>
                <w:rFonts w:ascii="Times New Roman" w:hAnsi="Times New Roman" w:cs="Times New Roman"/>
                <w:sz w:val="24"/>
                <w:szCs w:val="24"/>
              </w:rPr>
            </w:pPr>
          </w:p>
        </w:tc>
      </w:tr>
      <w:tr>
        <w:tblPrEx>
          <w:tblLayout w:type="fixed"/>
          <w:tblCellMar>
            <w:top w:w="0" w:type="dxa"/>
            <w:left w:w="108" w:type="dxa"/>
            <w:bottom w:w="0" w:type="dxa"/>
            <w:right w:w="108" w:type="dxa"/>
          </w:tblCellMar>
        </w:tblPrEx>
        <w:trPr>
          <w:trHeight w:val="250" w:hRule="atLeast"/>
        </w:trPr>
        <w:tc>
          <w:tcPr>
            <w:tcW w:w="14694" w:type="dxa"/>
            <w:gridSpan w:val="7"/>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 (количество «+»)</w:t>
            </w:r>
          </w:p>
        </w:tc>
      </w:tr>
      <w:tr>
        <w:tblPrEx>
          <w:tblLayout w:type="fixed"/>
          <w:tblCellMar>
            <w:top w:w="0" w:type="dxa"/>
            <w:left w:w="108" w:type="dxa"/>
            <w:bottom w:w="0" w:type="dxa"/>
            <w:right w:w="108" w:type="dxa"/>
          </w:tblCellMar>
        </w:tblPrEx>
        <w:trPr>
          <w:trHeight w:val="250" w:hRule="atLeast"/>
        </w:trPr>
        <w:tc>
          <w:tcPr>
            <w:tcW w:w="14694" w:type="dxa"/>
            <w:gridSpan w:val="7"/>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Сумма (общее количество «+», максимум -40)</w:t>
            </w:r>
          </w:p>
          <w:p>
            <w:pPr>
              <w:spacing w:after="0" w:line="240" w:lineRule="auto"/>
              <w:rPr>
                <w:rFonts w:ascii="Times New Roman" w:hAnsi="Times New Roman" w:cs="Times New Roman"/>
                <w:sz w:val="24"/>
                <w:szCs w:val="24"/>
              </w:rPr>
            </w:pPr>
            <w:r>
              <w:rPr>
                <w:rFonts w:ascii="Times New Roman" w:hAnsi="Times New Roman" w:cs="Times New Roman"/>
                <w:b/>
                <w:sz w:val="24"/>
                <w:szCs w:val="24"/>
              </w:rPr>
              <w:t>Категория/ уровень проявленной компетентности</w:t>
            </w:r>
          </w:p>
        </w:tc>
      </w:tr>
    </w:tbl>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ind w:left="284"/>
        <w:jc w:val="both"/>
        <w:rPr>
          <w:rFonts w:ascii="Times New Roman" w:hAnsi="Times New Roman" w:cs="Times New Roman"/>
          <w:b/>
          <w:sz w:val="24"/>
          <w:szCs w:val="24"/>
        </w:rPr>
      </w:pPr>
    </w:p>
    <w:p>
      <w:pPr>
        <w:spacing w:after="0" w:line="240" w:lineRule="auto"/>
        <w:ind w:left="284"/>
        <w:jc w:val="both"/>
        <w:rPr>
          <w:rFonts w:ascii="Times New Roman" w:hAnsi="Times New Roman" w:cs="Times New Roman"/>
          <w:b/>
          <w:sz w:val="24"/>
          <w:szCs w:val="24"/>
        </w:rPr>
      </w:pPr>
    </w:p>
    <w:p>
      <w:pPr>
        <w:spacing w:after="0" w:line="240" w:lineRule="auto"/>
        <w:ind w:left="284"/>
        <w:jc w:val="both"/>
        <w:rPr>
          <w:rFonts w:ascii="Times New Roman" w:hAnsi="Times New Roman" w:cs="Times New Roman"/>
          <w:b/>
          <w:sz w:val="24"/>
          <w:szCs w:val="24"/>
        </w:rPr>
      </w:pPr>
    </w:p>
    <w:p>
      <w:pPr>
        <w:spacing w:after="0" w:line="240" w:lineRule="auto"/>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
          <w:sz w:val="24"/>
          <w:szCs w:val="24"/>
        </w:rPr>
      </w:pPr>
    </w:p>
    <w:p>
      <w:pPr>
        <w:spacing w:after="0"/>
        <w:ind w:left="284"/>
        <w:jc w:val="both"/>
        <w:rPr>
          <w:rFonts w:ascii="Times New Roman" w:hAnsi="Times New Roman" w:cs="Times New Roman"/>
          <w:bCs/>
          <w:sz w:val="24"/>
          <w:szCs w:val="24"/>
        </w:rPr>
      </w:pPr>
    </w:p>
    <w:p>
      <w:pPr>
        <w:spacing w:after="0"/>
        <w:rPr>
          <w:rFonts w:ascii="Times New Roman" w:hAnsi="Times New Roman" w:cs="Times New Roman"/>
          <w:sz w:val="24"/>
          <w:szCs w:val="24"/>
        </w:rPr>
      </w:pPr>
    </w:p>
    <w:p>
      <w:pPr>
        <w:spacing w:after="0" w:line="240" w:lineRule="auto"/>
        <w:jc w:val="center"/>
        <w:rPr>
          <w:rFonts w:ascii="Times New Roman" w:hAnsi="Times New Roman" w:cs="Times New Roman"/>
          <w:color w:val="008000"/>
          <w:sz w:val="24"/>
          <w:szCs w:val="24"/>
        </w:rPr>
      </w:pPr>
    </w:p>
    <w:p>
      <w:pPr>
        <w:spacing w:after="0" w:line="240" w:lineRule="auto"/>
        <w:jc w:val="center"/>
        <w:rPr>
          <w:rFonts w:ascii="Times New Roman" w:hAnsi="Times New Roman" w:cs="Times New Roman"/>
          <w:color w:val="008000"/>
          <w:sz w:val="24"/>
          <w:szCs w:val="24"/>
        </w:rPr>
      </w:pPr>
    </w:p>
    <w:p>
      <w:pPr>
        <w:spacing w:after="0" w:line="240" w:lineRule="auto"/>
        <w:jc w:val="center"/>
        <w:rPr>
          <w:rFonts w:ascii="Times New Roman" w:hAnsi="Times New Roman" w:cs="Times New Roman"/>
          <w:color w:val="008000"/>
          <w:sz w:val="24"/>
          <w:szCs w:val="24"/>
        </w:rPr>
      </w:pPr>
    </w:p>
    <w:p>
      <w:pPr>
        <w:spacing w:after="0" w:line="240" w:lineRule="auto"/>
        <w:jc w:val="center"/>
        <w:rPr>
          <w:rFonts w:ascii="Times New Roman" w:hAnsi="Times New Roman" w:cs="Times New Roman"/>
          <w:color w:val="008000"/>
          <w:sz w:val="24"/>
          <w:szCs w:val="24"/>
        </w:rPr>
      </w:pPr>
    </w:p>
    <w:p>
      <w:pPr>
        <w:spacing w:after="0" w:line="240" w:lineRule="auto"/>
        <w:jc w:val="center"/>
        <w:rPr>
          <w:rFonts w:ascii="Times New Roman" w:hAnsi="Times New Roman" w:cs="Times New Roman"/>
          <w:color w:val="008000"/>
          <w:sz w:val="24"/>
          <w:szCs w:val="24"/>
        </w:rPr>
      </w:pPr>
    </w:p>
    <w:p>
      <w:pPr>
        <w:spacing w:after="0" w:line="240" w:lineRule="auto"/>
        <w:jc w:val="center"/>
        <w:rPr>
          <w:rFonts w:ascii="Times New Roman" w:hAnsi="Times New Roman" w:cs="Times New Roman"/>
          <w:color w:val="008000"/>
          <w:sz w:val="24"/>
          <w:szCs w:val="24"/>
        </w:rPr>
      </w:pPr>
    </w:p>
    <w:p>
      <w:pPr>
        <w:spacing w:after="0" w:line="240" w:lineRule="auto"/>
        <w:jc w:val="center"/>
        <w:rPr>
          <w:color w:val="008000"/>
          <w:sz w:val="28"/>
          <w:szCs w:val="28"/>
        </w:rPr>
        <w:sectPr>
          <w:pgSz w:w="16838" w:h="11906" w:orient="landscape"/>
          <w:pgMar w:top="993" w:right="902" w:bottom="1701" w:left="1134" w:header="709" w:footer="709" w:gutter="0"/>
          <w:cols w:space="708" w:num="1"/>
          <w:docGrid w:linePitch="360" w:charSpace="0"/>
        </w:sect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240" w:lineRule="auto"/>
        <w:jc w:val="center"/>
        <w:rPr>
          <w:color w:val="008000"/>
          <w:sz w:val="28"/>
          <w:szCs w:val="28"/>
        </w:rPr>
      </w:pPr>
    </w:p>
    <w:p>
      <w:pPr>
        <w:spacing w:after="0" w:line="360" w:lineRule="auto"/>
        <w:jc w:val="center"/>
        <w:rPr>
          <w:rFonts w:ascii="Times New Roman" w:hAnsi="Times New Roman" w:cs="Times New Roman"/>
          <w:color w:val="008000"/>
          <w:sz w:val="24"/>
          <w:szCs w:val="24"/>
        </w:rPr>
      </w:pPr>
    </w:p>
    <w:p>
      <w:pPr>
        <w:pStyle w:val="2"/>
        <w:jc w:val="center"/>
        <w:rPr>
          <w:szCs w:val="24"/>
        </w:rPr>
      </w:pPr>
    </w:p>
    <w:p>
      <w:pPr>
        <w:pStyle w:val="2"/>
        <w:jc w:val="center"/>
        <w:rPr>
          <w:szCs w:val="24"/>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sectPr>
      <w:pgSz w:w="11906" w:h="16838"/>
      <w:pgMar w:top="1134" w:right="1286" w:bottom="902" w:left="180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Arial">
    <w:panose1 w:val="020B0604020202020204"/>
    <w:charset w:val="CC"/>
    <w:family w:val="swiss"/>
    <w:pitch w:val="default"/>
    <w:sig w:usb0="E0002AFF" w:usb1="C0007843" w:usb2="00000009" w:usb3="00000000" w:csb0="400001FF" w:csb1="FFFF0000"/>
  </w:font>
  <w:font w:name="Cambria">
    <w:panose1 w:val="02040503050406030204"/>
    <w:charset w:val="CC"/>
    <w:family w:val="roman"/>
    <w:pitch w:val="default"/>
    <w:sig w:usb0="A00002EF" w:usb1="4000004B" w:usb2="00000000" w:usb3="00000000" w:csb0="2000019F" w:csb1="00000000"/>
  </w:font>
  <w:font w:name="Tahoma">
    <w:panose1 w:val="020B0604030504040204"/>
    <w:charset w:val="CC"/>
    <w:family w:val="swiss"/>
    <w:pitch w:val="default"/>
    <w:sig w:usb0="E1002EFF" w:usb1="C000605B" w:usb2="00000029" w:usb3="00000000" w:csb0="200101FF" w:csb1="20280000"/>
  </w:font>
  <w:font w:name="Lucida Sans Unicode">
    <w:panose1 w:val="020B0602030504020204"/>
    <w:charset w:val="CC"/>
    <w:family w:val="swiss"/>
    <w:pitch w:val="default"/>
    <w:sig w:usb0="80001AFF" w:usb1="0000396B" w:usb2="00000000" w:usb3="00000000" w:csb0="200000BF" w:csb1="D7F70000"/>
  </w:font>
  <w:font w:name="Courier New">
    <w:panose1 w:val="02070309020205020404"/>
    <w:charset w:val="CC"/>
    <w:family w:val="modern"/>
    <w:pitch w:val="default"/>
    <w:sig w:usb0="E0002AFF" w:usb1="C0007843" w:usb2="00000009" w:usb3="00000000" w:csb0="400001FF" w:csb1="FFFF0000"/>
  </w:font>
  <w:font w:name="Verdana">
    <w:panose1 w:val="020B0604030504040204"/>
    <w:charset w:val="CC"/>
    <w:family w:val="swiss"/>
    <w:pitch w:val="default"/>
    <w:sig w:usb0="A10006FF" w:usb1="4000205B" w:usb2="00000010" w:usb3="00000000" w:csb0="2000019F" w:csb1="00000000"/>
  </w:font>
  <w:font w:name="Mangal">
    <w:panose1 w:val="02040503050203030202"/>
    <w:charset w:val="00"/>
    <w:family w:val="auto"/>
    <w:pitch w:val="default"/>
    <w:sig w:usb0="00008003" w:usb1="00000000" w:usb2="00000000" w:usb3="00000000" w:csb0="00000001" w:csb1="00000000"/>
  </w:font>
  <w:font w:name="font255">
    <w:altName w:val="Times New Roman"/>
    <w:panose1 w:val="00000000000000000000"/>
    <w:charset w:val="CC"/>
    <w:family w:val="auto"/>
    <w:pitch w:val="default"/>
    <w:sig w:usb0="00000000" w:usb1="00000000" w:usb2="00000000" w:usb3="00000000" w:csb0="00000000" w:csb1="00000000"/>
  </w:font>
  <w:font w:name="NewtonCSanPin">
    <w:altName w:val="Segoe Print"/>
    <w:panose1 w:val="00000000000000000000"/>
    <w:charset w:val="CC"/>
    <w:family w:val="auto"/>
    <w:pitch w:val="default"/>
    <w:sig w:usb0="00000000" w:usb1="00000000" w:usb2="00000000" w:usb3="00000000" w:csb0="00000005" w:csb1="00000000"/>
  </w:font>
  <w:font w:name="PragmaticaC">
    <w:altName w:val="Courier New"/>
    <w:panose1 w:val="00000000000000000000"/>
    <w:charset w:val="00"/>
    <w:family w:val="decorative"/>
    <w:pitch w:val="default"/>
    <w:sig w:usb0="00000000" w:usb1="00000000" w:usb2="00000000" w:usb3="00000000" w:csb0="00000001" w:csb1="00000000"/>
  </w:font>
  <w:font w:name="Gulim">
    <w:panose1 w:val="020B0600000101010101"/>
    <w:charset w:val="81"/>
    <w:family w:val="roman"/>
    <w:pitch w:val="default"/>
    <w:sig w:usb0="B00002AF" w:usb1="69D77CFB" w:usb2="00000030" w:usb3="00000000" w:csb0="4008009F" w:csb1="DFD7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Batang">
    <w:panose1 w:val="02030600000101010101"/>
    <w:charset w:val="81"/>
    <w:family w:val="auto"/>
    <w:pitch w:val="default"/>
    <w:sig w:usb0="B00002AF" w:usb1="69D77CFB" w:usb2="00000030" w:usb3="00000000" w:csb0="4008009F" w:csb1="DFD70000"/>
  </w:font>
  <w:font w:name="Century Schoolbook">
    <w:panose1 w:val="02040604050505020304"/>
    <w:charset w:val="CC"/>
    <w:family w:val="roman"/>
    <w:pitch w:val="default"/>
    <w:sig w:usb0="00000287" w:usb1="00000000" w:usb2="00000000" w:usb3="00000000" w:csb0="2000009F" w:csb1="DFD70000"/>
  </w:font>
  <w:font w:name="Microsoft Sans Serif">
    <w:panose1 w:val="020B0604020202020204"/>
    <w:charset w:val="CC"/>
    <w:family w:val="swiss"/>
    <w:pitch w:val="default"/>
    <w:sig w:usb0="E1002AFF" w:usb1="C0000002" w:usb2="00000008" w:usb3="00000000" w:csb0="200101FF" w:csb1="20280000"/>
  </w:font>
  <w:font w:name="Times">
    <w:altName w:val="Times New Roman"/>
    <w:panose1 w:val="02020603050405020304"/>
    <w:charset w:val="CC"/>
    <w:family w:val="roman"/>
    <w:pitch w:val="default"/>
    <w:sig w:usb0="00000000" w:usb1="00000000" w:usb2="00000008" w:usb3="00000000" w:csb0="000001FF" w:csb1="00000000"/>
  </w:font>
  <w:font w:name="ヒラギノ角ゴ Pro W3">
    <w:altName w:val="MS Mincho"/>
    <w:panose1 w:val="00000000000000000000"/>
    <w:charset w:val="80"/>
    <w:family w:val="auto"/>
    <w:pitch w:val="default"/>
    <w:sig w:usb0="00000000" w:usb1="00000000" w:usb2="00000010" w:usb3="00000000" w:csb0="00020000"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0"/>
    <w:family w:val="swiss"/>
    <w:pitch w:val="default"/>
    <w:sig w:usb0="FFFFFFFF" w:usb1="E9FFFFFF" w:usb2="0000003F" w:usb3="00000000" w:csb0="603F01FF" w:csb1="FFFF0000"/>
  </w:font>
  <w:font w:name="Arial Unicode MS">
    <w:panose1 w:val="020B0604020202020204"/>
    <w:charset w:val="80"/>
    <w:family w:val="swiss"/>
    <w:pitch w:val="default"/>
    <w:sig w:usb0="FFFFFFFF" w:usb1="E9FFFFFF" w:usb2="0000003F" w:usb3="00000000" w:csb0="603F01FF" w:csb1="FFFF0000"/>
  </w:font>
  <w:font w:name="Monotype Corsiva">
    <w:panose1 w:val="03010101010201010101"/>
    <w:charset w:val="CC"/>
    <w:family w:val="script"/>
    <w:pitch w:val="default"/>
    <w:sig w:usb0="00000287" w:usb1="00000000" w:usb2="00000000" w:usb3="00000000" w:csb0="2000009F" w:csb1="DFD70000"/>
  </w:font>
  <w:font w:name="Lucida Grande">
    <w:altName w:val="Courier New"/>
    <w:panose1 w:val="00000000000000000000"/>
    <w:charset w:val="00"/>
    <w:family w:val="auto"/>
    <w:pitch w:val="default"/>
    <w:sig w:usb0="00000000" w:usb1="00000000" w:usb2="00000000" w:usb3="00000000" w:csb0="00000001" w:csb1="00000000"/>
  </w:font>
  <w:font w:name="Calibri">
    <w:panose1 w:val="020F0502020204030204"/>
    <w:charset w:val="01"/>
    <w:family w:val="auto"/>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041329"/>
      <w:docPartObj>
        <w:docPartGallery w:val="AutoText"/>
      </w:docPartObj>
    </w:sdtPr>
    <w:sdtContent>
      <w:p>
        <w:pPr>
          <w:pStyle w:val="16"/>
          <w:jc w:val="right"/>
        </w:pPr>
        <w:r>
          <w:fldChar w:fldCharType="begin"/>
        </w:r>
        <w:r>
          <w:instrText xml:space="preserve"> PAGE   \* MERGEFORMAT </w:instrText>
        </w:r>
        <w:r>
          <w:fldChar w:fldCharType="separate"/>
        </w:r>
        <w:r>
          <w:t>124</w:t>
        </w:r>
        <w:r>
          <w:fldChar w:fldCharType="end"/>
        </w:r>
      </w:p>
    </w:sdtContent>
  </w:sdt>
  <w:p>
    <w:pPr>
      <w:pStyle w:val="1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fldChar w:fldCharType="begin"/>
    </w:r>
    <w:r>
      <w:instrText xml:space="preserve"> PAGE   \* MERGEFORMAT </w:instrText>
    </w:r>
    <w:r>
      <w:fldChar w:fldCharType="separate"/>
    </w:r>
    <w:r>
      <w:t>667</w:t>
    </w:r>
    <w: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3"/>
      </w:rPr>
    </w:pPr>
    <w:r>
      <w:rPr>
        <w:rStyle w:val="23"/>
      </w:rPr>
      <w:fldChar w:fldCharType="begin"/>
    </w:r>
    <w:r>
      <w:rPr>
        <w:rStyle w:val="23"/>
      </w:rPr>
      <w:instrText xml:space="preserve">PAGE  </w:instrText>
    </w:r>
    <w:r>
      <w:rPr>
        <w:rStyle w:val="23"/>
      </w:rPr>
      <w:fldChar w:fldCharType="separate"/>
    </w:r>
    <w:r>
      <w:rPr>
        <w:rStyle w:val="23"/>
      </w:rPr>
      <w:t>513</w:t>
    </w:r>
    <w:r>
      <w:rPr>
        <w:rStyle w:val="23"/>
      </w:rPr>
      <w:fldChar w:fldCharType="end"/>
    </w:r>
  </w:p>
  <w:p>
    <w:pPr>
      <w:pStyle w:val="16"/>
      <w:ind w:right="360"/>
      <w:jc w:val="right"/>
    </w:pPr>
  </w:p>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86905"/>
      <w:docPartObj>
        <w:docPartGallery w:val="AutoText"/>
      </w:docPartObj>
    </w:sdtPr>
    <w:sdtContent>
      <w:p>
        <w:pPr>
          <w:pStyle w:val="16"/>
          <w:jc w:val="right"/>
        </w:pPr>
        <w:r>
          <w:fldChar w:fldCharType="begin"/>
        </w:r>
        <w:r>
          <w:instrText xml:space="preserve"> PAGE   \* MERGEFORMAT </w:instrText>
        </w:r>
        <w:r>
          <w:fldChar w:fldCharType="separate"/>
        </w:r>
        <w:r>
          <w:t>580</w:t>
        </w:r>
        <w:r>
          <w:fldChar w:fldCharType="end"/>
        </w:r>
      </w:p>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pPr>
      <w:r>
        <w:rPr>
          <w:rStyle w:val="20"/>
        </w:rPr>
        <w:footnoteRef/>
      </w:r>
      <w:r>
        <w:t xml:space="preserve"> Н.А. Короткова, П.Г. Нежнов. Наблюдения за развитием детей в дошкольных группах. Пособие для дошкольных педагогов и психологов М., 2002</w:t>
      </w:r>
    </w:p>
  </w:footnote>
  <w:footnote w:id="1">
    <w:p>
      <w:pPr>
        <w:pStyle w:val="11"/>
      </w:pPr>
      <w:r>
        <w:rPr>
          <w:rStyle w:val="20"/>
          <w:sz w:val="22"/>
          <w:szCs w:val="22"/>
        </w:rPr>
        <w:footnoteRef/>
      </w:r>
      <w:r>
        <w:rPr>
          <w:sz w:val="22"/>
          <w:szCs w:val="22"/>
        </w:rPr>
        <w:t xml:space="preserve"> Подпункт 9 пункта 1 статьи 34 Федерального закона от 29 декабря 2012 г. № 273-ФЗ «Об образовании в Российской Федерации» (Собрание законодательства Российской Федерации, 2012, № 53, ст. 7598; 2013, № 19, ст. 2326).</w:t>
      </w:r>
    </w:p>
  </w:footnote>
  <w:footnote w:id="2">
    <w:p>
      <w:pPr>
        <w:pStyle w:val="11"/>
      </w:pPr>
      <w:r>
        <w:rPr>
          <w:rStyle w:val="20"/>
        </w:rPr>
        <w:footnoteRef/>
      </w:r>
      <w:r>
        <w:t xml:space="preserve"> В данный перечень мы не внесли так называемые «свободные» формы продуктивной деятельности, например, рисование по собственному замыслу, на основании мысленных образов,  так как взрослый участвует в них лишь опосредовано, через организацию предметной среды.</w:t>
      </w:r>
    </w:p>
  </w:footnote>
  <w:footnote w:id="3">
    <w:p>
      <w:pPr>
        <w:pStyle w:val="11"/>
        <w:jc w:val="both"/>
        <w:rPr>
          <w:bCs/>
        </w:rPr>
      </w:pPr>
      <w:r>
        <w:rPr>
          <w:rStyle w:val="72"/>
        </w:rPr>
        <w:footnoteRef/>
      </w:r>
      <w:r>
        <w:tab/>
      </w:r>
      <w:r>
        <w:rPr>
          <w:bCs/>
        </w:rPr>
        <w:t>Приказ  Министерства здравоохранения и социального развития РФ от 26 августа 2010 г. № 762 «</w:t>
      </w:r>
      <w:r>
        <w:t>Об отмене Приказа Министерства здравоохранения и социального развития Российской Федерации от 14 августа 2009 г. N 593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pPr>
        <w:pStyle w:val="11"/>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rPr>
        <w:lang w:val="en-US"/>
      </w:rPr>
      <w:pict>
        <v:shape id="_x0000_s7171" o:spid="_x0000_s7171" o:spt="202" type="#_x0000_t202" style="position:absolute;left:0pt;margin-left:526.55pt;margin-top:0.05pt;height:13.75pt;width:12pt;mso-position-horizontal-relative:page;mso-wrap-distance-bottom:0pt;mso-wrap-distance-left:0pt;mso-wrap-distance-right:0pt;mso-wrap-distance-top:0pt;z-index:251663360;mso-width-relative:page;mso-height-relative:page;" stroked="f" coordsize="21600,21600">
          <v:path/>
          <v:fill color2="#000000" opacity="0f" focussize="0,0"/>
          <v:stroke on="f" joinstyle="miter"/>
          <v:imagedata o:title=""/>
          <o:lock v:ext="edit"/>
          <v:textbox inset="0mm,0mm,0mm,0mm">
            <w:txbxContent>
              <w:p>
                <w:pPr>
                  <w:pStyle w:val="12"/>
                </w:pPr>
              </w:p>
            </w:txbxContent>
          </v:textbox>
          <w10:wrap type="square" side="larges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pict>
        <v:shape id="_x0000_s7170" o:spid="_x0000_s7170" o:spt="202" type="#_x0000_t202" style="position:absolute;left:0pt;margin-left:526.55pt;margin-top:0.05pt;height:13.75pt;width:12pt;mso-position-horizontal-relative:page;mso-wrap-distance-bottom:0pt;mso-wrap-distance-left:0pt;mso-wrap-distance-right:0pt;mso-wrap-distance-top:0pt;z-index:251661312;mso-width-relative:page;mso-height-relative:page;" stroked="f" coordsize="21600,21600">
          <v:path/>
          <v:fill color2="#000000" opacity="0f" focussize="0,0"/>
          <v:stroke on="f" joinstyle="miter"/>
          <v:imagedata o:title=""/>
          <o:lock v:ext="edit"/>
          <v:textbox inset="0mm,0mm,0mm,0mm">
            <w:txbxContent>
              <w:p>
                <w:pPr>
                  <w:pStyle w:val="12"/>
                </w:pPr>
              </w:p>
            </w:txbxContent>
          </v:textbox>
          <w10:wrap type="square" side="larges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pict>
        <v:shape id="_x0000_s7169" o:spid="_x0000_s7169" o:spt="202" type="#_x0000_t202" style="position:absolute;left:0pt;margin-left:526.55pt;margin-top:0.05pt;height:13.75pt;width:12pt;mso-position-horizontal-relative:page;mso-wrap-distance-bottom:0pt;mso-wrap-distance-left:0pt;mso-wrap-distance-right:0pt;mso-wrap-distance-top:0pt;z-index:251660288;mso-width-relative:page;mso-height-relative:page;" stroked="f" coordsize="21600,21600">
          <v:path/>
          <v:fill color2="#000000" opacity="0f" focussize="0,0"/>
          <v:stroke on="f" joinstyle="miter"/>
          <v:imagedata o:title=""/>
          <o:lock v:ext="edit"/>
          <v:textbox inset="0mm,0mm,0mm,0mm">
            <w:txbxContent>
              <w:p>
                <w:pPr>
                  <w:pStyle w:val="12"/>
                </w:pPr>
              </w:p>
            </w:txbxContent>
          </v:textbox>
          <w10:wrap type="square" side="larges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abstractNum w:abstractNumId="0">
    <w:nsid w:val="FFFFFFFE"/>
    <w:multiLevelType w:val="singleLevel"/>
    <w:tmpl w:val="FFFFFFFE"/>
    <w:lvl w:ilvl="0" w:tentative="0">
      <w:start w:val="0"/>
      <w:numFmt w:val="bullet"/>
      <w:lvlText w:val="*"/>
      <w:lvlJc w:val="left"/>
    </w:lvl>
  </w:abstractNum>
  <w:abstractNum w:abstractNumId="1">
    <w:nsid w:val="00000001"/>
    <w:multiLevelType w:val="singleLevel"/>
    <w:tmpl w:val="00000001"/>
    <w:lvl w:ilvl="0" w:tentative="0">
      <w:start w:val="1"/>
      <w:numFmt w:val="bullet"/>
      <w:lvlText w:val=""/>
      <w:lvlJc w:val="left"/>
      <w:pPr>
        <w:tabs>
          <w:tab w:val="left" w:pos="633"/>
        </w:tabs>
        <w:ind w:left="1353" w:hanging="360"/>
      </w:pPr>
      <w:rPr>
        <w:rFonts w:ascii="Symbol" w:hAnsi="Symbol"/>
      </w:rPr>
    </w:lvl>
  </w:abstractNum>
  <w:abstractNum w:abstractNumId="2">
    <w:nsid w:val="00000002"/>
    <w:multiLevelType w:val="multilevel"/>
    <w:tmpl w:val="00000002"/>
    <w:lvl w:ilvl="0" w:tentative="0">
      <w:start w:val="1"/>
      <w:numFmt w:val="bullet"/>
      <w:lvlText w:val=""/>
      <w:lvlJc w:val="left"/>
      <w:pPr>
        <w:tabs>
          <w:tab w:val="left" w:pos="0"/>
        </w:tabs>
        <w:ind w:left="1423" w:hanging="360"/>
      </w:pPr>
      <w:rPr>
        <w:rFonts w:ascii="Symbol" w:hAnsi="Symbol"/>
      </w:rPr>
    </w:lvl>
    <w:lvl w:ilvl="1" w:tentative="0">
      <w:start w:val="1"/>
      <w:numFmt w:val="bullet"/>
      <w:lvlText w:val="o"/>
      <w:lvlJc w:val="left"/>
      <w:pPr>
        <w:tabs>
          <w:tab w:val="left" w:pos="0"/>
        </w:tabs>
        <w:ind w:left="2143" w:hanging="360"/>
      </w:pPr>
      <w:rPr>
        <w:rFonts w:ascii="Courier New" w:hAnsi="Courier New" w:cs="Courier New"/>
      </w:rPr>
    </w:lvl>
    <w:lvl w:ilvl="2" w:tentative="0">
      <w:start w:val="1"/>
      <w:numFmt w:val="bullet"/>
      <w:lvlText w:val=""/>
      <w:lvlJc w:val="left"/>
      <w:pPr>
        <w:tabs>
          <w:tab w:val="left" w:pos="0"/>
        </w:tabs>
        <w:ind w:left="2863" w:hanging="360"/>
      </w:pPr>
      <w:rPr>
        <w:rFonts w:ascii="Wingdings" w:hAnsi="Wingdings"/>
      </w:rPr>
    </w:lvl>
    <w:lvl w:ilvl="3" w:tentative="0">
      <w:start w:val="1"/>
      <w:numFmt w:val="bullet"/>
      <w:lvlText w:val=""/>
      <w:lvlJc w:val="left"/>
      <w:pPr>
        <w:tabs>
          <w:tab w:val="left" w:pos="0"/>
        </w:tabs>
        <w:ind w:left="3583" w:hanging="360"/>
      </w:pPr>
      <w:rPr>
        <w:rFonts w:ascii="Symbol" w:hAnsi="Symbol"/>
      </w:rPr>
    </w:lvl>
    <w:lvl w:ilvl="4" w:tentative="0">
      <w:start w:val="1"/>
      <w:numFmt w:val="bullet"/>
      <w:lvlText w:val="o"/>
      <w:lvlJc w:val="left"/>
      <w:pPr>
        <w:tabs>
          <w:tab w:val="left" w:pos="0"/>
        </w:tabs>
        <w:ind w:left="4303" w:hanging="360"/>
      </w:pPr>
      <w:rPr>
        <w:rFonts w:ascii="Courier New" w:hAnsi="Courier New" w:cs="Courier New"/>
      </w:rPr>
    </w:lvl>
    <w:lvl w:ilvl="5" w:tentative="0">
      <w:start w:val="1"/>
      <w:numFmt w:val="bullet"/>
      <w:lvlText w:val=""/>
      <w:lvlJc w:val="left"/>
      <w:pPr>
        <w:tabs>
          <w:tab w:val="left" w:pos="0"/>
        </w:tabs>
        <w:ind w:left="5023" w:hanging="360"/>
      </w:pPr>
      <w:rPr>
        <w:rFonts w:ascii="Wingdings" w:hAnsi="Wingdings"/>
      </w:rPr>
    </w:lvl>
    <w:lvl w:ilvl="6" w:tentative="0">
      <w:start w:val="1"/>
      <w:numFmt w:val="bullet"/>
      <w:lvlText w:val=""/>
      <w:lvlJc w:val="left"/>
      <w:pPr>
        <w:tabs>
          <w:tab w:val="left" w:pos="0"/>
        </w:tabs>
        <w:ind w:left="5743" w:hanging="360"/>
      </w:pPr>
      <w:rPr>
        <w:rFonts w:ascii="Symbol" w:hAnsi="Symbol"/>
      </w:rPr>
    </w:lvl>
    <w:lvl w:ilvl="7" w:tentative="0">
      <w:start w:val="1"/>
      <w:numFmt w:val="bullet"/>
      <w:lvlText w:val="o"/>
      <w:lvlJc w:val="left"/>
      <w:pPr>
        <w:tabs>
          <w:tab w:val="left" w:pos="0"/>
        </w:tabs>
        <w:ind w:left="6463" w:hanging="360"/>
      </w:pPr>
      <w:rPr>
        <w:rFonts w:ascii="Courier New" w:hAnsi="Courier New" w:cs="Courier New"/>
      </w:rPr>
    </w:lvl>
    <w:lvl w:ilvl="8" w:tentative="0">
      <w:start w:val="1"/>
      <w:numFmt w:val="bullet"/>
      <w:lvlText w:val=""/>
      <w:lvlJc w:val="left"/>
      <w:pPr>
        <w:tabs>
          <w:tab w:val="left" w:pos="0"/>
        </w:tabs>
        <w:ind w:left="7183" w:hanging="360"/>
      </w:pPr>
      <w:rPr>
        <w:rFonts w:ascii="Wingdings" w:hAnsi="Wingdings"/>
      </w:rPr>
    </w:lvl>
  </w:abstractNum>
  <w:abstractNum w:abstractNumId="3">
    <w:nsid w:val="00000004"/>
    <w:multiLevelType w:val="multilevel"/>
    <w:tmpl w:val="00000004"/>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4">
    <w:nsid w:val="00000005"/>
    <w:multiLevelType w:val="singleLevel"/>
    <w:tmpl w:val="00000005"/>
    <w:lvl w:ilvl="0" w:tentative="0">
      <w:start w:val="1"/>
      <w:numFmt w:val="decimal"/>
      <w:lvlText w:val="%1."/>
      <w:lvlJc w:val="left"/>
      <w:pPr>
        <w:tabs>
          <w:tab w:val="left" w:pos="720"/>
        </w:tabs>
        <w:ind w:left="720" w:hanging="360"/>
      </w:pPr>
    </w:lvl>
  </w:abstractNum>
  <w:abstractNum w:abstractNumId="5">
    <w:nsid w:val="00000006"/>
    <w:multiLevelType w:val="multilevel"/>
    <w:tmpl w:val="00000006"/>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6">
    <w:nsid w:val="00000007"/>
    <w:multiLevelType w:val="multilevel"/>
    <w:tmpl w:val="00000007"/>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7">
    <w:nsid w:val="00000008"/>
    <w:multiLevelType w:val="multilevel"/>
    <w:tmpl w:val="00000008"/>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8">
    <w:nsid w:val="00000009"/>
    <w:multiLevelType w:val="multilevel"/>
    <w:tmpl w:val="00000009"/>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9">
    <w:nsid w:val="0000000B"/>
    <w:multiLevelType w:val="multilevel"/>
    <w:tmpl w:val="0000000B"/>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10">
    <w:nsid w:val="0000000D"/>
    <w:multiLevelType w:val="singleLevel"/>
    <w:tmpl w:val="0000000D"/>
    <w:lvl w:ilvl="0" w:tentative="0">
      <w:start w:val="1"/>
      <w:numFmt w:val="bullet"/>
      <w:lvlText w:val=""/>
      <w:lvlJc w:val="left"/>
      <w:pPr>
        <w:tabs>
          <w:tab w:val="left" w:pos="0"/>
        </w:tabs>
        <w:ind w:left="720" w:hanging="360"/>
      </w:pPr>
      <w:rPr>
        <w:rFonts w:ascii="Wingdings" w:hAnsi="Wingdings"/>
      </w:rPr>
    </w:lvl>
  </w:abstractNum>
  <w:abstractNum w:abstractNumId="11">
    <w:nsid w:val="00000022"/>
    <w:multiLevelType w:val="singleLevel"/>
    <w:tmpl w:val="00000022"/>
    <w:lvl w:ilvl="0" w:tentative="0">
      <w:start w:val="1"/>
      <w:numFmt w:val="decimal"/>
      <w:lvlText w:val="%1."/>
      <w:lvlJc w:val="left"/>
      <w:pPr>
        <w:tabs>
          <w:tab w:val="left" w:pos="0"/>
        </w:tabs>
        <w:ind w:left="927" w:hanging="360"/>
      </w:pPr>
      <w:rPr>
        <w:rFonts w:cs="Times New Roman"/>
      </w:rPr>
    </w:lvl>
  </w:abstractNum>
  <w:abstractNum w:abstractNumId="12">
    <w:nsid w:val="00056B2B"/>
    <w:multiLevelType w:val="multilevel"/>
    <w:tmpl w:val="00056B2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00A25F1"/>
    <w:multiLevelType w:val="multilevel"/>
    <w:tmpl w:val="000A25F1"/>
    <w:lvl w:ilvl="0" w:tentative="0">
      <w:start w:val="1"/>
      <w:numFmt w:val="decimal"/>
      <w:lvlText w:val="%1."/>
      <w:lvlJc w:val="left"/>
      <w:pPr>
        <w:ind w:left="1069" w:hanging="360"/>
      </w:pPr>
      <w:rPr>
        <w:rFonts w:hint="default" w:cs="Times New Roman"/>
      </w:rPr>
    </w:lvl>
    <w:lvl w:ilvl="1" w:tentative="0">
      <w:start w:val="1"/>
      <w:numFmt w:val="lowerLetter"/>
      <w:lvlText w:val="%2."/>
      <w:lvlJc w:val="left"/>
      <w:pPr>
        <w:ind w:left="1789" w:hanging="360"/>
      </w:pPr>
      <w:rPr>
        <w:rFonts w:cs="Times New Roman"/>
      </w:rPr>
    </w:lvl>
    <w:lvl w:ilvl="2" w:tentative="0">
      <w:start w:val="1"/>
      <w:numFmt w:val="lowerRoman"/>
      <w:lvlText w:val="%3."/>
      <w:lvlJc w:val="right"/>
      <w:pPr>
        <w:ind w:left="2509" w:hanging="180"/>
      </w:pPr>
      <w:rPr>
        <w:rFonts w:cs="Times New Roman"/>
      </w:rPr>
    </w:lvl>
    <w:lvl w:ilvl="3" w:tentative="0">
      <w:start w:val="1"/>
      <w:numFmt w:val="decimal"/>
      <w:lvlText w:val="%4."/>
      <w:lvlJc w:val="left"/>
      <w:pPr>
        <w:ind w:left="3229" w:hanging="360"/>
      </w:pPr>
      <w:rPr>
        <w:rFonts w:cs="Times New Roman"/>
      </w:rPr>
    </w:lvl>
    <w:lvl w:ilvl="4" w:tentative="0">
      <w:start w:val="1"/>
      <w:numFmt w:val="lowerLetter"/>
      <w:lvlText w:val="%5."/>
      <w:lvlJc w:val="left"/>
      <w:pPr>
        <w:ind w:left="3949" w:hanging="360"/>
      </w:pPr>
      <w:rPr>
        <w:rFonts w:cs="Times New Roman"/>
      </w:rPr>
    </w:lvl>
    <w:lvl w:ilvl="5" w:tentative="0">
      <w:start w:val="1"/>
      <w:numFmt w:val="lowerRoman"/>
      <w:lvlText w:val="%6."/>
      <w:lvlJc w:val="right"/>
      <w:pPr>
        <w:ind w:left="4669" w:hanging="180"/>
      </w:pPr>
      <w:rPr>
        <w:rFonts w:cs="Times New Roman"/>
      </w:rPr>
    </w:lvl>
    <w:lvl w:ilvl="6" w:tentative="0">
      <w:start w:val="1"/>
      <w:numFmt w:val="decimal"/>
      <w:lvlText w:val="%7."/>
      <w:lvlJc w:val="left"/>
      <w:pPr>
        <w:ind w:left="5389" w:hanging="360"/>
      </w:pPr>
      <w:rPr>
        <w:rFonts w:cs="Times New Roman"/>
      </w:rPr>
    </w:lvl>
    <w:lvl w:ilvl="7" w:tentative="0">
      <w:start w:val="1"/>
      <w:numFmt w:val="lowerLetter"/>
      <w:lvlText w:val="%8."/>
      <w:lvlJc w:val="left"/>
      <w:pPr>
        <w:ind w:left="6109" w:hanging="360"/>
      </w:pPr>
      <w:rPr>
        <w:rFonts w:cs="Times New Roman"/>
      </w:rPr>
    </w:lvl>
    <w:lvl w:ilvl="8" w:tentative="0">
      <w:start w:val="1"/>
      <w:numFmt w:val="lowerRoman"/>
      <w:lvlText w:val="%9."/>
      <w:lvlJc w:val="right"/>
      <w:pPr>
        <w:ind w:left="6829" w:hanging="180"/>
      </w:pPr>
      <w:rPr>
        <w:rFonts w:cs="Times New Roman"/>
      </w:rPr>
    </w:lvl>
  </w:abstractNum>
  <w:abstractNum w:abstractNumId="14">
    <w:nsid w:val="000F6522"/>
    <w:multiLevelType w:val="multilevel"/>
    <w:tmpl w:val="000F652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
    <w:nsid w:val="00143DB0"/>
    <w:multiLevelType w:val="multilevel"/>
    <w:tmpl w:val="00143DB0"/>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
    <w:nsid w:val="00184AC3"/>
    <w:multiLevelType w:val="multilevel"/>
    <w:tmpl w:val="00184AC3"/>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17">
    <w:nsid w:val="00A01A24"/>
    <w:multiLevelType w:val="multilevel"/>
    <w:tmpl w:val="00A01A24"/>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01E30014"/>
    <w:multiLevelType w:val="multilevel"/>
    <w:tmpl w:val="01E30014"/>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9">
    <w:nsid w:val="023D10EC"/>
    <w:multiLevelType w:val="multilevel"/>
    <w:tmpl w:val="023D10EC"/>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02ED7CCE"/>
    <w:multiLevelType w:val="multilevel"/>
    <w:tmpl w:val="02ED7CCE"/>
    <w:lvl w:ilvl="0" w:tentative="0">
      <w:start w:val="1"/>
      <w:numFmt w:val="decimal"/>
      <w:lvlText w:val="%1."/>
      <w:lvlJc w:val="left"/>
      <w:pPr>
        <w:ind w:left="720" w:hanging="36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33E1C90"/>
    <w:multiLevelType w:val="multilevel"/>
    <w:tmpl w:val="033E1C90"/>
    <w:lvl w:ilvl="0" w:tentative="0">
      <w:start w:val="1"/>
      <w:numFmt w:val="decimal"/>
      <w:lvlText w:val="%1."/>
      <w:lvlJc w:val="left"/>
      <w:pPr>
        <w:tabs>
          <w:tab w:val="left" w:pos="720"/>
        </w:tabs>
        <w:ind w:left="720" w:hanging="36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035E4F43"/>
    <w:multiLevelType w:val="multilevel"/>
    <w:tmpl w:val="035E4F4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0462621B"/>
    <w:multiLevelType w:val="multilevel"/>
    <w:tmpl w:val="0462621B"/>
    <w:lvl w:ilvl="0" w:tentative="0">
      <w:start w:val="1"/>
      <w:numFmt w:val="bullet"/>
      <w:lvlText w:val=""/>
      <w:lvlJc w:val="left"/>
      <w:pPr>
        <w:ind w:left="1420" w:hanging="360"/>
      </w:pPr>
      <w:rPr>
        <w:rFonts w:hint="default" w:ascii="Wingdings" w:hAnsi="Wingdings"/>
      </w:rPr>
    </w:lvl>
    <w:lvl w:ilvl="1" w:tentative="0">
      <w:start w:val="1"/>
      <w:numFmt w:val="bullet"/>
      <w:lvlText w:val="o"/>
      <w:lvlJc w:val="left"/>
      <w:pPr>
        <w:ind w:left="2140" w:hanging="360"/>
      </w:pPr>
      <w:rPr>
        <w:rFonts w:hint="default" w:ascii="Courier New" w:hAnsi="Courier New" w:cs="Courier New"/>
      </w:rPr>
    </w:lvl>
    <w:lvl w:ilvl="2" w:tentative="0">
      <w:start w:val="1"/>
      <w:numFmt w:val="bullet"/>
      <w:lvlText w:val=""/>
      <w:lvlJc w:val="left"/>
      <w:pPr>
        <w:ind w:left="2860" w:hanging="360"/>
      </w:pPr>
      <w:rPr>
        <w:rFonts w:hint="default" w:ascii="Wingdings" w:hAnsi="Wingdings"/>
      </w:rPr>
    </w:lvl>
    <w:lvl w:ilvl="3" w:tentative="0">
      <w:start w:val="1"/>
      <w:numFmt w:val="bullet"/>
      <w:lvlText w:val=""/>
      <w:lvlJc w:val="left"/>
      <w:pPr>
        <w:ind w:left="3580" w:hanging="360"/>
      </w:pPr>
      <w:rPr>
        <w:rFonts w:hint="default" w:ascii="Symbol" w:hAnsi="Symbol"/>
      </w:rPr>
    </w:lvl>
    <w:lvl w:ilvl="4" w:tentative="0">
      <w:start w:val="1"/>
      <w:numFmt w:val="bullet"/>
      <w:lvlText w:val="o"/>
      <w:lvlJc w:val="left"/>
      <w:pPr>
        <w:ind w:left="4300" w:hanging="360"/>
      </w:pPr>
      <w:rPr>
        <w:rFonts w:hint="default" w:ascii="Courier New" w:hAnsi="Courier New" w:cs="Courier New"/>
      </w:rPr>
    </w:lvl>
    <w:lvl w:ilvl="5" w:tentative="0">
      <w:start w:val="1"/>
      <w:numFmt w:val="bullet"/>
      <w:lvlText w:val=""/>
      <w:lvlJc w:val="left"/>
      <w:pPr>
        <w:ind w:left="5020" w:hanging="360"/>
      </w:pPr>
      <w:rPr>
        <w:rFonts w:hint="default" w:ascii="Wingdings" w:hAnsi="Wingdings"/>
      </w:rPr>
    </w:lvl>
    <w:lvl w:ilvl="6" w:tentative="0">
      <w:start w:val="1"/>
      <w:numFmt w:val="bullet"/>
      <w:lvlText w:val=""/>
      <w:lvlJc w:val="left"/>
      <w:pPr>
        <w:ind w:left="5740" w:hanging="360"/>
      </w:pPr>
      <w:rPr>
        <w:rFonts w:hint="default" w:ascii="Symbol" w:hAnsi="Symbol"/>
      </w:rPr>
    </w:lvl>
    <w:lvl w:ilvl="7" w:tentative="0">
      <w:start w:val="1"/>
      <w:numFmt w:val="bullet"/>
      <w:lvlText w:val="o"/>
      <w:lvlJc w:val="left"/>
      <w:pPr>
        <w:ind w:left="6460" w:hanging="360"/>
      </w:pPr>
      <w:rPr>
        <w:rFonts w:hint="default" w:ascii="Courier New" w:hAnsi="Courier New" w:cs="Courier New"/>
      </w:rPr>
    </w:lvl>
    <w:lvl w:ilvl="8" w:tentative="0">
      <w:start w:val="1"/>
      <w:numFmt w:val="bullet"/>
      <w:lvlText w:val=""/>
      <w:lvlJc w:val="left"/>
      <w:pPr>
        <w:ind w:left="7180" w:hanging="360"/>
      </w:pPr>
      <w:rPr>
        <w:rFonts w:hint="default" w:ascii="Wingdings" w:hAnsi="Wingdings"/>
      </w:rPr>
    </w:lvl>
  </w:abstractNum>
  <w:abstractNum w:abstractNumId="24">
    <w:nsid w:val="04A27618"/>
    <w:multiLevelType w:val="multilevel"/>
    <w:tmpl w:val="04A27618"/>
    <w:lvl w:ilvl="0" w:tentative="0">
      <w:start w:val="1"/>
      <w:numFmt w:val="bullet"/>
      <w:lvlText w:val=""/>
      <w:lvlJc w:val="left"/>
      <w:pPr>
        <w:ind w:left="2136" w:hanging="360"/>
      </w:pPr>
      <w:rPr>
        <w:rFonts w:hint="default" w:ascii="Wingdings" w:hAnsi="Wingdings"/>
      </w:rPr>
    </w:lvl>
    <w:lvl w:ilvl="1" w:tentative="0">
      <w:start w:val="1"/>
      <w:numFmt w:val="bullet"/>
      <w:lvlText w:val="o"/>
      <w:lvlJc w:val="left"/>
      <w:pPr>
        <w:ind w:left="2856" w:hanging="360"/>
      </w:pPr>
      <w:rPr>
        <w:rFonts w:hint="default" w:ascii="Courier New" w:hAnsi="Courier New" w:cs="Courier New"/>
      </w:rPr>
    </w:lvl>
    <w:lvl w:ilvl="2" w:tentative="0">
      <w:start w:val="1"/>
      <w:numFmt w:val="bullet"/>
      <w:lvlText w:val=""/>
      <w:lvlJc w:val="left"/>
      <w:pPr>
        <w:ind w:left="3576" w:hanging="360"/>
      </w:pPr>
      <w:rPr>
        <w:rFonts w:hint="default" w:ascii="Wingdings" w:hAnsi="Wingdings"/>
      </w:rPr>
    </w:lvl>
    <w:lvl w:ilvl="3" w:tentative="0">
      <w:start w:val="1"/>
      <w:numFmt w:val="bullet"/>
      <w:lvlText w:val=""/>
      <w:lvlJc w:val="left"/>
      <w:pPr>
        <w:ind w:left="4296" w:hanging="360"/>
      </w:pPr>
      <w:rPr>
        <w:rFonts w:hint="default" w:ascii="Symbol" w:hAnsi="Symbol"/>
      </w:rPr>
    </w:lvl>
    <w:lvl w:ilvl="4" w:tentative="0">
      <w:start w:val="1"/>
      <w:numFmt w:val="bullet"/>
      <w:lvlText w:val="o"/>
      <w:lvlJc w:val="left"/>
      <w:pPr>
        <w:ind w:left="5016" w:hanging="360"/>
      </w:pPr>
      <w:rPr>
        <w:rFonts w:hint="default" w:ascii="Courier New" w:hAnsi="Courier New" w:cs="Courier New"/>
      </w:rPr>
    </w:lvl>
    <w:lvl w:ilvl="5" w:tentative="0">
      <w:start w:val="1"/>
      <w:numFmt w:val="bullet"/>
      <w:lvlText w:val=""/>
      <w:lvlJc w:val="left"/>
      <w:pPr>
        <w:ind w:left="5736" w:hanging="360"/>
      </w:pPr>
      <w:rPr>
        <w:rFonts w:hint="default" w:ascii="Wingdings" w:hAnsi="Wingdings"/>
      </w:rPr>
    </w:lvl>
    <w:lvl w:ilvl="6" w:tentative="0">
      <w:start w:val="1"/>
      <w:numFmt w:val="bullet"/>
      <w:lvlText w:val=""/>
      <w:lvlJc w:val="left"/>
      <w:pPr>
        <w:ind w:left="6456" w:hanging="360"/>
      </w:pPr>
      <w:rPr>
        <w:rFonts w:hint="default" w:ascii="Symbol" w:hAnsi="Symbol"/>
      </w:rPr>
    </w:lvl>
    <w:lvl w:ilvl="7" w:tentative="0">
      <w:start w:val="1"/>
      <w:numFmt w:val="bullet"/>
      <w:lvlText w:val="o"/>
      <w:lvlJc w:val="left"/>
      <w:pPr>
        <w:ind w:left="7176" w:hanging="360"/>
      </w:pPr>
      <w:rPr>
        <w:rFonts w:hint="default" w:ascii="Courier New" w:hAnsi="Courier New" w:cs="Courier New"/>
      </w:rPr>
    </w:lvl>
    <w:lvl w:ilvl="8" w:tentative="0">
      <w:start w:val="1"/>
      <w:numFmt w:val="bullet"/>
      <w:lvlText w:val=""/>
      <w:lvlJc w:val="left"/>
      <w:pPr>
        <w:ind w:left="7896" w:hanging="360"/>
      </w:pPr>
      <w:rPr>
        <w:rFonts w:hint="default" w:ascii="Wingdings" w:hAnsi="Wingdings"/>
      </w:rPr>
    </w:lvl>
  </w:abstractNum>
  <w:abstractNum w:abstractNumId="25">
    <w:nsid w:val="052871C6"/>
    <w:multiLevelType w:val="multilevel"/>
    <w:tmpl w:val="052871C6"/>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26">
    <w:nsid w:val="0546092F"/>
    <w:multiLevelType w:val="multilevel"/>
    <w:tmpl w:val="0546092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55B2988"/>
    <w:multiLevelType w:val="multilevel"/>
    <w:tmpl w:val="055B298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8">
    <w:nsid w:val="05780CE0"/>
    <w:multiLevelType w:val="multilevel"/>
    <w:tmpl w:val="05780CE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061B6C9B"/>
    <w:multiLevelType w:val="multilevel"/>
    <w:tmpl w:val="061B6C9B"/>
    <w:lvl w:ilvl="0" w:tentative="0">
      <w:start w:val="1"/>
      <w:numFmt w:val="bullet"/>
      <w:lvlText w:val=""/>
      <w:lvlJc w:val="left"/>
      <w:pPr>
        <w:tabs>
          <w:tab w:val="left" w:pos="788"/>
        </w:tabs>
        <w:ind w:left="788" w:hanging="360"/>
      </w:pPr>
      <w:rPr>
        <w:rFonts w:hint="default" w:ascii="Symbol" w:hAnsi="Symbol"/>
      </w:rPr>
    </w:lvl>
    <w:lvl w:ilvl="1" w:tentative="0">
      <w:start w:val="1"/>
      <w:numFmt w:val="bullet"/>
      <w:lvlText w:val="o"/>
      <w:lvlJc w:val="left"/>
      <w:pPr>
        <w:tabs>
          <w:tab w:val="left" w:pos="1508"/>
        </w:tabs>
        <w:ind w:left="1508" w:hanging="360"/>
      </w:pPr>
      <w:rPr>
        <w:rFonts w:hint="default" w:ascii="Courier New" w:hAnsi="Courier New" w:cs="Courier New"/>
      </w:rPr>
    </w:lvl>
    <w:lvl w:ilvl="2" w:tentative="0">
      <w:start w:val="1"/>
      <w:numFmt w:val="bullet"/>
      <w:lvlText w:val=""/>
      <w:lvlJc w:val="left"/>
      <w:pPr>
        <w:tabs>
          <w:tab w:val="left" w:pos="2228"/>
        </w:tabs>
        <w:ind w:left="2228" w:hanging="360"/>
      </w:pPr>
      <w:rPr>
        <w:rFonts w:hint="default" w:ascii="Wingdings" w:hAnsi="Wingdings"/>
      </w:rPr>
    </w:lvl>
    <w:lvl w:ilvl="3" w:tentative="0">
      <w:start w:val="1"/>
      <w:numFmt w:val="bullet"/>
      <w:lvlText w:val=""/>
      <w:lvlJc w:val="left"/>
      <w:pPr>
        <w:tabs>
          <w:tab w:val="left" w:pos="2948"/>
        </w:tabs>
        <w:ind w:left="2948" w:hanging="360"/>
      </w:pPr>
      <w:rPr>
        <w:rFonts w:hint="default" w:ascii="Symbol" w:hAnsi="Symbol"/>
      </w:rPr>
    </w:lvl>
    <w:lvl w:ilvl="4" w:tentative="0">
      <w:start w:val="1"/>
      <w:numFmt w:val="bullet"/>
      <w:lvlText w:val="o"/>
      <w:lvlJc w:val="left"/>
      <w:pPr>
        <w:tabs>
          <w:tab w:val="left" w:pos="3668"/>
        </w:tabs>
        <w:ind w:left="3668" w:hanging="360"/>
      </w:pPr>
      <w:rPr>
        <w:rFonts w:hint="default" w:ascii="Courier New" w:hAnsi="Courier New" w:cs="Courier New"/>
      </w:rPr>
    </w:lvl>
    <w:lvl w:ilvl="5" w:tentative="0">
      <w:start w:val="1"/>
      <w:numFmt w:val="bullet"/>
      <w:lvlText w:val=""/>
      <w:lvlJc w:val="left"/>
      <w:pPr>
        <w:tabs>
          <w:tab w:val="left" w:pos="4388"/>
        </w:tabs>
        <w:ind w:left="4388" w:hanging="360"/>
      </w:pPr>
      <w:rPr>
        <w:rFonts w:hint="default" w:ascii="Wingdings" w:hAnsi="Wingdings"/>
      </w:rPr>
    </w:lvl>
    <w:lvl w:ilvl="6" w:tentative="0">
      <w:start w:val="1"/>
      <w:numFmt w:val="bullet"/>
      <w:lvlText w:val=""/>
      <w:lvlJc w:val="left"/>
      <w:pPr>
        <w:tabs>
          <w:tab w:val="left" w:pos="5108"/>
        </w:tabs>
        <w:ind w:left="5108" w:hanging="360"/>
      </w:pPr>
      <w:rPr>
        <w:rFonts w:hint="default" w:ascii="Symbol" w:hAnsi="Symbol"/>
      </w:rPr>
    </w:lvl>
    <w:lvl w:ilvl="7" w:tentative="0">
      <w:start w:val="1"/>
      <w:numFmt w:val="bullet"/>
      <w:lvlText w:val="o"/>
      <w:lvlJc w:val="left"/>
      <w:pPr>
        <w:tabs>
          <w:tab w:val="left" w:pos="5828"/>
        </w:tabs>
        <w:ind w:left="5828" w:hanging="360"/>
      </w:pPr>
      <w:rPr>
        <w:rFonts w:hint="default" w:ascii="Courier New" w:hAnsi="Courier New" w:cs="Courier New"/>
      </w:rPr>
    </w:lvl>
    <w:lvl w:ilvl="8" w:tentative="0">
      <w:start w:val="1"/>
      <w:numFmt w:val="bullet"/>
      <w:lvlText w:val=""/>
      <w:lvlJc w:val="left"/>
      <w:pPr>
        <w:tabs>
          <w:tab w:val="left" w:pos="6548"/>
        </w:tabs>
        <w:ind w:left="6548" w:hanging="360"/>
      </w:pPr>
      <w:rPr>
        <w:rFonts w:hint="default" w:ascii="Wingdings" w:hAnsi="Wingdings"/>
      </w:rPr>
    </w:lvl>
  </w:abstractNum>
  <w:abstractNum w:abstractNumId="30">
    <w:nsid w:val="063E2503"/>
    <w:multiLevelType w:val="multilevel"/>
    <w:tmpl w:val="063E2503"/>
    <w:lvl w:ilvl="0" w:tentative="0">
      <w:start w:val="1"/>
      <w:numFmt w:val="bullet"/>
      <w:lvlText w:val=""/>
      <w:lvlJc w:val="left"/>
      <w:pPr>
        <w:tabs>
          <w:tab w:val="left" w:pos="1069"/>
        </w:tabs>
        <w:ind w:left="1069" w:hanging="360"/>
      </w:pPr>
      <w:rPr>
        <w:rFonts w:hint="default" w:ascii="Symbol" w:hAnsi="Symbol"/>
      </w:rPr>
    </w:lvl>
    <w:lvl w:ilvl="1" w:tentative="0">
      <w:start w:val="1"/>
      <w:numFmt w:val="bullet"/>
      <w:lvlText w:val="o"/>
      <w:lvlJc w:val="left"/>
      <w:pPr>
        <w:tabs>
          <w:tab w:val="left" w:pos="1789"/>
        </w:tabs>
        <w:ind w:left="1789" w:hanging="360"/>
      </w:pPr>
      <w:rPr>
        <w:rFonts w:hint="default" w:ascii="Courier New" w:hAnsi="Courier New" w:cs="Courier New"/>
      </w:rPr>
    </w:lvl>
    <w:lvl w:ilvl="2" w:tentative="0">
      <w:start w:val="1"/>
      <w:numFmt w:val="bullet"/>
      <w:lvlText w:val=""/>
      <w:lvlJc w:val="left"/>
      <w:pPr>
        <w:tabs>
          <w:tab w:val="left" w:pos="2509"/>
        </w:tabs>
        <w:ind w:left="2509" w:hanging="360"/>
      </w:pPr>
      <w:rPr>
        <w:rFonts w:hint="default" w:ascii="Wingdings" w:hAnsi="Wingdings"/>
      </w:rPr>
    </w:lvl>
    <w:lvl w:ilvl="3" w:tentative="0">
      <w:start w:val="1"/>
      <w:numFmt w:val="bullet"/>
      <w:lvlText w:val=""/>
      <w:lvlJc w:val="left"/>
      <w:pPr>
        <w:tabs>
          <w:tab w:val="left" w:pos="3229"/>
        </w:tabs>
        <w:ind w:left="3229" w:hanging="360"/>
      </w:pPr>
      <w:rPr>
        <w:rFonts w:hint="default" w:ascii="Symbol" w:hAnsi="Symbol"/>
      </w:rPr>
    </w:lvl>
    <w:lvl w:ilvl="4" w:tentative="0">
      <w:start w:val="1"/>
      <w:numFmt w:val="bullet"/>
      <w:lvlText w:val="o"/>
      <w:lvlJc w:val="left"/>
      <w:pPr>
        <w:tabs>
          <w:tab w:val="left" w:pos="3949"/>
        </w:tabs>
        <w:ind w:left="3949" w:hanging="360"/>
      </w:pPr>
      <w:rPr>
        <w:rFonts w:hint="default" w:ascii="Courier New" w:hAnsi="Courier New" w:cs="Courier New"/>
      </w:rPr>
    </w:lvl>
    <w:lvl w:ilvl="5" w:tentative="0">
      <w:start w:val="1"/>
      <w:numFmt w:val="bullet"/>
      <w:lvlText w:val=""/>
      <w:lvlJc w:val="left"/>
      <w:pPr>
        <w:tabs>
          <w:tab w:val="left" w:pos="4669"/>
        </w:tabs>
        <w:ind w:left="4669" w:hanging="360"/>
      </w:pPr>
      <w:rPr>
        <w:rFonts w:hint="default" w:ascii="Wingdings" w:hAnsi="Wingdings"/>
      </w:rPr>
    </w:lvl>
    <w:lvl w:ilvl="6" w:tentative="0">
      <w:start w:val="1"/>
      <w:numFmt w:val="bullet"/>
      <w:lvlText w:val=""/>
      <w:lvlJc w:val="left"/>
      <w:pPr>
        <w:tabs>
          <w:tab w:val="left" w:pos="5389"/>
        </w:tabs>
        <w:ind w:left="5389" w:hanging="360"/>
      </w:pPr>
      <w:rPr>
        <w:rFonts w:hint="default" w:ascii="Symbol" w:hAnsi="Symbol"/>
      </w:rPr>
    </w:lvl>
    <w:lvl w:ilvl="7" w:tentative="0">
      <w:start w:val="1"/>
      <w:numFmt w:val="bullet"/>
      <w:lvlText w:val="o"/>
      <w:lvlJc w:val="left"/>
      <w:pPr>
        <w:tabs>
          <w:tab w:val="left" w:pos="6109"/>
        </w:tabs>
        <w:ind w:left="6109" w:hanging="360"/>
      </w:pPr>
      <w:rPr>
        <w:rFonts w:hint="default" w:ascii="Courier New" w:hAnsi="Courier New" w:cs="Courier New"/>
      </w:rPr>
    </w:lvl>
    <w:lvl w:ilvl="8" w:tentative="0">
      <w:start w:val="1"/>
      <w:numFmt w:val="bullet"/>
      <w:lvlText w:val=""/>
      <w:lvlJc w:val="left"/>
      <w:pPr>
        <w:tabs>
          <w:tab w:val="left" w:pos="6829"/>
        </w:tabs>
        <w:ind w:left="6829" w:hanging="360"/>
      </w:pPr>
      <w:rPr>
        <w:rFonts w:hint="default" w:ascii="Wingdings" w:hAnsi="Wingdings"/>
      </w:rPr>
    </w:lvl>
  </w:abstractNum>
  <w:abstractNum w:abstractNumId="31">
    <w:nsid w:val="06993EE6"/>
    <w:multiLevelType w:val="multilevel"/>
    <w:tmpl w:val="06993EE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069F41C6"/>
    <w:multiLevelType w:val="multilevel"/>
    <w:tmpl w:val="069F41C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3">
    <w:nsid w:val="07F6279E"/>
    <w:multiLevelType w:val="multilevel"/>
    <w:tmpl w:val="07F6279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08491579"/>
    <w:multiLevelType w:val="multilevel"/>
    <w:tmpl w:val="08491579"/>
    <w:lvl w:ilvl="0" w:tentative="0">
      <w:start w:val="1"/>
      <w:numFmt w:val="decimal"/>
      <w:lvlText w:val="%1)"/>
      <w:lvlJc w:val="left"/>
      <w:pPr>
        <w:ind w:left="1571" w:hanging="360"/>
      </w:pPr>
      <w:rPr>
        <w:rFonts w:cs="Times New Roman"/>
      </w:rPr>
    </w:lvl>
    <w:lvl w:ilvl="1" w:tentative="0">
      <w:start w:val="1"/>
      <w:numFmt w:val="lowerLetter"/>
      <w:lvlText w:val="%2."/>
      <w:lvlJc w:val="left"/>
      <w:pPr>
        <w:ind w:left="2291" w:hanging="360"/>
      </w:pPr>
      <w:rPr>
        <w:rFonts w:cs="Times New Roman"/>
      </w:rPr>
    </w:lvl>
    <w:lvl w:ilvl="2" w:tentative="0">
      <w:start w:val="1"/>
      <w:numFmt w:val="lowerRoman"/>
      <w:lvlText w:val="%3."/>
      <w:lvlJc w:val="right"/>
      <w:pPr>
        <w:ind w:left="3011" w:hanging="180"/>
      </w:pPr>
      <w:rPr>
        <w:rFonts w:cs="Times New Roman"/>
      </w:rPr>
    </w:lvl>
    <w:lvl w:ilvl="3" w:tentative="0">
      <w:start w:val="1"/>
      <w:numFmt w:val="decimal"/>
      <w:lvlText w:val="%4."/>
      <w:lvlJc w:val="left"/>
      <w:pPr>
        <w:ind w:left="3731" w:hanging="360"/>
      </w:pPr>
      <w:rPr>
        <w:rFonts w:cs="Times New Roman"/>
      </w:rPr>
    </w:lvl>
    <w:lvl w:ilvl="4" w:tentative="0">
      <w:start w:val="1"/>
      <w:numFmt w:val="lowerLetter"/>
      <w:lvlText w:val="%5."/>
      <w:lvlJc w:val="left"/>
      <w:pPr>
        <w:ind w:left="4451" w:hanging="360"/>
      </w:pPr>
      <w:rPr>
        <w:rFonts w:cs="Times New Roman"/>
      </w:rPr>
    </w:lvl>
    <w:lvl w:ilvl="5" w:tentative="0">
      <w:start w:val="1"/>
      <w:numFmt w:val="lowerRoman"/>
      <w:lvlText w:val="%6."/>
      <w:lvlJc w:val="right"/>
      <w:pPr>
        <w:ind w:left="5171" w:hanging="180"/>
      </w:pPr>
      <w:rPr>
        <w:rFonts w:cs="Times New Roman"/>
      </w:rPr>
    </w:lvl>
    <w:lvl w:ilvl="6" w:tentative="0">
      <w:start w:val="1"/>
      <w:numFmt w:val="decimal"/>
      <w:lvlText w:val="%7."/>
      <w:lvlJc w:val="left"/>
      <w:pPr>
        <w:ind w:left="5891" w:hanging="360"/>
      </w:pPr>
      <w:rPr>
        <w:rFonts w:cs="Times New Roman"/>
      </w:rPr>
    </w:lvl>
    <w:lvl w:ilvl="7" w:tentative="0">
      <w:start w:val="1"/>
      <w:numFmt w:val="lowerLetter"/>
      <w:lvlText w:val="%8."/>
      <w:lvlJc w:val="left"/>
      <w:pPr>
        <w:ind w:left="6611" w:hanging="360"/>
      </w:pPr>
      <w:rPr>
        <w:rFonts w:cs="Times New Roman"/>
      </w:rPr>
    </w:lvl>
    <w:lvl w:ilvl="8" w:tentative="0">
      <w:start w:val="1"/>
      <w:numFmt w:val="lowerRoman"/>
      <w:lvlText w:val="%9."/>
      <w:lvlJc w:val="right"/>
      <w:pPr>
        <w:ind w:left="7331" w:hanging="180"/>
      </w:pPr>
      <w:rPr>
        <w:rFonts w:cs="Times New Roman"/>
      </w:rPr>
    </w:lvl>
  </w:abstractNum>
  <w:abstractNum w:abstractNumId="35">
    <w:nsid w:val="08B47F49"/>
    <w:multiLevelType w:val="multilevel"/>
    <w:tmpl w:val="08B47F49"/>
    <w:lvl w:ilvl="0" w:tentative="0">
      <w:start w:val="1"/>
      <w:numFmt w:val="bullet"/>
      <w:lvlText w:val=""/>
      <w:lvlJc w:val="left"/>
      <w:pPr>
        <w:tabs>
          <w:tab w:val="left" w:pos="530"/>
        </w:tabs>
        <w:ind w:left="530" w:hanging="360"/>
      </w:pPr>
      <w:rPr>
        <w:rFonts w:hint="default" w:ascii="Symbol" w:hAnsi="Symbol"/>
        <w:color w:val="auto"/>
      </w:rPr>
    </w:lvl>
    <w:lvl w:ilvl="1" w:tentative="0">
      <w:start w:val="1"/>
      <w:numFmt w:val="bullet"/>
      <w:lvlText w:val="o"/>
      <w:lvlJc w:val="left"/>
      <w:pPr>
        <w:tabs>
          <w:tab w:val="left" w:pos="170"/>
        </w:tabs>
        <w:ind w:left="170" w:hanging="360"/>
      </w:pPr>
      <w:rPr>
        <w:rFonts w:hint="default" w:ascii="Courier New" w:hAnsi="Courier New" w:cs="Courier New"/>
      </w:rPr>
    </w:lvl>
    <w:lvl w:ilvl="2" w:tentative="0">
      <w:start w:val="1"/>
      <w:numFmt w:val="bullet"/>
      <w:lvlText w:val=""/>
      <w:lvlJc w:val="left"/>
      <w:pPr>
        <w:tabs>
          <w:tab w:val="left" w:pos="890"/>
        </w:tabs>
        <w:ind w:left="890" w:hanging="360"/>
      </w:pPr>
      <w:rPr>
        <w:rFonts w:hint="default" w:ascii="Wingdings" w:hAnsi="Wingdings"/>
      </w:rPr>
    </w:lvl>
    <w:lvl w:ilvl="3" w:tentative="0">
      <w:start w:val="1"/>
      <w:numFmt w:val="bullet"/>
      <w:lvlText w:val=""/>
      <w:lvlJc w:val="left"/>
      <w:pPr>
        <w:tabs>
          <w:tab w:val="left" w:pos="1610"/>
        </w:tabs>
        <w:ind w:left="1610" w:hanging="360"/>
      </w:pPr>
      <w:rPr>
        <w:rFonts w:hint="default" w:ascii="Symbol" w:hAnsi="Symbol"/>
      </w:rPr>
    </w:lvl>
    <w:lvl w:ilvl="4" w:tentative="0">
      <w:start w:val="1"/>
      <w:numFmt w:val="bullet"/>
      <w:lvlText w:val="o"/>
      <w:lvlJc w:val="left"/>
      <w:pPr>
        <w:tabs>
          <w:tab w:val="left" w:pos="2330"/>
        </w:tabs>
        <w:ind w:left="2330" w:hanging="360"/>
      </w:pPr>
      <w:rPr>
        <w:rFonts w:hint="default" w:ascii="Courier New" w:hAnsi="Courier New" w:cs="Courier New"/>
      </w:rPr>
    </w:lvl>
    <w:lvl w:ilvl="5" w:tentative="0">
      <w:start w:val="1"/>
      <w:numFmt w:val="bullet"/>
      <w:lvlText w:val=""/>
      <w:lvlJc w:val="left"/>
      <w:pPr>
        <w:tabs>
          <w:tab w:val="left" w:pos="3050"/>
        </w:tabs>
        <w:ind w:left="3050" w:hanging="360"/>
      </w:pPr>
      <w:rPr>
        <w:rFonts w:hint="default" w:ascii="Wingdings" w:hAnsi="Wingdings"/>
      </w:rPr>
    </w:lvl>
    <w:lvl w:ilvl="6" w:tentative="0">
      <w:start w:val="1"/>
      <w:numFmt w:val="bullet"/>
      <w:lvlText w:val=""/>
      <w:lvlJc w:val="left"/>
      <w:pPr>
        <w:tabs>
          <w:tab w:val="left" w:pos="3770"/>
        </w:tabs>
        <w:ind w:left="3770" w:hanging="360"/>
      </w:pPr>
      <w:rPr>
        <w:rFonts w:hint="default" w:ascii="Symbol" w:hAnsi="Symbol"/>
      </w:rPr>
    </w:lvl>
    <w:lvl w:ilvl="7" w:tentative="0">
      <w:start w:val="1"/>
      <w:numFmt w:val="bullet"/>
      <w:lvlText w:val="o"/>
      <w:lvlJc w:val="left"/>
      <w:pPr>
        <w:tabs>
          <w:tab w:val="left" w:pos="4490"/>
        </w:tabs>
        <w:ind w:left="4490" w:hanging="360"/>
      </w:pPr>
      <w:rPr>
        <w:rFonts w:hint="default" w:ascii="Courier New" w:hAnsi="Courier New" w:cs="Courier New"/>
      </w:rPr>
    </w:lvl>
    <w:lvl w:ilvl="8" w:tentative="0">
      <w:start w:val="1"/>
      <w:numFmt w:val="bullet"/>
      <w:lvlText w:val=""/>
      <w:lvlJc w:val="left"/>
      <w:pPr>
        <w:tabs>
          <w:tab w:val="left" w:pos="5210"/>
        </w:tabs>
        <w:ind w:left="5210" w:hanging="360"/>
      </w:pPr>
      <w:rPr>
        <w:rFonts w:hint="default" w:ascii="Wingdings" w:hAnsi="Wingdings"/>
      </w:rPr>
    </w:lvl>
  </w:abstractNum>
  <w:abstractNum w:abstractNumId="36">
    <w:nsid w:val="08EA238D"/>
    <w:multiLevelType w:val="multilevel"/>
    <w:tmpl w:val="08EA238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09EC4381"/>
    <w:multiLevelType w:val="multilevel"/>
    <w:tmpl w:val="09EC438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0A6A3E3A"/>
    <w:multiLevelType w:val="multilevel"/>
    <w:tmpl w:val="0A6A3E3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0A9B097A"/>
    <w:multiLevelType w:val="multilevel"/>
    <w:tmpl w:val="0A9B097A"/>
    <w:lvl w:ilvl="0" w:tentative="0">
      <w:start w:val="1"/>
      <w:numFmt w:val="decimal"/>
      <w:lvlText w:val="%1."/>
      <w:lvlJc w:val="left"/>
      <w:pPr>
        <w:tabs>
          <w:tab w:val="left" w:pos="1440"/>
        </w:tabs>
        <w:ind w:left="1440" w:hanging="360"/>
      </w:pPr>
    </w:lvl>
    <w:lvl w:ilvl="1" w:tentative="0">
      <w:start w:val="1"/>
      <w:numFmt w:val="lowerLetter"/>
      <w:lvlText w:val="%2."/>
      <w:lvlJc w:val="left"/>
      <w:pPr>
        <w:tabs>
          <w:tab w:val="left" w:pos="2160"/>
        </w:tabs>
        <w:ind w:left="2160" w:hanging="360"/>
      </w:p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40">
    <w:nsid w:val="0AB16871"/>
    <w:multiLevelType w:val="multilevel"/>
    <w:tmpl w:val="0AB16871"/>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41">
    <w:nsid w:val="0AFF1BB3"/>
    <w:multiLevelType w:val="multilevel"/>
    <w:tmpl w:val="0AFF1BB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2">
    <w:nsid w:val="0B074580"/>
    <w:multiLevelType w:val="multilevel"/>
    <w:tmpl w:val="0B07458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3">
    <w:nsid w:val="0B112EEE"/>
    <w:multiLevelType w:val="multilevel"/>
    <w:tmpl w:val="0B112EE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0B741FCC"/>
    <w:multiLevelType w:val="multilevel"/>
    <w:tmpl w:val="0B741FC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5">
    <w:nsid w:val="0B74205A"/>
    <w:multiLevelType w:val="multilevel"/>
    <w:tmpl w:val="0B74205A"/>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46">
    <w:nsid w:val="0BF42F17"/>
    <w:multiLevelType w:val="multilevel"/>
    <w:tmpl w:val="0BF42F1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0D413657"/>
    <w:multiLevelType w:val="multilevel"/>
    <w:tmpl w:val="0D41365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0D6D45D1"/>
    <w:multiLevelType w:val="multilevel"/>
    <w:tmpl w:val="0D6D45D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0E660EB3"/>
    <w:multiLevelType w:val="multilevel"/>
    <w:tmpl w:val="0E660EB3"/>
    <w:lvl w:ilvl="0" w:tentative="0">
      <w:start w:val="1"/>
      <w:numFmt w:val="bullet"/>
      <w:lvlText w:val=""/>
      <w:lvlJc w:val="left"/>
      <w:pPr>
        <w:ind w:left="1580" w:hanging="360"/>
      </w:pPr>
      <w:rPr>
        <w:rFonts w:hint="default" w:ascii="Wingdings" w:hAnsi="Wingdings"/>
      </w:rPr>
    </w:lvl>
    <w:lvl w:ilvl="1" w:tentative="0">
      <w:start w:val="1"/>
      <w:numFmt w:val="bullet"/>
      <w:lvlText w:val="o"/>
      <w:lvlJc w:val="left"/>
      <w:pPr>
        <w:ind w:left="2300" w:hanging="360"/>
      </w:pPr>
      <w:rPr>
        <w:rFonts w:hint="default" w:ascii="Courier New" w:hAnsi="Courier New" w:cs="Courier New"/>
      </w:rPr>
    </w:lvl>
    <w:lvl w:ilvl="2" w:tentative="0">
      <w:start w:val="1"/>
      <w:numFmt w:val="bullet"/>
      <w:lvlText w:val=""/>
      <w:lvlJc w:val="left"/>
      <w:pPr>
        <w:ind w:left="3020" w:hanging="360"/>
      </w:pPr>
      <w:rPr>
        <w:rFonts w:hint="default" w:ascii="Wingdings" w:hAnsi="Wingdings"/>
      </w:rPr>
    </w:lvl>
    <w:lvl w:ilvl="3" w:tentative="0">
      <w:start w:val="1"/>
      <w:numFmt w:val="bullet"/>
      <w:lvlText w:val=""/>
      <w:lvlJc w:val="left"/>
      <w:pPr>
        <w:ind w:left="3740" w:hanging="360"/>
      </w:pPr>
      <w:rPr>
        <w:rFonts w:hint="default" w:ascii="Symbol" w:hAnsi="Symbol"/>
      </w:rPr>
    </w:lvl>
    <w:lvl w:ilvl="4" w:tentative="0">
      <w:start w:val="1"/>
      <w:numFmt w:val="bullet"/>
      <w:lvlText w:val="o"/>
      <w:lvlJc w:val="left"/>
      <w:pPr>
        <w:ind w:left="4460" w:hanging="360"/>
      </w:pPr>
      <w:rPr>
        <w:rFonts w:hint="default" w:ascii="Courier New" w:hAnsi="Courier New" w:cs="Courier New"/>
      </w:rPr>
    </w:lvl>
    <w:lvl w:ilvl="5" w:tentative="0">
      <w:start w:val="1"/>
      <w:numFmt w:val="bullet"/>
      <w:lvlText w:val=""/>
      <w:lvlJc w:val="left"/>
      <w:pPr>
        <w:ind w:left="5180" w:hanging="360"/>
      </w:pPr>
      <w:rPr>
        <w:rFonts w:hint="default" w:ascii="Wingdings" w:hAnsi="Wingdings"/>
      </w:rPr>
    </w:lvl>
    <w:lvl w:ilvl="6" w:tentative="0">
      <w:start w:val="1"/>
      <w:numFmt w:val="bullet"/>
      <w:lvlText w:val=""/>
      <w:lvlJc w:val="left"/>
      <w:pPr>
        <w:ind w:left="5900" w:hanging="360"/>
      </w:pPr>
      <w:rPr>
        <w:rFonts w:hint="default" w:ascii="Symbol" w:hAnsi="Symbol"/>
      </w:rPr>
    </w:lvl>
    <w:lvl w:ilvl="7" w:tentative="0">
      <w:start w:val="1"/>
      <w:numFmt w:val="bullet"/>
      <w:lvlText w:val="o"/>
      <w:lvlJc w:val="left"/>
      <w:pPr>
        <w:ind w:left="6620" w:hanging="360"/>
      </w:pPr>
      <w:rPr>
        <w:rFonts w:hint="default" w:ascii="Courier New" w:hAnsi="Courier New" w:cs="Courier New"/>
      </w:rPr>
    </w:lvl>
    <w:lvl w:ilvl="8" w:tentative="0">
      <w:start w:val="1"/>
      <w:numFmt w:val="bullet"/>
      <w:lvlText w:val=""/>
      <w:lvlJc w:val="left"/>
      <w:pPr>
        <w:ind w:left="7340" w:hanging="360"/>
      </w:pPr>
      <w:rPr>
        <w:rFonts w:hint="default" w:ascii="Wingdings" w:hAnsi="Wingdings"/>
      </w:rPr>
    </w:lvl>
  </w:abstractNum>
  <w:abstractNum w:abstractNumId="50">
    <w:nsid w:val="0E812525"/>
    <w:multiLevelType w:val="multilevel"/>
    <w:tmpl w:val="0E81252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0EFA3276"/>
    <w:multiLevelType w:val="multilevel"/>
    <w:tmpl w:val="0EFA32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0FB37FCC"/>
    <w:multiLevelType w:val="multilevel"/>
    <w:tmpl w:val="0FB37F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1002619D"/>
    <w:multiLevelType w:val="multilevel"/>
    <w:tmpl w:val="1002619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102E692D"/>
    <w:multiLevelType w:val="multilevel"/>
    <w:tmpl w:val="102E692D"/>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5">
    <w:nsid w:val="11552376"/>
    <w:multiLevelType w:val="multilevel"/>
    <w:tmpl w:val="11552376"/>
    <w:lvl w:ilvl="0" w:tentative="0">
      <w:start w:val="1"/>
      <w:numFmt w:val="bullet"/>
      <w:lvlText w:val=""/>
      <w:lvlJc w:val="left"/>
      <w:pPr>
        <w:tabs>
          <w:tab w:val="left" w:pos="1230"/>
        </w:tabs>
        <w:ind w:left="1230" w:hanging="360"/>
      </w:pPr>
      <w:rPr>
        <w:rFonts w:hint="default" w:ascii="Symbol" w:hAnsi="Symbol"/>
      </w:rPr>
    </w:lvl>
    <w:lvl w:ilvl="1" w:tentative="0">
      <w:start w:val="1"/>
      <w:numFmt w:val="bullet"/>
      <w:lvlText w:val="o"/>
      <w:lvlJc w:val="left"/>
      <w:pPr>
        <w:tabs>
          <w:tab w:val="left" w:pos="1950"/>
        </w:tabs>
        <w:ind w:left="1950" w:hanging="360"/>
      </w:pPr>
      <w:rPr>
        <w:rFonts w:hint="default" w:ascii="Courier New" w:hAnsi="Courier New"/>
      </w:rPr>
    </w:lvl>
    <w:lvl w:ilvl="2" w:tentative="0">
      <w:start w:val="1"/>
      <w:numFmt w:val="bullet"/>
      <w:lvlText w:val=""/>
      <w:lvlJc w:val="left"/>
      <w:pPr>
        <w:tabs>
          <w:tab w:val="left" w:pos="2670"/>
        </w:tabs>
        <w:ind w:left="2670" w:hanging="360"/>
      </w:pPr>
      <w:rPr>
        <w:rFonts w:hint="default" w:ascii="Wingdings" w:hAnsi="Wingdings"/>
      </w:rPr>
    </w:lvl>
    <w:lvl w:ilvl="3" w:tentative="0">
      <w:start w:val="1"/>
      <w:numFmt w:val="bullet"/>
      <w:lvlText w:val=""/>
      <w:lvlJc w:val="left"/>
      <w:pPr>
        <w:tabs>
          <w:tab w:val="left" w:pos="3390"/>
        </w:tabs>
        <w:ind w:left="3390" w:hanging="360"/>
      </w:pPr>
      <w:rPr>
        <w:rFonts w:hint="default" w:ascii="Symbol" w:hAnsi="Symbol"/>
      </w:rPr>
    </w:lvl>
    <w:lvl w:ilvl="4" w:tentative="0">
      <w:start w:val="1"/>
      <w:numFmt w:val="bullet"/>
      <w:lvlText w:val="o"/>
      <w:lvlJc w:val="left"/>
      <w:pPr>
        <w:tabs>
          <w:tab w:val="left" w:pos="4110"/>
        </w:tabs>
        <w:ind w:left="4110" w:hanging="360"/>
      </w:pPr>
      <w:rPr>
        <w:rFonts w:hint="default" w:ascii="Courier New" w:hAnsi="Courier New"/>
      </w:rPr>
    </w:lvl>
    <w:lvl w:ilvl="5" w:tentative="0">
      <w:start w:val="1"/>
      <w:numFmt w:val="bullet"/>
      <w:lvlText w:val=""/>
      <w:lvlJc w:val="left"/>
      <w:pPr>
        <w:tabs>
          <w:tab w:val="left" w:pos="4830"/>
        </w:tabs>
        <w:ind w:left="4830" w:hanging="360"/>
      </w:pPr>
      <w:rPr>
        <w:rFonts w:hint="default" w:ascii="Wingdings" w:hAnsi="Wingdings"/>
      </w:rPr>
    </w:lvl>
    <w:lvl w:ilvl="6" w:tentative="0">
      <w:start w:val="1"/>
      <w:numFmt w:val="bullet"/>
      <w:lvlText w:val=""/>
      <w:lvlJc w:val="left"/>
      <w:pPr>
        <w:tabs>
          <w:tab w:val="left" w:pos="5550"/>
        </w:tabs>
        <w:ind w:left="5550" w:hanging="360"/>
      </w:pPr>
      <w:rPr>
        <w:rFonts w:hint="default" w:ascii="Symbol" w:hAnsi="Symbol"/>
      </w:rPr>
    </w:lvl>
    <w:lvl w:ilvl="7" w:tentative="0">
      <w:start w:val="1"/>
      <w:numFmt w:val="bullet"/>
      <w:lvlText w:val="o"/>
      <w:lvlJc w:val="left"/>
      <w:pPr>
        <w:tabs>
          <w:tab w:val="left" w:pos="6270"/>
        </w:tabs>
        <w:ind w:left="6270" w:hanging="360"/>
      </w:pPr>
      <w:rPr>
        <w:rFonts w:hint="default" w:ascii="Courier New" w:hAnsi="Courier New"/>
      </w:rPr>
    </w:lvl>
    <w:lvl w:ilvl="8" w:tentative="0">
      <w:start w:val="1"/>
      <w:numFmt w:val="bullet"/>
      <w:lvlText w:val=""/>
      <w:lvlJc w:val="left"/>
      <w:pPr>
        <w:tabs>
          <w:tab w:val="left" w:pos="6990"/>
        </w:tabs>
        <w:ind w:left="6990" w:hanging="360"/>
      </w:pPr>
      <w:rPr>
        <w:rFonts w:hint="default" w:ascii="Wingdings" w:hAnsi="Wingdings"/>
      </w:rPr>
    </w:lvl>
  </w:abstractNum>
  <w:abstractNum w:abstractNumId="56">
    <w:nsid w:val="117E4916"/>
    <w:multiLevelType w:val="multilevel"/>
    <w:tmpl w:val="117E491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11C97432"/>
    <w:multiLevelType w:val="multilevel"/>
    <w:tmpl w:val="11C97432"/>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8">
    <w:nsid w:val="11CC69B9"/>
    <w:multiLevelType w:val="multilevel"/>
    <w:tmpl w:val="11CC69B9"/>
    <w:lvl w:ilvl="0" w:tentative="0">
      <w:start w:val="1"/>
      <w:numFmt w:val="bullet"/>
      <w:lvlText w:val=""/>
      <w:lvlJc w:val="left"/>
      <w:pPr>
        <w:ind w:left="800" w:hanging="360"/>
      </w:pPr>
      <w:rPr>
        <w:rFonts w:hint="default" w:ascii="Wingdings" w:hAnsi="Wingdings"/>
      </w:rPr>
    </w:lvl>
    <w:lvl w:ilvl="1" w:tentative="0">
      <w:start w:val="1"/>
      <w:numFmt w:val="bullet"/>
      <w:lvlText w:val="o"/>
      <w:lvlJc w:val="left"/>
      <w:pPr>
        <w:ind w:left="1520" w:hanging="360"/>
      </w:pPr>
      <w:rPr>
        <w:rFonts w:hint="default" w:ascii="Courier New" w:hAnsi="Courier New" w:cs="Courier New"/>
      </w:rPr>
    </w:lvl>
    <w:lvl w:ilvl="2" w:tentative="0">
      <w:start w:val="1"/>
      <w:numFmt w:val="bullet"/>
      <w:lvlText w:val=""/>
      <w:lvlJc w:val="left"/>
      <w:pPr>
        <w:ind w:left="2240" w:hanging="360"/>
      </w:pPr>
      <w:rPr>
        <w:rFonts w:hint="default" w:ascii="Wingdings" w:hAnsi="Wingdings"/>
      </w:rPr>
    </w:lvl>
    <w:lvl w:ilvl="3" w:tentative="0">
      <w:start w:val="1"/>
      <w:numFmt w:val="bullet"/>
      <w:lvlText w:val=""/>
      <w:lvlJc w:val="left"/>
      <w:pPr>
        <w:ind w:left="2960" w:hanging="360"/>
      </w:pPr>
      <w:rPr>
        <w:rFonts w:hint="default" w:ascii="Symbol" w:hAnsi="Symbol"/>
      </w:rPr>
    </w:lvl>
    <w:lvl w:ilvl="4" w:tentative="0">
      <w:start w:val="1"/>
      <w:numFmt w:val="bullet"/>
      <w:lvlText w:val="o"/>
      <w:lvlJc w:val="left"/>
      <w:pPr>
        <w:ind w:left="3680" w:hanging="360"/>
      </w:pPr>
      <w:rPr>
        <w:rFonts w:hint="default" w:ascii="Courier New" w:hAnsi="Courier New" w:cs="Courier New"/>
      </w:rPr>
    </w:lvl>
    <w:lvl w:ilvl="5" w:tentative="0">
      <w:start w:val="1"/>
      <w:numFmt w:val="bullet"/>
      <w:lvlText w:val=""/>
      <w:lvlJc w:val="left"/>
      <w:pPr>
        <w:ind w:left="4400" w:hanging="360"/>
      </w:pPr>
      <w:rPr>
        <w:rFonts w:hint="default" w:ascii="Wingdings" w:hAnsi="Wingdings"/>
      </w:rPr>
    </w:lvl>
    <w:lvl w:ilvl="6" w:tentative="0">
      <w:start w:val="1"/>
      <w:numFmt w:val="bullet"/>
      <w:lvlText w:val=""/>
      <w:lvlJc w:val="left"/>
      <w:pPr>
        <w:ind w:left="5120" w:hanging="360"/>
      </w:pPr>
      <w:rPr>
        <w:rFonts w:hint="default" w:ascii="Symbol" w:hAnsi="Symbol"/>
      </w:rPr>
    </w:lvl>
    <w:lvl w:ilvl="7" w:tentative="0">
      <w:start w:val="1"/>
      <w:numFmt w:val="bullet"/>
      <w:lvlText w:val="o"/>
      <w:lvlJc w:val="left"/>
      <w:pPr>
        <w:ind w:left="5840" w:hanging="360"/>
      </w:pPr>
      <w:rPr>
        <w:rFonts w:hint="default" w:ascii="Courier New" w:hAnsi="Courier New" w:cs="Courier New"/>
      </w:rPr>
    </w:lvl>
    <w:lvl w:ilvl="8" w:tentative="0">
      <w:start w:val="1"/>
      <w:numFmt w:val="bullet"/>
      <w:lvlText w:val=""/>
      <w:lvlJc w:val="left"/>
      <w:pPr>
        <w:ind w:left="6560" w:hanging="360"/>
      </w:pPr>
      <w:rPr>
        <w:rFonts w:hint="default" w:ascii="Wingdings" w:hAnsi="Wingdings"/>
      </w:rPr>
    </w:lvl>
  </w:abstractNum>
  <w:abstractNum w:abstractNumId="59">
    <w:nsid w:val="121D24B8"/>
    <w:multiLevelType w:val="multilevel"/>
    <w:tmpl w:val="121D24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12A16686"/>
    <w:multiLevelType w:val="multilevel"/>
    <w:tmpl w:val="12A16686"/>
    <w:lvl w:ilvl="0" w:tentative="0">
      <w:start w:val="1"/>
      <w:numFmt w:val="bullet"/>
      <w:lvlText w:val=""/>
      <w:lvlJc w:val="left"/>
      <w:pPr>
        <w:ind w:left="1502" w:hanging="360"/>
      </w:pPr>
      <w:rPr>
        <w:rFonts w:hint="default" w:ascii="Symbol" w:hAnsi="Symbol"/>
      </w:rPr>
    </w:lvl>
    <w:lvl w:ilvl="1" w:tentative="0">
      <w:start w:val="1"/>
      <w:numFmt w:val="bullet"/>
      <w:lvlText w:val="o"/>
      <w:lvlJc w:val="left"/>
      <w:pPr>
        <w:ind w:left="2222" w:hanging="360"/>
      </w:pPr>
      <w:rPr>
        <w:rFonts w:hint="default" w:ascii="Courier New" w:hAnsi="Courier New" w:cs="Courier New"/>
      </w:rPr>
    </w:lvl>
    <w:lvl w:ilvl="2" w:tentative="0">
      <w:start w:val="1"/>
      <w:numFmt w:val="bullet"/>
      <w:lvlText w:val=""/>
      <w:lvlJc w:val="left"/>
      <w:pPr>
        <w:ind w:left="2942" w:hanging="360"/>
      </w:pPr>
      <w:rPr>
        <w:rFonts w:hint="default" w:ascii="Wingdings" w:hAnsi="Wingdings"/>
      </w:rPr>
    </w:lvl>
    <w:lvl w:ilvl="3" w:tentative="0">
      <w:start w:val="1"/>
      <w:numFmt w:val="bullet"/>
      <w:lvlText w:val=""/>
      <w:lvlJc w:val="left"/>
      <w:pPr>
        <w:ind w:left="3662" w:hanging="360"/>
      </w:pPr>
      <w:rPr>
        <w:rFonts w:hint="default" w:ascii="Symbol" w:hAnsi="Symbol"/>
      </w:rPr>
    </w:lvl>
    <w:lvl w:ilvl="4" w:tentative="0">
      <w:start w:val="1"/>
      <w:numFmt w:val="bullet"/>
      <w:lvlText w:val="o"/>
      <w:lvlJc w:val="left"/>
      <w:pPr>
        <w:ind w:left="4382" w:hanging="360"/>
      </w:pPr>
      <w:rPr>
        <w:rFonts w:hint="default" w:ascii="Courier New" w:hAnsi="Courier New" w:cs="Courier New"/>
      </w:rPr>
    </w:lvl>
    <w:lvl w:ilvl="5" w:tentative="0">
      <w:start w:val="1"/>
      <w:numFmt w:val="bullet"/>
      <w:lvlText w:val=""/>
      <w:lvlJc w:val="left"/>
      <w:pPr>
        <w:ind w:left="5102" w:hanging="360"/>
      </w:pPr>
      <w:rPr>
        <w:rFonts w:hint="default" w:ascii="Wingdings" w:hAnsi="Wingdings"/>
      </w:rPr>
    </w:lvl>
    <w:lvl w:ilvl="6" w:tentative="0">
      <w:start w:val="1"/>
      <w:numFmt w:val="bullet"/>
      <w:lvlText w:val=""/>
      <w:lvlJc w:val="left"/>
      <w:pPr>
        <w:ind w:left="5822" w:hanging="360"/>
      </w:pPr>
      <w:rPr>
        <w:rFonts w:hint="default" w:ascii="Symbol" w:hAnsi="Symbol"/>
      </w:rPr>
    </w:lvl>
    <w:lvl w:ilvl="7" w:tentative="0">
      <w:start w:val="1"/>
      <w:numFmt w:val="bullet"/>
      <w:lvlText w:val="o"/>
      <w:lvlJc w:val="left"/>
      <w:pPr>
        <w:ind w:left="6542" w:hanging="360"/>
      </w:pPr>
      <w:rPr>
        <w:rFonts w:hint="default" w:ascii="Courier New" w:hAnsi="Courier New" w:cs="Courier New"/>
      </w:rPr>
    </w:lvl>
    <w:lvl w:ilvl="8" w:tentative="0">
      <w:start w:val="1"/>
      <w:numFmt w:val="bullet"/>
      <w:lvlText w:val=""/>
      <w:lvlJc w:val="left"/>
      <w:pPr>
        <w:ind w:left="7262" w:hanging="360"/>
      </w:pPr>
      <w:rPr>
        <w:rFonts w:hint="default" w:ascii="Wingdings" w:hAnsi="Wingdings"/>
      </w:rPr>
    </w:lvl>
  </w:abstractNum>
  <w:abstractNum w:abstractNumId="61">
    <w:nsid w:val="131E0F30"/>
    <w:multiLevelType w:val="multilevel"/>
    <w:tmpl w:val="131E0F30"/>
    <w:lvl w:ilvl="0" w:tentative="0">
      <w:start w:val="1"/>
      <w:numFmt w:val="bullet"/>
      <w:lvlText w:val=""/>
      <w:lvlJc w:val="left"/>
      <w:pPr>
        <w:ind w:left="96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2">
    <w:nsid w:val="1371129D"/>
    <w:multiLevelType w:val="multilevel"/>
    <w:tmpl w:val="1371129D"/>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13955E8A"/>
    <w:multiLevelType w:val="multilevel"/>
    <w:tmpl w:val="13955E8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4">
    <w:nsid w:val="13A262D5"/>
    <w:multiLevelType w:val="multilevel"/>
    <w:tmpl w:val="13A262D5"/>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5">
    <w:nsid w:val="13DB61CF"/>
    <w:multiLevelType w:val="multilevel"/>
    <w:tmpl w:val="13DB61CF"/>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6">
    <w:nsid w:val="13F66D84"/>
    <w:multiLevelType w:val="singleLevel"/>
    <w:tmpl w:val="13F66D84"/>
    <w:lvl w:ilvl="0" w:tentative="0">
      <w:start w:val="1"/>
      <w:numFmt w:val="decimal"/>
      <w:lvlText w:val="%1."/>
      <w:legacy w:legacy="1" w:legacySpace="0" w:legacyIndent="269"/>
      <w:lvlJc w:val="left"/>
      <w:rPr>
        <w:rFonts w:hint="default" w:ascii="Times New Roman" w:hAnsi="Times New Roman" w:cs="Times New Roman"/>
      </w:rPr>
    </w:lvl>
  </w:abstractNum>
  <w:abstractNum w:abstractNumId="67">
    <w:nsid w:val="143B48E9"/>
    <w:multiLevelType w:val="multilevel"/>
    <w:tmpl w:val="143B48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148E3309"/>
    <w:multiLevelType w:val="multilevel"/>
    <w:tmpl w:val="148E330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9">
    <w:nsid w:val="14CD22C3"/>
    <w:multiLevelType w:val="multilevel"/>
    <w:tmpl w:val="14CD22C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0">
    <w:nsid w:val="15923E2D"/>
    <w:multiLevelType w:val="multilevel"/>
    <w:tmpl w:val="15923E2D"/>
    <w:lvl w:ilvl="0" w:tentative="0">
      <w:start w:val="1"/>
      <w:numFmt w:val="bullet"/>
      <w:lvlText w:val=""/>
      <w:lvlJc w:val="left"/>
      <w:pPr>
        <w:ind w:left="991" w:hanging="360"/>
      </w:pPr>
      <w:rPr>
        <w:rFonts w:hint="default" w:ascii="Wingdings" w:hAnsi="Wingdings"/>
      </w:rPr>
    </w:lvl>
    <w:lvl w:ilvl="1" w:tentative="0">
      <w:start w:val="1"/>
      <w:numFmt w:val="bullet"/>
      <w:lvlText w:val="o"/>
      <w:lvlJc w:val="left"/>
      <w:pPr>
        <w:ind w:left="1711" w:hanging="360"/>
      </w:pPr>
      <w:rPr>
        <w:rFonts w:hint="default" w:ascii="Courier New" w:hAnsi="Courier New" w:cs="Courier New"/>
      </w:rPr>
    </w:lvl>
    <w:lvl w:ilvl="2" w:tentative="0">
      <w:start w:val="1"/>
      <w:numFmt w:val="bullet"/>
      <w:lvlText w:val=""/>
      <w:lvlJc w:val="left"/>
      <w:pPr>
        <w:ind w:left="2431" w:hanging="360"/>
      </w:pPr>
      <w:rPr>
        <w:rFonts w:hint="default" w:ascii="Wingdings" w:hAnsi="Wingdings"/>
      </w:rPr>
    </w:lvl>
    <w:lvl w:ilvl="3" w:tentative="0">
      <w:start w:val="1"/>
      <w:numFmt w:val="bullet"/>
      <w:lvlText w:val=""/>
      <w:lvlJc w:val="left"/>
      <w:pPr>
        <w:ind w:left="3151" w:hanging="360"/>
      </w:pPr>
      <w:rPr>
        <w:rFonts w:hint="default" w:ascii="Symbol" w:hAnsi="Symbol"/>
      </w:rPr>
    </w:lvl>
    <w:lvl w:ilvl="4" w:tentative="0">
      <w:start w:val="1"/>
      <w:numFmt w:val="bullet"/>
      <w:lvlText w:val="o"/>
      <w:lvlJc w:val="left"/>
      <w:pPr>
        <w:ind w:left="3871" w:hanging="360"/>
      </w:pPr>
      <w:rPr>
        <w:rFonts w:hint="default" w:ascii="Courier New" w:hAnsi="Courier New" w:cs="Courier New"/>
      </w:rPr>
    </w:lvl>
    <w:lvl w:ilvl="5" w:tentative="0">
      <w:start w:val="1"/>
      <w:numFmt w:val="bullet"/>
      <w:lvlText w:val=""/>
      <w:lvlJc w:val="left"/>
      <w:pPr>
        <w:ind w:left="4591" w:hanging="360"/>
      </w:pPr>
      <w:rPr>
        <w:rFonts w:hint="default" w:ascii="Wingdings" w:hAnsi="Wingdings"/>
      </w:rPr>
    </w:lvl>
    <w:lvl w:ilvl="6" w:tentative="0">
      <w:start w:val="1"/>
      <w:numFmt w:val="bullet"/>
      <w:lvlText w:val=""/>
      <w:lvlJc w:val="left"/>
      <w:pPr>
        <w:ind w:left="5311" w:hanging="360"/>
      </w:pPr>
      <w:rPr>
        <w:rFonts w:hint="default" w:ascii="Symbol" w:hAnsi="Symbol"/>
      </w:rPr>
    </w:lvl>
    <w:lvl w:ilvl="7" w:tentative="0">
      <w:start w:val="1"/>
      <w:numFmt w:val="bullet"/>
      <w:lvlText w:val="o"/>
      <w:lvlJc w:val="left"/>
      <w:pPr>
        <w:ind w:left="6031" w:hanging="360"/>
      </w:pPr>
      <w:rPr>
        <w:rFonts w:hint="default" w:ascii="Courier New" w:hAnsi="Courier New" w:cs="Courier New"/>
      </w:rPr>
    </w:lvl>
    <w:lvl w:ilvl="8" w:tentative="0">
      <w:start w:val="1"/>
      <w:numFmt w:val="bullet"/>
      <w:lvlText w:val=""/>
      <w:lvlJc w:val="left"/>
      <w:pPr>
        <w:ind w:left="6751" w:hanging="360"/>
      </w:pPr>
      <w:rPr>
        <w:rFonts w:hint="default" w:ascii="Wingdings" w:hAnsi="Wingdings"/>
      </w:rPr>
    </w:lvl>
  </w:abstractNum>
  <w:abstractNum w:abstractNumId="71">
    <w:nsid w:val="15FB6CCB"/>
    <w:multiLevelType w:val="multilevel"/>
    <w:tmpl w:val="15FB6CCB"/>
    <w:lvl w:ilvl="0" w:tentative="0">
      <w:start w:val="1"/>
      <w:numFmt w:val="decimal"/>
      <w:lvlText w:val="%1)"/>
      <w:lvlJc w:val="left"/>
      <w:pPr>
        <w:tabs>
          <w:tab w:val="left" w:pos="851"/>
        </w:tabs>
        <w:ind w:firstLine="7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72">
    <w:nsid w:val="16353477"/>
    <w:multiLevelType w:val="multilevel"/>
    <w:tmpl w:val="16353477"/>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73">
    <w:nsid w:val="16706E37"/>
    <w:multiLevelType w:val="multilevel"/>
    <w:tmpl w:val="16706E3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17195360"/>
    <w:multiLevelType w:val="multilevel"/>
    <w:tmpl w:val="1719536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5">
    <w:nsid w:val="17E149B4"/>
    <w:multiLevelType w:val="multilevel"/>
    <w:tmpl w:val="17E149B4"/>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76">
    <w:nsid w:val="188F5C7B"/>
    <w:multiLevelType w:val="multilevel"/>
    <w:tmpl w:val="188F5C7B"/>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77">
    <w:nsid w:val="190D32AD"/>
    <w:multiLevelType w:val="multilevel"/>
    <w:tmpl w:val="190D32A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196A2D72"/>
    <w:multiLevelType w:val="multilevel"/>
    <w:tmpl w:val="196A2D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19992A45"/>
    <w:multiLevelType w:val="multilevel"/>
    <w:tmpl w:val="19992A45"/>
    <w:lvl w:ilvl="0" w:tentative="0">
      <w:start w:val="1"/>
      <w:numFmt w:val="decimal"/>
      <w:lvlText w:val="%1."/>
      <w:lvlJc w:val="left"/>
      <w:pPr>
        <w:ind w:left="1069" w:hanging="360"/>
      </w:pPr>
      <w:rPr>
        <w:rFonts w:hint="default" w:eastAsia="Times New Roman"/>
        <w:b/>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80">
    <w:nsid w:val="19A4698D"/>
    <w:multiLevelType w:val="multilevel"/>
    <w:tmpl w:val="19A4698D"/>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1">
    <w:nsid w:val="19B72A95"/>
    <w:multiLevelType w:val="multilevel"/>
    <w:tmpl w:val="19B72A9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19BA2676"/>
    <w:multiLevelType w:val="multilevel"/>
    <w:tmpl w:val="19BA2676"/>
    <w:lvl w:ilvl="0" w:tentative="0">
      <w:start w:val="1"/>
      <w:numFmt w:val="bullet"/>
      <w:lvlText w:val=""/>
      <w:lvlJc w:val="left"/>
      <w:pPr>
        <w:tabs>
          <w:tab w:val="left" w:pos="788"/>
        </w:tabs>
        <w:ind w:left="788" w:hanging="360"/>
      </w:pPr>
      <w:rPr>
        <w:rFonts w:hint="default" w:ascii="Symbol" w:hAnsi="Symbol"/>
      </w:rPr>
    </w:lvl>
    <w:lvl w:ilvl="1" w:tentative="0">
      <w:start w:val="1"/>
      <w:numFmt w:val="bullet"/>
      <w:lvlText w:val="o"/>
      <w:lvlJc w:val="left"/>
      <w:pPr>
        <w:tabs>
          <w:tab w:val="left" w:pos="1508"/>
        </w:tabs>
        <w:ind w:left="1508" w:hanging="360"/>
      </w:pPr>
      <w:rPr>
        <w:rFonts w:hint="default" w:ascii="Courier New" w:hAnsi="Courier New" w:cs="Courier New"/>
      </w:rPr>
    </w:lvl>
    <w:lvl w:ilvl="2" w:tentative="0">
      <w:start w:val="1"/>
      <w:numFmt w:val="bullet"/>
      <w:lvlText w:val=""/>
      <w:lvlJc w:val="left"/>
      <w:pPr>
        <w:tabs>
          <w:tab w:val="left" w:pos="2228"/>
        </w:tabs>
        <w:ind w:left="2228" w:hanging="360"/>
      </w:pPr>
      <w:rPr>
        <w:rFonts w:hint="default" w:ascii="Wingdings" w:hAnsi="Wingdings"/>
      </w:rPr>
    </w:lvl>
    <w:lvl w:ilvl="3" w:tentative="0">
      <w:start w:val="1"/>
      <w:numFmt w:val="bullet"/>
      <w:lvlText w:val=""/>
      <w:lvlJc w:val="left"/>
      <w:pPr>
        <w:tabs>
          <w:tab w:val="left" w:pos="2948"/>
        </w:tabs>
        <w:ind w:left="2948" w:hanging="360"/>
      </w:pPr>
      <w:rPr>
        <w:rFonts w:hint="default" w:ascii="Symbol" w:hAnsi="Symbol"/>
      </w:rPr>
    </w:lvl>
    <w:lvl w:ilvl="4" w:tentative="0">
      <w:start w:val="1"/>
      <w:numFmt w:val="bullet"/>
      <w:lvlText w:val="o"/>
      <w:lvlJc w:val="left"/>
      <w:pPr>
        <w:tabs>
          <w:tab w:val="left" w:pos="3668"/>
        </w:tabs>
        <w:ind w:left="3668" w:hanging="360"/>
      </w:pPr>
      <w:rPr>
        <w:rFonts w:hint="default" w:ascii="Courier New" w:hAnsi="Courier New" w:cs="Courier New"/>
      </w:rPr>
    </w:lvl>
    <w:lvl w:ilvl="5" w:tentative="0">
      <w:start w:val="1"/>
      <w:numFmt w:val="bullet"/>
      <w:lvlText w:val=""/>
      <w:lvlJc w:val="left"/>
      <w:pPr>
        <w:tabs>
          <w:tab w:val="left" w:pos="4388"/>
        </w:tabs>
        <w:ind w:left="4388" w:hanging="360"/>
      </w:pPr>
      <w:rPr>
        <w:rFonts w:hint="default" w:ascii="Wingdings" w:hAnsi="Wingdings"/>
      </w:rPr>
    </w:lvl>
    <w:lvl w:ilvl="6" w:tentative="0">
      <w:start w:val="1"/>
      <w:numFmt w:val="bullet"/>
      <w:lvlText w:val=""/>
      <w:lvlJc w:val="left"/>
      <w:pPr>
        <w:tabs>
          <w:tab w:val="left" w:pos="5108"/>
        </w:tabs>
        <w:ind w:left="5108" w:hanging="360"/>
      </w:pPr>
      <w:rPr>
        <w:rFonts w:hint="default" w:ascii="Symbol" w:hAnsi="Symbol"/>
      </w:rPr>
    </w:lvl>
    <w:lvl w:ilvl="7" w:tentative="0">
      <w:start w:val="1"/>
      <w:numFmt w:val="bullet"/>
      <w:lvlText w:val="o"/>
      <w:lvlJc w:val="left"/>
      <w:pPr>
        <w:tabs>
          <w:tab w:val="left" w:pos="5828"/>
        </w:tabs>
        <w:ind w:left="5828" w:hanging="360"/>
      </w:pPr>
      <w:rPr>
        <w:rFonts w:hint="default" w:ascii="Courier New" w:hAnsi="Courier New" w:cs="Courier New"/>
      </w:rPr>
    </w:lvl>
    <w:lvl w:ilvl="8" w:tentative="0">
      <w:start w:val="1"/>
      <w:numFmt w:val="bullet"/>
      <w:lvlText w:val=""/>
      <w:lvlJc w:val="left"/>
      <w:pPr>
        <w:tabs>
          <w:tab w:val="left" w:pos="6548"/>
        </w:tabs>
        <w:ind w:left="6548" w:hanging="360"/>
      </w:pPr>
      <w:rPr>
        <w:rFonts w:hint="default" w:ascii="Wingdings" w:hAnsi="Wingdings"/>
      </w:rPr>
    </w:lvl>
  </w:abstractNum>
  <w:abstractNum w:abstractNumId="83">
    <w:nsid w:val="19BE30FF"/>
    <w:multiLevelType w:val="multilevel"/>
    <w:tmpl w:val="19BE30FF"/>
    <w:lvl w:ilvl="0" w:tentative="0">
      <w:start w:val="1"/>
      <w:numFmt w:val="bullet"/>
      <w:lvlText w:val=""/>
      <w:lvlJc w:val="left"/>
      <w:pPr>
        <w:tabs>
          <w:tab w:val="left" w:pos="964"/>
        </w:tabs>
        <w:ind w:left="510" w:firstLine="454"/>
      </w:pPr>
      <w:rPr>
        <w:rFonts w:hint="default" w:ascii="Symbol" w:hAnsi="Symbol"/>
        <w:color w:val="auto"/>
      </w:rPr>
    </w:lvl>
    <w:lvl w:ilvl="1" w:tentative="0">
      <w:start w:val="1"/>
      <w:numFmt w:val="bullet"/>
      <w:lvlText w:val="o"/>
      <w:lvlJc w:val="left"/>
      <w:pPr>
        <w:tabs>
          <w:tab w:val="left" w:pos="1950"/>
        </w:tabs>
        <w:ind w:left="1950" w:hanging="360"/>
      </w:pPr>
      <w:rPr>
        <w:rFonts w:hint="default" w:ascii="Courier New" w:hAnsi="Courier New"/>
      </w:rPr>
    </w:lvl>
    <w:lvl w:ilvl="2" w:tentative="0">
      <w:start w:val="1"/>
      <w:numFmt w:val="bullet"/>
      <w:lvlText w:val=""/>
      <w:lvlJc w:val="left"/>
      <w:pPr>
        <w:tabs>
          <w:tab w:val="left" w:pos="2670"/>
        </w:tabs>
        <w:ind w:left="2670" w:hanging="360"/>
      </w:pPr>
      <w:rPr>
        <w:rFonts w:hint="default" w:ascii="Wingdings" w:hAnsi="Wingdings"/>
      </w:rPr>
    </w:lvl>
    <w:lvl w:ilvl="3" w:tentative="0">
      <w:start w:val="1"/>
      <w:numFmt w:val="bullet"/>
      <w:lvlText w:val=""/>
      <w:lvlJc w:val="left"/>
      <w:pPr>
        <w:tabs>
          <w:tab w:val="left" w:pos="3390"/>
        </w:tabs>
        <w:ind w:left="3390" w:hanging="360"/>
      </w:pPr>
      <w:rPr>
        <w:rFonts w:hint="default" w:ascii="Symbol" w:hAnsi="Symbol"/>
      </w:rPr>
    </w:lvl>
    <w:lvl w:ilvl="4" w:tentative="0">
      <w:start w:val="1"/>
      <w:numFmt w:val="bullet"/>
      <w:lvlText w:val="o"/>
      <w:lvlJc w:val="left"/>
      <w:pPr>
        <w:tabs>
          <w:tab w:val="left" w:pos="4110"/>
        </w:tabs>
        <w:ind w:left="4110" w:hanging="360"/>
      </w:pPr>
      <w:rPr>
        <w:rFonts w:hint="default" w:ascii="Courier New" w:hAnsi="Courier New"/>
      </w:rPr>
    </w:lvl>
    <w:lvl w:ilvl="5" w:tentative="0">
      <w:start w:val="1"/>
      <w:numFmt w:val="bullet"/>
      <w:lvlText w:val=""/>
      <w:lvlJc w:val="left"/>
      <w:pPr>
        <w:tabs>
          <w:tab w:val="left" w:pos="4830"/>
        </w:tabs>
        <w:ind w:left="4830" w:hanging="360"/>
      </w:pPr>
      <w:rPr>
        <w:rFonts w:hint="default" w:ascii="Wingdings" w:hAnsi="Wingdings"/>
      </w:rPr>
    </w:lvl>
    <w:lvl w:ilvl="6" w:tentative="0">
      <w:start w:val="1"/>
      <w:numFmt w:val="bullet"/>
      <w:lvlText w:val=""/>
      <w:lvlJc w:val="left"/>
      <w:pPr>
        <w:tabs>
          <w:tab w:val="left" w:pos="5550"/>
        </w:tabs>
        <w:ind w:left="5550" w:hanging="360"/>
      </w:pPr>
      <w:rPr>
        <w:rFonts w:hint="default" w:ascii="Symbol" w:hAnsi="Symbol"/>
      </w:rPr>
    </w:lvl>
    <w:lvl w:ilvl="7" w:tentative="0">
      <w:start w:val="1"/>
      <w:numFmt w:val="bullet"/>
      <w:lvlText w:val="o"/>
      <w:lvlJc w:val="left"/>
      <w:pPr>
        <w:tabs>
          <w:tab w:val="left" w:pos="6270"/>
        </w:tabs>
        <w:ind w:left="6270" w:hanging="360"/>
      </w:pPr>
      <w:rPr>
        <w:rFonts w:hint="default" w:ascii="Courier New" w:hAnsi="Courier New"/>
      </w:rPr>
    </w:lvl>
    <w:lvl w:ilvl="8" w:tentative="0">
      <w:start w:val="1"/>
      <w:numFmt w:val="bullet"/>
      <w:lvlText w:val=""/>
      <w:lvlJc w:val="left"/>
      <w:pPr>
        <w:tabs>
          <w:tab w:val="left" w:pos="6990"/>
        </w:tabs>
        <w:ind w:left="6990" w:hanging="360"/>
      </w:pPr>
      <w:rPr>
        <w:rFonts w:hint="default" w:ascii="Wingdings" w:hAnsi="Wingdings"/>
      </w:rPr>
    </w:lvl>
  </w:abstractNum>
  <w:abstractNum w:abstractNumId="84">
    <w:nsid w:val="19E8188E"/>
    <w:multiLevelType w:val="multilevel"/>
    <w:tmpl w:val="19E8188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5">
    <w:nsid w:val="1AF14281"/>
    <w:multiLevelType w:val="singleLevel"/>
    <w:tmpl w:val="1AF14281"/>
    <w:lvl w:ilvl="0" w:tentative="0">
      <w:start w:val="1"/>
      <w:numFmt w:val="decimal"/>
      <w:lvlText w:val="%1."/>
      <w:legacy w:legacy="1" w:legacySpace="0" w:legacyIndent="274"/>
      <w:lvlJc w:val="left"/>
      <w:rPr>
        <w:rFonts w:hint="default" w:ascii="Times New Roman" w:hAnsi="Times New Roman" w:cs="Times New Roman"/>
      </w:rPr>
    </w:lvl>
  </w:abstractNum>
  <w:abstractNum w:abstractNumId="86">
    <w:nsid w:val="1B1D4B93"/>
    <w:multiLevelType w:val="multilevel"/>
    <w:tmpl w:val="1B1D4B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1B3A3E9F"/>
    <w:multiLevelType w:val="multilevel"/>
    <w:tmpl w:val="1B3A3E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8">
    <w:nsid w:val="1BF53C1F"/>
    <w:multiLevelType w:val="multilevel"/>
    <w:tmpl w:val="1BF53C1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1C407E1D"/>
    <w:multiLevelType w:val="multilevel"/>
    <w:tmpl w:val="1C407E1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0">
    <w:nsid w:val="1C663113"/>
    <w:multiLevelType w:val="multilevel"/>
    <w:tmpl w:val="1C663113"/>
    <w:lvl w:ilvl="0" w:tentative="0">
      <w:start w:val="1"/>
      <w:numFmt w:val="bullet"/>
      <w:lvlText w:val=""/>
      <w:lvlJc w:val="left"/>
      <w:pPr>
        <w:tabs>
          <w:tab w:val="left" w:pos="360"/>
        </w:tabs>
        <w:ind w:left="360" w:firstLine="814"/>
      </w:pPr>
      <w:rPr>
        <w:rFonts w:hint="default" w:ascii="Symbol" w:hAnsi="Symbol"/>
      </w:rPr>
    </w:lvl>
    <w:lvl w:ilvl="1" w:tentative="0">
      <w:start w:val="1"/>
      <w:numFmt w:val="bullet"/>
      <w:lvlText w:val="o"/>
      <w:lvlJc w:val="left"/>
      <w:pPr>
        <w:tabs>
          <w:tab w:val="left" w:pos="360"/>
        </w:tabs>
        <w:ind w:left="360" w:firstLine="1534"/>
      </w:pPr>
      <w:rPr>
        <w:rFonts w:hint="default" w:ascii="Courier New" w:hAnsi="Courier New" w:eastAsia="ヒラギノ角ゴ Pro W3"/>
        <w:position w:val="0"/>
        <w:sz w:val="24"/>
      </w:rPr>
    </w:lvl>
    <w:lvl w:ilvl="2" w:tentative="0">
      <w:start w:val="1"/>
      <w:numFmt w:val="bullet"/>
      <w:lvlText w:val=""/>
      <w:lvlJc w:val="left"/>
      <w:pPr>
        <w:tabs>
          <w:tab w:val="left" w:pos="360"/>
        </w:tabs>
        <w:ind w:left="360" w:firstLine="2254"/>
      </w:pPr>
      <w:rPr>
        <w:rFonts w:hint="default" w:ascii="Wingdings" w:hAnsi="Wingdings" w:eastAsia="ヒラギノ角ゴ Pro W3"/>
        <w:position w:val="0"/>
        <w:sz w:val="24"/>
      </w:rPr>
    </w:lvl>
    <w:lvl w:ilvl="3" w:tentative="0">
      <w:start w:val="1"/>
      <w:numFmt w:val="bullet"/>
      <w:lvlText w:val="·"/>
      <w:lvlJc w:val="left"/>
      <w:pPr>
        <w:tabs>
          <w:tab w:val="left" w:pos="360"/>
        </w:tabs>
        <w:ind w:left="360" w:firstLine="2974"/>
      </w:pPr>
      <w:rPr>
        <w:rFonts w:hint="default" w:ascii="Lucida Grande" w:hAnsi="Symbol" w:eastAsia="ヒラギノ角ゴ Pro W3"/>
        <w:position w:val="0"/>
        <w:sz w:val="24"/>
      </w:rPr>
    </w:lvl>
    <w:lvl w:ilvl="4" w:tentative="0">
      <w:start w:val="1"/>
      <w:numFmt w:val="bullet"/>
      <w:lvlText w:val="o"/>
      <w:lvlJc w:val="left"/>
      <w:pPr>
        <w:tabs>
          <w:tab w:val="left" w:pos="360"/>
        </w:tabs>
        <w:ind w:left="360" w:firstLine="3694"/>
      </w:pPr>
      <w:rPr>
        <w:rFonts w:hint="default" w:ascii="Courier New" w:hAnsi="Courier New" w:eastAsia="ヒラギノ角ゴ Pro W3"/>
        <w:position w:val="0"/>
        <w:sz w:val="24"/>
      </w:rPr>
    </w:lvl>
    <w:lvl w:ilvl="5" w:tentative="0">
      <w:start w:val="1"/>
      <w:numFmt w:val="bullet"/>
      <w:lvlText w:val=""/>
      <w:lvlJc w:val="left"/>
      <w:pPr>
        <w:tabs>
          <w:tab w:val="left" w:pos="360"/>
        </w:tabs>
        <w:ind w:left="360" w:firstLine="4414"/>
      </w:pPr>
      <w:rPr>
        <w:rFonts w:hint="default" w:ascii="Wingdings" w:hAnsi="Wingdings" w:eastAsia="ヒラギノ角ゴ Pro W3"/>
        <w:position w:val="0"/>
        <w:sz w:val="24"/>
      </w:rPr>
    </w:lvl>
    <w:lvl w:ilvl="6" w:tentative="0">
      <w:start w:val="1"/>
      <w:numFmt w:val="bullet"/>
      <w:lvlText w:val="·"/>
      <w:lvlJc w:val="left"/>
      <w:pPr>
        <w:tabs>
          <w:tab w:val="left" w:pos="360"/>
        </w:tabs>
        <w:ind w:left="360" w:firstLine="5134"/>
      </w:pPr>
      <w:rPr>
        <w:rFonts w:hint="default" w:ascii="Lucida Grande" w:hAnsi="Symbol" w:eastAsia="ヒラギノ角ゴ Pro W3"/>
        <w:position w:val="0"/>
        <w:sz w:val="24"/>
      </w:rPr>
    </w:lvl>
    <w:lvl w:ilvl="7" w:tentative="0">
      <w:start w:val="1"/>
      <w:numFmt w:val="bullet"/>
      <w:lvlText w:val="o"/>
      <w:lvlJc w:val="left"/>
      <w:pPr>
        <w:tabs>
          <w:tab w:val="left" w:pos="360"/>
        </w:tabs>
        <w:ind w:left="360" w:firstLine="5854"/>
      </w:pPr>
      <w:rPr>
        <w:rFonts w:hint="default" w:ascii="Courier New" w:hAnsi="Courier New" w:eastAsia="ヒラギノ角ゴ Pro W3"/>
        <w:position w:val="0"/>
        <w:sz w:val="24"/>
      </w:rPr>
    </w:lvl>
    <w:lvl w:ilvl="8" w:tentative="0">
      <w:start w:val="1"/>
      <w:numFmt w:val="bullet"/>
      <w:lvlText w:val=""/>
      <w:lvlJc w:val="left"/>
      <w:pPr>
        <w:tabs>
          <w:tab w:val="left" w:pos="360"/>
        </w:tabs>
        <w:ind w:left="360" w:firstLine="6574"/>
      </w:pPr>
      <w:rPr>
        <w:rFonts w:hint="default" w:ascii="Wingdings" w:hAnsi="Wingdings" w:eastAsia="ヒラギノ角ゴ Pro W3"/>
        <w:position w:val="0"/>
        <w:sz w:val="24"/>
      </w:rPr>
    </w:lvl>
  </w:abstractNum>
  <w:abstractNum w:abstractNumId="91">
    <w:nsid w:val="1C8C691B"/>
    <w:multiLevelType w:val="multilevel"/>
    <w:tmpl w:val="1C8C69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1CC14B52"/>
    <w:multiLevelType w:val="multilevel"/>
    <w:tmpl w:val="1CC14B5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1D4F0EE2"/>
    <w:multiLevelType w:val="multilevel"/>
    <w:tmpl w:val="1D4F0EE2"/>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94">
    <w:nsid w:val="1DBE4A3F"/>
    <w:multiLevelType w:val="multilevel"/>
    <w:tmpl w:val="1DBE4A3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5">
    <w:nsid w:val="1E211AA3"/>
    <w:multiLevelType w:val="multilevel"/>
    <w:tmpl w:val="1E211AA3"/>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6">
    <w:nsid w:val="1E3A5BEE"/>
    <w:multiLevelType w:val="multilevel"/>
    <w:tmpl w:val="1E3A5BEE"/>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7">
    <w:nsid w:val="1EA131ED"/>
    <w:multiLevelType w:val="multilevel"/>
    <w:tmpl w:val="1EA131ED"/>
    <w:lvl w:ilvl="0" w:tentative="0">
      <w:start w:val="1"/>
      <w:numFmt w:val="decimal"/>
      <w:lvlText w:val="%1."/>
      <w:lvlJc w:val="left"/>
      <w:pPr>
        <w:ind w:left="1069"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2003397A"/>
    <w:multiLevelType w:val="multilevel"/>
    <w:tmpl w:val="200339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9">
    <w:nsid w:val="201737D9"/>
    <w:multiLevelType w:val="multilevel"/>
    <w:tmpl w:val="201737D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20715308"/>
    <w:multiLevelType w:val="multilevel"/>
    <w:tmpl w:val="20715308"/>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101">
    <w:nsid w:val="20772102"/>
    <w:multiLevelType w:val="multilevel"/>
    <w:tmpl w:val="2077210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20965876"/>
    <w:multiLevelType w:val="multilevel"/>
    <w:tmpl w:val="2096587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2142121A"/>
    <w:multiLevelType w:val="multilevel"/>
    <w:tmpl w:val="2142121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4">
    <w:nsid w:val="21A61FDE"/>
    <w:multiLevelType w:val="multilevel"/>
    <w:tmpl w:val="21A61FD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220C5C1A"/>
    <w:multiLevelType w:val="multilevel"/>
    <w:tmpl w:val="220C5C1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6">
    <w:nsid w:val="22205002"/>
    <w:multiLevelType w:val="multilevel"/>
    <w:tmpl w:val="222050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22682615"/>
    <w:multiLevelType w:val="multilevel"/>
    <w:tmpl w:val="226826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22862ED9"/>
    <w:multiLevelType w:val="multilevel"/>
    <w:tmpl w:val="22862ED9"/>
    <w:lvl w:ilvl="0" w:tentative="0">
      <w:start w:val="1"/>
      <w:numFmt w:val="bullet"/>
      <w:lvlText w:val=""/>
      <w:lvlJc w:val="left"/>
      <w:pPr>
        <w:ind w:left="107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09">
    <w:nsid w:val="2295740F"/>
    <w:multiLevelType w:val="multilevel"/>
    <w:tmpl w:val="2295740F"/>
    <w:lvl w:ilvl="0" w:tentative="0">
      <w:start w:val="1"/>
      <w:numFmt w:val="bullet"/>
      <w:lvlText w:val=""/>
      <w:lvlJc w:val="left"/>
      <w:pPr>
        <w:ind w:left="928"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0">
    <w:nsid w:val="23407E4D"/>
    <w:multiLevelType w:val="multilevel"/>
    <w:tmpl w:val="23407E4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23CA44B6"/>
    <w:multiLevelType w:val="multilevel"/>
    <w:tmpl w:val="23CA44B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rPr>
        <w:rFonts w:hint="default" w:ascii="Arial" w:hAnsi="Arial" w:cs="Aria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2">
    <w:nsid w:val="249B0CFF"/>
    <w:multiLevelType w:val="multilevel"/>
    <w:tmpl w:val="249B0C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3">
    <w:nsid w:val="24DC50C7"/>
    <w:multiLevelType w:val="multilevel"/>
    <w:tmpl w:val="24DC50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4">
    <w:nsid w:val="253B0DBD"/>
    <w:multiLevelType w:val="multilevel"/>
    <w:tmpl w:val="253B0DBD"/>
    <w:lvl w:ilvl="0" w:tentative="0">
      <w:start w:val="1"/>
      <w:numFmt w:val="bullet"/>
      <w:lvlText w:val=""/>
      <w:lvlJc w:val="left"/>
      <w:pPr>
        <w:tabs>
          <w:tab w:val="left" w:pos="1429"/>
        </w:tabs>
        <w:ind w:left="1429" w:hanging="360"/>
      </w:pPr>
      <w:rPr>
        <w:rFonts w:hint="default" w:ascii="Symbol" w:hAnsi="Symbol"/>
      </w:rPr>
    </w:lvl>
    <w:lvl w:ilvl="1" w:tentative="0">
      <w:start w:val="1"/>
      <w:numFmt w:val="bullet"/>
      <w:lvlText w:val="o"/>
      <w:lvlJc w:val="left"/>
      <w:pPr>
        <w:tabs>
          <w:tab w:val="left" w:pos="2149"/>
        </w:tabs>
        <w:ind w:left="2149" w:hanging="360"/>
      </w:pPr>
      <w:rPr>
        <w:rFonts w:hint="default" w:ascii="Courier New" w:hAnsi="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115">
    <w:nsid w:val="254A4430"/>
    <w:multiLevelType w:val="multilevel"/>
    <w:tmpl w:val="254A4430"/>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16">
    <w:nsid w:val="25CE79F7"/>
    <w:multiLevelType w:val="multilevel"/>
    <w:tmpl w:val="25CE79F7"/>
    <w:lvl w:ilvl="0" w:tentative="0">
      <w:start w:val="1"/>
      <w:numFmt w:val="bullet"/>
      <w:lvlText w:val=""/>
      <w:lvlJc w:val="left"/>
      <w:pPr>
        <w:ind w:left="2143" w:hanging="360"/>
      </w:pPr>
      <w:rPr>
        <w:rFonts w:hint="default" w:ascii="Wingdings" w:hAnsi="Wingdings"/>
      </w:rPr>
    </w:lvl>
    <w:lvl w:ilvl="1" w:tentative="0">
      <w:start w:val="1"/>
      <w:numFmt w:val="bullet"/>
      <w:lvlText w:val="o"/>
      <w:lvlJc w:val="left"/>
      <w:pPr>
        <w:ind w:left="2863" w:hanging="360"/>
      </w:pPr>
      <w:rPr>
        <w:rFonts w:hint="default" w:ascii="Courier New" w:hAnsi="Courier New" w:cs="Courier New"/>
      </w:rPr>
    </w:lvl>
    <w:lvl w:ilvl="2" w:tentative="0">
      <w:start w:val="1"/>
      <w:numFmt w:val="bullet"/>
      <w:lvlText w:val=""/>
      <w:lvlJc w:val="left"/>
      <w:pPr>
        <w:ind w:left="3583" w:hanging="360"/>
      </w:pPr>
      <w:rPr>
        <w:rFonts w:hint="default" w:ascii="Wingdings" w:hAnsi="Wingdings"/>
      </w:rPr>
    </w:lvl>
    <w:lvl w:ilvl="3" w:tentative="0">
      <w:start w:val="1"/>
      <w:numFmt w:val="bullet"/>
      <w:lvlText w:val=""/>
      <w:lvlJc w:val="left"/>
      <w:pPr>
        <w:ind w:left="4303" w:hanging="360"/>
      </w:pPr>
      <w:rPr>
        <w:rFonts w:hint="default" w:ascii="Symbol" w:hAnsi="Symbol"/>
      </w:rPr>
    </w:lvl>
    <w:lvl w:ilvl="4" w:tentative="0">
      <w:start w:val="1"/>
      <w:numFmt w:val="bullet"/>
      <w:lvlText w:val="o"/>
      <w:lvlJc w:val="left"/>
      <w:pPr>
        <w:ind w:left="5023" w:hanging="360"/>
      </w:pPr>
      <w:rPr>
        <w:rFonts w:hint="default" w:ascii="Courier New" w:hAnsi="Courier New" w:cs="Courier New"/>
      </w:rPr>
    </w:lvl>
    <w:lvl w:ilvl="5" w:tentative="0">
      <w:start w:val="1"/>
      <w:numFmt w:val="bullet"/>
      <w:lvlText w:val=""/>
      <w:lvlJc w:val="left"/>
      <w:pPr>
        <w:ind w:left="5743" w:hanging="360"/>
      </w:pPr>
      <w:rPr>
        <w:rFonts w:hint="default" w:ascii="Wingdings" w:hAnsi="Wingdings"/>
      </w:rPr>
    </w:lvl>
    <w:lvl w:ilvl="6" w:tentative="0">
      <w:start w:val="1"/>
      <w:numFmt w:val="bullet"/>
      <w:lvlText w:val=""/>
      <w:lvlJc w:val="left"/>
      <w:pPr>
        <w:ind w:left="6463" w:hanging="360"/>
      </w:pPr>
      <w:rPr>
        <w:rFonts w:hint="default" w:ascii="Symbol" w:hAnsi="Symbol"/>
      </w:rPr>
    </w:lvl>
    <w:lvl w:ilvl="7" w:tentative="0">
      <w:start w:val="1"/>
      <w:numFmt w:val="bullet"/>
      <w:lvlText w:val="o"/>
      <w:lvlJc w:val="left"/>
      <w:pPr>
        <w:ind w:left="7183" w:hanging="360"/>
      </w:pPr>
      <w:rPr>
        <w:rFonts w:hint="default" w:ascii="Courier New" w:hAnsi="Courier New" w:cs="Courier New"/>
      </w:rPr>
    </w:lvl>
    <w:lvl w:ilvl="8" w:tentative="0">
      <w:start w:val="1"/>
      <w:numFmt w:val="bullet"/>
      <w:lvlText w:val=""/>
      <w:lvlJc w:val="left"/>
      <w:pPr>
        <w:ind w:left="7903" w:hanging="360"/>
      </w:pPr>
      <w:rPr>
        <w:rFonts w:hint="default" w:ascii="Wingdings" w:hAnsi="Wingdings"/>
      </w:rPr>
    </w:lvl>
  </w:abstractNum>
  <w:abstractNum w:abstractNumId="117">
    <w:nsid w:val="260B37F1"/>
    <w:multiLevelType w:val="singleLevel"/>
    <w:tmpl w:val="260B37F1"/>
    <w:lvl w:ilvl="0" w:tentative="0">
      <w:start w:val="1"/>
      <w:numFmt w:val="lowerLetter"/>
      <w:lvlText w:val="%1)"/>
      <w:lvlJc w:val="left"/>
      <w:pPr>
        <w:tabs>
          <w:tab w:val="left" w:pos="360"/>
        </w:tabs>
        <w:ind w:left="360" w:hanging="360"/>
      </w:pPr>
    </w:lvl>
  </w:abstractNum>
  <w:abstractNum w:abstractNumId="118">
    <w:nsid w:val="2637529D"/>
    <w:multiLevelType w:val="multilevel"/>
    <w:tmpl w:val="2637529D"/>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19">
    <w:nsid w:val="265367D7"/>
    <w:multiLevelType w:val="multilevel"/>
    <w:tmpl w:val="265367D7"/>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20">
    <w:nsid w:val="27120DFF"/>
    <w:multiLevelType w:val="multilevel"/>
    <w:tmpl w:val="27120D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27256B6B"/>
    <w:multiLevelType w:val="multilevel"/>
    <w:tmpl w:val="27256B6B"/>
    <w:lvl w:ilvl="0" w:tentative="0">
      <w:start w:val="1"/>
      <w:numFmt w:val="bullet"/>
      <w:lvlText w:val=""/>
      <w:lvlJc w:val="left"/>
      <w:pPr>
        <w:ind w:left="923" w:hanging="360"/>
      </w:pPr>
      <w:rPr>
        <w:rFonts w:hint="default" w:ascii="Wingdings" w:hAnsi="Wingdings"/>
      </w:rPr>
    </w:lvl>
    <w:lvl w:ilvl="1" w:tentative="0">
      <w:start w:val="1"/>
      <w:numFmt w:val="bullet"/>
      <w:lvlText w:val="o"/>
      <w:lvlJc w:val="left"/>
      <w:pPr>
        <w:ind w:left="1643" w:hanging="360"/>
      </w:pPr>
      <w:rPr>
        <w:rFonts w:hint="default" w:ascii="Courier New" w:hAnsi="Courier New" w:cs="Courier New"/>
      </w:rPr>
    </w:lvl>
    <w:lvl w:ilvl="2" w:tentative="0">
      <w:start w:val="1"/>
      <w:numFmt w:val="bullet"/>
      <w:lvlText w:val=""/>
      <w:lvlJc w:val="left"/>
      <w:pPr>
        <w:ind w:left="2363" w:hanging="360"/>
      </w:pPr>
      <w:rPr>
        <w:rFonts w:hint="default" w:ascii="Wingdings" w:hAnsi="Wingdings"/>
      </w:rPr>
    </w:lvl>
    <w:lvl w:ilvl="3" w:tentative="0">
      <w:start w:val="1"/>
      <w:numFmt w:val="bullet"/>
      <w:lvlText w:val=""/>
      <w:lvlJc w:val="left"/>
      <w:pPr>
        <w:ind w:left="3083" w:hanging="360"/>
      </w:pPr>
      <w:rPr>
        <w:rFonts w:hint="default" w:ascii="Symbol" w:hAnsi="Symbol"/>
      </w:rPr>
    </w:lvl>
    <w:lvl w:ilvl="4" w:tentative="0">
      <w:start w:val="1"/>
      <w:numFmt w:val="bullet"/>
      <w:lvlText w:val="o"/>
      <w:lvlJc w:val="left"/>
      <w:pPr>
        <w:ind w:left="3803" w:hanging="360"/>
      </w:pPr>
      <w:rPr>
        <w:rFonts w:hint="default" w:ascii="Courier New" w:hAnsi="Courier New" w:cs="Courier New"/>
      </w:rPr>
    </w:lvl>
    <w:lvl w:ilvl="5" w:tentative="0">
      <w:start w:val="1"/>
      <w:numFmt w:val="bullet"/>
      <w:lvlText w:val=""/>
      <w:lvlJc w:val="left"/>
      <w:pPr>
        <w:ind w:left="4523" w:hanging="360"/>
      </w:pPr>
      <w:rPr>
        <w:rFonts w:hint="default" w:ascii="Wingdings" w:hAnsi="Wingdings"/>
      </w:rPr>
    </w:lvl>
    <w:lvl w:ilvl="6" w:tentative="0">
      <w:start w:val="1"/>
      <w:numFmt w:val="bullet"/>
      <w:lvlText w:val=""/>
      <w:lvlJc w:val="left"/>
      <w:pPr>
        <w:ind w:left="5243" w:hanging="360"/>
      </w:pPr>
      <w:rPr>
        <w:rFonts w:hint="default" w:ascii="Symbol" w:hAnsi="Symbol"/>
      </w:rPr>
    </w:lvl>
    <w:lvl w:ilvl="7" w:tentative="0">
      <w:start w:val="1"/>
      <w:numFmt w:val="bullet"/>
      <w:lvlText w:val="o"/>
      <w:lvlJc w:val="left"/>
      <w:pPr>
        <w:ind w:left="5963" w:hanging="360"/>
      </w:pPr>
      <w:rPr>
        <w:rFonts w:hint="default" w:ascii="Courier New" w:hAnsi="Courier New" w:cs="Courier New"/>
      </w:rPr>
    </w:lvl>
    <w:lvl w:ilvl="8" w:tentative="0">
      <w:start w:val="1"/>
      <w:numFmt w:val="bullet"/>
      <w:lvlText w:val=""/>
      <w:lvlJc w:val="left"/>
      <w:pPr>
        <w:ind w:left="6683" w:hanging="360"/>
      </w:pPr>
      <w:rPr>
        <w:rFonts w:hint="default" w:ascii="Wingdings" w:hAnsi="Wingdings"/>
      </w:rPr>
    </w:lvl>
  </w:abstractNum>
  <w:abstractNum w:abstractNumId="122">
    <w:nsid w:val="27290E8B"/>
    <w:multiLevelType w:val="multilevel"/>
    <w:tmpl w:val="27290E8B"/>
    <w:lvl w:ilvl="0" w:tentative="0">
      <w:start w:val="1"/>
      <w:numFmt w:val="bullet"/>
      <w:lvlText w:val=""/>
      <w:lvlJc w:val="left"/>
      <w:pPr>
        <w:ind w:left="870" w:hanging="360"/>
      </w:pPr>
      <w:rPr>
        <w:rFonts w:hint="default" w:ascii="Symbol" w:hAnsi="Symbol"/>
      </w:rPr>
    </w:lvl>
    <w:lvl w:ilvl="1" w:tentative="0">
      <w:start w:val="1"/>
      <w:numFmt w:val="bullet"/>
      <w:lvlText w:val="o"/>
      <w:lvlJc w:val="left"/>
      <w:pPr>
        <w:ind w:left="1590" w:hanging="360"/>
      </w:pPr>
      <w:rPr>
        <w:rFonts w:hint="default" w:ascii="Courier New" w:hAnsi="Courier New" w:cs="Courier New"/>
      </w:rPr>
    </w:lvl>
    <w:lvl w:ilvl="2" w:tentative="0">
      <w:start w:val="1"/>
      <w:numFmt w:val="bullet"/>
      <w:lvlText w:val=""/>
      <w:lvlJc w:val="left"/>
      <w:pPr>
        <w:ind w:left="2310" w:hanging="360"/>
      </w:pPr>
      <w:rPr>
        <w:rFonts w:hint="default" w:ascii="Wingdings" w:hAnsi="Wingdings"/>
      </w:rPr>
    </w:lvl>
    <w:lvl w:ilvl="3" w:tentative="0">
      <w:start w:val="1"/>
      <w:numFmt w:val="bullet"/>
      <w:lvlText w:val=""/>
      <w:lvlJc w:val="left"/>
      <w:pPr>
        <w:ind w:left="3030" w:hanging="360"/>
      </w:pPr>
      <w:rPr>
        <w:rFonts w:hint="default" w:ascii="Symbol" w:hAnsi="Symbol"/>
      </w:rPr>
    </w:lvl>
    <w:lvl w:ilvl="4" w:tentative="0">
      <w:start w:val="1"/>
      <w:numFmt w:val="bullet"/>
      <w:lvlText w:val="o"/>
      <w:lvlJc w:val="left"/>
      <w:pPr>
        <w:ind w:left="3750" w:hanging="360"/>
      </w:pPr>
      <w:rPr>
        <w:rFonts w:hint="default" w:ascii="Courier New" w:hAnsi="Courier New" w:cs="Courier New"/>
      </w:rPr>
    </w:lvl>
    <w:lvl w:ilvl="5" w:tentative="0">
      <w:start w:val="1"/>
      <w:numFmt w:val="bullet"/>
      <w:lvlText w:val=""/>
      <w:lvlJc w:val="left"/>
      <w:pPr>
        <w:ind w:left="4470" w:hanging="360"/>
      </w:pPr>
      <w:rPr>
        <w:rFonts w:hint="default" w:ascii="Wingdings" w:hAnsi="Wingdings"/>
      </w:rPr>
    </w:lvl>
    <w:lvl w:ilvl="6" w:tentative="0">
      <w:start w:val="1"/>
      <w:numFmt w:val="bullet"/>
      <w:lvlText w:val=""/>
      <w:lvlJc w:val="left"/>
      <w:pPr>
        <w:ind w:left="5190" w:hanging="360"/>
      </w:pPr>
      <w:rPr>
        <w:rFonts w:hint="default" w:ascii="Symbol" w:hAnsi="Symbol"/>
      </w:rPr>
    </w:lvl>
    <w:lvl w:ilvl="7" w:tentative="0">
      <w:start w:val="1"/>
      <w:numFmt w:val="bullet"/>
      <w:lvlText w:val="o"/>
      <w:lvlJc w:val="left"/>
      <w:pPr>
        <w:ind w:left="5910" w:hanging="360"/>
      </w:pPr>
      <w:rPr>
        <w:rFonts w:hint="default" w:ascii="Courier New" w:hAnsi="Courier New" w:cs="Courier New"/>
      </w:rPr>
    </w:lvl>
    <w:lvl w:ilvl="8" w:tentative="0">
      <w:start w:val="1"/>
      <w:numFmt w:val="bullet"/>
      <w:lvlText w:val=""/>
      <w:lvlJc w:val="left"/>
      <w:pPr>
        <w:ind w:left="6630" w:hanging="360"/>
      </w:pPr>
      <w:rPr>
        <w:rFonts w:hint="default" w:ascii="Wingdings" w:hAnsi="Wingdings"/>
      </w:rPr>
    </w:lvl>
  </w:abstractNum>
  <w:abstractNum w:abstractNumId="123">
    <w:nsid w:val="287E11D1"/>
    <w:multiLevelType w:val="multilevel"/>
    <w:tmpl w:val="287E11D1"/>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24">
    <w:nsid w:val="28C65E56"/>
    <w:multiLevelType w:val="singleLevel"/>
    <w:tmpl w:val="28C65E56"/>
    <w:lvl w:ilvl="0" w:tentative="0">
      <w:start w:val="1"/>
      <w:numFmt w:val="decimal"/>
      <w:lvlText w:val="%1."/>
      <w:legacy w:legacy="1" w:legacySpace="0" w:legacyIndent="293"/>
      <w:lvlJc w:val="left"/>
      <w:rPr>
        <w:rFonts w:hint="default" w:ascii="Times New Roman" w:hAnsi="Times New Roman" w:cs="Times New Roman"/>
      </w:rPr>
    </w:lvl>
  </w:abstractNum>
  <w:abstractNum w:abstractNumId="125">
    <w:nsid w:val="28E46679"/>
    <w:multiLevelType w:val="multilevel"/>
    <w:tmpl w:val="28E4667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28E93923"/>
    <w:multiLevelType w:val="multilevel"/>
    <w:tmpl w:val="28E93923"/>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7">
    <w:nsid w:val="28FD2430"/>
    <w:multiLevelType w:val="multilevel"/>
    <w:tmpl w:val="28FD243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8">
    <w:nsid w:val="29542F58"/>
    <w:multiLevelType w:val="multilevel"/>
    <w:tmpl w:val="29542F58"/>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29695AE7"/>
    <w:multiLevelType w:val="multilevel"/>
    <w:tmpl w:val="29695AE7"/>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30">
    <w:nsid w:val="2A110B74"/>
    <w:multiLevelType w:val="multilevel"/>
    <w:tmpl w:val="2A110B7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1">
    <w:nsid w:val="2A1768E2"/>
    <w:multiLevelType w:val="multilevel"/>
    <w:tmpl w:val="2A1768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2">
    <w:nsid w:val="2A425569"/>
    <w:multiLevelType w:val="multilevel"/>
    <w:tmpl w:val="2A42556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3">
    <w:nsid w:val="2A8728B8"/>
    <w:multiLevelType w:val="multilevel"/>
    <w:tmpl w:val="2A8728B8"/>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4">
    <w:nsid w:val="2A9A045D"/>
    <w:multiLevelType w:val="multilevel"/>
    <w:tmpl w:val="2A9A045D"/>
    <w:lvl w:ilvl="0" w:tentative="0">
      <w:start w:val="1"/>
      <w:numFmt w:val="bullet"/>
      <w:lvlText w:val=""/>
      <w:lvlJc w:val="left"/>
      <w:pPr>
        <w:tabs>
          <w:tab w:val="left" w:pos="1020"/>
        </w:tabs>
        <w:ind w:left="1020" w:hanging="360"/>
      </w:pPr>
      <w:rPr>
        <w:rFonts w:hint="default" w:ascii="Symbol" w:hAnsi="Symbol"/>
      </w:rPr>
    </w:lvl>
    <w:lvl w:ilvl="1" w:tentative="0">
      <w:start w:val="1"/>
      <w:numFmt w:val="bullet"/>
      <w:lvlText w:val="o"/>
      <w:lvlJc w:val="left"/>
      <w:pPr>
        <w:tabs>
          <w:tab w:val="left" w:pos="1740"/>
        </w:tabs>
        <w:ind w:left="1740" w:hanging="360"/>
      </w:pPr>
      <w:rPr>
        <w:rFonts w:hint="default" w:ascii="Courier New" w:hAnsi="Courier New" w:cs="Courier New"/>
      </w:rPr>
    </w:lvl>
    <w:lvl w:ilvl="2" w:tentative="0">
      <w:start w:val="1"/>
      <w:numFmt w:val="bullet"/>
      <w:lvlText w:val=""/>
      <w:lvlJc w:val="left"/>
      <w:pPr>
        <w:tabs>
          <w:tab w:val="left" w:pos="2460"/>
        </w:tabs>
        <w:ind w:left="2460" w:hanging="360"/>
      </w:pPr>
      <w:rPr>
        <w:rFonts w:hint="default" w:ascii="Wingdings" w:hAnsi="Wingdings"/>
      </w:rPr>
    </w:lvl>
    <w:lvl w:ilvl="3" w:tentative="0">
      <w:start w:val="1"/>
      <w:numFmt w:val="bullet"/>
      <w:lvlText w:val=""/>
      <w:lvlJc w:val="left"/>
      <w:pPr>
        <w:tabs>
          <w:tab w:val="left" w:pos="3180"/>
        </w:tabs>
        <w:ind w:left="3180" w:hanging="360"/>
      </w:pPr>
      <w:rPr>
        <w:rFonts w:hint="default" w:ascii="Symbol" w:hAnsi="Symbol"/>
      </w:rPr>
    </w:lvl>
    <w:lvl w:ilvl="4" w:tentative="0">
      <w:start w:val="1"/>
      <w:numFmt w:val="bullet"/>
      <w:lvlText w:val="o"/>
      <w:lvlJc w:val="left"/>
      <w:pPr>
        <w:tabs>
          <w:tab w:val="left" w:pos="3900"/>
        </w:tabs>
        <w:ind w:left="3900" w:hanging="360"/>
      </w:pPr>
      <w:rPr>
        <w:rFonts w:hint="default" w:ascii="Courier New" w:hAnsi="Courier New" w:cs="Courier New"/>
      </w:rPr>
    </w:lvl>
    <w:lvl w:ilvl="5" w:tentative="0">
      <w:start w:val="1"/>
      <w:numFmt w:val="bullet"/>
      <w:lvlText w:val=""/>
      <w:lvlJc w:val="left"/>
      <w:pPr>
        <w:tabs>
          <w:tab w:val="left" w:pos="4620"/>
        </w:tabs>
        <w:ind w:left="4620" w:hanging="360"/>
      </w:pPr>
      <w:rPr>
        <w:rFonts w:hint="default" w:ascii="Wingdings" w:hAnsi="Wingdings"/>
      </w:rPr>
    </w:lvl>
    <w:lvl w:ilvl="6" w:tentative="0">
      <w:start w:val="1"/>
      <w:numFmt w:val="bullet"/>
      <w:lvlText w:val=""/>
      <w:lvlJc w:val="left"/>
      <w:pPr>
        <w:tabs>
          <w:tab w:val="left" w:pos="5340"/>
        </w:tabs>
        <w:ind w:left="5340" w:hanging="360"/>
      </w:pPr>
      <w:rPr>
        <w:rFonts w:hint="default" w:ascii="Symbol" w:hAnsi="Symbol"/>
      </w:rPr>
    </w:lvl>
    <w:lvl w:ilvl="7" w:tentative="0">
      <w:start w:val="1"/>
      <w:numFmt w:val="bullet"/>
      <w:lvlText w:val="o"/>
      <w:lvlJc w:val="left"/>
      <w:pPr>
        <w:tabs>
          <w:tab w:val="left" w:pos="6060"/>
        </w:tabs>
        <w:ind w:left="6060" w:hanging="360"/>
      </w:pPr>
      <w:rPr>
        <w:rFonts w:hint="default" w:ascii="Courier New" w:hAnsi="Courier New" w:cs="Courier New"/>
      </w:rPr>
    </w:lvl>
    <w:lvl w:ilvl="8" w:tentative="0">
      <w:start w:val="1"/>
      <w:numFmt w:val="bullet"/>
      <w:lvlText w:val=""/>
      <w:lvlJc w:val="left"/>
      <w:pPr>
        <w:tabs>
          <w:tab w:val="left" w:pos="6780"/>
        </w:tabs>
        <w:ind w:left="6780" w:hanging="360"/>
      </w:pPr>
      <w:rPr>
        <w:rFonts w:hint="default" w:ascii="Wingdings" w:hAnsi="Wingdings"/>
      </w:rPr>
    </w:lvl>
  </w:abstractNum>
  <w:abstractNum w:abstractNumId="135">
    <w:nsid w:val="2B1E5D90"/>
    <w:multiLevelType w:val="multilevel"/>
    <w:tmpl w:val="2B1E5D90"/>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36">
    <w:nsid w:val="2BA470EA"/>
    <w:multiLevelType w:val="multilevel"/>
    <w:tmpl w:val="2BA470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2BEB104A"/>
    <w:multiLevelType w:val="multilevel"/>
    <w:tmpl w:val="2BEB104A"/>
    <w:lvl w:ilvl="0" w:tentative="0">
      <w:start w:val="1"/>
      <w:numFmt w:val="bullet"/>
      <w:lvlText w:val=""/>
      <w:lvlJc w:val="left"/>
      <w:pPr>
        <w:tabs>
          <w:tab w:val="left" w:pos="788"/>
        </w:tabs>
        <w:ind w:left="788" w:hanging="360"/>
      </w:pPr>
      <w:rPr>
        <w:rFonts w:hint="default" w:ascii="Symbol" w:hAnsi="Symbol"/>
      </w:rPr>
    </w:lvl>
    <w:lvl w:ilvl="1" w:tentative="0">
      <w:start w:val="1"/>
      <w:numFmt w:val="bullet"/>
      <w:lvlText w:val="o"/>
      <w:lvlJc w:val="left"/>
      <w:pPr>
        <w:tabs>
          <w:tab w:val="left" w:pos="1508"/>
        </w:tabs>
        <w:ind w:left="1508" w:hanging="360"/>
      </w:pPr>
      <w:rPr>
        <w:rFonts w:hint="default" w:ascii="Courier New" w:hAnsi="Courier New" w:cs="Courier New"/>
      </w:rPr>
    </w:lvl>
    <w:lvl w:ilvl="2" w:tentative="0">
      <w:start w:val="1"/>
      <w:numFmt w:val="bullet"/>
      <w:lvlText w:val=""/>
      <w:lvlJc w:val="left"/>
      <w:pPr>
        <w:tabs>
          <w:tab w:val="left" w:pos="2228"/>
        </w:tabs>
        <w:ind w:left="2228" w:hanging="360"/>
      </w:pPr>
      <w:rPr>
        <w:rFonts w:hint="default" w:ascii="Wingdings" w:hAnsi="Wingdings"/>
      </w:rPr>
    </w:lvl>
    <w:lvl w:ilvl="3" w:tentative="0">
      <w:start w:val="1"/>
      <w:numFmt w:val="bullet"/>
      <w:lvlText w:val=""/>
      <w:lvlJc w:val="left"/>
      <w:pPr>
        <w:tabs>
          <w:tab w:val="left" w:pos="2948"/>
        </w:tabs>
        <w:ind w:left="2948" w:hanging="360"/>
      </w:pPr>
      <w:rPr>
        <w:rFonts w:hint="default" w:ascii="Symbol" w:hAnsi="Symbol"/>
      </w:rPr>
    </w:lvl>
    <w:lvl w:ilvl="4" w:tentative="0">
      <w:start w:val="1"/>
      <w:numFmt w:val="bullet"/>
      <w:lvlText w:val="o"/>
      <w:lvlJc w:val="left"/>
      <w:pPr>
        <w:tabs>
          <w:tab w:val="left" w:pos="3668"/>
        </w:tabs>
        <w:ind w:left="3668" w:hanging="360"/>
      </w:pPr>
      <w:rPr>
        <w:rFonts w:hint="default" w:ascii="Courier New" w:hAnsi="Courier New" w:cs="Courier New"/>
      </w:rPr>
    </w:lvl>
    <w:lvl w:ilvl="5" w:tentative="0">
      <w:start w:val="1"/>
      <w:numFmt w:val="bullet"/>
      <w:lvlText w:val=""/>
      <w:lvlJc w:val="left"/>
      <w:pPr>
        <w:tabs>
          <w:tab w:val="left" w:pos="4388"/>
        </w:tabs>
        <w:ind w:left="4388" w:hanging="360"/>
      </w:pPr>
      <w:rPr>
        <w:rFonts w:hint="default" w:ascii="Wingdings" w:hAnsi="Wingdings"/>
      </w:rPr>
    </w:lvl>
    <w:lvl w:ilvl="6" w:tentative="0">
      <w:start w:val="1"/>
      <w:numFmt w:val="bullet"/>
      <w:lvlText w:val=""/>
      <w:lvlJc w:val="left"/>
      <w:pPr>
        <w:tabs>
          <w:tab w:val="left" w:pos="5108"/>
        </w:tabs>
        <w:ind w:left="5108" w:hanging="360"/>
      </w:pPr>
      <w:rPr>
        <w:rFonts w:hint="default" w:ascii="Symbol" w:hAnsi="Symbol"/>
      </w:rPr>
    </w:lvl>
    <w:lvl w:ilvl="7" w:tentative="0">
      <w:start w:val="1"/>
      <w:numFmt w:val="bullet"/>
      <w:lvlText w:val="o"/>
      <w:lvlJc w:val="left"/>
      <w:pPr>
        <w:tabs>
          <w:tab w:val="left" w:pos="5828"/>
        </w:tabs>
        <w:ind w:left="5828" w:hanging="360"/>
      </w:pPr>
      <w:rPr>
        <w:rFonts w:hint="default" w:ascii="Courier New" w:hAnsi="Courier New" w:cs="Courier New"/>
      </w:rPr>
    </w:lvl>
    <w:lvl w:ilvl="8" w:tentative="0">
      <w:start w:val="1"/>
      <w:numFmt w:val="bullet"/>
      <w:lvlText w:val=""/>
      <w:lvlJc w:val="left"/>
      <w:pPr>
        <w:tabs>
          <w:tab w:val="left" w:pos="6548"/>
        </w:tabs>
        <w:ind w:left="6548" w:hanging="360"/>
      </w:pPr>
      <w:rPr>
        <w:rFonts w:hint="default" w:ascii="Wingdings" w:hAnsi="Wingdings"/>
      </w:rPr>
    </w:lvl>
  </w:abstractNum>
  <w:abstractNum w:abstractNumId="138">
    <w:nsid w:val="2C9B7292"/>
    <w:multiLevelType w:val="multilevel"/>
    <w:tmpl w:val="2C9B7292"/>
    <w:lvl w:ilvl="0" w:tentative="0">
      <w:start w:val="1"/>
      <w:numFmt w:val="bullet"/>
      <w:lvlText w:val=""/>
      <w:lvlJc w:val="left"/>
      <w:pPr>
        <w:tabs>
          <w:tab w:val="left" w:pos="780"/>
        </w:tabs>
        <w:ind w:left="780" w:hanging="360"/>
      </w:pPr>
      <w:rPr>
        <w:rFonts w:hint="default" w:ascii="Symbol" w:hAnsi="Symbol"/>
      </w:rPr>
    </w:lvl>
    <w:lvl w:ilvl="1" w:tentative="0">
      <w:start w:val="1"/>
      <w:numFmt w:val="bullet"/>
      <w:lvlText w:val="o"/>
      <w:lvlJc w:val="left"/>
      <w:pPr>
        <w:tabs>
          <w:tab w:val="left" w:pos="1500"/>
        </w:tabs>
        <w:ind w:left="1500" w:hanging="360"/>
      </w:pPr>
      <w:rPr>
        <w:rFonts w:hint="default" w:ascii="Courier New" w:hAnsi="Courier New"/>
      </w:rPr>
    </w:lvl>
    <w:lvl w:ilvl="2" w:tentative="0">
      <w:start w:val="1"/>
      <w:numFmt w:val="bullet"/>
      <w:lvlText w:val=""/>
      <w:lvlJc w:val="left"/>
      <w:pPr>
        <w:tabs>
          <w:tab w:val="left" w:pos="2220"/>
        </w:tabs>
        <w:ind w:left="2220" w:hanging="360"/>
      </w:pPr>
      <w:rPr>
        <w:rFonts w:hint="default" w:ascii="Wingdings" w:hAnsi="Wingdings"/>
      </w:rPr>
    </w:lvl>
    <w:lvl w:ilvl="3" w:tentative="0">
      <w:start w:val="1"/>
      <w:numFmt w:val="bullet"/>
      <w:lvlText w:val=""/>
      <w:lvlJc w:val="left"/>
      <w:pPr>
        <w:tabs>
          <w:tab w:val="left" w:pos="2940"/>
        </w:tabs>
        <w:ind w:left="2940" w:hanging="360"/>
      </w:pPr>
      <w:rPr>
        <w:rFonts w:hint="default" w:ascii="Symbol" w:hAnsi="Symbol"/>
      </w:rPr>
    </w:lvl>
    <w:lvl w:ilvl="4" w:tentative="0">
      <w:start w:val="1"/>
      <w:numFmt w:val="bullet"/>
      <w:lvlText w:val="o"/>
      <w:lvlJc w:val="left"/>
      <w:pPr>
        <w:tabs>
          <w:tab w:val="left" w:pos="3660"/>
        </w:tabs>
        <w:ind w:left="3660" w:hanging="360"/>
      </w:pPr>
      <w:rPr>
        <w:rFonts w:hint="default" w:ascii="Courier New" w:hAnsi="Courier New"/>
      </w:rPr>
    </w:lvl>
    <w:lvl w:ilvl="5" w:tentative="0">
      <w:start w:val="1"/>
      <w:numFmt w:val="bullet"/>
      <w:lvlText w:val=""/>
      <w:lvlJc w:val="left"/>
      <w:pPr>
        <w:tabs>
          <w:tab w:val="left" w:pos="4380"/>
        </w:tabs>
        <w:ind w:left="4380" w:hanging="360"/>
      </w:pPr>
      <w:rPr>
        <w:rFonts w:hint="default" w:ascii="Wingdings" w:hAnsi="Wingdings"/>
      </w:rPr>
    </w:lvl>
    <w:lvl w:ilvl="6" w:tentative="0">
      <w:start w:val="1"/>
      <w:numFmt w:val="bullet"/>
      <w:lvlText w:val=""/>
      <w:lvlJc w:val="left"/>
      <w:pPr>
        <w:tabs>
          <w:tab w:val="left" w:pos="5100"/>
        </w:tabs>
        <w:ind w:left="5100" w:hanging="360"/>
      </w:pPr>
      <w:rPr>
        <w:rFonts w:hint="default" w:ascii="Symbol" w:hAnsi="Symbol"/>
      </w:rPr>
    </w:lvl>
    <w:lvl w:ilvl="7" w:tentative="0">
      <w:start w:val="1"/>
      <w:numFmt w:val="bullet"/>
      <w:lvlText w:val="o"/>
      <w:lvlJc w:val="left"/>
      <w:pPr>
        <w:tabs>
          <w:tab w:val="left" w:pos="5820"/>
        </w:tabs>
        <w:ind w:left="5820" w:hanging="360"/>
      </w:pPr>
      <w:rPr>
        <w:rFonts w:hint="default" w:ascii="Courier New" w:hAnsi="Courier New"/>
      </w:rPr>
    </w:lvl>
    <w:lvl w:ilvl="8" w:tentative="0">
      <w:start w:val="1"/>
      <w:numFmt w:val="bullet"/>
      <w:lvlText w:val=""/>
      <w:lvlJc w:val="left"/>
      <w:pPr>
        <w:tabs>
          <w:tab w:val="left" w:pos="6540"/>
        </w:tabs>
        <w:ind w:left="6540" w:hanging="360"/>
      </w:pPr>
      <w:rPr>
        <w:rFonts w:hint="default" w:ascii="Wingdings" w:hAnsi="Wingdings"/>
      </w:rPr>
    </w:lvl>
  </w:abstractNum>
  <w:abstractNum w:abstractNumId="139">
    <w:nsid w:val="2CC427AF"/>
    <w:multiLevelType w:val="multilevel"/>
    <w:tmpl w:val="2CC427AF"/>
    <w:lvl w:ilvl="0" w:tentative="0">
      <w:start w:val="1"/>
      <w:numFmt w:val="decimal"/>
      <w:lvlText w:val="%1."/>
      <w:lvlJc w:val="left"/>
      <w:pPr>
        <w:ind w:left="1211" w:hanging="360"/>
      </w:pPr>
      <w:rPr>
        <w:rFonts w:hint="default" w:cs="Times New Roman"/>
      </w:rPr>
    </w:lvl>
    <w:lvl w:ilvl="1" w:tentative="0">
      <w:start w:val="1"/>
      <w:numFmt w:val="lowerLetter"/>
      <w:lvlText w:val="%2."/>
      <w:lvlJc w:val="left"/>
      <w:pPr>
        <w:ind w:left="1931" w:hanging="360"/>
      </w:pPr>
      <w:rPr>
        <w:rFonts w:cs="Times New Roman"/>
      </w:rPr>
    </w:lvl>
    <w:lvl w:ilvl="2" w:tentative="0">
      <w:start w:val="1"/>
      <w:numFmt w:val="lowerRoman"/>
      <w:lvlText w:val="%3."/>
      <w:lvlJc w:val="right"/>
      <w:pPr>
        <w:ind w:left="2651" w:hanging="180"/>
      </w:pPr>
      <w:rPr>
        <w:rFonts w:cs="Times New Roman"/>
      </w:rPr>
    </w:lvl>
    <w:lvl w:ilvl="3" w:tentative="0">
      <w:start w:val="1"/>
      <w:numFmt w:val="decimal"/>
      <w:lvlText w:val="%4."/>
      <w:lvlJc w:val="left"/>
      <w:pPr>
        <w:ind w:left="3371" w:hanging="360"/>
      </w:pPr>
      <w:rPr>
        <w:rFonts w:cs="Times New Roman"/>
      </w:rPr>
    </w:lvl>
    <w:lvl w:ilvl="4" w:tentative="0">
      <w:start w:val="1"/>
      <w:numFmt w:val="lowerLetter"/>
      <w:lvlText w:val="%5."/>
      <w:lvlJc w:val="left"/>
      <w:pPr>
        <w:ind w:left="4091" w:hanging="360"/>
      </w:pPr>
      <w:rPr>
        <w:rFonts w:cs="Times New Roman"/>
      </w:rPr>
    </w:lvl>
    <w:lvl w:ilvl="5" w:tentative="0">
      <w:start w:val="1"/>
      <w:numFmt w:val="lowerRoman"/>
      <w:lvlText w:val="%6."/>
      <w:lvlJc w:val="right"/>
      <w:pPr>
        <w:ind w:left="4811" w:hanging="180"/>
      </w:pPr>
      <w:rPr>
        <w:rFonts w:cs="Times New Roman"/>
      </w:rPr>
    </w:lvl>
    <w:lvl w:ilvl="6" w:tentative="0">
      <w:start w:val="1"/>
      <w:numFmt w:val="decimal"/>
      <w:lvlText w:val="%7."/>
      <w:lvlJc w:val="left"/>
      <w:pPr>
        <w:ind w:left="5531" w:hanging="360"/>
      </w:pPr>
      <w:rPr>
        <w:rFonts w:cs="Times New Roman"/>
      </w:rPr>
    </w:lvl>
    <w:lvl w:ilvl="7" w:tentative="0">
      <w:start w:val="1"/>
      <w:numFmt w:val="lowerLetter"/>
      <w:lvlText w:val="%8."/>
      <w:lvlJc w:val="left"/>
      <w:pPr>
        <w:ind w:left="6251" w:hanging="360"/>
      </w:pPr>
      <w:rPr>
        <w:rFonts w:cs="Times New Roman"/>
      </w:rPr>
    </w:lvl>
    <w:lvl w:ilvl="8" w:tentative="0">
      <w:start w:val="1"/>
      <w:numFmt w:val="lowerRoman"/>
      <w:lvlText w:val="%9."/>
      <w:lvlJc w:val="right"/>
      <w:pPr>
        <w:ind w:left="6971" w:hanging="180"/>
      </w:pPr>
      <w:rPr>
        <w:rFonts w:cs="Times New Roman"/>
      </w:rPr>
    </w:lvl>
  </w:abstractNum>
  <w:abstractNum w:abstractNumId="140">
    <w:nsid w:val="2D1D5AA1"/>
    <w:multiLevelType w:val="multilevel"/>
    <w:tmpl w:val="2D1D5A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1">
    <w:nsid w:val="2DB12BFD"/>
    <w:multiLevelType w:val="multilevel"/>
    <w:tmpl w:val="2DB12B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2">
    <w:nsid w:val="2E5360B6"/>
    <w:multiLevelType w:val="multilevel"/>
    <w:tmpl w:val="2E5360B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2EA07909"/>
    <w:multiLevelType w:val="multilevel"/>
    <w:tmpl w:val="2EA0790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4">
    <w:nsid w:val="2EAE7BFC"/>
    <w:multiLevelType w:val="multilevel"/>
    <w:tmpl w:val="2EAE7BFC"/>
    <w:lvl w:ilvl="0" w:tentative="0">
      <w:start w:val="1"/>
      <w:numFmt w:val="bullet"/>
      <w:lvlText w:val=""/>
      <w:lvlJc w:val="left"/>
      <w:pPr>
        <w:tabs>
          <w:tab w:val="left" w:pos="964"/>
        </w:tabs>
        <w:ind w:left="510" w:firstLine="454"/>
      </w:pPr>
      <w:rPr>
        <w:rFonts w:hint="default" w:ascii="Symbol" w:hAnsi="Symbol"/>
        <w:color w:val="auto"/>
      </w:rPr>
    </w:lvl>
    <w:lvl w:ilvl="1" w:tentative="0">
      <w:start w:val="1"/>
      <w:numFmt w:val="bullet"/>
      <w:lvlText w:val="o"/>
      <w:lvlJc w:val="left"/>
      <w:pPr>
        <w:tabs>
          <w:tab w:val="left" w:pos="1950"/>
        </w:tabs>
        <w:ind w:left="1950" w:hanging="360"/>
      </w:pPr>
      <w:rPr>
        <w:rFonts w:hint="default" w:ascii="Courier New" w:hAnsi="Courier New"/>
      </w:rPr>
    </w:lvl>
    <w:lvl w:ilvl="2" w:tentative="0">
      <w:start w:val="1"/>
      <w:numFmt w:val="bullet"/>
      <w:lvlText w:val=""/>
      <w:lvlJc w:val="left"/>
      <w:pPr>
        <w:tabs>
          <w:tab w:val="left" w:pos="2670"/>
        </w:tabs>
        <w:ind w:left="2670" w:hanging="360"/>
      </w:pPr>
      <w:rPr>
        <w:rFonts w:hint="default" w:ascii="Wingdings" w:hAnsi="Wingdings"/>
      </w:rPr>
    </w:lvl>
    <w:lvl w:ilvl="3" w:tentative="0">
      <w:start w:val="1"/>
      <w:numFmt w:val="bullet"/>
      <w:lvlText w:val=""/>
      <w:lvlJc w:val="left"/>
      <w:pPr>
        <w:tabs>
          <w:tab w:val="left" w:pos="3390"/>
        </w:tabs>
        <w:ind w:left="3390" w:hanging="360"/>
      </w:pPr>
      <w:rPr>
        <w:rFonts w:hint="default" w:ascii="Symbol" w:hAnsi="Symbol"/>
      </w:rPr>
    </w:lvl>
    <w:lvl w:ilvl="4" w:tentative="0">
      <w:start w:val="1"/>
      <w:numFmt w:val="bullet"/>
      <w:lvlText w:val="o"/>
      <w:lvlJc w:val="left"/>
      <w:pPr>
        <w:tabs>
          <w:tab w:val="left" w:pos="4110"/>
        </w:tabs>
        <w:ind w:left="4110" w:hanging="360"/>
      </w:pPr>
      <w:rPr>
        <w:rFonts w:hint="default" w:ascii="Courier New" w:hAnsi="Courier New"/>
      </w:rPr>
    </w:lvl>
    <w:lvl w:ilvl="5" w:tentative="0">
      <w:start w:val="1"/>
      <w:numFmt w:val="bullet"/>
      <w:lvlText w:val=""/>
      <w:lvlJc w:val="left"/>
      <w:pPr>
        <w:tabs>
          <w:tab w:val="left" w:pos="4830"/>
        </w:tabs>
        <w:ind w:left="4830" w:hanging="360"/>
      </w:pPr>
      <w:rPr>
        <w:rFonts w:hint="default" w:ascii="Wingdings" w:hAnsi="Wingdings"/>
      </w:rPr>
    </w:lvl>
    <w:lvl w:ilvl="6" w:tentative="0">
      <w:start w:val="1"/>
      <w:numFmt w:val="bullet"/>
      <w:lvlText w:val=""/>
      <w:lvlJc w:val="left"/>
      <w:pPr>
        <w:tabs>
          <w:tab w:val="left" w:pos="5550"/>
        </w:tabs>
        <w:ind w:left="5550" w:hanging="360"/>
      </w:pPr>
      <w:rPr>
        <w:rFonts w:hint="default" w:ascii="Symbol" w:hAnsi="Symbol"/>
      </w:rPr>
    </w:lvl>
    <w:lvl w:ilvl="7" w:tentative="0">
      <w:start w:val="1"/>
      <w:numFmt w:val="bullet"/>
      <w:lvlText w:val="o"/>
      <w:lvlJc w:val="left"/>
      <w:pPr>
        <w:tabs>
          <w:tab w:val="left" w:pos="6270"/>
        </w:tabs>
        <w:ind w:left="6270" w:hanging="360"/>
      </w:pPr>
      <w:rPr>
        <w:rFonts w:hint="default" w:ascii="Courier New" w:hAnsi="Courier New"/>
      </w:rPr>
    </w:lvl>
    <w:lvl w:ilvl="8" w:tentative="0">
      <w:start w:val="1"/>
      <w:numFmt w:val="bullet"/>
      <w:lvlText w:val=""/>
      <w:lvlJc w:val="left"/>
      <w:pPr>
        <w:tabs>
          <w:tab w:val="left" w:pos="6990"/>
        </w:tabs>
        <w:ind w:left="6990" w:hanging="360"/>
      </w:pPr>
      <w:rPr>
        <w:rFonts w:hint="default" w:ascii="Wingdings" w:hAnsi="Wingdings"/>
      </w:rPr>
    </w:lvl>
  </w:abstractNum>
  <w:abstractNum w:abstractNumId="145">
    <w:nsid w:val="2F2B3CDF"/>
    <w:multiLevelType w:val="multilevel"/>
    <w:tmpl w:val="2F2B3CD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6">
    <w:nsid w:val="2FC54787"/>
    <w:multiLevelType w:val="multilevel"/>
    <w:tmpl w:val="2FC547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7">
    <w:nsid w:val="2FFE6FE4"/>
    <w:multiLevelType w:val="multilevel"/>
    <w:tmpl w:val="2FFE6FE4"/>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148">
    <w:nsid w:val="30241817"/>
    <w:multiLevelType w:val="multilevel"/>
    <w:tmpl w:val="3024181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9">
    <w:nsid w:val="302776B8"/>
    <w:multiLevelType w:val="multilevel"/>
    <w:tmpl w:val="302776B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0">
    <w:nsid w:val="30334F31"/>
    <w:multiLevelType w:val="multilevel"/>
    <w:tmpl w:val="30334F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rPr>
        <w:rFonts w:hint="default" w:eastAsia="Times New Roman"/>
      </w:rPr>
    </w:lvl>
    <w:lvl w:ilvl="2" w:tentative="0">
      <w:start w:val="1"/>
      <w:numFmt w:val="decimal"/>
      <w:lvlText w:val="%3"/>
      <w:lvlJc w:val="left"/>
      <w:pPr>
        <w:tabs>
          <w:tab w:val="left" w:pos="2160"/>
        </w:tabs>
        <w:ind w:left="2160" w:hanging="36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1">
    <w:nsid w:val="303C36C5"/>
    <w:multiLevelType w:val="multilevel"/>
    <w:tmpl w:val="303C36C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2">
    <w:nsid w:val="30BD7BB8"/>
    <w:multiLevelType w:val="multilevel"/>
    <w:tmpl w:val="30BD7BB8"/>
    <w:lvl w:ilvl="0" w:tentative="0">
      <w:start w:val="1"/>
      <w:numFmt w:val="bullet"/>
      <w:lvlText w:val=""/>
      <w:lvlJc w:val="left"/>
      <w:pPr>
        <w:tabs>
          <w:tab w:val="left" w:pos="1432"/>
        </w:tabs>
        <w:ind w:left="1432" w:hanging="360"/>
      </w:pPr>
      <w:rPr>
        <w:rFonts w:hint="default" w:ascii="Symbol" w:hAnsi="Symbol"/>
      </w:rPr>
    </w:lvl>
    <w:lvl w:ilvl="1" w:tentative="0">
      <w:start w:val="1"/>
      <w:numFmt w:val="bullet"/>
      <w:lvlText w:val="o"/>
      <w:lvlJc w:val="left"/>
      <w:pPr>
        <w:tabs>
          <w:tab w:val="left" w:pos="2152"/>
        </w:tabs>
        <w:ind w:left="2152" w:hanging="360"/>
      </w:pPr>
      <w:rPr>
        <w:rFonts w:hint="default" w:ascii="Courier New" w:hAnsi="Courier New" w:cs="Courier New"/>
      </w:rPr>
    </w:lvl>
    <w:lvl w:ilvl="2" w:tentative="0">
      <w:start w:val="1"/>
      <w:numFmt w:val="bullet"/>
      <w:lvlText w:val=""/>
      <w:lvlJc w:val="left"/>
      <w:pPr>
        <w:tabs>
          <w:tab w:val="left" w:pos="2872"/>
        </w:tabs>
        <w:ind w:left="2872" w:hanging="360"/>
      </w:pPr>
      <w:rPr>
        <w:rFonts w:hint="default" w:ascii="Wingdings" w:hAnsi="Wingdings"/>
      </w:rPr>
    </w:lvl>
    <w:lvl w:ilvl="3" w:tentative="0">
      <w:start w:val="1"/>
      <w:numFmt w:val="bullet"/>
      <w:lvlText w:val=""/>
      <w:lvlJc w:val="left"/>
      <w:pPr>
        <w:tabs>
          <w:tab w:val="left" w:pos="3592"/>
        </w:tabs>
        <w:ind w:left="3592" w:hanging="360"/>
      </w:pPr>
      <w:rPr>
        <w:rFonts w:hint="default" w:ascii="Symbol" w:hAnsi="Symbol"/>
      </w:rPr>
    </w:lvl>
    <w:lvl w:ilvl="4" w:tentative="0">
      <w:start w:val="1"/>
      <w:numFmt w:val="bullet"/>
      <w:lvlText w:val="o"/>
      <w:lvlJc w:val="left"/>
      <w:pPr>
        <w:tabs>
          <w:tab w:val="left" w:pos="4312"/>
        </w:tabs>
        <w:ind w:left="4312" w:hanging="360"/>
      </w:pPr>
      <w:rPr>
        <w:rFonts w:hint="default" w:ascii="Courier New" w:hAnsi="Courier New" w:cs="Courier New"/>
      </w:rPr>
    </w:lvl>
    <w:lvl w:ilvl="5" w:tentative="0">
      <w:start w:val="1"/>
      <w:numFmt w:val="bullet"/>
      <w:lvlText w:val=""/>
      <w:lvlJc w:val="left"/>
      <w:pPr>
        <w:tabs>
          <w:tab w:val="left" w:pos="5032"/>
        </w:tabs>
        <w:ind w:left="5032" w:hanging="360"/>
      </w:pPr>
      <w:rPr>
        <w:rFonts w:hint="default" w:ascii="Wingdings" w:hAnsi="Wingdings"/>
      </w:rPr>
    </w:lvl>
    <w:lvl w:ilvl="6" w:tentative="0">
      <w:start w:val="1"/>
      <w:numFmt w:val="bullet"/>
      <w:lvlText w:val=""/>
      <w:lvlJc w:val="left"/>
      <w:pPr>
        <w:tabs>
          <w:tab w:val="left" w:pos="5752"/>
        </w:tabs>
        <w:ind w:left="5752" w:hanging="360"/>
      </w:pPr>
      <w:rPr>
        <w:rFonts w:hint="default" w:ascii="Symbol" w:hAnsi="Symbol"/>
      </w:rPr>
    </w:lvl>
    <w:lvl w:ilvl="7" w:tentative="0">
      <w:start w:val="1"/>
      <w:numFmt w:val="bullet"/>
      <w:lvlText w:val="o"/>
      <w:lvlJc w:val="left"/>
      <w:pPr>
        <w:tabs>
          <w:tab w:val="left" w:pos="6472"/>
        </w:tabs>
        <w:ind w:left="6472" w:hanging="360"/>
      </w:pPr>
      <w:rPr>
        <w:rFonts w:hint="default" w:ascii="Courier New" w:hAnsi="Courier New" w:cs="Courier New"/>
      </w:rPr>
    </w:lvl>
    <w:lvl w:ilvl="8" w:tentative="0">
      <w:start w:val="1"/>
      <w:numFmt w:val="bullet"/>
      <w:lvlText w:val=""/>
      <w:lvlJc w:val="left"/>
      <w:pPr>
        <w:tabs>
          <w:tab w:val="left" w:pos="7192"/>
        </w:tabs>
        <w:ind w:left="7192" w:hanging="360"/>
      </w:pPr>
      <w:rPr>
        <w:rFonts w:hint="default" w:ascii="Wingdings" w:hAnsi="Wingdings"/>
      </w:rPr>
    </w:lvl>
  </w:abstractNum>
  <w:abstractNum w:abstractNumId="153">
    <w:nsid w:val="30D10C18"/>
    <w:multiLevelType w:val="multilevel"/>
    <w:tmpl w:val="30D10C18"/>
    <w:lvl w:ilvl="0" w:tentative="0">
      <w:start w:val="1"/>
      <w:numFmt w:val="bullet"/>
      <w:lvlText w:val=""/>
      <w:lvlJc w:val="left"/>
      <w:pPr>
        <w:ind w:left="644"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4">
    <w:nsid w:val="315F36BF"/>
    <w:multiLevelType w:val="multilevel"/>
    <w:tmpl w:val="315F36BF"/>
    <w:lvl w:ilvl="0" w:tentative="0">
      <w:start w:val="1"/>
      <w:numFmt w:val="bullet"/>
      <w:lvlText w:val=""/>
      <w:lvlJc w:val="left"/>
      <w:pPr>
        <w:tabs>
          <w:tab w:val="left" w:pos="964"/>
        </w:tabs>
        <w:ind w:left="510" w:firstLine="454"/>
      </w:pPr>
      <w:rPr>
        <w:rFonts w:hint="default" w:ascii="Symbol" w:hAnsi="Symbol"/>
      </w:rPr>
    </w:lvl>
    <w:lvl w:ilvl="1" w:tentative="0">
      <w:start w:val="1"/>
      <w:numFmt w:val="bullet"/>
      <w:lvlText w:val="o"/>
      <w:lvlJc w:val="left"/>
      <w:pPr>
        <w:tabs>
          <w:tab w:val="left" w:pos="1950"/>
        </w:tabs>
        <w:ind w:left="1950" w:hanging="360"/>
      </w:pPr>
      <w:rPr>
        <w:rFonts w:hint="default" w:ascii="Courier New" w:hAnsi="Courier New"/>
      </w:rPr>
    </w:lvl>
    <w:lvl w:ilvl="2" w:tentative="0">
      <w:start w:val="1"/>
      <w:numFmt w:val="bullet"/>
      <w:lvlText w:val=""/>
      <w:lvlJc w:val="left"/>
      <w:pPr>
        <w:tabs>
          <w:tab w:val="left" w:pos="2670"/>
        </w:tabs>
        <w:ind w:left="2670" w:hanging="360"/>
      </w:pPr>
      <w:rPr>
        <w:rFonts w:hint="default" w:ascii="Wingdings" w:hAnsi="Wingdings"/>
      </w:rPr>
    </w:lvl>
    <w:lvl w:ilvl="3" w:tentative="0">
      <w:start w:val="1"/>
      <w:numFmt w:val="bullet"/>
      <w:lvlText w:val=""/>
      <w:lvlJc w:val="left"/>
      <w:pPr>
        <w:tabs>
          <w:tab w:val="left" w:pos="3390"/>
        </w:tabs>
        <w:ind w:left="3390" w:hanging="360"/>
      </w:pPr>
      <w:rPr>
        <w:rFonts w:hint="default" w:ascii="Symbol" w:hAnsi="Symbol"/>
      </w:rPr>
    </w:lvl>
    <w:lvl w:ilvl="4" w:tentative="0">
      <w:start w:val="1"/>
      <w:numFmt w:val="bullet"/>
      <w:lvlText w:val="o"/>
      <w:lvlJc w:val="left"/>
      <w:pPr>
        <w:tabs>
          <w:tab w:val="left" w:pos="4110"/>
        </w:tabs>
        <w:ind w:left="4110" w:hanging="360"/>
      </w:pPr>
      <w:rPr>
        <w:rFonts w:hint="default" w:ascii="Courier New" w:hAnsi="Courier New"/>
      </w:rPr>
    </w:lvl>
    <w:lvl w:ilvl="5" w:tentative="0">
      <w:start w:val="1"/>
      <w:numFmt w:val="bullet"/>
      <w:lvlText w:val=""/>
      <w:lvlJc w:val="left"/>
      <w:pPr>
        <w:tabs>
          <w:tab w:val="left" w:pos="4830"/>
        </w:tabs>
        <w:ind w:left="4830" w:hanging="360"/>
      </w:pPr>
      <w:rPr>
        <w:rFonts w:hint="default" w:ascii="Wingdings" w:hAnsi="Wingdings"/>
      </w:rPr>
    </w:lvl>
    <w:lvl w:ilvl="6" w:tentative="0">
      <w:start w:val="1"/>
      <w:numFmt w:val="bullet"/>
      <w:lvlText w:val=""/>
      <w:lvlJc w:val="left"/>
      <w:pPr>
        <w:tabs>
          <w:tab w:val="left" w:pos="5550"/>
        </w:tabs>
        <w:ind w:left="5550" w:hanging="360"/>
      </w:pPr>
      <w:rPr>
        <w:rFonts w:hint="default" w:ascii="Symbol" w:hAnsi="Symbol"/>
      </w:rPr>
    </w:lvl>
    <w:lvl w:ilvl="7" w:tentative="0">
      <w:start w:val="1"/>
      <w:numFmt w:val="bullet"/>
      <w:lvlText w:val="o"/>
      <w:lvlJc w:val="left"/>
      <w:pPr>
        <w:tabs>
          <w:tab w:val="left" w:pos="6270"/>
        </w:tabs>
        <w:ind w:left="6270" w:hanging="360"/>
      </w:pPr>
      <w:rPr>
        <w:rFonts w:hint="default" w:ascii="Courier New" w:hAnsi="Courier New"/>
      </w:rPr>
    </w:lvl>
    <w:lvl w:ilvl="8" w:tentative="0">
      <w:start w:val="1"/>
      <w:numFmt w:val="bullet"/>
      <w:lvlText w:val=""/>
      <w:lvlJc w:val="left"/>
      <w:pPr>
        <w:tabs>
          <w:tab w:val="left" w:pos="6990"/>
        </w:tabs>
        <w:ind w:left="6990" w:hanging="360"/>
      </w:pPr>
      <w:rPr>
        <w:rFonts w:hint="default" w:ascii="Wingdings" w:hAnsi="Wingdings"/>
      </w:rPr>
    </w:lvl>
  </w:abstractNum>
  <w:abstractNum w:abstractNumId="155">
    <w:nsid w:val="32826272"/>
    <w:multiLevelType w:val="multilevel"/>
    <w:tmpl w:val="32826272"/>
    <w:lvl w:ilvl="0" w:tentative="0">
      <w:start w:val="1"/>
      <w:numFmt w:val="bullet"/>
      <w:lvlText w:val=""/>
      <w:lvlJc w:val="left"/>
      <w:pPr>
        <w:tabs>
          <w:tab w:val="left" w:pos="788"/>
        </w:tabs>
        <w:ind w:left="788" w:hanging="360"/>
      </w:pPr>
      <w:rPr>
        <w:rFonts w:hint="default" w:ascii="Symbol" w:hAnsi="Symbol"/>
      </w:rPr>
    </w:lvl>
    <w:lvl w:ilvl="1" w:tentative="0">
      <w:start w:val="1"/>
      <w:numFmt w:val="bullet"/>
      <w:lvlText w:val="o"/>
      <w:lvlJc w:val="left"/>
      <w:pPr>
        <w:tabs>
          <w:tab w:val="left" w:pos="1508"/>
        </w:tabs>
        <w:ind w:left="1508" w:hanging="360"/>
      </w:pPr>
      <w:rPr>
        <w:rFonts w:hint="default" w:ascii="Courier New" w:hAnsi="Courier New" w:cs="Courier New"/>
      </w:rPr>
    </w:lvl>
    <w:lvl w:ilvl="2" w:tentative="0">
      <w:start w:val="1"/>
      <w:numFmt w:val="bullet"/>
      <w:lvlText w:val=""/>
      <w:lvlJc w:val="left"/>
      <w:pPr>
        <w:tabs>
          <w:tab w:val="left" w:pos="2228"/>
        </w:tabs>
        <w:ind w:left="2228" w:hanging="360"/>
      </w:pPr>
      <w:rPr>
        <w:rFonts w:hint="default" w:ascii="Wingdings" w:hAnsi="Wingdings"/>
      </w:rPr>
    </w:lvl>
    <w:lvl w:ilvl="3" w:tentative="0">
      <w:start w:val="1"/>
      <w:numFmt w:val="bullet"/>
      <w:lvlText w:val=""/>
      <w:lvlJc w:val="left"/>
      <w:pPr>
        <w:tabs>
          <w:tab w:val="left" w:pos="2948"/>
        </w:tabs>
        <w:ind w:left="2948" w:hanging="360"/>
      </w:pPr>
      <w:rPr>
        <w:rFonts w:hint="default" w:ascii="Symbol" w:hAnsi="Symbol"/>
      </w:rPr>
    </w:lvl>
    <w:lvl w:ilvl="4" w:tentative="0">
      <w:start w:val="1"/>
      <w:numFmt w:val="bullet"/>
      <w:lvlText w:val="o"/>
      <w:lvlJc w:val="left"/>
      <w:pPr>
        <w:tabs>
          <w:tab w:val="left" w:pos="3668"/>
        </w:tabs>
        <w:ind w:left="3668" w:hanging="360"/>
      </w:pPr>
      <w:rPr>
        <w:rFonts w:hint="default" w:ascii="Courier New" w:hAnsi="Courier New" w:cs="Courier New"/>
      </w:rPr>
    </w:lvl>
    <w:lvl w:ilvl="5" w:tentative="0">
      <w:start w:val="1"/>
      <w:numFmt w:val="bullet"/>
      <w:lvlText w:val=""/>
      <w:lvlJc w:val="left"/>
      <w:pPr>
        <w:tabs>
          <w:tab w:val="left" w:pos="4388"/>
        </w:tabs>
        <w:ind w:left="4388" w:hanging="360"/>
      </w:pPr>
      <w:rPr>
        <w:rFonts w:hint="default" w:ascii="Wingdings" w:hAnsi="Wingdings"/>
      </w:rPr>
    </w:lvl>
    <w:lvl w:ilvl="6" w:tentative="0">
      <w:start w:val="1"/>
      <w:numFmt w:val="bullet"/>
      <w:lvlText w:val=""/>
      <w:lvlJc w:val="left"/>
      <w:pPr>
        <w:tabs>
          <w:tab w:val="left" w:pos="5108"/>
        </w:tabs>
        <w:ind w:left="5108" w:hanging="360"/>
      </w:pPr>
      <w:rPr>
        <w:rFonts w:hint="default" w:ascii="Symbol" w:hAnsi="Symbol"/>
      </w:rPr>
    </w:lvl>
    <w:lvl w:ilvl="7" w:tentative="0">
      <w:start w:val="1"/>
      <w:numFmt w:val="bullet"/>
      <w:lvlText w:val="o"/>
      <w:lvlJc w:val="left"/>
      <w:pPr>
        <w:tabs>
          <w:tab w:val="left" w:pos="5828"/>
        </w:tabs>
        <w:ind w:left="5828" w:hanging="360"/>
      </w:pPr>
      <w:rPr>
        <w:rFonts w:hint="default" w:ascii="Courier New" w:hAnsi="Courier New" w:cs="Courier New"/>
      </w:rPr>
    </w:lvl>
    <w:lvl w:ilvl="8" w:tentative="0">
      <w:start w:val="1"/>
      <w:numFmt w:val="bullet"/>
      <w:lvlText w:val=""/>
      <w:lvlJc w:val="left"/>
      <w:pPr>
        <w:tabs>
          <w:tab w:val="left" w:pos="6548"/>
        </w:tabs>
        <w:ind w:left="6548" w:hanging="360"/>
      </w:pPr>
      <w:rPr>
        <w:rFonts w:hint="default" w:ascii="Wingdings" w:hAnsi="Wingdings"/>
      </w:rPr>
    </w:lvl>
  </w:abstractNum>
  <w:abstractNum w:abstractNumId="156">
    <w:nsid w:val="32924C82"/>
    <w:multiLevelType w:val="multilevel"/>
    <w:tmpl w:val="32924C82"/>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57">
    <w:nsid w:val="32CF67E3"/>
    <w:multiLevelType w:val="multilevel"/>
    <w:tmpl w:val="32CF67E3"/>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8">
    <w:nsid w:val="32F8050C"/>
    <w:multiLevelType w:val="multilevel"/>
    <w:tmpl w:val="32F8050C"/>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159">
    <w:nsid w:val="33061874"/>
    <w:multiLevelType w:val="multilevel"/>
    <w:tmpl w:val="3306187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331F57C0"/>
    <w:multiLevelType w:val="multilevel"/>
    <w:tmpl w:val="331F57C0"/>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161">
    <w:nsid w:val="33811834"/>
    <w:multiLevelType w:val="multilevel"/>
    <w:tmpl w:val="33811834"/>
    <w:lvl w:ilvl="0" w:tentative="0">
      <w:start w:val="1"/>
      <w:numFmt w:val="decimal"/>
      <w:lvlText w:val="%1."/>
      <w:lvlJc w:val="left"/>
      <w:pPr>
        <w:ind w:left="814" w:hanging="360"/>
      </w:pPr>
      <w:rPr>
        <w:rFonts w:hint="default"/>
        <w:b/>
      </w:rPr>
    </w:lvl>
    <w:lvl w:ilvl="1" w:tentative="0">
      <w:start w:val="1"/>
      <w:numFmt w:val="lowerLetter"/>
      <w:lvlText w:val="%2."/>
      <w:lvlJc w:val="left"/>
      <w:pPr>
        <w:ind w:left="1534" w:hanging="360"/>
      </w:pPr>
    </w:lvl>
    <w:lvl w:ilvl="2" w:tentative="0">
      <w:start w:val="1"/>
      <w:numFmt w:val="lowerRoman"/>
      <w:lvlText w:val="%3."/>
      <w:lvlJc w:val="right"/>
      <w:pPr>
        <w:ind w:left="2254" w:hanging="180"/>
      </w:pPr>
    </w:lvl>
    <w:lvl w:ilvl="3" w:tentative="0">
      <w:start w:val="1"/>
      <w:numFmt w:val="decimal"/>
      <w:lvlText w:val="%4."/>
      <w:lvlJc w:val="left"/>
      <w:pPr>
        <w:ind w:left="2974" w:hanging="360"/>
      </w:pPr>
    </w:lvl>
    <w:lvl w:ilvl="4" w:tentative="0">
      <w:start w:val="1"/>
      <w:numFmt w:val="lowerLetter"/>
      <w:lvlText w:val="%5."/>
      <w:lvlJc w:val="left"/>
      <w:pPr>
        <w:ind w:left="3694" w:hanging="360"/>
      </w:pPr>
    </w:lvl>
    <w:lvl w:ilvl="5" w:tentative="0">
      <w:start w:val="1"/>
      <w:numFmt w:val="lowerRoman"/>
      <w:lvlText w:val="%6."/>
      <w:lvlJc w:val="right"/>
      <w:pPr>
        <w:ind w:left="4414" w:hanging="180"/>
      </w:pPr>
    </w:lvl>
    <w:lvl w:ilvl="6" w:tentative="0">
      <w:start w:val="1"/>
      <w:numFmt w:val="decimal"/>
      <w:lvlText w:val="%7."/>
      <w:lvlJc w:val="left"/>
      <w:pPr>
        <w:ind w:left="5134" w:hanging="360"/>
      </w:pPr>
    </w:lvl>
    <w:lvl w:ilvl="7" w:tentative="0">
      <w:start w:val="1"/>
      <w:numFmt w:val="lowerLetter"/>
      <w:lvlText w:val="%8."/>
      <w:lvlJc w:val="left"/>
      <w:pPr>
        <w:ind w:left="5854" w:hanging="360"/>
      </w:pPr>
    </w:lvl>
    <w:lvl w:ilvl="8" w:tentative="0">
      <w:start w:val="1"/>
      <w:numFmt w:val="lowerRoman"/>
      <w:lvlText w:val="%9."/>
      <w:lvlJc w:val="right"/>
      <w:pPr>
        <w:ind w:left="6574" w:hanging="180"/>
      </w:pPr>
    </w:lvl>
  </w:abstractNum>
  <w:abstractNum w:abstractNumId="162">
    <w:nsid w:val="33C65E8B"/>
    <w:multiLevelType w:val="multilevel"/>
    <w:tmpl w:val="33C65E8B"/>
    <w:lvl w:ilvl="0" w:tentative="0">
      <w:start w:val="1"/>
      <w:numFmt w:val="decimal"/>
      <w:lvlText w:val="%1."/>
      <w:lvlJc w:val="left"/>
      <w:pPr>
        <w:ind w:left="928"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3">
    <w:nsid w:val="33ED365A"/>
    <w:multiLevelType w:val="multilevel"/>
    <w:tmpl w:val="33ED365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4">
    <w:nsid w:val="340C64D4"/>
    <w:multiLevelType w:val="multilevel"/>
    <w:tmpl w:val="340C64D4"/>
    <w:lvl w:ilvl="0" w:tentative="0">
      <w:start w:val="1"/>
      <w:numFmt w:val="bullet"/>
      <w:lvlText w:val=""/>
      <w:lvlJc w:val="left"/>
      <w:pPr>
        <w:tabs>
          <w:tab w:val="left" w:pos="360"/>
        </w:tabs>
        <w:ind w:left="360" w:firstLine="814"/>
      </w:pPr>
      <w:rPr>
        <w:rFonts w:hint="default" w:ascii="Symbol" w:hAnsi="Symbol"/>
      </w:rPr>
    </w:lvl>
    <w:lvl w:ilvl="1" w:tentative="0">
      <w:start w:val="1"/>
      <w:numFmt w:val="bullet"/>
      <w:lvlText w:val="o"/>
      <w:lvlJc w:val="left"/>
      <w:pPr>
        <w:tabs>
          <w:tab w:val="left" w:pos="360"/>
        </w:tabs>
        <w:ind w:left="360" w:firstLine="1534"/>
      </w:pPr>
      <w:rPr>
        <w:rFonts w:hint="default" w:ascii="Courier New" w:hAnsi="Courier New" w:eastAsia="ヒラギノ角ゴ Pro W3"/>
        <w:position w:val="0"/>
        <w:sz w:val="24"/>
      </w:rPr>
    </w:lvl>
    <w:lvl w:ilvl="2" w:tentative="0">
      <w:start w:val="1"/>
      <w:numFmt w:val="bullet"/>
      <w:lvlText w:val=""/>
      <w:lvlJc w:val="left"/>
      <w:pPr>
        <w:tabs>
          <w:tab w:val="left" w:pos="360"/>
        </w:tabs>
        <w:ind w:left="360" w:firstLine="2254"/>
      </w:pPr>
      <w:rPr>
        <w:rFonts w:hint="default" w:ascii="Wingdings" w:hAnsi="Wingdings" w:eastAsia="ヒラギノ角ゴ Pro W3"/>
        <w:position w:val="0"/>
        <w:sz w:val="24"/>
      </w:rPr>
    </w:lvl>
    <w:lvl w:ilvl="3" w:tentative="0">
      <w:start w:val="1"/>
      <w:numFmt w:val="bullet"/>
      <w:lvlText w:val="·"/>
      <w:lvlJc w:val="left"/>
      <w:pPr>
        <w:tabs>
          <w:tab w:val="left" w:pos="360"/>
        </w:tabs>
        <w:ind w:left="360" w:firstLine="2974"/>
      </w:pPr>
      <w:rPr>
        <w:rFonts w:hint="default" w:ascii="Lucida Grande" w:hAnsi="Symbol" w:eastAsia="ヒラギノ角ゴ Pro W3"/>
        <w:position w:val="0"/>
        <w:sz w:val="24"/>
      </w:rPr>
    </w:lvl>
    <w:lvl w:ilvl="4" w:tentative="0">
      <w:start w:val="1"/>
      <w:numFmt w:val="bullet"/>
      <w:lvlText w:val="o"/>
      <w:lvlJc w:val="left"/>
      <w:pPr>
        <w:tabs>
          <w:tab w:val="left" w:pos="360"/>
        </w:tabs>
        <w:ind w:left="360" w:firstLine="3694"/>
      </w:pPr>
      <w:rPr>
        <w:rFonts w:hint="default" w:ascii="Courier New" w:hAnsi="Courier New" w:eastAsia="ヒラギノ角ゴ Pro W3"/>
        <w:position w:val="0"/>
        <w:sz w:val="24"/>
      </w:rPr>
    </w:lvl>
    <w:lvl w:ilvl="5" w:tentative="0">
      <w:start w:val="1"/>
      <w:numFmt w:val="bullet"/>
      <w:lvlText w:val=""/>
      <w:lvlJc w:val="left"/>
      <w:pPr>
        <w:tabs>
          <w:tab w:val="left" w:pos="360"/>
        </w:tabs>
        <w:ind w:left="360" w:firstLine="4414"/>
      </w:pPr>
      <w:rPr>
        <w:rFonts w:hint="default" w:ascii="Wingdings" w:hAnsi="Wingdings" w:eastAsia="ヒラギノ角ゴ Pro W3"/>
        <w:position w:val="0"/>
        <w:sz w:val="24"/>
      </w:rPr>
    </w:lvl>
    <w:lvl w:ilvl="6" w:tentative="0">
      <w:start w:val="1"/>
      <w:numFmt w:val="bullet"/>
      <w:lvlText w:val="·"/>
      <w:lvlJc w:val="left"/>
      <w:pPr>
        <w:tabs>
          <w:tab w:val="left" w:pos="360"/>
        </w:tabs>
        <w:ind w:left="360" w:firstLine="5134"/>
      </w:pPr>
      <w:rPr>
        <w:rFonts w:hint="default" w:ascii="Lucida Grande" w:hAnsi="Symbol" w:eastAsia="ヒラギノ角ゴ Pro W3"/>
        <w:position w:val="0"/>
        <w:sz w:val="24"/>
      </w:rPr>
    </w:lvl>
    <w:lvl w:ilvl="7" w:tentative="0">
      <w:start w:val="1"/>
      <w:numFmt w:val="bullet"/>
      <w:lvlText w:val="o"/>
      <w:lvlJc w:val="left"/>
      <w:pPr>
        <w:tabs>
          <w:tab w:val="left" w:pos="360"/>
        </w:tabs>
        <w:ind w:left="360" w:firstLine="5854"/>
      </w:pPr>
      <w:rPr>
        <w:rFonts w:hint="default" w:ascii="Courier New" w:hAnsi="Courier New" w:eastAsia="ヒラギノ角ゴ Pro W3"/>
        <w:position w:val="0"/>
        <w:sz w:val="24"/>
      </w:rPr>
    </w:lvl>
    <w:lvl w:ilvl="8" w:tentative="0">
      <w:start w:val="1"/>
      <w:numFmt w:val="bullet"/>
      <w:lvlText w:val=""/>
      <w:lvlJc w:val="left"/>
      <w:pPr>
        <w:tabs>
          <w:tab w:val="left" w:pos="360"/>
        </w:tabs>
        <w:ind w:left="360" w:firstLine="6574"/>
      </w:pPr>
      <w:rPr>
        <w:rFonts w:hint="default" w:ascii="Wingdings" w:hAnsi="Wingdings" w:eastAsia="ヒラギノ角ゴ Pro W3"/>
        <w:position w:val="0"/>
        <w:sz w:val="24"/>
      </w:rPr>
    </w:lvl>
  </w:abstractNum>
  <w:abstractNum w:abstractNumId="165">
    <w:nsid w:val="34351CB6"/>
    <w:multiLevelType w:val="multilevel"/>
    <w:tmpl w:val="34351CB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6">
    <w:nsid w:val="345C5EB9"/>
    <w:multiLevelType w:val="multilevel"/>
    <w:tmpl w:val="345C5EB9"/>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7">
    <w:nsid w:val="349C1576"/>
    <w:multiLevelType w:val="multilevel"/>
    <w:tmpl w:val="349C157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8">
    <w:nsid w:val="34C34DB1"/>
    <w:multiLevelType w:val="multilevel"/>
    <w:tmpl w:val="34C34D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9">
    <w:nsid w:val="34EA1FED"/>
    <w:multiLevelType w:val="multilevel"/>
    <w:tmpl w:val="34EA1FE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70">
    <w:nsid w:val="354E3E56"/>
    <w:multiLevelType w:val="multilevel"/>
    <w:tmpl w:val="354E3E56"/>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1">
    <w:nsid w:val="35542577"/>
    <w:multiLevelType w:val="multilevel"/>
    <w:tmpl w:val="3554257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2">
    <w:nsid w:val="356640C0"/>
    <w:multiLevelType w:val="multilevel"/>
    <w:tmpl w:val="356640C0"/>
    <w:lvl w:ilvl="0" w:tentative="0">
      <w:start w:val="1"/>
      <w:numFmt w:val="bullet"/>
      <w:lvlText w:val=""/>
      <w:lvlJc w:val="left"/>
      <w:pPr>
        <w:ind w:left="972" w:hanging="360"/>
      </w:pPr>
      <w:rPr>
        <w:rFonts w:hint="default" w:ascii="Wingdings" w:hAnsi="Wingdings"/>
      </w:rPr>
    </w:lvl>
    <w:lvl w:ilvl="1" w:tentative="0">
      <w:start w:val="1"/>
      <w:numFmt w:val="bullet"/>
      <w:lvlText w:val="o"/>
      <w:lvlJc w:val="left"/>
      <w:pPr>
        <w:ind w:left="1692" w:hanging="360"/>
      </w:pPr>
      <w:rPr>
        <w:rFonts w:hint="default" w:ascii="Courier New" w:hAnsi="Courier New" w:cs="Courier New"/>
      </w:rPr>
    </w:lvl>
    <w:lvl w:ilvl="2" w:tentative="0">
      <w:start w:val="1"/>
      <w:numFmt w:val="bullet"/>
      <w:lvlText w:val=""/>
      <w:lvlJc w:val="left"/>
      <w:pPr>
        <w:ind w:left="2412" w:hanging="360"/>
      </w:pPr>
      <w:rPr>
        <w:rFonts w:hint="default" w:ascii="Wingdings" w:hAnsi="Wingdings"/>
      </w:rPr>
    </w:lvl>
    <w:lvl w:ilvl="3" w:tentative="0">
      <w:start w:val="1"/>
      <w:numFmt w:val="bullet"/>
      <w:lvlText w:val=""/>
      <w:lvlJc w:val="left"/>
      <w:pPr>
        <w:ind w:left="3132" w:hanging="360"/>
      </w:pPr>
      <w:rPr>
        <w:rFonts w:hint="default" w:ascii="Symbol" w:hAnsi="Symbol"/>
      </w:rPr>
    </w:lvl>
    <w:lvl w:ilvl="4" w:tentative="0">
      <w:start w:val="1"/>
      <w:numFmt w:val="bullet"/>
      <w:lvlText w:val="o"/>
      <w:lvlJc w:val="left"/>
      <w:pPr>
        <w:ind w:left="3852" w:hanging="360"/>
      </w:pPr>
      <w:rPr>
        <w:rFonts w:hint="default" w:ascii="Courier New" w:hAnsi="Courier New" w:cs="Courier New"/>
      </w:rPr>
    </w:lvl>
    <w:lvl w:ilvl="5" w:tentative="0">
      <w:start w:val="1"/>
      <w:numFmt w:val="bullet"/>
      <w:lvlText w:val=""/>
      <w:lvlJc w:val="left"/>
      <w:pPr>
        <w:ind w:left="4572" w:hanging="360"/>
      </w:pPr>
      <w:rPr>
        <w:rFonts w:hint="default" w:ascii="Wingdings" w:hAnsi="Wingdings"/>
      </w:rPr>
    </w:lvl>
    <w:lvl w:ilvl="6" w:tentative="0">
      <w:start w:val="1"/>
      <w:numFmt w:val="bullet"/>
      <w:lvlText w:val=""/>
      <w:lvlJc w:val="left"/>
      <w:pPr>
        <w:ind w:left="5292" w:hanging="360"/>
      </w:pPr>
      <w:rPr>
        <w:rFonts w:hint="default" w:ascii="Symbol" w:hAnsi="Symbol"/>
      </w:rPr>
    </w:lvl>
    <w:lvl w:ilvl="7" w:tentative="0">
      <w:start w:val="1"/>
      <w:numFmt w:val="bullet"/>
      <w:lvlText w:val="o"/>
      <w:lvlJc w:val="left"/>
      <w:pPr>
        <w:ind w:left="6012" w:hanging="360"/>
      </w:pPr>
      <w:rPr>
        <w:rFonts w:hint="default" w:ascii="Courier New" w:hAnsi="Courier New" w:cs="Courier New"/>
      </w:rPr>
    </w:lvl>
    <w:lvl w:ilvl="8" w:tentative="0">
      <w:start w:val="1"/>
      <w:numFmt w:val="bullet"/>
      <w:lvlText w:val=""/>
      <w:lvlJc w:val="left"/>
      <w:pPr>
        <w:ind w:left="6732" w:hanging="360"/>
      </w:pPr>
      <w:rPr>
        <w:rFonts w:hint="default" w:ascii="Wingdings" w:hAnsi="Wingdings"/>
      </w:rPr>
    </w:lvl>
  </w:abstractNum>
  <w:abstractNum w:abstractNumId="173">
    <w:nsid w:val="35C62529"/>
    <w:multiLevelType w:val="multilevel"/>
    <w:tmpl w:val="35C62529"/>
    <w:lvl w:ilvl="0" w:tentative="0">
      <w:start w:val="1"/>
      <w:numFmt w:val="bullet"/>
      <w:lvlText w:val=""/>
      <w:lvlJc w:val="left"/>
      <w:pPr>
        <w:tabs>
          <w:tab w:val="left" w:pos="788"/>
        </w:tabs>
        <w:ind w:left="788" w:hanging="360"/>
      </w:pPr>
      <w:rPr>
        <w:rFonts w:hint="default" w:ascii="Symbol" w:hAnsi="Symbol"/>
      </w:rPr>
    </w:lvl>
    <w:lvl w:ilvl="1" w:tentative="0">
      <w:start w:val="1"/>
      <w:numFmt w:val="bullet"/>
      <w:lvlText w:val="o"/>
      <w:lvlJc w:val="left"/>
      <w:pPr>
        <w:tabs>
          <w:tab w:val="left" w:pos="1508"/>
        </w:tabs>
        <w:ind w:left="1508" w:hanging="360"/>
      </w:pPr>
      <w:rPr>
        <w:rFonts w:hint="default" w:ascii="Courier New" w:hAnsi="Courier New" w:cs="Courier New"/>
      </w:rPr>
    </w:lvl>
    <w:lvl w:ilvl="2" w:tentative="0">
      <w:start w:val="1"/>
      <w:numFmt w:val="bullet"/>
      <w:lvlText w:val=""/>
      <w:lvlJc w:val="left"/>
      <w:pPr>
        <w:tabs>
          <w:tab w:val="left" w:pos="2228"/>
        </w:tabs>
        <w:ind w:left="2228" w:hanging="360"/>
      </w:pPr>
      <w:rPr>
        <w:rFonts w:hint="default" w:ascii="Wingdings" w:hAnsi="Wingdings"/>
      </w:rPr>
    </w:lvl>
    <w:lvl w:ilvl="3" w:tentative="0">
      <w:start w:val="1"/>
      <w:numFmt w:val="bullet"/>
      <w:lvlText w:val=""/>
      <w:lvlJc w:val="left"/>
      <w:pPr>
        <w:tabs>
          <w:tab w:val="left" w:pos="2948"/>
        </w:tabs>
        <w:ind w:left="2948" w:hanging="360"/>
      </w:pPr>
      <w:rPr>
        <w:rFonts w:hint="default" w:ascii="Symbol" w:hAnsi="Symbol"/>
      </w:rPr>
    </w:lvl>
    <w:lvl w:ilvl="4" w:tentative="0">
      <w:start w:val="1"/>
      <w:numFmt w:val="bullet"/>
      <w:lvlText w:val="o"/>
      <w:lvlJc w:val="left"/>
      <w:pPr>
        <w:tabs>
          <w:tab w:val="left" w:pos="3668"/>
        </w:tabs>
        <w:ind w:left="3668" w:hanging="360"/>
      </w:pPr>
      <w:rPr>
        <w:rFonts w:hint="default" w:ascii="Courier New" w:hAnsi="Courier New" w:cs="Courier New"/>
      </w:rPr>
    </w:lvl>
    <w:lvl w:ilvl="5" w:tentative="0">
      <w:start w:val="1"/>
      <w:numFmt w:val="bullet"/>
      <w:lvlText w:val=""/>
      <w:lvlJc w:val="left"/>
      <w:pPr>
        <w:tabs>
          <w:tab w:val="left" w:pos="4388"/>
        </w:tabs>
        <w:ind w:left="4388" w:hanging="360"/>
      </w:pPr>
      <w:rPr>
        <w:rFonts w:hint="default" w:ascii="Wingdings" w:hAnsi="Wingdings"/>
      </w:rPr>
    </w:lvl>
    <w:lvl w:ilvl="6" w:tentative="0">
      <w:start w:val="1"/>
      <w:numFmt w:val="bullet"/>
      <w:lvlText w:val=""/>
      <w:lvlJc w:val="left"/>
      <w:pPr>
        <w:tabs>
          <w:tab w:val="left" w:pos="5108"/>
        </w:tabs>
        <w:ind w:left="5108" w:hanging="360"/>
      </w:pPr>
      <w:rPr>
        <w:rFonts w:hint="default" w:ascii="Symbol" w:hAnsi="Symbol"/>
      </w:rPr>
    </w:lvl>
    <w:lvl w:ilvl="7" w:tentative="0">
      <w:start w:val="1"/>
      <w:numFmt w:val="bullet"/>
      <w:lvlText w:val="o"/>
      <w:lvlJc w:val="left"/>
      <w:pPr>
        <w:tabs>
          <w:tab w:val="left" w:pos="5828"/>
        </w:tabs>
        <w:ind w:left="5828" w:hanging="360"/>
      </w:pPr>
      <w:rPr>
        <w:rFonts w:hint="default" w:ascii="Courier New" w:hAnsi="Courier New" w:cs="Courier New"/>
      </w:rPr>
    </w:lvl>
    <w:lvl w:ilvl="8" w:tentative="0">
      <w:start w:val="1"/>
      <w:numFmt w:val="bullet"/>
      <w:lvlText w:val=""/>
      <w:lvlJc w:val="left"/>
      <w:pPr>
        <w:tabs>
          <w:tab w:val="left" w:pos="6548"/>
        </w:tabs>
        <w:ind w:left="6548" w:hanging="360"/>
      </w:pPr>
      <w:rPr>
        <w:rFonts w:hint="default" w:ascii="Wingdings" w:hAnsi="Wingdings"/>
      </w:rPr>
    </w:lvl>
  </w:abstractNum>
  <w:abstractNum w:abstractNumId="174">
    <w:nsid w:val="3658130C"/>
    <w:multiLevelType w:val="multilevel"/>
    <w:tmpl w:val="3658130C"/>
    <w:lvl w:ilvl="0" w:tentative="0">
      <w:start w:val="1"/>
      <w:numFmt w:val="bullet"/>
      <w:lvlText w:val=""/>
      <w:lvlJc w:val="left"/>
      <w:pPr>
        <w:tabs>
          <w:tab w:val="left" w:pos="1429"/>
        </w:tabs>
        <w:ind w:left="1429" w:hanging="360"/>
      </w:pPr>
      <w:rPr>
        <w:rFonts w:hint="default" w:ascii="Wingdings" w:hAnsi="Wingdings"/>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175">
    <w:nsid w:val="3748780F"/>
    <w:multiLevelType w:val="multilevel"/>
    <w:tmpl w:val="3748780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6">
    <w:nsid w:val="37492BF2"/>
    <w:multiLevelType w:val="multilevel"/>
    <w:tmpl w:val="37492BF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7">
    <w:nsid w:val="37770D0B"/>
    <w:multiLevelType w:val="multilevel"/>
    <w:tmpl w:val="37770D0B"/>
    <w:lvl w:ilvl="0" w:tentative="0">
      <w:start w:val="1"/>
      <w:numFmt w:val="bullet"/>
      <w:lvlText w:val=""/>
      <w:lvlJc w:val="left"/>
      <w:pPr>
        <w:ind w:left="2148" w:hanging="360"/>
      </w:pPr>
      <w:rPr>
        <w:rFonts w:hint="default" w:ascii="Symbol" w:hAnsi="Symbol"/>
      </w:rPr>
    </w:lvl>
    <w:lvl w:ilvl="1" w:tentative="0">
      <w:start w:val="1"/>
      <w:numFmt w:val="bullet"/>
      <w:lvlText w:val="o"/>
      <w:lvlJc w:val="left"/>
      <w:pPr>
        <w:ind w:left="2868" w:hanging="360"/>
      </w:pPr>
      <w:rPr>
        <w:rFonts w:hint="default" w:ascii="Courier New" w:hAnsi="Courier New" w:cs="Courier New"/>
      </w:rPr>
    </w:lvl>
    <w:lvl w:ilvl="2" w:tentative="0">
      <w:start w:val="1"/>
      <w:numFmt w:val="bullet"/>
      <w:lvlText w:val=""/>
      <w:lvlJc w:val="left"/>
      <w:pPr>
        <w:ind w:left="3588" w:hanging="360"/>
      </w:pPr>
      <w:rPr>
        <w:rFonts w:hint="default" w:ascii="Wingdings" w:hAnsi="Wingdings"/>
      </w:rPr>
    </w:lvl>
    <w:lvl w:ilvl="3" w:tentative="0">
      <w:start w:val="1"/>
      <w:numFmt w:val="bullet"/>
      <w:lvlText w:val=""/>
      <w:lvlJc w:val="left"/>
      <w:pPr>
        <w:ind w:left="4308" w:hanging="360"/>
      </w:pPr>
      <w:rPr>
        <w:rFonts w:hint="default" w:ascii="Symbol" w:hAnsi="Symbol"/>
      </w:rPr>
    </w:lvl>
    <w:lvl w:ilvl="4" w:tentative="0">
      <w:start w:val="1"/>
      <w:numFmt w:val="bullet"/>
      <w:lvlText w:val="o"/>
      <w:lvlJc w:val="left"/>
      <w:pPr>
        <w:ind w:left="5028" w:hanging="360"/>
      </w:pPr>
      <w:rPr>
        <w:rFonts w:hint="default" w:ascii="Courier New" w:hAnsi="Courier New" w:cs="Courier New"/>
      </w:rPr>
    </w:lvl>
    <w:lvl w:ilvl="5" w:tentative="0">
      <w:start w:val="1"/>
      <w:numFmt w:val="bullet"/>
      <w:lvlText w:val=""/>
      <w:lvlJc w:val="left"/>
      <w:pPr>
        <w:ind w:left="5748" w:hanging="360"/>
      </w:pPr>
      <w:rPr>
        <w:rFonts w:hint="default" w:ascii="Wingdings" w:hAnsi="Wingdings"/>
      </w:rPr>
    </w:lvl>
    <w:lvl w:ilvl="6" w:tentative="0">
      <w:start w:val="1"/>
      <w:numFmt w:val="bullet"/>
      <w:lvlText w:val=""/>
      <w:lvlJc w:val="left"/>
      <w:pPr>
        <w:ind w:left="6468" w:hanging="360"/>
      </w:pPr>
      <w:rPr>
        <w:rFonts w:hint="default" w:ascii="Symbol" w:hAnsi="Symbol"/>
      </w:rPr>
    </w:lvl>
    <w:lvl w:ilvl="7" w:tentative="0">
      <w:start w:val="1"/>
      <w:numFmt w:val="bullet"/>
      <w:lvlText w:val="o"/>
      <w:lvlJc w:val="left"/>
      <w:pPr>
        <w:ind w:left="7188" w:hanging="360"/>
      </w:pPr>
      <w:rPr>
        <w:rFonts w:hint="default" w:ascii="Courier New" w:hAnsi="Courier New" w:cs="Courier New"/>
      </w:rPr>
    </w:lvl>
    <w:lvl w:ilvl="8" w:tentative="0">
      <w:start w:val="1"/>
      <w:numFmt w:val="bullet"/>
      <w:lvlText w:val=""/>
      <w:lvlJc w:val="left"/>
      <w:pPr>
        <w:ind w:left="7908" w:hanging="360"/>
      </w:pPr>
      <w:rPr>
        <w:rFonts w:hint="default" w:ascii="Wingdings" w:hAnsi="Wingdings"/>
      </w:rPr>
    </w:lvl>
  </w:abstractNum>
  <w:abstractNum w:abstractNumId="178">
    <w:nsid w:val="37991D2E"/>
    <w:multiLevelType w:val="multilevel"/>
    <w:tmpl w:val="37991D2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9">
    <w:nsid w:val="380735E9"/>
    <w:multiLevelType w:val="multilevel"/>
    <w:tmpl w:val="380735E9"/>
    <w:lvl w:ilvl="0" w:tentative="0">
      <w:start w:val="1"/>
      <w:numFmt w:val="bullet"/>
      <w:lvlText w:val=""/>
      <w:lvlJc w:val="left"/>
      <w:pPr>
        <w:tabs>
          <w:tab w:val="left" w:pos="1230"/>
        </w:tabs>
        <w:ind w:left="1230" w:hanging="360"/>
      </w:pPr>
      <w:rPr>
        <w:rFonts w:hint="default" w:ascii="Symbol" w:hAnsi="Symbol"/>
      </w:rPr>
    </w:lvl>
    <w:lvl w:ilvl="1" w:tentative="0">
      <w:start w:val="1"/>
      <w:numFmt w:val="bullet"/>
      <w:lvlText w:val="o"/>
      <w:lvlJc w:val="left"/>
      <w:pPr>
        <w:tabs>
          <w:tab w:val="left" w:pos="1950"/>
        </w:tabs>
        <w:ind w:left="1950" w:hanging="360"/>
      </w:pPr>
      <w:rPr>
        <w:rFonts w:hint="default" w:ascii="Courier New" w:hAnsi="Courier New"/>
      </w:rPr>
    </w:lvl>
    <w:lvl w:ilvl="2" w:tentative="0">
      <w:start w:val="1"/>
      <w:numFmt w:val="bullet"/>
      <w:lvlText w:val=""/>
      <w:lvlJc w:val="left"/>
      <w:pPr>
        <w:tabs>
          <w:tab w:val="left" w:pos="2670"/>
        </w:tabs>
        <w:ind w:left="2670" w:hanging="360"/>
      </w:pPr>
      <w:rPr>
        <w:rFonts w:hint="default" w:ascii="Wingdings" w:hAnsi="Wingdings"/>
      </w:rPr>
    </w:lvl>
    <w:lvl w:ilvl="3" w:tentative="0">
      <w:start w:val="1"/>
      <w:numFmt w:val="bullet"/>
      <w:lvlText w:val=""/>
      <w:lvlJc w:val="left"/>
      <w:pPr>
        <w:tabs>
          <w:tab w:val="left" w:pos="3390"/>
        </w:tabs>
        <w:ind w:left="3390" w:hanging="360"/>
      </w:pPr>
      <w:rPr>
        <w:rFonts w:hint="default" w:ascii="Symbol" w:hAnsi="Symbol"/>
      </w:rPr>
    </w:lvl>
    <w:lvl w:ilvl="4" w:tentative="0">
      <w:start w:val="1"/>
      <w:numFmt w:val="bullet"/>
      <w:lvlText w:val="o"/>
      <w:lvlJc w:val="left"/>
      <w:pPr>
        <w:tabs>
          <w:tab w:val="left" w:pos="4110"/>
        </w:tabs>
        <w:ind w:left="4110" w:hanging="360"/>
      </w:pPr>
      <w:rPr>
        <w:rFonts w:hint="default" w:ascii="Courier New" w:hAnsi="Courier New"/>
      </w:rPr>
    </w:lvl>
    <w:lvl w:ilvl="5" w:tentative="0">
      <w:start w:val="1"/>
      <w:numFmt w:val="bullet"/>
      <w:lvlText w:val=""/>
      <w:lvlJc w:val="left"/>
      <w:pPr>
        <w:tabs>
          <w:tab w:val="left" w:pos="4830"/>
        </w:tabs>
        <w:ind w:left="4830" w:hanging="360"/>
      </w:pPr>
      <w:rPr>
        <w:rFonts w:hint="default" w:ascii="Wingdings" w:hAnsi="Wingdings"/>
      </w:rPr>
    </w:lvl>
    <w:lvl w:ilvl="6" w:tentative="0">
      <w:start w:val="1"/>
      <w:numFmt w:val="bullet"/>
      <w:lvlText w:val=""/>
      <w:lvlJc w:val="left"/>
      <w:pPr>
        <w:tabs>
          <w:tab w:val="left" w:pos="5550"/>
        </w:tabs>
        <w:ind w:left="5550" w:hanging="360"/>
      </w:pPr>
      <w:rPr>
        <w:rFonts w:hint="default" w:ascii="Symbol" w:hAnsi="Symbol"/>
      </w:rPr>
    </w:lvl>
    <w:lvl w:ilvl="7" w:tentative="0">
      <w:start w:val="1"/>
      <w:numFmt w:val="bullet"/>
      <w:lvlText w:val="o"/>
      <w:lvlJc w:val="left"/>
      <w:pPr>
        <w:tabs>
          <w:tab w:val="left" w:pos="6270"/>
        </w:tabs>
        <w:ind w:left="6270" w:hanging="360"/>
      </w:pPr>
      <w:rPr>
        <w:rFonts w:hint="default" w:ascii="Courier New" w:hAnsi="Courier New"/>
      </w:rPr>
    </w:lvl>
    <w:lvl w:ilvl="8" w:tentative="0">
      <w:start w:val="1"/>
      <w:numFmt w:val="bullet"/>
      <w:lvlText w:val=""/>
      <w:lvlJc w:val="left"/>
      <w:pPr>
        <w:tabs>
          <w:tab w:val="left" w:pos="6990"/>
        </w:tabs>
        <w:ind w:left="6990" w:hanging="360"/>
      </w:pPr>
      <w:rPr>
        <w:rFonts w:hint="default" w:ascii="Wingdings" w:hAnsi="Wingdings"/>
      </w:rPr>
    </w:lvl>
  </w:abstractNum>
  <w:abstractNum w:abstractNumId="180">
    <w:nsid w:val="38112264"/>
    <w:multiLevelType w:val="multilevel"/>
    <w:tmpl w:val="381122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1">
    <w:nsid w:val="38E90E91"/>
    <w:multiLevelType w:val="multilevel"/>
    <w:tmpl w:val="38E90E9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2">
    <w:nsid w:val="398D1198"/>
    <w:multiLevelType w:val="multilevel"/>
    <w:tmpl w:val="398D1198"/>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83">
    <w:nsid w:val="3A1D19E6"/>
    <w:multiLevelType w:val="multilevel"/>
    <w:tmpl w:val="3A1D19E6"/>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84">
    <w:nsid w:val="3A2C6F56"/>
    <w:multiLevelType w:val="multilevel"/>
    <w:tmpl w:val="3A2C6F56"/>
    <w:lvl w:ilvl="0" w:tentative="0">
      <w:start w:val="1"/>
      <w:numFmt w:val="bullet"/>
      <w:lvlText w:val=""/>
      <w:lvlJc w:val="left"/>
      <w:pPr>
        <w:tabs>
          <w:tab w:val="left" w:pos="900"/>
        </w:tabs>
        <w:ind w:left="900" w:hanging="360"/>
      </w:pPr>
      <w:rPr>
        <w:rFonts w:hint="default" w:ascii="Symbol" w:hAnsi="Symbol"/>
      </w:rPr>
    </w:lvl>
    <w:lvl w:ilvl="1" w:tentative="0">
      <w:start w:val="1"/>
      <w:numFmt w:val="bullet"/>
      <w:lvlText w:val="o"/>
      <w:lvlJc w:val="left"/>
      <w:pPr>
        <w:tabs>
          <w:tab w:val="left" w:pos="1620"/>
        </w:tabs>
        <w:ind w:left="1620" w:hanging="360"/>
      </w:pPr>
      <w:rPr>
        <w:rFonts w:hint="default" w:ascii="Courier New" w:hAnsi="Courier New"/>
      </w:rPr>
    </w:lvl>
    <w:lvl w:ilvl="2" w:tentative="0">
      <w:start w:val="1"/>
      <w:numFmt w:val="bullet"/>
      <w:lvlText w:val=""/>
      <w:lvlJc w:val="left"/>
      <w:pPr>
        <w:tabs>
          <w:tab w:val="left" w:pos="2340"/>
        </w:tabs>
        <w:ind w:left="2340" w:hanging="360"/>
      </w:pPr>
      <w:rPr>
        <w:rFonts w:hint="default" w:ascii="Wingdings" w:hAnsi="Wingdings"/>
      </w:rPr>
    </w:lvl>
    <w:lvl w:ilvl="3" w:tentative="0">
      <w:start w:val="1"/>
      <w:numFmt w:val="bullet"/>
      <w:lvlText w:val=""/>
      <w:lvlJc w:val="left"/>
      <w:pPr>
        <w:tabs>
          <w:tab w:val="left" w:pos="3060"/>
        </w:tabs>
        <w:ind w:left="3060" w:hanging="360"/>
      </w:pPr>
      <w:rPr>
        <w:rFonts w:hint="default" w:ascii="Symbol" w:hAnsi="Symbol"/>
      </w:rPr>
    </w:lvl>
    <w:lvl w:ilvl="4" w:tentative="0">
      <w:start w:val="1"/>
      <w:numFmt w:val="bullet"/>
      <w:lvlText w:val="o"/>
      <w:lvlJc w:val="left"/>
      <w:pPr>
        <w:tabs>
          <w:tab w:val="left" w:pos="3780"/>
        </w:tabs>
        <w:ind w:left="3780" w:hanging="360"/>
      </w:pPr>
      <w:rPr>
        <w:rFonts w:hint="default" w:ascii="Courier New" w:hAnsi="Courier New"/>
      </w:rPr>
    </w:lvl>
    <w:lvl w:ilvl="5" w:tentative="0">
      <w:start w:val="1"/>
      <w:numFmt w:val="bullet"/>
      <w:lvlText w:val=""/>
      <w:lvlJc w:val="left"/>
      <w:pPr>
        <w:tabs>
          <w:tab w:val="left" w:pos="4500"/>
        </w:tabs>
        <w:ind w:left="4500" w:hanging="360"/>
      </w:pPr>
      <w:rPr>
        <w:rFonts w:hint="default" w:ascii="Wingdings" w:hAnsi="Wingdings"/>
      </w:rPr>
    </w:lvl>
    <w:lvl w:ilvl="6" w:tentative="0">
      <w:start w:val="1"/>
      <w:numFmt w:val="bullet"/>
      <w:lvlText w:val=""/>
      <w:lvlJc w:val="left"/>
      <w:pPr>
        <w:tabs>
          <w:tab w:val="left" w:pos="5220"/>
        </w:tabs>
        <w:ind w:left="5220" w:hanging="360"/>
      </w:pPr>
      <w:rPr>
        <w:rFonts w:hint="default" w:ascii="Symbol" w:hAnsi="Symbol"/>
      </w:rPr>
    </w:lvl>
    <w:lvl w:ilvl="7" w:tentative="0">
      <w:start w:val="1"/>
      <w:numFmt w:val="bullet"/>
      <w:lvlText w:val="o"/>
      <w:lvlJc w:val="left"/>
      <w:pPr>
        <w:tabs>
          <w:tab w:val="left" w:pos="5940"/>
        </w:tabs>
        <w:ind w:left="5940" w:hanging="360"/>
      </w:pPr>
      <w:rPr>
        <w:rFonts w:hint="default" w:ascii="Courier New" w:hAnsi="Courier New"/>
      </w:rPr>
    </w:lvl>
    <w:lvl w:ilvl="8" w:tentative="0">
      <w:start w:val="1"/>
      <w:numFmt w:val="bullet"/>
      <w:lvlText w:val=""/>
      <w:lvlJc w:val="left"/>
      <w:pPr>
        <w:tabs>
          <w:tab w:val="left" w:pos="6660"/>
        </w:tabs>
        <w:ind w:left="6660" w:hanging="360"/>
      </w:pPr>
      <w:rPr>
        <w:rFonts w:hint="default" w:ascii="Wingdings" w:hAnsi="Wingdings"/>
      </w:rPr>
    </w:lvl>
  </w:abstractNum>
  <w:abstractNum w:abstractNumId="185">
    <w:nsid w:val="3A43591E"/>
    <w:multiLevelType w:val="multilevel"/>
    <w:tmpl w:val="3A43591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6">
    <w:nsid w:val="3A7152E0"/>
    <w:multiLevelType w:val="multilevel"/>
    <w:tmpl w:val="3A7152E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7">
    <w:nsid w:val="3A951C8D"/>
    <w:multiLevelType w:val="multilevel"/>
    <w:tmpl w:val="3A951C8D"/>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8">
    <w:nsid w:val="3AFC1B56"/>
    <w:multiLevelType w:val="multilevel"/>
    <w:tmpl w:val="3AFC1B5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89">
    <w:nsid w:val="3AFF0400"/>
    <w:multiLevelType w:val="multilevel"/>
    <w:tmpl w:val="3AFF0400"/>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90">
    <w:nsid w:val="3B055D10"/>
    <w:multiLevelType w:val="multilevel"/>
    <w:tmpl w:val="3B055D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3B2542A6"/>
    <w:multiLevelType w:val="multilevel"/>
    <w:tmpl w:val="3B2542A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92">
    <w:nsid w:val="3B432C5C"/>
    <w:multiLevelType w:val="multilevel"/>
    <w:tmpl w:val="3B432C5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3">
    <w:nsid w:val="3B9912A5"/>
    <w:multiLevelType w:val="multilevel"/>
    <w:tmpl w:val="3B9912A5"/>
    <w:lvl w:ilvl="0" w:tentative="0">
      <w:start w:val="1"/>
      <w:numFmt w:val="bullet"/>
      <w:lvlText w:val=""/>
      <w:lvlJc w:val="left"/>
      <w:pPr>
        <w:tabs>
          <w:tab w:val="left" w:pos="360"/>
        </w:tabs>
        <w:ind w:left="190" w:firstLine="170"/>
      </w:pPr>
      <w:rPr>
        <w:rFonts w:hint="default" w:ascii="Symbol" w:hAnsi="Symbol"/>
        <w:color w:val="auto"/>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194">
    <w:nsid w:val="3BC66850"/>
    <w:multiLevelType w:val="multilevel"/>
    <w:tmpl w:val="3BC66850"/>
    <w:lvl w:ilvl="0" w:tentative="0">
      <w:start w:val="1"/>
      <w:numFmt w:val="bullet"/>
      <w:lvlText w:val=""/>
      <w:lvlJc w:val="left"/>
      <w:pPr>
        <w:tabs>
          <w:tab w:val="left" w:pos="788"/>
        </w:tabs>
        <w:ind w:left="788" w:hanging="360"/>
      </w:pPr>
      <w:rPr>
        <w:rFonts w:hint="default" w:ascii="Symbol" w:hAnsi="Symbol"/>
      </w:rPr>
    </w:lvl>
    <w:lvl w:ilvl="1" w:tentative="0">
      <w:start w:val="1"/>
      <w:numFmt w:val="bullet"/>
      <w:lvlText w:val="o"/>
      <w:lvlJc w:val="left"/>
      <w:pPr>
        <w:tabs>
          <w:tab w:val="left" w:pos="1508"/>
        </w:tabs>
        <w:ind w:left="1508" w:hanging="360"/>
      </w:pPr>
      <w:rPr>
        <w:rFonts w:hint="default" w:ascii="Courier New" w:hAnsi="Courier New" w:cs="Courier New"/>
      </w:rPr>
    </w:lvl>
    <w:lvl w:ilvl="2" w:tentative="0">
      <w:start w:val="1"/>
      <w:numFmt w:val="bullet"/>
      <w:lvlText w:val=""/>
      <w:lvlJc w:val="left"/>
      <w:pPr>
        <w:tabs>
          <w:tab w:val="left" w:pos="2228"/>
        </w:tabs>
        <w:ind w:left="2228" w:hanging="360"/>
      </w:pPr>
      <w:rPr>
        <w:rFonts w:hint="default" w:ascii="Wingdings" w:hAnsi="Wingdings"/>
      </w:rPr>
    </w:lvl>
    <w:lvl w:ilvl="3" w:tentative="0">
      <w:start w:val="1"/>
      <w:numFmt w:val="bullet"/>
      <w:lvlText w:val=""/>
      <w:lvlJc w:val="left"/>
      <w:pPr>
        <w:tabs>
          <w:tab w:val="left" w:pos="2948"/>
        </w:tabs>
        <w:ind w:left="2948" w:hanging="360"/>
      </w:pPr>
      <w:rPr>
        <w:rFonts w:hint="default" w:ascii="Symbol" w:hAnsi="Symbol"/>
      </w:rPr>
    </w:lvl>
    <w:lvl w:ilvl="4" w:tentative="0">
      <w:start w:val="1"/>
      <w:numFmt w:val="bullet"/>
      <w:lvlText w:val="o"/>
      <w:lvlJc w:val="left"/>
      <w:pPr>
        <w:tabs>
          <w:tab w:val="left" w:pos="3668"/>
        </w:tabs>
        <w:ind w:left="3668" w:hanging="360"/>
      </w:pPr>
      <w:rPr>
        <w:rFonts w:hint="default" w:ascii="Courier New" w:hAnsi="Courier New" w:cs="Courier New"/>
      </w:rPr>
    </w:lvl>
    <w:lvl w:ilvl="5" w:tentative="0">
      <w:start w:val="1"/>
      <w:numFmt w:val="bullet"/>
      <w:lvlText w:val=""/>
      <w:lvlJc w:val="left"/>
      <w:pPr>
        <w:tabs>
          <w:tab w:val="left" w:pos="4388"/>
        </w:tabs>
        <w:ind w:left="4388" w:hanging="360"/>
      </w:pPr>
      <w:rPr>
        <w:rFonts w:hint="default" w:ascii="Wingdings" w:hAnsi="Wingdings"/>
      </w:rPr>
    </w:lvl>
    <w:lvl w:ilvl="6" w:tentative="0">
      <w:start w:val="1"/>
      <w:numFmt w:val="bullet"/>
      <w:lvlText w:val=""/>
      <w:lvlJc w:val="left"/>
      <w:pPr>
        <w:tabs>
          <w:tab w:val="left" w:pos="5108"/>
        </w:tabs>
        <w:ind w:left="5108" w:hanging="360"/>
      </w:pPr>
      <w:rPr>
        <w:rFonts w:hint="default" w:ascii="Symbol" w:hAnsi="Symbol"/>
      </w:rPr>
    </w:lvl>
    <w:lvl w:ilvl="7" w:tentative="0">
      <w:start w:val="1"/>
      <w:numFmt w:val="bullet"/>
      <w:lvlText w:val="o"/>
      <w:lvlJc w:val="left"/>
      <w:pPr>
        <w:tabs>
          <w:tab w:val="left" w:pos="5828"/>
        </w:tabs>
        <w:ind w:left="5828" w:hanging="360"/>
      </w:pPr>
      <w:rPr>
        <w:rFonts w:hint="default" w:ascii="Courier New" w:hAnsi="Courier New" w:cs="Courier New"/>
      </w:rPr>
    </w:lvl>
    <w:lvl w:ilvl="8" w:tentative="0">
      <w:start w:val="1"/>
      <w:numFmt w:val="bullet"/>
      <w:lvlText w:val=""/>
      <w:lvlJc w:val="left"/>
      <w:pPr>
        <w:tabs>
          <w:tab w:val="left" w:pos="6548"/>
        </w:tabs>
        <w:ind w:left="6548" w:hanging="360"/>
      </w:pPr>
      <w:rPr>
        <w:rFonts w:hint="default" w:ascii="Wingdings" w:hAnsi="Wingdings"/>
      </w:rPr>
    </w:lvl>
  </w:abstractNum>
  <w:abstractNum w:abstractNumId="195">
    <w:nsid w:val="3C3741A7"/>
    <w:multiLevelType w:val="multilevel"/>
    <w:tmpl w:val="3C3741A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6">
    <w:nsid w:val="3C402231"/>
    <w:multiLevelType w:val="multilevel"/>
    <w:tmpl w:val="3C40223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97">
    <w:nsid w:val="3CAA75F9"/>
    <w:multiLevelType w:val="multilevel"/>
    <w:tmpl w:val="3CAA75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8">
    <w:nsid w:val="3CF41651"/>
    <w:multiLevelType w:val="multilevel"/>
    <w:tmpl w:val="3CF41651"/>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9">
    <w:nsid w:val="3D674643"/>
    <w:multiLevelType w:val="multilevel"/>
    <w:tmpl w:val="3D674643"/>
    <w:lvl w:ilvl="0" w:tentative="0">
      <w:start w:val="1"/>
      <w:numFmt w:val="decimal"/>
      <w:lvlText w:val="%1."/>
      <w:lvlJc w:val="left"/>
      <w:pPr>
        <w:ind w:left="786"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0">
    <w:nsid w:val="3D8B3C73"/>
    <w:multiLevelType w:val="multilevel"/>
    <w:tmpl w:val="3D8B3C73"/>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01">
    <w:nsid w:val="3DA23963"/>
    <w:multiLevelType w:val="multilevel"/>
    <w:tmpl w:val="3DA2396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2">
    <w:nsid w:val="3DC276E9"/>
    <w:multiLevelType w:val="multilevel"/>
    <w:tmpl w:val="3DC276E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03">
    <w:nsid w:val="3E712A79"/>
    <w:multiLevelType w:val="multilevel"/>
    <w:tmpl w:val="3E712A7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4">
    <w:nsid w:val="3F0F54E2"/>
    <w:multiLevelType w:val="multilevel"/>
    <w:tmpl w:val="3F0F54E2"/>
    <w:lvl w:ilvl="0" w:tentative="0">
      <w:start w:val="1"/>
      <w:numFmt w:val="bullet"/>
      <w:lvlText w:val=""/>
      <w:lvlJc w:val="left"/>
      <w:pPr>
        <w:ind w:left="1359" w:hanging="360"/>
      </w:pPr>
      <w:rPr>
        <w:rFonts w:hint="default" w:ascii="Symbol" w:hAnsi="Symbol"/>
      </w:rPr>
    </w:lvl>
    <w:lvl w:ilvl="1" w:tentative="0">
      <w:start w:val="1"/>
      <w:numFmt w:val="bullet"/>
      <w:lvlText w:val="o"/>
      <w:lvlJc w:val="left"/>
      <w:pPr>
        <w:ind w:left="2079" w:hanging="360"/>
      </w:pPr>
      <w:rPr>
        <w:rFonts w:hint="default" w:ascii="Courier New" w:hAnsi="Courier New"/>
      </w:rPr>
    </w:lvl>
    <w:lvl w:ilvl="2" w:tentative="0">
      <w:start w:val="1"/>
      <w:numFmt w:val="bullet"/>
      <w:lvlText w:val=""/>
      <w:lvlJc w:val="left"/>
      <w:pPr>
        <w:ind w:left="2799" w:hanging="360"/>
      </w:pPr>
      <w:rPr>
        <w:rFonts w:hint="default" w:ascii="Wingdings" w:hAnsi="Wingdings"/>
      </w:rPr>
    </w:lvl>
    <w:lvl w:ilvl="3" w:tentative="0">
      <w:start w:val="1"/>
      <w:numFmt w:val="bullet"/>
      <w:lvlText w:val=""/>
      <w:lvlJc w:val="left"/>
      <w:pPr>
        <w:ind w:left="3519" w:hanging="360"/>
      </w:pPr>
      <w:rPr>
        <w:rFonts w:hint="default" w:ascii="Symbol" w:hAnsi="Symbol"/>
      </w:rPr>
    </w:lvl>
    <w:lvl w:ilvl="4" w:tentative="0">
      <w:start w:val="1"/>
      <w:numFmt w:val="bullet"/>
      <w:lvlText w:val="o"/>
      <w:lvlJc w:val="left"/>
      <w:pPr>
        <w:ind w:left="4239" w:hanging="360"/>
      </w:pPr>
      <w:rPr>
        <w:rFonts w:hint="default" w:ascii="Courier New" w:hAnsi="Courier New"/>
      </w:rPr>
    </w:lvl>
    <w:lvl w:ilvl="5" w:tentative="0">
      <w:start w:val="1"/>
      <w:numFmt w:val="bullet"/>
      <w:lvlText w:val=""/>
      <w:lvlJc w:val="left"/>
      <w:pPr>
        <w:ind w:left="4959" w:hanging="360"/>
      </w:pPr>
      <w:rPr>
        <w:rFonts w:hint="default" w:ascii="Wingdings" w:hAnsi="Wingdings"/>
      </w:rPr>
    </w:lvl>
    <w:lvl w:ilvl="6" w:tentative="0">
      <w:start w:val="1"/>
      <w:numFmt w:val="bullet"/>
      <w:lvlText w:val=""/>
      <w:lvlJc w:val="left"/>
      <w:pPr>
        <w:ind w:left="5679" w:hanging="360"/>
      </w:pPr>
      <w:rPr>
        <w:rFonts w:hint="default" w:ascii="Symbol" w:hAnsi="Symbol"/>
      </w:rPr>
    </w:lvl>
    <w:lvl w:ilvl="7" w:tentative="0">
      <w:start w:val="1"/>
      <w:numFmt w:val="bullet"/>
      <w:lvlText w:val="o"/>
      <w:lvlJc w:val="left"/>
      <w:pPr>
        <w:ind w:left="6399" w:hanging="360"/>
      </w:pPr>
      <w:rPr>
        <w:rFonts w:hint="default" w:ascii="Courier New" w:hAnsi="Courier New"/>
      </w:rPr>
    </w:lvl>
    <w:lvl w:ilvl="8" w:tentative="0">
      <w:start w:val="1"/>
      <w:numFmt w:val="bullet"/>
      <w:lvlText w:val=""/>
      <w:lvlJc w:val="left"/>
      <w:pPr>
        <w:ind w:left="7119" w:hanging="360"/>
      </w:pPr>
      <w:rPr>
        <w:rFonts w:hint="default" w:ascii="Wingdings" w:hAnsi="Wingdings"/>
      </w:rPr>
    </w:lvl>
  </w:abstractNum>
  <w:abstractNum w:abstractNumId="205">
    <w:nsid w:val="3F210C8A"/>
    <w:multiLevelType w:val="multilevel"/>
    <w:tmpl w:val="3F210C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6">
    <w:nsid w:val="3F6959AA"/>
    <w:multiLevelType w:val="multilevel"/>
    <w:tmpl w:val="3F6959AA"/>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207">
    <w:nsid w:val="3F822B4D"/>
    <w:multiLevelType w:val="multilevel"/>
    <w:tmpl w:val="3F822B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8">
    <w:nsid w:val="3FB9519D"/>
    <w:multiLevelType w:val="multilevel"/>
    <w:tmpl w:val="3FB9519D"/>
    <w:lvl w:ilvl="0" w:tentative="0">
      <w:start w:val="1"/>
      <w:numFmt w:val="bullet"/>
      <w:lvlText w:val=""/>
      <w:lvlJc w:val="left"/>
      <w:pPr>
        <w:tabs>
          <w:tab w:val="left" w:pos="800"/>
        </w:tabs>
        <w:ind w:left="800" w:hanging="360"/>
      </w:pPr>
      <w:rPr>
        <w:rFonts w:hint="default" w:ascii="Symbol" w:hAnsi="Symbol"/>
      </w:rPr>
    </w:lvl>
    <w:lvl w:ilvl="1" w:tentative="0">
      <w:start w:val="1"/>
      <w:numFmt w:val="bullet"/>
      <w:lvlText w:val="o"/>
      <w:lvlJc w:val="left"/>
      <w:pPr>
        <w:tabs>
          <w:tab w:val="left" w:pos="1520"/>
        </w:tabs>
        <w:ind w:left="1520" w:hanging="360"/>
      </w:pPr>
      <w:rPr>
        <w:rFonts w:hint="default" w:ascii="Courier New" w:hAnsi="Courier New" w:cs="Courier New"/>
      </w:rPr>
    </w:lvl>
    <w:lvl w:ilvl="2" w:tentative="0">
      <w:start w:val="1"/>
      <w:numFmt w:val="bullet"/>
      <w:lvlText w:val=""/>
      <w:lvlJc w:val="left"/>
      <w:pPr>
        <w:tabs>
          <w:tab w:val="left" w:pos="2240"/>
        </w:tabs>
        <w:ind w:left="2240" w:hanging="360"/>
      </w:pPr>
      <w:rPr>
        <w:rFonts w:hint="default" w:ascii="Wingdings" w:hAnsi="Wingdings"/>
      </w:rPr>
    </w:lvl>
    <w:lvl w:ilvl="3" w:tentative="0">
      <w:start w:val="1"/>
      <w:numFmt w:val="bullet"/>
      <w:lvlText w:val=""/>
      <w:lvlJc w:val="left"/>
      <w:pPr>
        <w:tabs>
          <w:tab w:val="left" w:pos="2960"/>
        </w:tabs>
        <w:ind w:left="2960" w:hanging="360"/>
      </w:pPr>
      <w:rPr>
        <w:rFonts w:hint="default" w:ascii="Symbol" w:hAnsi="Symbol"/>
      </w:rPr>
    </w:lvl>
    <w:lvl w:ilvl="4" w:tentative="0">
      <w:start w:val="1"/>
      <w:numFmt w:val="bullet"/>
      <w:lvlText w:val="o"/>
      <w:lvlJc w:val="left"/>
      <w:pPr>
        <w:tabs>
          <w:tab w:val="left" w:pos="3680"/>
        </w:tabs>
        <w:ind w:left="3680" w:hanging="360"/>
      </w:pPr>
      <w:rPr>
        <w:rFonts w:hint="default" w:ascii="Courier New" w:hAnsi="Courier New" w:cs="Courier New"/>
      </w:rPr>
    </w:lvl>
    <w:lvl w:ilvl="5" w:tentative="0">
      <w:start w:val="1"/>
      <w:numFmt w:val="bullet"/>
      <w:lvlText w:val=""/>
      <w:lvlJc w:val="left"/>
      <w:pPr>
        <w:tabs>
          <w:tab w:val="left" w:pos="4400"/>
        </w:tabs>
        <w:ind w:left="4400" w:hanging="360"/>
      </w:pPr>
      <w:rPr>
        <w:rFonts w:hint="default" w:ascii="Wingdings" w:hAnsi="Wingdings"/>
      </w:rPr>
    </w:lvl>
    <w:lvl w:ilvl="6" w:tentative="0">
      <w:start w:val="1"/>
      <w:numFmt w:val="bullet"/>
      <w:lvlText w:val=""/>
      <w:lvlJc w:val="left"/>
      <w:pPr>
        <w:tabs>
          <w:tab w:val="left" w:pos="5120"/>
        </w:tabs>
        <w:ind w:left="5120" w:hanging="360"/>
      </w:pPr>
      <w:rPr>
        <w:rFonts w:hint="default" w:ascii="Symbol" w:hAnsi="Symbol"/>
      </w:rPr>
    </w:lvl>
    <w:lvl w:ilvl="7" w:tentative="0">
      <w:start w:val="1"/>
      <w:numFmt w:val="bullet"/>
      <w:lvlText w:val="o"/>
      <w:lvlJc w:val="left"/>
      <w:pPr>
        <w:tabs>
          <w:tab w:val="left" w:pos="5840"/>
        </w:tabs>
        <w:ind w:left="5840" w:hanging="360"/>
      </w:pPr>
      <w:rPr>
        <w:rFonts w:hint="default" w:ascii="Courier New" w:hAnsi="Courier New" w:cs="Courier New"/>
      </w:rPr>
    </w:lvl>
    <w:lvl w:ilvl="8" w:tentative="0">
      <w:start w:val="1"/>
      <w:numFmt w:val="bullet"/>
      <w:lvlText w:val=""/>
      <w:lvlJc w:val="left"/>
      <w:pPr>
        <w:tabs>
          <w:tab w:val="left" w:pos="6560"/>
        </w:tabs>
        <w:ind w:left="6560" w:hanging="360"/>
      </w:pPr>
      <w:rPr>
        <w:rFonts w:hint="default" w:ascii="Wingdings" w:hAnsi="Wingdings"/>
      </w:rPr>
    </w:lvl>
  </w:abstractNum>
  <w:abstractNum w:abstractNumId="209">
    <w:nsid w:val="3FE85856"/>
    <w:multiLevelType w:val="multilevel"/>
    <w:tmpl w:val="3FE85856"/>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0">
    <w:nsid w:val="40055241"/>
    <w:multiLevelType w:val="multilevel"/>
    <w:tmpl w:val="4005524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1">
    <w:nsid w:val="407474D7"/>
    <w:multiLevelType w:val="multilevel"/>
    <w:tmpl w:val="407474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2">
    <w:nsid w:val="41051DA3"/>
    <w:multiLevelType w:val="multilevel"/>
    <w:tmpl w:val="41051DA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13">
    <w:nsid w:val="41094461"/>
    <w:multiLevelType w:val="multilevel"/>
    <w:tmpl w:val="41094461"/>
    <w:lvl w:ilvl="0" w:tentative="0">
      <w:start w:val="1"/>
      <w:numFmt w:val="decimal"/>
      <w:lvlText w:val="%1."/>
      <w:lvlJc w:val="left"/>
      <w:pPr>
        <w:ind w:left="928" w:hanging="360"/>
      </w:pPr>
      <w:rPr>
        <w:rFonts w:hint="default" w:eastAsiaTheme="minorHAnsi"/>
        <w:b/>
        <w:sz w:val="22"/>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214">
    <w:nsid w:val="411F7B82"/>
    <w:multiLevelType w:val="multilevel"/>
    <w:tmpl w:val="411F7B8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5">
    <w:nsid w:val="417616B8"/>
    <w:multiLevelType w:val="multilevel"/>
    <w:tmpl w:val="417616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41900555"/>
    <w:multiLevelType w:val="multilevel"/>
    <w:tmpl w:val="4190055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7">
    <w:nsid w:val="419E7B4A"/>
    <w:multiLevelType w:val="multilevel"/>
    <w:tmpl w:val="419E7B4A"/>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18">
    <w:nsid w:val="41F107C7"/>
    <w:multiLevelType w:val="multilevel"/>
    <w:tmpl w:val="41F107C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9">
    <w:nsid w:val="42463231"/>
    <w:multiLevelType w:val="multilevel"/>
    <w:tmpl w:val="42463231"/>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0">
    <w:nsid w:val="42D82432"/>
    <w:multiLevelType w:val="multilevel"/>
    <w:tmpl w:val="42D824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1">
    <w:nsid w:val="42E03B5D"/>
    <w:multiLevelType w:val="multilevel"/>
    <w:tmpl w:val="42E03B5D"/>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22">
    <w:nsid w:val="42EF100F"/>
    <w:multiLevelType w:val="multilevel"/>
    <w:tmpl w:val="42EF100F"/>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23">
    <w:nsid w:val="43D87CD9"/>
    <w:multiLevelType w:val="multilevel"/>
    <w:tmpl w:val="43D87CD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4">
    <w:nsid w:val="440F3520"/>
    <w:multiLevelType w:val="multilevel"/>
    <w:tmpl w:val="440F352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5">
    <w:nsid w:val="447178DE"/>
    <w:multiLevelType w:val="multilevel"/>
    <w:tmpl w:val="447178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6">
    <w:nsid w:val="454075A9"/>
    <w:multiLevelType w:val="multilevel"/>
    <w:tmpl w:val="454075A9"/>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227">
    <w:nsid w:val="458A046B"/>
    <w:multiLevelType w:val="multilevel"/>
    <w:tmpl w:val="458A046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8">
    <w:nsid w:val="45D01041"/>
    <w:multiLevelType w:val="multilevel"/>
    <w:tmpl w:val="45D010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9">
    <w:nsid w:val="464E5F14"/>
    <w:multiLevelType w:val="multilevel"/>
    <w:tmpl w:val="464E5F1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0">
    <w:nsid w:val="46626D80"/>
    <w:multiLevelType w:val="multilevel"/>
    <w:tmpl w:val="46626D8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1">
    <w:nsid w:val="46D344AD"/>
    <w:multiLevelType w:val="multilevel"/>
    <w:tmpl w:val="46D344A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2">
    <w:nsid w:val="47001A35"/>
    <w:multiLevelType w:val="multilevel"/>
    <w:tmpl w:val="47001A35"/>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33">
    <w:nsid w:val="479A2A55"/>
    <w:multiLevelType w:val="multilevel"/>
    <w:tmpl w:val="479A2A55"/>
    <w:lvl w:ilvl="0" w:tentative="0">
      <w:start w:val="1"/>
      <w:numFmt w:val="decimal"/>
      <w:lvlText w:val="%1."/>
      <w:lvlJc w:val="left"/>
      <w:pPr>
        <w:ind w:left="720" w:hanging="360"/>
      </w:pPr>
      <w:rPr>
        <w:rFonts w:hint="default"/>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4">
    <w:nsid w:val="483F598E"/>
    <w:multiLevelType w:val="multilevel"/>
    <w:tmpl w:val="483F598E"/>
    <w:lvl w:ilvl="0" w:tentative="0">
      <w:start w:val="1"/>
      <w:numFmt w:val="decimal"/>
      <w:lvlText w:val="%1)"/>
      <w:lvlJc w:val="left"/>
      <w:pPr>
        <w:tabs>
          <w:tab w:val="left" w:pos="1077"/>
        </w:tabs>
        <w:ind w:firstLine="992"/>
      </w:pPr>
      <w:rPr>
        <w:rFonts w:cs="Times New Roman"/>
        <w:b w:val="0"/>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35">
    <w:nsid w:val="488D0E64"/>
    <w:multiLevelType w:val="multilevel"/>
    <w:tmpl w:val="488D0E6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36">
    <w:nsid w:val="4925572F"/>
    <w:multiLevelType w:val="multilevel"/>
    <w:tmpl w:val="4925572F"/>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37">
    <w:nsid w:val="49307956"/>
    <w:multiLevelType w:val="multilevel"/>
    <w:tmpl w:val="49307956"/>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238">
    <w:nsid w:val="49312E72"/>
    <w:multiLevelType w:val="multilevel"/>
    <w:tmpl w:val="49312E7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39">
    <w:nsid w:val="49B97940"/>
    <w:multiLevelType w:val="multilevel"/>
    <w:tmpl w:val="49B9794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0">
    <w:nsid w:val="4A6967E1"/>
    <w:multiLevelType w:val="multilevel"/>
    <w:tmpl w:val="4A6967E1"/>
    <w:lvl w:ilvl="0" w:tentative="0">
      <w:start w:val="1"/>
      <w:numFmt w:val="decimal"/>
      <w:lvlText w:val="%1."/>
      <w:lvlJc w:val="left"/>
      <w:pPr>
        <w:ind w:left="720" w:hanging="360"/>
      </w:pPr>
      <w:rPr>
        <w:rFonts w:hint="default" w:cs="Times New Roman"/>
        <w:b/>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41">
    <w:nsid w:val="4A6C5FCD"/>
    <w:multiLevelType w:val="multilevel"/>
    <w:tmpl w:val="4A6C5FC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2">
    <w:nsid w:val="4A9C0E3B"/>
    <w:multiLevelType w:val="multilevel"/>
    <w:tmpl w:val="4A9C0E3B"/>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243">
    <w:nsid w:val="4B9C57D3"/>
    <w:multiLevelType w:val="multilevel"/>
    <w:tmpl w:val="4B9C57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4">
    <w:nsid w:val="4CB918A8"/>
    <w:multiLevelType w:val="multilevel"/>
    <w:tmpl w:val="4CB918A8"/>
    <w:lvl w:ilvl="0" w:tentative="0">
      <w:start w:val="1"/>
      <w:numFmt w:val="decimal"/>
      <w:lvlText w:val="%1."/>
      <w:lvlJc w:val="left"/>
      <w:pPr>
        <w:tabs>
          <w:tab w:val="left" w:pos="360"/>
        </w:tabs>
        <w:ind w:left="360" w:hanging="360"/>
      </w:pPr>
      <w:rPr>
        <w:rFonts w:hint="default"/>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5">
    <w:nsid w:val="4CF174D6"/>
    <w:multiLevelType w:val="multilevel"/>
    <w:tmpl w:val="4CF174D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46">
    <w:nsid w:val="4D4762FB"/>
    <w:multiLevelType w:val="multilevel"/>
    <w:tmpl w:val="4D4762FB"/>
    <w:lvl w:ilvl="0" w:tentative="0">
      <w:start w:val="6"/>
      <w:numFmt w:val="bullet"/>
      <w:lvlText w:val="-"/>
      <w:lvlJc w:val="left"/>
      <w:pPr>
        <w:tabs>
          <w:tab w:val="left" w:pos="1080"/>
        </w:tabs>
        <w:ind w:left="108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47">
    <w:nsid w:val="4D49251C"/>
    <w:multiLevelType w:val="multilevel"/>
    <w:tmpl w:val="4D4925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8">
    <w:nsid w:val="4D626EED"/>
    <w:multiLevelType w:val="multilevel"/>
    <w:tmpl w:val="4D626EED"/>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49">
    <w:nsid w:val="4D6843CC"/>
    <w:multiLevelType w:val="multilevel"/>
    <w:tmpl w:val="4D6843C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0">
    <w:nsid w:val="4EA97643"/>
    <w:multiLevelType w:val="multilevel"/>
    <w:tmpl w:val="4EA97643"/>
    <w:lvl w:ilvl="0" w:tentative="0">
      <w:start w:val="1"/>
      <w:numFmt w:val="bullet"/>
      <w:lvlText w:val="–"/>
      <w:lvlJc w:val="left"/>
      <w:pPr>
        <w:tabs>
          <w:tab w:val="left" w:pos="360"/>
        </w:tabs>
        <w:ind w:left="360" w:hanging="360"/>
      </w:pPr>
      <w:rPr>
        <w:rFonts w:hint="default" w:ascii="Courier New" w:hAnsi="Courier New"/>
        <w:color w:val="auto"/>
      </w:rPr>
    </w:lvl>
    <w:lvl w:ilvl="1" w:tentative="0">
      <w:start w:val="1"/>
      <w:numFmt w:val="decimal"/>
      <w:lvlText w:val="%2."/>
      <w:lvlJc w:val="left"/>
      <w:pPr>
        <w:tabs>
          <w:tab w:val="left" w:pos="0"/>
        </w:tabs>
        <w:ind w:left="0" w:hanging="360"/>
      </w:pPr>
      <w:rPr>
        <w:rFonts w:hint="default"/>
        <w:color w:val="auto"/>
      </w:rPr>
    </w:lvl>
    <w:lvl w:ilvl="2" w:tentative="0">
      <w:start w:val="1"/>
      <w:numFmt w:val="bullet"/>
      <w:lvlText w:val=""/>
      <w:lvlJc w:val="left"/>
      <w:pPr>
        <w:tabs>
          <w:tab w:val="left" w:pos="720"/>
        </w:tabs>
        <w:ind w:left="720" w:hanging="360"/>
      </w:pPr>
      <w:rPr>
        <w:rFonts w:hint="default" w:ascii="Wingdings" w:hAnsi="Wingdings"/>
      </w:rPr>
    </w:lvl>
    <w:lvl w:ilvl="3" w:tentative="0">
      <w:start w:val="1"/>
      <w:numFmt w:val="bullet"/>
      <w:lvlText w:val=""/>
      <w:lvlJc w:val="left"/>
      <w:pPr>
        <w:tabs>
          <w:tab w:val="left" w:pos="1440"/>
        </w:tabs>
        <w:ind w:left="1440" w:hanging="360"/>
      </w:pPr>
      <w:rPr>
        <w:rFonts w:hint="default" w:ascii="Symbol" w:hAnsi="Symbol"/>
      </w:rPr>
    </w:lvl>
    <w:lvl w:ilvl="4" w:tentative="0">
      <w:start w:val="1"/>
      <w:numFmt w:val="bullet"/>
      <w:lvlText w:val="o"/>
      <w:lvlJc w:val="left"/>
      <w:pPr>
        <w:tabs>
          <w:tab w:val="left" w:pos="2160"/>
        </w:tabs>
        <w:ind w:left="2160" w:hanging="360"/>
      </w:pPr>
      <w:rPr>
        <w:rFonts w:hint="default" w:ascii="Courier New" w:hAnsi="Courier New" w:cs="Courier New"/>
      </w:rPr>
    </w:lvl>
    <w:lvl w:ilvl="5" w:tentative="0">
      <w:start w:val="1"/>
      <w:numFmt w:val="bullet"/>
      <w:lvlText w:val=""/>
      <w:lvlJc w:val="left"/>
      <w:pPr>
        <w:tabs>
          <w:tab w:val="left" w:pos="2880"/>
        </w:tabs>
        <w:ind w:left="2880" w:hanging="360"/>
      </w:pPr>
      <w:rPr>
        <w:rFonts w:hint="default" w:ascii="Wingdings" w:hAnsi="Wingdings"/>
      </w:rPr>
    </w:lvl>
    <w:lvl w:ilvl="6" w:tentative="0">
      <w:start w:val="1"/>
      <w:numFmt w:val="bullet"/>
      <w:lvlText w:val=""/>
      <w:lvlJc w:val="left"/>
      <w:pPr>
        <w:tabs>
          <w:tab w:val="left" w:pos="3600"/>
        </w:tabs>
        <w:ind w:left="3600" w:hanging="360"/>
      </w:pPr>
      <w:rPr>
        <w:rFonts w:hint="default" w:ascii="Symbol" w:hAnsi="Symbol"/>
      </w:rPr>
    </w:lvl>
    <w:lvl w:ilvl="7" w:tentative="0">
      <w:start w:val="1"/>
      <w:numFmt w:val="bullet"/>
      <w:lvlText w:val="o"/>
      <w:lvlJc w:val="left"/>
      <w:pPr>
        <w:tabs>
          <w:tab w:val="left" w:pos="4320"/>
        </w:tabs>
        <w:ind w:left="4320" w:hanging="360"/>
      </w:pPr>
      <w:rPr>
        <w:rFonts w:hint="default" w:ascii="Courier New" w:hAnsi="Courier New" w:cs="Courier New"/>
      </w:rPr>
    </w:lvl>
    <w:lvl w:ilvl="8" w:tentative="0">
      <w:start w:val="1"/>
      <w:numFmt w:val="bullet"/>
      <w:lvlText w:val=""/>
      <w:lvlJc w:val="left"/>
      <w:pPr>
        <w:tabs>
          <w:tab w:val="left" w:pos="5040"/>
        </w:tabs>
        <w:ind w:left="5040" w:hanging="360"/>
      </w:pPr>
      <w:rPr>
        <w:rFonts w:hint="default" w:ascii="Wingdings" w:hAnsi="Wingdings"/>
      </w:rPr>
    </w:lvl>
  </w:abstractNum>
  <w:abstractNum w:abstractNumId="251">
    <w:nsid w:val="4EC2404B"/>
    <w:multiLevelType w:val="multilevel"/>
    <w:tmpl w:val="4EC2404B"/>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2">
    <w:nsid w:val="4F5664D5"/>
    <w:multiLevelType w:val="multilevel"/>
    <w:tmpl w:val="4F5664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3">
    <w:nsid w:val="4FA066D5"/>
    <w:multiLevelType w:val="multilevel"/>
    <w:tmpl w:val="4FA066D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54">
    <w:nsid w:val="506756A9"/>
    <w:multiLevelType w:val="multilevel"/>
    <w:tmpl w:val="506756A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5">
    <w:nsid w:val="507C6EAF"/>
    <w:multiLevelType w:val="multilevel"/>
    <w:tmpl w:val="507C6E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6">
    <w:nsid w:val="51480028"/>
    <w:multiLevelType w:val="multilevel"/>
    <w:tmpl w:val="51480028"/>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257">
    <w:nsid w:val="514C2925"/>
    <w:multiLevelType w:val="multilevel"/>
    <w:tmpl w:val="514C2925"/>
    <w:lvl w:ilvl="0" w:tentative="0">
      <w:start w:val="1"/>
      <w:numFmt w:val="decimal"/>
      <w:lvlText w:val="%1."/>
      <w:lvlJc w:val="left"/>
      <w:pPr>
        <w:tabs>
          <w:tab w:val="left" w:pos="1440"/>
        </w:tabs>
        <w:ind w:left="1440" w:hanging="360"/>
      </w:pPr>
    </w:lvl>
    <w:lvl w:ilvl="1" w:tentative="0">
      <w:start w:val="1"/>
      <w:numFmt w:val="lowerLetter"/>
      <w:lvlText w:val="%2."/>
      <w:lvlJc w:val="left"/>
      <w:pPr>
        <w:tabs>
          <w:tab w:val="left" w:pos="2160"/>
        </w:tabs>
        <w:ind w:left="2160" w:hanging="360"/>
      </w:p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258">
    <w:nsid w:val="51892BA9"/>
    <w:multiLevelType w:val="multilevel"/>
    <w:tmpl w:val="51892BA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9">
    <w:nsid w:val="519D4360"/>
    <w:multiLevelType w:val="multilevel"/>
    <w:tmpl w:val="519D4360"/>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0">
    <w:nsid w:val="52850FBD"/>
    <w:multiLevelType w:val="multilevel"/>
    <w:tmpl w:val="52850FBD"/>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61">
    <w:nsid w:val="52AA7A34"/>
    <w:multiLevelType w:val="multilevel"/>
    <w:tmpl w:val="52AA7A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2">
    <w:nsid w:val="52C92393"/>
    <w:multiLevelType w:val="multilevel"/>
    <w:tmpl w:val="52C92393"/>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3">
    <w:nsid w:val="53286065"/>
    <w:multiLevelType w:val="multilevel"/>
    <w:tmpl w:val="532860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4">
    <w:nsid w:val="532C7D20"/>
    <w:multiLevelType w:val="multilevel"/>
    <w:tmpl w:val="532C7D20"/>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65">
    <w:nsid w:val="533E2773"/>
    <w:multiLevelType w:val="multilevel"/>
    <w:tmpl w:val="533E277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66">
    <w:nsid w:val="53900F43"/>
    <w:multiLevelType w:val="multilevel"/>
    <w:tmpl w:val="53900F4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7">
    <w:nsid w:val="539F4C24"/>
    <w:multiLevelType w:val="multilevel"/>
    <w:tmpl w:val="539F4C2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68">
    <w:nsid w:val="545464FE"/>
    <w:multiLevelType w:val="singleLevel"/>
    <w:tmpl w:val="545464FE"/>
    <w:lvl w:ilvl="0" w:tentative="0">
      <w:start w:val="1"/>
      <w:numFmt w:val="decimal"/>
      <w:lvlText w:val="%1."/>
      <w:lvlJc w:val="left"/>
      <w:pPr>
        <w:tabs>
          <w:tab w:val="left" w:pos="360"/>
        </w:tabs>
        <w:ind w:left="360" w:hanging="360"/>
      </w:pPr>
      <w:rPr>
        <w:rFonts w:hint="default"/>
      </w:rPr>
    </w:lvl>
  </w:abstractNum>
  <w:abstractNum w:abstractNumId="269">
    <w:nsid w:val="554A4C23"/>
    <w:multiLevelType w:val="multilevel"/>
    <w:tmpl w:val="554A4C23"/>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70">
    <w:nsid w:val="558E7222"/>
    <w:multiLevelType w:val="multilevel"/>
    <w:tmpl w:val="558E7222"/>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71">
    <w:nsid w:val="55DC1C75"/>
    <w:multiLevelType w:val="multilevel"/>
    <w:tmpl w:val="55DC1C7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72">
    <w:nsid w:val="55F54D5B"/>
    <w:multiLevelType w:val="multilevel"/>
    <w:tmpl w:val="55F54D5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3">
    <w:nsid w:val="561A5EDB"/>
    <w:multiLevelType w:val="multilevel"/>
    <w:tmpl w:val="561A5ED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4">
    <w:nsid w:val="57400007"/>
    <w:multiLevelType w:val="multilevel"/>
    <w:tmpl w:val="57400007"/>
    <w:lvl w:ilvl="0" w:tentative="0">
      <w:start w:val="1"/>
      <w:numFmt w:val="decimal"/>
      <w:lvlText w:val="%1."/>
      <w:lvlJc w:val="left"/>
      <w:pPr>
        <w:tabs>
          <w:tab w:val="left" w:pos="720"/>
        </w:tabs>
        <w:ind w:left="720" w:hanging="360"/>
      </w:pPr>
      <w:rPr>
        <w:b w:val="0"/>
        <w:sz w:val="22"/>
        <w:szCs w:val="22"/>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75">
    <w:nsid w:val="57EE1348"/>
    <w:multiLevelType w:val="multilevel"/>
    <w:tmpl w:val="57EE134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6">
    <w:nsid w:val="57FE6137"/>
    <w:multiLevelType w:val="multilevel"/>
    <w:tmpl w:val="57FE6137"/>
    <w:lvl w:ilvl="0" w:tentative="0">
      <w:start w:val="1"/>
      <w:numFmt w:val="bullet"/>
      <w:lvlText w:val=""/>
      <w:lvlJc w:val="left"/>
      <w:pPr>
        <w:tabs>
          <w:tab w:val="left" w:pos="1770"/>
        </w:tabs>
        <w:ind w:left="1770" w:hanging="360"/>
      </w:pPr>
      <w:rPr>
        <w:rFonts w:hint="default" w:ascii="Symbol" w:hAnsi="Symbol"/>
      </w:rPr>
    </w:lvl>
    <w:lvl w:ilvl="1" w:tentative="0">
      <w:start w:val="1"/>
      <w:numFmt w:val="decimal"/>
      <w:lvlText w:val="%2."/>
      <w:lvlJc w:val="left"/>
      <w:pPr>
        <w:tabs>
          <w:tab w:val="left" w:pos="2490"/>
        </w:tabs>
        <w:ind w:left="249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7">
    <w:nsid w:val="58297454"/>
    <w:multiLevelType w:val="multilevel"/>
    <w:tmpl w:val="58297454"/>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278">
    <w:nsid w:val="586A20CE"/>
    <w:multiLevelType w:val="multilevel"/>
    <w:tmpl w:val="586A20C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9">
    <w:nsid w:val="587673BD"/>
    <w:multiLevelType w:val="multilevel"/>
    <w:tmpl w:val="587673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0">
    <w:nsid w:val="58F32EDF"/>
    <w:multiLevelType w:val="multilevel"/>
    <w:tmpl w:val="58F32ED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81">
    <w:nsid w:val="590971ED"/>
    <w:multiLevelType w:val="multilevel"/>
    <w:tmpl w:val="590971ED"/>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82">
    <w:nsid w:val="595E3772"/>
    <w:multiLevelType w:val="multilevel"/>
    <w:tmpl w:val="595E3772"/>
    <w:lvl w:ilvl="0" w:tentative="0">
      <w:start w:val="1"/>
      <w:numFmt w:val="bullet"/>
      <w:lvlText w:val=""/>
      <w:lvlJc w:val="left"/>
      <w:pPr>
        <w:tabs>
          <w:tab w:val="left" w:pos="360"/>
        </w:tabs>
        <w:ind w:left="360" w:firstLine="814"/>
      </w:pPr>
      <w:rPr>
        <w:rFonts w:hint="default" w:ascii="Symbol" w:hAnsi="Symbol"/>
      </w:rPr>
    </w:lvl>
    <w:lvl w:ilvl="1" w:tentative="0">
      <w:start w:val="1"/>
      <w:numFmt w:val="bullet"/>
      <w:lvlText w:val="o"/>
      <w:lvlJc w:val="left"/>
      <w:pPr>
        <w:tabs>
          <w:tab w:val="left" w:pos="360"/>
        </w:tabs>
        <w:ind w:left="360" w:firstLine="1534"/>
      </w:pPr>
      <w:rPr>
        <w:rFonts w:hint="default" w:ascii="Courier New" w:hAnsi="Courier New" w:eastAsia="ヒラギノ角ゴ Pro W3"/>
        <w:position w:val="0"/>
        <w:sz w:val="24"/>
      </w:rPr>
    </w:lvl>
    <w:lvl w:ilvl="2" w:tentative="0">
      <w:start w:val="1"/>
      <w:numFmt w:val="bullet"/>
      <w:lvlText w:val=""/>
      <w:lvlJc w:val="left"/>
      <w:pPr>
        <w:tabs>
          <w:tab w:val="left" w:pos="360"/>
        </w:tabs>
        <w:ind w:left="360" w:firstLine="2254"/>
      </w:pPr>
      <w:rPr>
        <w:rFonts w:hint="default" w:ascii="Wingdings" w:hAnsi="Wingdings" w:eastAsia="ヒラギノ角ゴ Pro W3"/>
        <w:position w:val="0"/>
        <w:sz w:val="24"/>
      </w:rPr>
    </w:lvl>
    <w:lvl w:ilvl="3" w:tentative="0">
      <w:start w:val="1"/>
      <w:numFmt w:val="bullet"/>
      <w:lvlText w:val="·"/>
      <w:lvlJc w:val="left"/>
      <w:pPr>
        <w:tabs>
          <w:tab w:val="left" w:pos="360"/>
        </w:tabs>
        <w:ind w:left="360" w:firstLine="2974"/>
      </w:pPr>
      <w:rPr>
        <w:rFonts w:hint="default" w:ascii="Lucida Grande" w:hAnsi="Symbol" w:eastAsia="ヒラギノ角ゴ Pro W3"/>
        <w:position w:val="0"/>
        <w:sz w:val="24"/>
      </w:rPr>
    </w:lvl>
    <w:lvl w:ilvl="4" w:tentative="0">
      <w:start w:val="1"/>
      <w:numFmt w:val="bullet"/>
      <w:lvlText w:val="o"/>
      <w:lvlJc w:val="left"/>
      <w:pPr>
        <w:tabs>
          <w:tab w:val="left" w:pos="360"/>
        </w:tabs>
        <w:ind w:left="360" w:firstLine="3694"/>
      </w:pPr>
      <w:rPr>
        <w:rFonts w:hint="default" w:ascii="Courier New" w:hAnsi="Courier New" w:eastAsia="ヒラギノ角ゴ Pro W3"/>
        <w:position w:val="0"/>
        <w:sz w:val="24"/>
      </w:rPr>
    </w:lvl>
    <w:lvl w:ilvl="5" w:tentative="0">
      <w:start w:val="1"/>
      <w:numFmt w:val="bullet"/>
      <w:lvlText w:val=""/>
      <w:lvlJc w:val="left"/>
      <w:pPr>
        <w:tabs>
          <w:tab w:val="left" w:pos="360"/>
        </w:tabs>
        <w:ind w:left="360" w:firstLine="4414"/>
      </w:pPr>
      <w:rPr>
        <w:rFonts w:hint="default" w:ascii="Wingdings" w:hAnsi="Wingdings" w:eastAsia="ヒラギノ角ゴ Pro W3"/>
        <w:position w:val="0"/>
        <w:sz w:val="24"/>
      </w:rPr>
    </w:lvl>
    <w:lvl w:ilvl="6" w:tentative="0">
      <w:start w:val="1"/>
      <w:numFmt w:val="bullet"/>
      <w:lvlText w:val="·"/>
      <w:lvlJc w:val="left"/>
      <w:pPr>
        <w:tabs>
          <w:tab w:val="left" w:pos="360"/>
        </w:tabs>
        <w:ind w:left="360" w:firstLine="5134"/>
      </w:pPr>
      <w:rPr>
        <w:rFonts w:hint="default" w:ascii="Lucida Grande" w:hAnsi="Symbol" w:eastAsia="ヒラギノ角ゴ Pro W3"/>
        <w:position w:val="0"/>
        <w:sz w:val="24"/>
      </w:rPr>
    </w:lvl>
    <w:lvl w:ilvl="7" w:tentative="0">
      <w:start w:val="1"/>
      <w:numFmt w:val="bullet"/>
      <w:lvlText w:val="o"/>
      <w:lvlJc w:val="left"/>
      <w:pPr>
        <w:tabs>
          <w:tab w:val="left" w:pos="360"/>
        </w:tabs>
        <w:ind w:left="360" w:firstLine="5854"/>
      </w:pPr>
      <w:rPr>
        <w:rFonts w:hint="default" w:ascii="Courier New" w:hAnsi="Courier New" w:eastAsia="ヒラギノ角ゴ Pro W3"/>
        <w:position w:val="0"/>
        <w:sz w:val="24"/>
      </w:rPr>
    </w:lvl>
    <w:lvl w:ilvl="8" w:tentative="0">
      <w:start w:val="1"/>
      <w:numFmt w:val="bullet"/>
      <w:lvlText w:val=""/>
      <w:lvlJc w:val="left"/>
      <w:pPr>
        <w:tabs>
          <w:tab w:val="left" w:pos="360"/>
        </w:tabs>
        <w:ind w:left="360" w:firstLine="6574"/>
      </w:pPr>
      <w:rPr>
        <w:rFonts w:hint="default" w:ascii="Wingdings" w:hAnsi="Wingdings" w:eastAsia="ヒラギノ角ゴ Pro W3"/>
        <w:position w:val="0"/>
        <w:sz w:val="24"/>
      </w:rPr>
    </w:lvl>
  </w:abstractNum>
  <w:abstractNum w:abstractNumId="283">
    <w:nsid w:val="595F554C"/>
    <w:multiLevelType w:val="multilevel"/>
    <w:tmpl w:val="595F554C"/>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84">
    <w:nsid w:val="5A554063"/>
    <w:multiLevelType w:val="multilevel"/>
    <w:tmpl w:val="5A554063"/>
    <w:lvl w:ilvl="0" w:tentative="0">
      <w:start w:val="1"/>
      <w:numFmt w:val="bullet"/>
      <w:lvlText w:val=""/>
      <w:lvlJc w:val="left"/>
      <w:pPr>
        <w:tabs>
          <w:tab w:val="left" w:pos="360"/>
        </w:tabs>
        <w:ind w:left="360" w:firstLine="814"/>
      </w:pPr>
      <w:rPr>
        <w:rFonts w:hint="default" w:ascii="Symbol" w:hAnsi="Symbol"/>
      </w:rPr>
    </w:lvl>
    <w:lvl w:ilvl="1" w:tentative="0">
      <w:start w:val="1"/>
      <w:numFmt w:val="bullet"/>
      <w:lvlText w:val="o"/>
      <w:lvlJc w:val="left"/>
      <w:pPr>
        <w:tabs>
          <w:tab w:val="left" w:pos="360"/>
        </w:tabs>
        <w:ind w:left="360" w:firstLine="1534"/>
      </w:pPr>
      <w:rPr>
        <w:rFonts w:hint="default" w:ascii="Courier New" w:hAnsi="Courier New" w:eastAsia="ヒラギノ角ゴ Pro W3"/>
        <w:position w:val="0"/>
        <w:sz w:val="24"/>
      </w:rPr>
    </w:lvl>
    <w:lvl w:ilvl="2" w:tentative="0">
      <w:start w:val="1"/>
      <w:numFmt w:val="bullet"/>
      <w:lvlText w:val=""/>
      <w:lvlJc w:val="left"/>
      <w:pPr>
        <w:tabs>
          <w:tab w:val="left" w:pos="360"/>
        </w:tabs>
        <w:ind w:left="360" w:firstLine="2254"/>
      </w:pPr>
      <w:rPr>
        <w:rFonts w:hint="default" w:ascii="Wingdings" w:hAnsi="Wingdings" w:eastAsia="ヒラギノ角ゴ Pro W3"/>
        <w:position w:val="0"/>
        <w:sz w:val="24"/>
      </w:rPr>
    </w:lvl>
    <w:lvl w:ilvl="3" w:tentative="0">
      <w:start w:val="1"/>
      <w:numFmt w:val="bullet"/>
      <w:lvlText w:val="·"/>
      <w:lvlJc w:val="left"/>
      <w:pPr>
        <w:tabs>
          <w:tab w:val="left" w:pos="360"/>
        </w:tabs>
        <w:ind w:left="360" w:firstLine="2974"/>
      </w:pPr>
      <w:rPr>
        <w:rFonts w:hint="default" w:ascii="Lucida Grande" w:hAnsi="Symbol" w:eastAsia="ヒラギノ角ゴ Pro W3"/>
        <w:position w:val="0"/>
        <w:sz w:val="24"/>
      </w:rPr>
    </w:lvl>
    <w:lvl w:ilvl="4" w:tentative="0">
      <w:start w:val="1"/>
      <w:numFmt w:val="bullet"/>
      <w:lvlText w:val="o"/>
      <w:lvlJc w:val="left"/>
      <w:pPr>
        <w:tabs>
          <w:tab w:val="left" w:pos="360"/>
        </w:tabs>
        <w:ind w:left="360" w:firstLine="3694"/>
      </w:pPr>
      <w:rPr>
        <w:rFonts w:hint="default" w:ascii="Courier New" w:hAnsi="Courier New" w:eastAsia="ヒラギノ角ゴ Pro W3"/>
        <w:position w:val="0"/>
        <w:sz w:val="24"/>
      </w:rPr>
    </w:lvl>
    <w:lvl w:ilvl="5" w:tentative="0">
      <w:start w:val="1"/>
      <w:numFmt w:val="bullet"/>
      <w:lvlText w:val=""/>
      <w:lvlJc w:val="left"/>
      <w:pPr>
        <w:tabs>
          <w:tab w:val="left" w:pos="360"/>
        </w:tabs>
        <w:ind w:left="360" w:firstLine="4414"/>
      </w:pPr>
      <w:rPr>
        <w:rFonts w:hint="default" w:ascii="Wingdings" w:hAnsi="Wingdings" w:eastAsia="ヒラギノ角ゴ Pro W3"/>
        <w:position w:val="0"/>
        <w:sz w:val="24"/>
      </w:rPr>
    </w:lvl>
    <w:lvl w:ilvl="6" w:tentative="0">
      <w:start w:val="1"/>
      <w:numFmt w:val="bullet"/>
      <w:lvlText w:val="·"/>
      <w:lvlJc w:val="left"/>
      <w:pPr>
        <w:tabs>
          <w:tab w:val="left" w:pos="360"/>
        </w:tabs>
        <w:ind w:left="360" w:firstLine="5134"/>
      </w:pPr>
      <w:rPr>
        <w:rFonts w:hint="default" w:ascii="Lucida Grande" w:hAnsi="Symbol" w:eastAsia="ヒラギノ角ゴ Pro W3"/>
        <w:position w:val="0"/>
        <w:sz w:val="24"/>
      </w:rPr>
    </w:lvl>
    <w:lvl w:ilvl="7" w:tentative="0">
      <w:start w:val="1"/>
      <w:numFmt w:val="bullet"/>
      <w:lvlText w:val="o"/>
      <w:lvlJc w:val="left"/>
      <w:pPr>
        <w:tabs>
          <w:tab w:val="left" w:pos="360"/>
        </w:tabs>
        <w:ind w:left="360" w:firstLine="5854"/>
      </w:pPr>
      <w:rPr>
        <w:rFonts w:hint="default" w:ascii="Courier New" w:hAnsi="Courier New" w:eastAsia="ヒラギノ角ゴ Pro W3"/>
        <w:position w:val="0"/>
        <w:sz w:val="24"/>
      </w:rPr>
    </w:lvl>
    <w:lvl w:ilvl="8" w:tentative="0">
      <w:start w:val="1"/>
      <w:numFmt w:val="bullet"/>
      <w:lvlText w:val=""/>
      <w:lvlJc w:val="left"/>
      <w:pPr>
        <w:tabs>
          <w:tab w:val="left" w:pos="360"/>
        </w:tabs>
        <w:ind w:left="360" w:firstLine="6574"/>
      </w:pPr>
      <w:rPr>
        <w:rFonts w:hint="default" w:ascii="Wingdings" w:hAnsi="Wingdings" w:eastAsia="ヒラギノ角ゴ Pro W3"/>
        <w:position w:val="0"/>
        <w:sz w:val="24"/>
      </w:rPr>
    </w:lvl>
  </w:abstractNum>
  <w:abstractNum w:abstractNumId="285">
    <w:nsid w:val="5A565262"/>
    <w:multiLevelType w:val="multilevel"/>
    <w:tmpl w:val="5A565262"/>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86">
    <w:nsid w:val="5A7D3D3F"/>
    <w:multiLevelType w:val="multilevel"/>
    <w:tmpl w:val="5A7D3D3F"/>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87">
    <w:nsid w:val="5AC3250F"/>
    <w:multiLevelType w:val="multilevel"/>
    <w:tmpl w:val="5AC3250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8">
    <w:nsid w:val="5B631E06"/>
    <w:multiLevelType w:val="multilevel"/>
    <w:tmpl w:val="5B631E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9">
    <w:nsid w:val="5BD84065"/>
    <w:multiLevelType w:val="multilevel"/>
    <w:tmpl w:val="5BD840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0">
    <w:nsid w:val="5BF6340F"/>
    <w:multiLevelType w:val="multilevel"/>
    <w:tmpl w:val="5BF634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1">
    <w:nsid w:val="5CEF0A1E"/>
    <w:multiLevelType w:val="multilevel"/>
    <w:tmpl w:val="5CEF0A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2">
    <w:nsid w:val="5CFA3DF5"/>
    <w:multiLevelType w:val="multilevel"/>
    <w:tmpl w:val="5CFA3DF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3">
    <w:nsid w:val="5D75110E"/>
    <w:multiLevelType w:val="multilevel"/>
    <w:tmpl w:val="5D7511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4">
    <w:nsid w:val="5D891854"/>
    <w:multiLevelType w:val="multilevel"/>
    <w:tmpl w:val="5D8918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5">
    <w:nsid w:val="5E14713E"/>
    <w:multiLevelType w:val="multilevel"/>
    <w:tmpl w:val="5E14713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6">
    <w:nsid w:val="5E5E7D57"/>
    <w:multiLevelType w:val="multilevel"/>
    <w:tmpl w:val="5E5E7D5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7">
    <w:nsid w:val="5F2C529C"/>
    <w:multiLevelType w:val="multilevel"/>
    <w:tmpl w:val="5F2C529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8">
    <w:nsid w:val="604448F5"/>
    <w:multiLevelType w:val="multilevel"/>
    <w:tmpl w:val="604448F5"/>
    <w:lvl w:ilvl="0" w:tentative="0">
      <w:start w:val="1"/>
      <w:numFmt w:val="decimal"/>
      <w:lvlText w:val="%1)"/>
      <w:lvlJc w:val="left"/>
      <w:pPr>
        <w:ind w:left="1212" w:hanging="360"/>
      </w:pPr>
      <w:rPr>
        <w:rFonts w:hint="default"/>
        <w:b w:val="0"/>
        <w:i/>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99">
    <w:nsid w:val="604D46E0"/>
    <w:multiLevelType w:val="multilevel"/>
    <w:tmpl w:val="604D46E0"/>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0">
    <w:nsid w:val="618B5E14"/>
    <w:multiLevelType w:val="multilevel"/>
    <w:tmpl w:val="618B5E1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1">
    <w:nsid w:val="61C20F8E"/>
    <w:multiLevelType w:val="multilevel"/>
    <w:tmpl w:val="61C20F8E"/>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2">
    <w:nsid w:val="61DD18B2"/>
    <w:multiLevelType w:val="multilevel"/>
    <w:tmpl w:val="61DD18B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3">
    <w:nsid w:val="638121B4"/>
    <w:multiLevelType w:val="multilevel"/>
    <w:tmpl w:val="638121B4"/>
    <w:lvl w:ilvl="0" w:tentative="0">
      <w:start w:val="1"/>
      <w:numFmt w:val="bullet"/>
      <w:lvlText w:val="–"/>
      <w:lvlJc w:val="left"/>
      <w:pPr>
        <w:tabs>
          <w:tab w:val="left" w:pos="360"/>
        </w:tabs>
        <w:ind w:left="360" w:hanging="360"/>
      </w:pPr>
      <w:rPr>
        <w:rFonts w:hint="default" w:ascii="Courier New" w:hAnsi="Courier New"/>
        <w:color w:val="auto"/>
      </w:rPr>
    </w:lvl>
    <w:lvl w:ilvl="1" w:tentative="0">
      <w:start w:val="1"/>
      <w:numFmt w:val="decimal"/>
      <w:lvlText w:val="%2."/>
      <w:lvlJc w:val="left"/>
      <w:pPr>
        <w:tabs>
          <w:tab w:val="left" w:pos="850"/>
        </w:tabs>
        <w:ind w:left="850" w:hanging="360"/>
      </w:pPr>
      <w:rPr>
        <w:rFonts w:hint="default"/>
        <w:color w:val="auto"/>
      </w:rPr>
    </w:lvl>
    <w:lvl w:ilvl="2" w:tentative="0">
      <w:start w:val="1"/>
      <w:numFmt w:val="bullet"/>
      <w:lvlText w:val=""/>
      <w:lvlJc w:val="left"/>
      <w:pPr>
        <w:tabs>
          <w:tab w:val="left" w:pos="1570"/>
        </w:tabs>
        <w:ind w:left="1570" w:hanging="360"/>
      </w:pPr>
      <w:rPr>
        <w:rFonts w:hint="default" w:ascii="Wingdings" w:hAnsi="Wingdings"/>
      </w:rPr>
    </w:lvl>
    <w:lvl w:ilvl="3" w:tentative="0">
      <w:start w:val="1"/>
      <w:numFmt w:val="bullet"/>
      <w:lvlText w:val=""/>
      <w:lvlJc w:val="left"/>
      <w:pPr>
        <w:tabs>
          <w:tab w:val="left" w:pos="2290"/>
        </w:tabs>
        <w:ind w:left="2290" w:hanging="360"/>
      </w:pPr>
      <w:rPr>
        <w:rFonts w:hint="default" w:ascii="Symbol" w:hAnsi="Symbol"/>
      </w:rPr>
    </w:lvl>
    <w:lvl w:ilvl="4" w:tentative="0">
      <w:start w:val="1"/>
      <w:numFmt w:val="bullet"/>
      <w:lvlText w:val="o"/>
      <w:lvlJc w:val="left"/>
      <w:pPr>
        <w:tabs>
          <w:tab w:val="left" w:pos="3010"/>
        </w:tabs>
        <w:ind w:left="3010" w:hanging="360"/>
      </w:pPr>
      <w:rPr>
        <w:rFonts w:hint="default" w:ascii="Courier New" w:hAnsi="Courier New" w:cs="Courier New"/>
      </w:rPr>
    </w:lvl>
    <w:lvl w:ilvl="5" w:tentative="0">
      <w:start w:val="1"/>
      <w:numFmt w:val="bullet"/>
      <w:lvlText w:val=""/>
      <w:lvlJc w:val="left"/>
      <w:pPr>
        <w:tabs>
          <w:tab w:val="left" w:pos="3730"/>
        </w:tabs>
        <w:ind w:left="3730" w:hanging="360"/>
      </w:pPr>
      <w:rPr>
        <w:rFonts w:hint="default" w:ascii="Wingdings" w:hAnsi="Wingdings"/>
      </w:rPr>
    </w:lvl>
    <w:lvl w:ilvl="6" w:tentative="0">
      <w:start w:val="1"/>
      <w:numFmt w:val="bullet"/>
      <w:lvlText w:val=""/>
      <w:lvlJc w:val="left"/>
      <w:pPr>
        <w:tabs>
          <w:tab w:val="left" w:pos="4450"/>
        </w:tabs>
        <w:ind w:left="4450" w:hanging="360"/>
      </w:pPr>
      <w:rPr>
        <w:rFonts w:hint="default" w:ascii="Symbol" w:hAnsi="Symbol"/>
      </w:rPr>
    </w:lvl>
    <w:lvl w:ilvl="7" w:tentative="0">
      <w:start w:val="1"/>
      <w:numFmt w:val="bullet"/>
      <w:lvlText w:val="o"/>
      <w:lvlJc w:val="left"/>
      <w:pPr>
        <w:tabs>
          <w:tab w:val="left" w:pos="5170"/>
        </w:tabs>
        <w:ind w:left="5170" w:hanging="360"/>
      </w:pPr>
      <w:rPr>
        <w:rFonts w:hint="default" w:ascii="Courier New" w:hAnsi="Courier New" w:cs="Courier New"/>
      </w:rPr>
    </w:lvl>
    <w:lvl w:ilvl="8" w:tentative="0">
      <w:start w:val="1"/>
      <w:numFmt w:val="bullet"/>
      <w:lvlText w:val=""/>
      <w:lvlJc w:val="left"/>
      <w:pPr>
        <w:tabs>
          <w:tab w:val="left" w:pos="5890"/>
        </w:tabs>
        <w:ind w:left="5890" w:hanging="360"/>
      </w:pPr>
      <w:rPr>
        <w:rFonts w:hint="default" w:ascii="Wingdings" w:hAnsi="Wingdings"/>
      </w:rPr>
    </w:lvl>
  </w:abstractNum>
  <w:abstractNum w:abstractNumId="304">
    <w:nsid w:val="638D55AE"/>
    <w:multiLevelType w:val="multilevel"/>
    <w:tmpl w:val="638D55AE"/>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05">
    <w:nsid w:val="640861D4"/>
    <w:multiLevelType w:val="multilevel"/>
    <w:tmpl w:val="640861D4"/>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6">
    <w:nsid w:val="64141E93"/>
    <w:multiLevelType w:val="multilevel"/>
    <w:tmpl w:val="64141E93"/>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307">
    <w:nsid w:val="644B5232"/>
    <w:multiLevelType w:val="multilevel"/>
    <w:tmpl w:val="644B5232"/>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8">
    <w:nsid w:val="644F034E"/>
    <w:multiLevelType w:val="multilevel"/>
    <w:tmpl w:val="644F034E"/>
    <w:lvl w:ilvl="0" w:tentative="0">
      <w:start w:val="1"/>
      <w:numFmt w:val="bullet"/>
      <w:lvlText w:val=""/>
      <w:lvlJc w:val="left"/>
      <w:pPr>
        <w:ind w:left="72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9">
    <w:nsid w:val="64E61B5D"/>
    <w:multiLevelType w:val="multilevel"/>
    <w:tmpl w:val="64E61B5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0">
    <w:nsid w:val="653F5FEA"/>
    <w:multiLevelType w:val="multilevel"/>
    <w:tmpl w:val="653F5FEA"/>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311">
    <w:nsid w:val="65507FB8"/>
    <w:multiLevelType w:val="multilevel"/>
    <w:tmpl w:val="65507FB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12">
    <w:nsid w:val="65A831E9"/>
    <w:multiLevelType w:val="singleLevel"/>
    <w:tmpl w:val="65A831E9"/>
    <w:lvl w:ilvl="0" w:tentative="0">
      <w:start w:val="1"/>
      <w:numFmt w:val="decimal"/>
      <w:lvlText w:val="%1. "/>
      <w:legacy w:legacy="1" w:legacySpace="0" w:legacyIndent="283"/>
      <w:lvlJc w:val="left"/>
      <w:pPr>
        <w:ind w:left="643" w:hanging="283"/>
      </w:pPr>
      <w:rPr>
        <w:b/>
        <w:i w:val="0"/>
        <w:color w:val="000000"/>
        <w:sz w:val="24"/>
      </w:rPr>
    </w:lvl>
  </w:abstractNum>
  <w:abstractNum w:abstractNumId="313">
    <w:nsid w:val="65E1277F"/>
    <w:multiLevelType w:val="multilevel"/>
    <w:tmpl w:val="65E1277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4">
    <w:nsid w:val="65FC4DE3"/>
    <w:multiLevelType w:val="multilevel"/>
    <w:tmpl w:val="65FC4D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5">
    <w:nsid w:val="66343072"/>
    <w:multiLevelType w:val="multilevel"/>
    <w:tmpl w:val="6634307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16">
    <w:nsid w:val="663544F8"/>
    <w:multiLevelType w:val="multilevel"/>
    <w:tmpl w:val="663544F8"/>
    <w:lvl w:ilvl="0" w:tentative="0">
      <w:start w:val="1"/>
      <w:numFmt w:val="decimal"/>
      <w:lvlText w:val="%1)"/>
      <w:lvlJc w:val="left"/>
      <w:pPr>
        <w:tabs>
          <w:tab w:val="left" w:pos="786"/>
        </w:tabs>
        <w:ind w:left="786" w:hanging="360"/>
      </w:pPr>
      <w:rPr>
        <w:rFonts w:hint="default"/>
      </w:rPr>
    </w:lvl>
    <w:lvl w:ilvl="1" w:tentative="0">
      <w:start w:val="1"/>
      <w:numFmt w:val="bullet"/>
      <w:lvlText w:val=""/>
      <w:lvlJc w:val="left"/>
      <w:pPr>
        <w:tabs>
          <w:tab w:val="left" w:pos="426"/>
        </w:tabs>
        <w:ind w:left="426" w:hanging="360"/>
      </w:pPr>
      <w:rPr>
        <w:rFonts w:hint="default" w:ascii="Wingdings" w:hAnsi="Wingdings"/>
        <w:color w:val="auto"/>
      </w:rPr>
    </w:lvl>
    <w:lvl w:ilvl="2" w:tentative="0">
      <w:start w:val="1"/>
      <w:numFmt w:val="lowerRoman"/>
      <w:lvlText w:val="%3."/>
      <w:lvlJc w:val="right"/>
      <w:pPr>
        <w:tabs>
          <w:tab w:val="left" w:pos="966"/>
        </w:tabs>
        <w:ind w:left="966" w:hanging="180"/>
      </w:pPr>
    </w:lvl>
    <w:lvl w:ilvl="3" w:tentative="0">
      <w:start w:val="1"/>
      <w:numFmt w:val="bullet"/>
      <w:lvlText w:val="٧"/>
      <w:lvlJc w:val="left"/>
      <w:pPr>
        <w:tabs>
          <w:tab w:val="left" w:pos="2946"/>
        </w:tabs>
        <w:ind w:left="2946" w:hanging="360"/>
      </w:pPr>
      <w:rPr>
        <w:rFonts w:hint="default" w:ascii="Times New Roman" w:hAnsi="Times New Roman" w:cs="Times New Roman"/>
        <w:color w:val="auto"/>
      </w:rPr>
    </w:lvl>
    <w:lvl w:ilvl="4" w:tentative="0">
      <w:start w:val="1"/>
      <w:numFmt w:val="lowerLetter"/>
      <w:lvlText w:val="%5."/>
      <w:lvlJc w:val="left"/>
      <w:pPr>
        <w:tabs>
          <w:tab w:val="left" w:pos="3666"/>
        </w:tabs>
        <w:ind w:left="3666" w:hanging="360"/>
      </w:pPr>
    </w:lvl>
    <w:lvl w:ilvl="5" w:tentative="0">
      <w:start w:val="1"/>
      <w:numFmt w:val="lowerRoman"/>
      <w:lvlText w:val="%6."/>
      <w:lvlJc w:val="right"/>
      <w:pPr>
        <w:tabs>
          <w:tab w:val="left" w:pos="4386"/>
        </w:tabs>
        <w:ind w:left="4386" w:hanging="180"/>
      </w:pPr>
    </w:lvl>
    <w:lvl w:ilvl="6" w:tentative="0">
      <w:start w:val="1"/>
      <w:numFmt w:val="decimal"/>
      <w:lvlText w:val="%7."/>
      <w:lvlJc w:val="left"/>
      <w:pPr>
        <w:tabs>
          <w:tab w:val="left" w:pos="5106"/>
        </w:tabs>
        <w:ind w:left="5106" w:hanging="360"/>
      </w:pPr>
    </w:lvl>
    <w:lvl w:ilvl="7" w:tentative="0">
      <w:start w:val="1"/>
      <w:numFmt w:val="lowerLetter"/>
      <w:lvlText w:val="%8."/>
      <w:lvlJc w:val="left"/>
      <w:pPr>
        <w:tabs>
          <w:tab w:val="left" w:pos="5826"/>
        </w:tabs>
        <w:ind w:left="5826" w:hanging="360"/>
      </w:pPr>
    </w:lvl>
    <w:lvl w:ilvl="8" w:tentative="0">
      <w:start w:val="1"/>
      <w:numFmt w:val="lowerRoman"/>
      <w:lvlText w:val="%9."/>
      <w:lvlJc w:val="right"/>
      <w:pPr>
        <w:tabs>
          <w:tab w:val="left" w:pos="6546"/>
        </w:tabs>
        <w:ind w:left="6546" w:hanging="180"/>
      </w:pPr>
    </w:lvl>
  </w:abstractNum>
  <w:abstractNum w:abstractNumId="317">
    <w:nsid w:val="66563D8E"/>
    <w:multiLevelType w:val="multilevel"/>
    <w:tmpl w:val="66563D8E"/>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8">
    <w:nsid w:val="668F42A5"/>
    <w:multiLevelType w:val="multilevel"/>
    <w:tmpl w:val="668F42A5"/>
    <w:lvl w:ilvl="0" w:tentative="0">
      <w:start w:val="7"/>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19">
    <w:nsid w:val="66D83114"/>
    <w:multiLevelType w:val="multilevel"/>
    <w:tmpl w:val="66D83114"/>
    <w:lvl w:ilvl="0" w:tentative="0">
      <w:start w:val="1"/>
      <w:numFmt w:val="bullet"/>
      <w:lvlText w:val=""/>
      <w:lvlJc w:val="left"/>
      <w:pPr>
        <w:tabs>
          <w:tab w:val="left" w:pos="788"/>
        </w:tabs>
        <w:ind w:left="788" w:hanging="360"/>
      </w:pPr>
      <w:rPr>
        <w:rFonts w:hint="default" w:ascii="Symbol" w:hAnsi="Symbol"/>
      </w:rPr>
    </w:lvl>
    <w:lvl w:ilvl="1" w:tentative="0">
      <w:start w:val="1"/>
      <w:numFmt w:val="bullet"/>
      <w:lvlText w:val="o"/>
      <w:lvlJc w:val="left"/>
      <w:pPr>
        <w:tabs>
          <w:tab w:val="left" w:pos="1508"/>
        </w:tabs>
        <w:ind w:left="1508" w:hanging="360"/>
      </w:pPr>
      <w:rPr>
        <w:rFonts w:hint="default" w:ascii="Courier New" w:hAnsi="Courier New" w:cs="Courier New"/>
      </w:rPr>
    </w:lvl>
    <w:lvl w:ilvl="2" w:tentative="0">
      <w:start w:val="1"/>
      <w:numFmt w:val="bullet"/>
      <w:lvlText w:val=""/>
      <w:lvlJc w:val="left"/>
      <w:pPr>
        <w:tabs>
          <w:tab w:val="left" w:pos="2228"/>
        </w:tabs>
        <w:ind w:left="2228" w:hanging="360"/>
      </w:pPr>
      <w:rPr>
        <w:rFonts w:hint="default" w:ascii="Wingdings" w:hAnsi="Wingdings"/>
      </w:rPr>
    </w:lvl>
    <w:lvl w:ilvl="3" w:tentative="0">
      <w:start w:val="1"/>
      <w:numFmt w:val="bullet"/>
      <w:lvlText w:val=""/>
      <w:lvlJc w:val="left"/>
      <w:pPr>
        <w:tabs>
          <w:tab w:val="left" w:pos="2948"/>
        </w:tabs>
        <w:ind w:left="2948" w:hanging="360"/>
      </w:pPr>
      <w:rPr>
        <w:rFonts w:hint="default" w:ascii="Symbol" w:hAnsi="Symbol"/>
      </w:rPr>
    </w:lvl>
    <w:lvl w:ilvl="4" w:tentative="0">
      <w:start w:val="1"/>
      <w:numFmt w:val="bullet"/>
      <w:lvlText w:val="o"/>
      <w:lvlJc w:val="left"/>
      <w:pPr>
        <w:tabs>
          <w:tab w:val="left" w:pos="3668"/>
        </w:tabs>
        <w:ind w:left="3668" w:hanging="360"/>
      </w:pPr>
      <w:rPr>
        <w:rFonts w:hint="default" w:ascii="Courier New" w:hAnsi="Courier New" w:cs="Courier New"/>
      </w:rPr>
    </w:lvl>
    <w:lvl w:ilvl="5" w:tentative="0">
      <w:start w:val="1"/>
      <w:numFmt w:val="bullet"/>
      <w:lvlText w:val=""/>
      <w:lvlJc w:val="left"/>
      <w:pPr>
        <w:tabs>
          <w:tab w:val="left" w:pos="4388"/>
        </w:tabs>
        <w:ind w:left="4388" w:hanging="360"/>
      </w:pPr>
      <w:rPr>
        <w:rFonts w:hint="default" w:ascii="Wingdings" w:hAnsi="Wingdings"/>
      </w:rPr>
    </w:lvl>
    <w:lvl w:ilvl="6" w:tentative="0">
      <w:start w:val="1"/>
      <w:numFmt w:val="bullet"/>
      <w:lvlText w:val=""/>
      <w:lvlJc w:val="left"/>
      <w:pPr>
        <w:tabs>
          <w:tab w:val="left" w:pos="5108"/>
        </w:tabs>
        <w:ind w:left="5108" w:hanging="360"/>
      </w:pPr>
      <w:rPr>
        <w:rFonts w:hint="default" w:ascii="Symbol" w:hAnsi="Symbol"/>
      </w:rPr>
    </w:lvl>
    <w:lvl w:ilvl="7" w:tentative="0">
      <w:start w:val="1"/>
      <w:numFmt w:val="bullet"/>
      <w:lvlText w:val="o"/>
      <w:lvlJc w:val="left"/>
      <w:pPr>
        <w:tabs>
          <w:tab w:val="left" w:pos="5828"/>
        </w:tabs>
        <w:ind w:left="5828" w:hanging="360"/>
      </w:pPr>
      <w:rPr>
        <w:rFonts w:hint="default" w:ascii="Courier New" w:hAnsi="Courier New" w:cs="Courier New"/>
      </w:rPr>
    </w:lvl>
    <w:lvl w:ilvl="8" w:tentative="0">
      <w:start w:val="1"/>
      <w:numFmt w:val="bullet"/>
      <w:lvlText w:val=""/>
      <w:lvlJc w:val="left"/>
      <w:pPr>
        <w:tabs>
          <w:tab w:val="left" w:pos="6548"/>
        </w:tabs>
        <w:ind w:left="6548" w:hanging="360"/>
      </w:pPr>
      <w:rPr>
        <w:rFonts w:hint="default" w:ascii="Wingdings" w:hAnsi="Wingdings"/>
      </w:rPr>
    </w:lvl>
  </w:abstractNum>
  <w:abstractNum w:abstractNumId="320">
    <w:nsid w:val="6797552A"/>
    <w:multiLevelType w:val="multilevel"/>
    <w:tmpl w:val="6797552A"/>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21">
    <w:nsid w:val="67D7025E"/>
    <w:multiLevelType w:val="multilevel"/>
    <w:tmpl w:val="67D7025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2">
    <w:nsid w:val="685C66AE"/>
    <w:multiLevelType w:val="multilevel"/>
    <w:tmpl w:val="685C66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3">
    <w:nsid w:val="6886255C"/>
    <w:multiLevelType w:val="multilevel"/>
    <w:tmpl w:val="6886255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4">
    <w:nsid w:val="68A72EA2"/>
    <w:multiLevelType w:val="multilevel"/>
    <w:tmpl w:val="68A72EA2"/>
    <w:lvl w:ilvl="0" w:tentative="0">
      <w:start w:val="1"/>
      <w:numFmt w:val="decimal"/>
      <w:lvlText w:val="%1."/>
      <w:lvlJc w:val="left"/>
      <w:pPr>
        <w:tabs>
          <w:tab w:val="left" w:pos="540"/>
        </w:tabs>
        <w:ind w:left="5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5">
    <w:nsid w:val="69215C7F"/>
    <w:multiLevelType w:val="multilevel"/>
    <w:tmpl w:val="69215C7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6">
    <w:nsid w:val="697D358A"/>
    <w:multiLevelType w:val="multilevel"/>
    <w:tmpl w:val="697D35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7">
    <w:nsid w:val="699F57E6"/>
    <w:multiLevelType w:val="multilevel"/>
    <w:tmpl w:val="699F57E6"/>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8">
    <w:nsid w:val="6A02251E"/>
    <w:multiLevelType w:val="multilevel"/>
    <w:tmpl w:val="6A02251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29">
    <w:nsid w:val="6A17393B"/>
    <w:multiLevelType w:val="multilevel"/>
    <w:tmpl w:val="6A17393B"/>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30">
    <w:nsid w:val="6A271C10"/>
    <w:multiLevelType w:val="multilevel"/>
    <w:tmpl w:val="6A271C1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1">
    <w:nsid w:val="6A4D69C8"/>
    <w:multiLevelType w:val="multilevel"/>
    <w:tmpl w:val="6A4D69C8"/>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32">
    <w:nsid w:val="6A6A4220"/>
    <w:multiLevelType w:val="multilevel"/>
    <w:tmpl w:val="6A6A422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3">
    <w:nsid w:val="6A766CEE"/>
    <w:multiLevelType w:val="multilevel"/>
    <w:tmpl w:val="6A766CEE"/>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34">
    <w:nsid w:val="6A8259D1"/>
    <w:multiLevelType w:val="multilevel"/>
    <w:tmpl w:val="6A8259D1"/>
    <w:lvl w:ilvl="0" w:tentative="0">
      <w:start w:val="1"/>
      <w:numFmt w:val="decimal"/>
      <w:lvlText w:val="%1."/>
      <w:lvlJc w:val="left"/>
      <w:pPr>
        <w:ind w:left="720" w:hanging="360"/>
      </w:pPr>
      <w:rPr>
        <w:b/>
      </w:rPr>
    </w:lvl>
    <w:lvl w:ilvl="1" w:tentative="0">
      <w:start w:val="1"/>
      <w:numFmt w:val="decimal"/>
      <w:isLgl/>
      <w:lvlText w:val="%1.%2."/>
      <w:lvlJc w:val="left"/>
      <w:pPr>
        <w:ind w:left="1080" w:hanging="720"/>
      </w:pPr>
      <w:rPr>
        <w:rFonts w:hint="default"/>
        <w:b w:val="0"/>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520" w:hanging="2160"/>
      </w:pPr>
      <w:rPr>
        <w:rFonts w:hint="default"/>
      </w:rPr>
    </w:lvl>
  </w:abstractNum>
  <w:abstractNum w:abstractNumId="335">
    <w:nsid w:val="6AAE5C76"/>
    <w:multiLevelType w:val="multilevel"/>
    <w:tmpl w:val="6AAE5C76"/>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336">
    <w:nsid w:val="6D9247DC"/>
    <w:multiLevelType w:val="multilevel"/>
    <w:tmpl w:val="6D9247D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7">
    <w:nsid w:val="6E3D7480"/>
    <w:multiLevelType w:val="multilevel"/>
    <w:tmpl w:val="6E3D748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8">
    <w:nsid w:val="6E947946"/>
    <w:multiLevelType w:val="multilevel"/>
    <w:tmpl w:val="6E947946"/>
    <w:lvl w:ilvl="0" w:tentative="0">
      <w:start w:val="1"/>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339">
    <w:nsid w:val="6EC952E5"/>
    <w:multiLevelType w:val="multilevel"/>
    <w:tmpl w:val="6EC952E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0">
    <w:nsid w:val="6ECB3A64"/>
    <w:multiLevelType w:val="multilevel"/>
    <w:tmpl w:val="6ECB3A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1">
    <w:nsid w:val="6F100F19"/>
    <w:multiLevelType w:val="multilevel"/>
    <w:tmpl w:val="6F100F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2">
    <w:nsid w:val="6F7F32DF"/>
    <w:multiLevelType w:val="multilevel"/>
    <w:tmpl w:val="6F7F32DF"/>
    <w:lvl w:ilvl="0" w:tentative="0">
      <w:start w:val="1"/>
      <w:numFmt w:val="bullet"/>
      <w:lvlText w:val=""/>
      <w:lvlJc w:val="left"/>
      <w:pPr>
        <w:ind w:left="1283" w:hanging="360"/>
      </w:pPr>
      <w:rPr>
        <w:rFonts w:hint="default" w:ascii="Wingdings" w:hAnsi="Wingdings"/>
      </w:rPr>
    </w:lvl>
    <w:lvl w:ilvl="1" w:tentative="0">
      <w:start w:val="1"/>
      <w:numFmt w:val="bullet"/>
      <w:lvlText w:val="o"/>
      <w:lvlJc w:val="left"/>
      <w:pPr>
        <w:ind w:left="2003" w:hanging="360"/>
      </w:pPr>
      <w:rPr>
        <w:rFonts w:hint="default" w:ascii="Courier New" w:hAnsi="Courier New" w:cs="Courier New"/>
      </w:rPr>
    </w:lvl>
    <w:lvl w:ilvl="2" w:tentative="0">
      <w:start w:val="1"/>
      <w:numFmt w:val="bullet"/>
      <w:lvlText w:val=""/>
      <w:lvlJc w:val="left"/>
      <w:pPr>
        <w:ind w:left="2723" w:hanging="360"/>
      </w:pPr>
      <w:rPr>
        <w:rFonts w:hint="default" w:ascii="Wingdings" w:hAnsi="Wingdings"/>
      </w:rPr>
    </w:lvl>
    <w:lvl w:ilvl="3" w:tentative="0">
      <w:start w:val="1"/>
      <w:numFmt w:val="bullet"/>
      <w:lvlText w:val=""/>
      <w:lvlJc w:val="left"/>
      <w:pPr>
        <w:ind w:left="3443" w:hanging="360"/>
      </w:pPr>
      <w:rPr>
        <w:rFonts w:hint="default" w:ascii="Symbol" w:hAnsi="Symbol"/>
      </w:rPr>
    </w:lvl>
    <w:lvl w:ilvl="4" w:tentative="0">
      <w:start w:val="1"/>
      <w:numFmt w:val="bullet"/>
      <w:lvlText w:val="o"/>
      <w:lvlJc w:val="left"/>
      <w:pPr>
        <w:ind w:left="4163" w:hanging="360"/>
      </w:pPr>
      <w:rPr>
        <w:rFonts w:hint="default" w:ascii="Courier New" w:hAnsi="Courier New" w:cs="Courier New"/>
      </w:rPr>
    </w:lvl>
    <w:lvl w:ilvl="5" w:tentative="0">
      <w:start w:val="1"/>
      <w:numFmt w:val="bullet"/>
      <w:lvlText w:val=""/>
      <w:lvlJc w:val="left"/>
      <w:pPr>
        <w:ind w:left="4883" w:hanging="360"/>
      </w:pPr>
      <w:rPr>
        <w:rFonts w:hint="default" w:ascii="Wingdings" w:hAnsi="Wingdings"/>
      </w:rPr>
    </w:lvl>
    <w:lvl w:ilvl="6" w:tentative="0">
      <w:start w:val="1"/>
      <w:numFmt w:val="bullet"/>
      <w:lvlText w:val=""/>
      <w:lvlJc w:val="left"/>
      <w:pPr>
        <w:ind w:left="5603" w:hanging="360"/>
      </w:pPr>
      <w:rPr>
        <w:rFonts w:hint="default" w:ascii="Symbol" w:hAnsi="Symbol"/>
      </w:rPr>
    </w:lvl>
    <w:lvl w:ilvl="7" w:tentative="0">
      <w:start w:val="1"/>
      <w:numFmt w:val="bullet"/>
      <w:lvlText w:val="o"/>
      <w:lvlJc w:val="left"/>
      <w:pPr>
        <w:ind w:left="6323" w:hanging="360"/>
      </w:pPr>
      <w:rPr>
        <w:rFonts w:hint="default" w:ascii="Courier New" w:hAnsi="Courier New" w:cs="Courier New"/>
      </w:rPr>
    </w:lvl>
    <w:lvl w:ilvl="8" w:tentative="0">
      <w:start w:val="1"/>
      <w:numFmt w:val="bullet"/>
      <w:lvlText w:val=""/>
      <w:lvlJc w:val="left"/>
      <w:pPr>
        <w:ind w:left="7043" w:hanging="360"/>
      </w:pPr>
      <w:rPr>
        <w:rFonts w:hint="default" w:ascii="Wingdings" w:hAnsi="Wingdings"/>
      </w:rPr>
    </w:lvl>
  </w:abstractNum>
  <w:abstractNum w:abstractNumId="343">
    <w:nsid w:val="6FE27C30"/>
    <w:multiLevelType w:val="multilevel"/>
    <w:tmpl w:val="6FE27C3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44">
    <w:nsid w:val="700A09C7"/>
    <w:multiLevelType w:val="multilevel"/>
    <w:tmpl w:val="700A09C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5">
    <w:nsid w:val="70B51249"/>
    <w:multiLevelType w:val="multilevel"/>
    <w:tmpl w:val="70B51249"/>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46">
    <w:nsid w:val="70D03B32"/>
    <w:multiLevelType w:val="multilevel"/>
    <w:tmpl w:val="70D03B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7">
    <w:nsid w:val="71395F14"/>
    <w:multiLevelType w:val="multilevel"/>
    <w:tmpl w:val="71395F14"/>
    <w:lvl w:ilvl="0" w:tentative="0">
      <w:start w:val="1"/>
      <w:numFmt w:val="bullet"/>
      <w:lvlText w:val=""/>
      <w:lvlJc w:val="left"/>
      <w:pPr>
        <w:tabs>
          <w:tab w:val="left" w:pos="454"/>
        </w:tabs>
        <w:ind w:firstLine="454"/>
      </w:pPr>
      <w:rPr>
        <w:rFonts w:hint="default" w:ascii="Symbol" w:hAnsi="Symbol"/>
        <w:color w:val="auto"/>
      </w:rPr>
    </w:lvl>
    <w:lvl w:ilvl="1" w:tentative="0">
      <w:start w:val="1"/>
      <w:numFmt w:val="bullet"/>
      <w:lvlText w:val="o"/>
      <w:lvlJc w:val="left"/>
      <w:pPr>
        <w:tabs>
          <w:tab w:val="left" w:pos="1950"/>
        </w:tabs>
        <w:ind w:left="1950" w:hanging="360"/>
      </w:pPr>
      <w:rPr>
        <w:rFonts w:hint="default" w:ascii="Courier New" w:hAnsi="Courier New"/>
      </w:rPr>
    </w:lvl>
    <w:lvl w:ilvl="2" w:tentative="0">
      <w:start w:val="1"/>
      <w:numFmt w:val="bullet"/>
      <w:lvlText w:val=""/>
      <w:lvlJc w:val="left"/>
      <w:pPr>
        <w:tabs>
          <w:tab w:val="left" w:pos="2670"/>
        </w:tabs>
        <w:ind w:left="2670" w:hanging="360"/>
      </w:pPr>
      <w:rPr>
        <w:rFonts w:hint="default" w:ascii="Wingdings" w:hAnsi="Wingdings"/>
      </w:rPr>
    </w:lvl>
    <w:lvl w:ilvl="3" w:tentative="0">
      <w:start w:val="1"/>
      <w:numFmt w:val="bullet"/>
      <w:lvlText w:val=""/>
      <w:lvlJc w:val="left"/>
      <w:pPr>
        <w:tabs>
          <w:tab w:val="left" w:pos="3390"/>
        </w:tabs>
        <w:ind w:left="3390" w:hanging="360"/>
      </w:pPr>
      <w:rPr>
        <w:rFonts w:hint="default" w:ascii="Symbol" w:hAnsi="Symbol"/>
      </w:rPr>
    </w:lvl>
    <w:lvl w:ilvl="4" w:tentative="0">
      <w:start w:val="1"/>
      <w:numFmt w:val="bullet"/>
      <w:lvlText w:val="o"/>
      <w:lvlJc w:val="left"/>
      <w:pPr>
        <w:tabs>
          <w:tab w:val="left" w:pos="4110"/>
        </w:tabs>
        <w:ind w:left="4110" w:hanging="360"/>
      </w:pPr>
      <w:rPr>
        <w:rFonts w:hint="default" w:ascii="Courier New" w:hAnsi="Courier New"/>
      </w:rPr>
    </w:lvl>
    <w:lvl w:ilvl="5" w:tentative="0">
      <w:start w:val="1"/>
      <w:numFmt w:val="bullet"/>
      <w:lvlText w:val=""/>
      <w:lvlJc w:val="left"/>
      <w:pPr>
        <w:tabs>
          <w:tab w:val="left" w:pos="4830"/>
        </w:tabs>
        <w:ind w:left="4830" w:hanging="360"/>
      </w:pPr>
      <w:rPr>
        <w:rFonts w:hint="default" w:ascii="Wingdings" w:hAnsi="Wingdings"/>
      </w:rPr>
    </w:lvl>
    <w:lvl w:ilvl="6" w:tentative="0">
      <w:start w:val="1"/>
      <w:numFmt w:val="bullet"/>
      <w:lvlText w:val=""/>
      <w:lvlJc w:val="left"/>
      <w:pPr>
        <w:tabs>
          <w:tab w:val="left" w:pos="5550"/>
        </w:tabs>
        <w:ind w:left="5550" w:hanging="360"/>
      </w:pPr>
      <w:rPr>
        <w:rFonts w:hint="default" w:ascii="Symbol" w:hAnsi="Symbol"/>
      </w:rPr>
    </w:lvl>
    <w:lvl w:ilvl="7" w:tentative="0">
      <w:start w:val="1"/>
      <w:numFmt w:val="bullet"/>
      <w:lvlText w:val="o"/>
      <w:lvlJc w:val="left"/>
      <w:pPr>
        <w:tabs>
          <w:tab w:val="left" w:pos="6270"/>
        </w:tabs>
        <w:ind w:left="6270" w:hanging="360"/>
      </w:pPr>
      <w:rPr>
        <w:rFonts w:hint="default" w:ascii="Courier New" w:hAnsi="Courier New"/>
      </w:rPr>
    </w:lvl>
    <w:lvl w:ilvl="8" w:tentative="0">
      <w:start w:val="1"/>
      <w:numFmt w:val="bullet"/>
      <w:lvlText w:val=""/>
      <w:lvlJc w:val="left"/>
      <w:pPr>
        <w:tabs>
          <w:tab w:val="left" w:pos="6990"/>
        </w:tabs>
        <w:ind w:left="6990" w:hanging="360"/>
      </w:pPr>
      <w:rPr>
        <w:rFonts w:hint="default" w:ascii="Wingdings" w:hAnsi="Wingdings"/>
      </w:rPr>
    </w:lvl>
  </w:abstractNum>
  <w:abstractNum w:abstractNumId="348">
    <w:nsid w:val="71FB0C95"/>
    <w:multiLevelType w:val="multilevel"/>
    <w:tmpl w:val="71FB0C9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9">
    <w:nsid w:val="72034080"/>
    <w:multiLevelType w:val="multilevel"/>
    <w:tmpl w:val="7203408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0">
    <w:nsid w:val="722B1F93"/>
    <w:multiLevelType w:val="multilevel"/>
    <w:tmpl w:val="722B1F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1">
    <w:nsid w:val="72F61453"/>
    <w:multiLevelType w:val="multilevel"/>
    <w:tmpl w:val="72F614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2">
    <w:nsid w:val="736B1401"/>
    <w:multiLevelType w:val="multilevel"/>
    <w:tmpl w:val="736B1401"/>
    <w:lvl w:ilvl="0" w:tentative="0">
      <w:start w:val="1"/>
      <w:numFmt w:val="bullet"/>
      <w:lvlText w:val=""/>
      <w:lvlJc w:val="left"/>
      <w:pPr>
        <w:ind w:left="923" w:hanging="360"/>
      </w:pPr>
      <w:rPr>
        <w:rFonts w:hint="default" w:ascii="Wingdings" w:hAnsi="Wingdings"/>
      </w:rPr>
    </w:lvl>
    <w:lvl w:ilvl="1" w:tentative="0">
      <w:start w:val="1"/>
      <w:numFmt w:val="bullet"/>
      <w:lvlText w:val="o"/>
      <w:lvlJc w:val="left"/>
      <w:pPr>
        <w:ind w:left="1643" w:hanging="360"/>
      </w:pPr>
      <w:rPr>
        <w:rFonts w:hint="default" w:ascii="Courier New" w:hAnsi="Courier New" w:cs="Courier New"/>
      </w:rPr>
    </w:lvl>
    <w:lvl w:ilvl="2" w:tentative="0">
      <w:start w:val="1"/>
      <w:numFmt w:val="bullet"/>
      <w:lvlText w:val=""/>
      <w:lvlJc w:val="left"/>
      <w:pPr>
        <w:ind w:left="2363" w:hanging="360"/>
      </w:pPr>
      <w:rPr>
        <w:rFonts w:hint="default" w:ascii="Wingdings" w:hAnsi="Wingdings"/>
      </w:rPr>
    </w:lvl>
    <w:lvl w:ilvl="3" w:tentative="0">
      <w:start w:val="1"/>
      <w:numFmt w:val="bullet"/>
      <w:lvlText w:val=""/>
      <w:lvlJc w:val="left"/>
      <w:pPr>
        <w:ind w:left="3083" w:hanging="360"/>
      </w:pPr>
      <w:rPr>
        <w:rFonts w:hint="default" w:ascii="Symbol" w:hAnsi="Symbol"/>
      </w:rPr>
    </w:lvl>
    <w:lvl w:ilvl="4" w:tentative="0">
      <w:start w:val="1"/>
      <w:numFmt w:val="bullet"/>
      <w:lvlText w:val="o"/>
      <w:lvlJc w:val="left"/>
      <w:pPr>
        <w:ind w:left="3803" w:hanging="360"/>
      </w:pPr>
      <w:rPr>
        <w:rFonts w:hint="default" w:ascii="Courier New" w:hAnsi="Courier New" w:cs="Courier New"/>
      </w:rPr>
    </w:lvl>
    <w:lvl w:ilvl="5" w:tentative="0">
      <w:start w:val="1"/>
      <w:numFmt w:val="bullet"/>
      <w:lvlText w:val=""/>
      <w:lvlJc w:val="left"/>
      <w:pPr>
        <w:ind w:left="4523" w:hanging="360"/>
      </w:pPr>
      <w:rPr>
        <w:rFonts w:hint="default" w:ascii="Wingdings" w:hAnsi="Wingdings"/>
      </w:rPr>
    </w:lvl>
    <w:lvl w:ilvl="6" w:tentative="0">
      <w:start w:val="1"/>
      <w:numFmt w:val="bullet"/>
      <w:lvlText w:val=""/>
      <w:lvlJc w:val="left"/>
      <w:pPr>
        <w:ind w:left="5243" w:hanging="360"/>
      </w:pPr>
      <w:rPr>
        <w:rFonts w:hint="default" w:ascii="Symbol" w:hAnsi="Symbol"/>
      </w:rPr>
    </w:lvl>
    <w:lvl w:ilvl="7" w:tentative="0">
      <w:start w:val="1"/>
      <w:numFmt w:val="bullet"/>
      <w:lvlText w:val="o"/>
      <w:lvlJc w:val="left"/>
      <w:pPr>
        <w:ind w:left="5963" w:hanging="360"/>
      </w:pPr>
      <w:rPr>
        <w:rFonts w:hint="default" w:ascii="Courier New" w:hAnsi="Courier New" w:cs="Courier New"/>
      </w:rPr>
    </w:lvl>
    <w:lvl w:ilvl="8" w:tentative="0">
      <w:start w:val="1"/>
      <w:numFmt w:val="bullet"/>
      <w:lvlText w:val=""/>
      <w:lvlJc w:val="left"/>
      <w:pPr>
        <w:ind w:left="6683" w:hanging="360"/>
      </w:pPr>
      <w:rPr>
        <w:rFonts w:hint="default" w:ascii="Wingdings" w:hAnsi="Wingdings"/>
      </w:rPr>
    </w:lvl>
  </w:abstractNum>
  <w:abstractNum w:abstractNumId="353">
    <w:nsid w:val="73D33BE9"/>
    <w:multiLevelType w:val="multilevel"/>
    <w:tmpl w:val="73D33BE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4">
    <w:nsid w:val="73D909E7"/>
    <w:multiLevelType w:val="multilevel"/>
    <w:tmpl w:val="73D909E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5">
    <w:nsid w:val="73EA22DF"/>
    <w:multiLevelType w:val="multilevel"/>
    <w:tmpl w:val="73EA22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6">
    <w:nsid w:val="745D59EA"/>
    <w:multiLevelType w:val="multilevel"/>
    <w:tmpl w:val="745D59E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7">
    <w:nsid w:val="75285D3F"/>
    <w:multiLevelType w:val="multilevel"/>
    <w:tmpl w:val="75285D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8">
    <w:nsid w:val="75384217"/>
    <w:multiLevelType w:val="multilevel"/>
    <w:tmpl w:val="75384217"/>
    <w:lvl w:ilvl="0" w:tentative="0">
      <w:start w:val="1"/>
      <w:numFmt w:val="decimal"/>
      <w:lvlText w:val="%1."/>
      <w:legacy w:legacy="1" w:legacySpace="120" w:legacyIndent="360"/>
      <w:lvlJc w:val="left"/>
      <w:pPr>
        <w:ind w:left="360" w:hanging="360"/>
      </w:pPr>
    </w:lvl>
    <w:lvl w:ilvl="1" w:tentative="0">
      <w:start w:val="0"/>
      <w:numFmt w:val="none"/>
      <w:lvlText w:val="-"/>
      <w:legacy w:legacy="1" w:legacySpace="120" w:legacyIndent="1020"/>
      <w:lvlJc w:val="left"/>
      <w:pPr>
        <w:ind w:left="1380" w:hanging="1020"/>
      </w:pPr>
    </w:lvl>
    <w:lvl w:ilvl="2" w:tentative="0">
      <w:start w:val="1"/>
      <w:numFmt w:val="decimal"/>
      <w:lvlText w:val="%3."/>
      <w:legacy w:legacy="1" w:legacySpace="120" w:legacyIndent="360"/>
      <w:lvlJc w:val="left"/>
      <w:pPr>
        <w:ind w:left="1740" w:hanging="360"/>
      </w:pPr>
    </w:lvl>
    <w:lvl w:ilvl="3" w:tentative="0">
      <w:start w:val="1"/>
      <w:numFmt w:val="decimal"/>
      <w:lvlText w:val="%4."/>
      <w:legacy w:legacy="1" w:legacySpace="120" w:legacyIndent="360"/>
      <w:lvlJc w:val="left"/>
      <w:pPr>
        <w:ind w:left="2100" w:hanging="360"/>
      </w:pPr>
    </w:lvl>
    <w:lvl w:ilvl="4" w:tentative="0">
      <w:start w:val="1"/>
      <w:numFmt w:val="lowerLetter"/>
      <w:lvlText w:val="%5."/>
      <w:legacy w:legacy="1" w:legacySpace="120" w:legacyIndent="360"/>
      <w:lvlJc w:val="left"/>
      <w:pPr>
        <w:ind w:left="2460" w:hanging="360"/>
      </w:pPr>
    </w:lvl>
    <w:lvl w:ilvl="5" w:tentative="0">
      <w:start w:val="1"/>
      <w:numFmt w:val="lowerRoman"/>
      <w:lvlText w:val="%6."/>
      <w:legacy w:legacy="1" w:legacySpace="120" w:legacyIndent="180"/>
      <w:lvlJc w:val="left"/>
      <w:pPr>
        <w:ind w:left="2640" w:hanging="180"/>
      </w:pPr>
    </w:lvl>
    <w:lvl w:ilvl="6" w:tentative="0">
      <w:start w:val="1"/>
      <w:numFmt w:val="decimal"/>
      <w:lvlText w:val="%7."/>
      <w:legacy w:legacy="1" w:legacySpace="120" w:legacyIndent="360"/>
      <w:lvlJc w:val="left"/>
      <w:pPr>
        <w:ind w:left="3000" w:hanging="360"/>
      </w:pPr>
    </w:lvl>
    <w:lvl w:ilvl="7" w:tentative="0">
      <w:start w:val="1"/>
      <w:numFmt w:val="lowerLetter"/>
      <w:lvlText w:val="%8."/>
      <w:legacy w:legacy="1" w:legacySpace="120" w:legacyIndent="360"/>
      <w:lvlJc w:val="left"/>
      <w:pPr>
        <w:ind w:left="3360" w:hanging="360"/>
      </w:pPr>
    </w:lvl>
    <w:lvl w:ilvl="8" w:tentative="0">
      <w:start w:val="1"/>
      <w:numFmt w:val="lowerRoman"/>
      <w:lvlText w:val="%9."/>
      <w:legacy w:legacy="1" w:legacySpace="120" w:legacyIndent="180"/>
      <w:lvlJc w:val="left"/>
      <w:pPr>
        <w:ind w:left="3540" w:hanging="180"/>
      </w:pPr>
    </w:lvl>
  </w:abstractNum>
  <w:abstractNum w:abstractNumId="359">
    <w:nsid w:val="755A49F8"/>
    <w:multiLevelType w:val="multilevel"/>
    <w:tmpl w:val="755A49F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0">
    <w:nsid w:val="756D1B17"/>
    <w:multiLevelType w:val="multilevel"/>
    <w:tmpl w:val="756D1B1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61">
    <w:nsid w:val="758B34E7"/>
    <w:multiLevelType w:val="multilevel"/>
    <w:tmpl w:val="758B34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2">
    <w:nsid w:val="75F93507"/>
    <w:multiLevelType w:val="multilevel"/>
    <w:tmpl w:val="75F935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3">
    <w:nsid w:val="769C1AD1"/>
    <w:multiLevelType w:val="multilevel"/>
    <w:tmpl w:val="769C1AD1"/>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4">
    <w:nsid w:val="76A84B58"/>
    <w:multiLevelType w:val="multilevel"/>
    <w:tmpl w:val="76A84B58"/>
    <w:lvl w:ilvl="0" w:tentative="0">
      <w:start w:val="1"/>
      <w:numFmt w:val="bullet"/>
      <w:lvlText w:val=""/>
      <w:lvlJc w:val="left"/>
      <w:pPr>
        <w:ind w:left="856" w:hanging="360"/>
      </w:pPr>
      <w:rPr>
        <w:rFonts w:hint="default" w:ascii="Wingdings" w:hAnsi="Wingdings"/>
      </w:rPr>
    </w:lvl>
    <w:lvl w:ilvl="1" w:tentative="0">
      <w:start w:val="1"/>
      <w:numFmt w:val="bullet"/>
      <w:lvlText w:val="o"/>
      <w:lvlJc w:val="left"/>
      <w:pPr>
        <w:ind w:left="1576" w:hanging="360"/>
      </w:pPr>
      <w:rPr>
        <w:rFonts w:hint="default" w:ascii="Courier New" w:hAnsi="Courier New" w:cs="Courier New"/>
      </w:rPr>
    </w:lvl>
    <w:lvl w:ilvl="2" w:tentative="0">
      <w:start w:val="1"/>
      <w:numFmt w:val="bullet"/>
      <w:lvlText w:val=""/>
      <w:lvlJc w:val="left"/>
      <w:pPr>
        <w:ind w:left="2296" w:hanging="360"/>
      </w:pPr>
      <w:rPr>
        <w:rFonts w:hint="default" w:ascii="Wingdings" w:hAnsi="Wingdings"/>
      </w:rPr>
    </w:lvl>
    <w:lvl w:ilvl="3" w:tentative="0">
      <w:start w:val="1"/>
      <w:numFmt w:val="bullet"/>
      <w:lvlText w:val=""/>
      <w:lvlJc w:val="left"/>
      <w:pPr>
        <w:ind w:left="3016" w:hanging="360"/>
      </w:pPr>
      <w:rPr>
        <w:rFonts w:hint="default" w:ascii="Symbol" w:hAnsi="Symbol"/>
      </w:rPr>
    </w:lvl>
    <w:lvl w:ilvl="4" w:tentative="0">
      <w:start w:val="1"/>
      <w:numFmt w:val="bullet"/>
      <w:lvlText w:val="o"/>
      <w:lvlJc w:val="left"/>
      <w:pPr>
        <w:ind w:left="3736" w:hanging="360"/>
      </w:pPr>
      <w:rPr>
        <w:rFonts w:hint="default" w:ascii="Courier New" w:hAnsi="Courier New" w:cs="Courier New"/>
      </w:rPr>
    </w:lvl>
    <w:lvl w:ilvl="5" w:tentative="0">
      <w:start w:val="1"/>
      <w:numFmt w:val="bullet"/>
      <w:lvlText w:val=""/>
      <w:lvlJc w:val="left"/>
      <w:pPr>
        <w:ind w:left="4456" w:hanging="360"/>
      </w:pPr>
      <w:rPr>
        <w:rFonts w:hint="default" w:ascii="Wingdings" w:hAnsi="Wingdings"/>
      </w:rPr>
    </w:lvl>
    <w:lvl w:ilvl="6" w:tentative="0">
      <w:start w:val="1"/>
      <w:numFmt w:val="bullet"/>
      <w:lvlText w:val=""/>
      <w:lvlJc w:val="left"/>
      <w:pPr>
        <w:ind w:left="5176" w:hanging="360"/>
      </w:pPr>
      <w:rPr>
        <w:rFonts w:hint="default" w:ascii="Symbol" w:hAnsi="Symbol"/>
      </w:rPr>
    </w:lvl>
    <w:lvl w:ilvl="7" w:tentative="0">
      <w:start w:val="1"/>
      <w:numFmt w:val="bullet"/>
      <w:lvlText w:val="o"/>
      <w:lvlJc w:val="left"/>
      <w:pPr>
        <w:ind w:left="5896" w:hanging="360"/>
      </w:pPr>
      <w:rPr>
        <w:rFonts w:hint="default" w:ascii="Courier New" w:hAnsi="Courier New" w:cs="Courier New"/>
      </w:rPr>
    </w:lvl>
    <w:lvl w:ilvl="8" w:tentative="0">
      <w:start w:val="1"/>
      <w:numFmt w:val="bullet"/>
      <w:lvlText w:val=""/>
      <w:lvlJc w:val="left"/>
      <w:pPr>
        <w:ind w:left="6616" w:hanging="360"/>
      </w:pPr>
      <w:rPr>
        <w:rFonts w:hint="default" w:ascii="Wingdings" w:hAnsi="Wingdings"/>
      </w:rPr>
    </w:lvl>
  </w:abstractNum>
  <w:abstractNum w:abstractNumId="365">
    <w:nsid w:val="77704D06"/>
    <w:multiLevelType w:val="multilevel"/>
    <w:tmpl w:val="77704D0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6">
    <w:nsid w:val="77874C69"/>
    <w:multiLevelType w:val="multilevel"/>
    <w:tmpl w:val="77874C69"/>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367">
    <w:nsid w:val="77CE6A3E"/>
    <w:multiLevelType w:val="multilevel"/>
    <w:tmpl w:val="77CE6A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8">
    <w:nsid w:val="77F96A8A"/>
    <w:multiLevelType w:val="multilevel"/>
    <w:tmpl w:val="77F96A8A"/>
    <w:lvl w:ilvl="0" w:tentative="0">
      <w:start w:val="1"/>
      <w:numFmt w:val="bullet"/>
      <w:lvlText w:val=""/>
      <w:lvlJc w:val="left"/>
      <w:pPr>
        <w:tabs>
          <w:tab w:val="left" w:pos="1174"/>
        </w:tabs>
        <w:ind w:left="1174" w:hanging="360"/>
      </w:pPr>
      <w:rPr>
        <w:rFonts w:hint="default" w:ascii="Symbol" w:hAnsi="Symbol"/>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369">
    <w:nsid w:val="787B5890"/>
    <w:multiLevelType w:val="multilevel"/>
    <w:tmpl w:val="787B589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0">
    <w:nsid w:val="78E3755D"/>
    <w:multiLevelType w:val="multilevel"/>
    <w:tmpl w:val="78E3755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1">
    <w:nsid w:val="794347F7"/>
    <w:multiLevelType w:val="multilevel"/>
    <w:tmpl w:val="794347F7"/>
    <w:lvl w:ilvl="0" w:tentative="0">
      <w:start w:val="1"/>
      <w:numFmt w:val="bullet"/>
      <w:lvlText w:val=""/>
      <w:lvlJc w:val="left"/>
      <w:pPr>
        <w:tabs>
          <w:tab w:val="left" w:pos="360"/>
        </w:tabs>
        <w:ind w:left="360" w:firstLine="814"/>
      </w:pPr>
      <w:rPr>
        <w:rFonts w:hint="default" w:ascii="Symbol" w:hAnsi="Symbol"/>
      </w:rPr>
    </w:lvl>
    <w:lvl w:ilvl="1" w:tentative="0">
      <w:start w:val="1"/>
      <w:numFmt w:val="bullet"/>
      <w:lvlText w:val="o"/>
      <w:lvlJc w:val="left"/>
      <w:pPr>
        <w:tabs>
          <w:tab w:val="left" w:pos="360"/>
        </w:tabs>
        <w:ind w:left="360" w:firstLine="1534"/>
      </w:pPr>
      <w:rPr>
        <w:rFonts w:hint="default" w:ascii="Courier New" w:hAnsi="Courier New" w:eastAsia="ヒラギノ角ゴ Pro W3"/>
        <w:position w:val="0"/>
        <w:sz w:val="24"/>
      </w:rPr>
    </w:lvl>
    <w:lvl w:ilvl="2" w:tentative="0">
      <w:start w:val="1"/>
      <w:numFmt w:val="bullet"/>
      <w:lvlText w:val=""/>
      <w:lvlJc w:val="left"/>
      <w:pPr>
        <w:tabs>
          <w:tab w:val="left" w:pos="360"/>
        </w:tabs>
        <w:ind w:left="360" w:firstLine="2254"/>
      </w:pPr>
      <w:rPr>
        <w:rFonts w:hint="default" w:ascii="Wingdings" w:hAnsi="Wingdings" w:eastAsia="ヒラギノ角ゴ Pro W3"/>
        <w:position w:val="0"/>
        <w:sz w:val="24"/>
      </w:rPr>
    </w:lvl>
    <w:lvl w:ilvl="3" w:tentative="0">
      <w:start w:val="1"/>
      <w:numFmt w:val="bullet"/>
      <w:lvlText w:val="·"/>
      <w:lvlJc w:val="left"/>
      <w:pPr>
        <w:tabs>
          <w:tab w:val="left" w:pos="360"/>
        </w:tabs>
        <w:ind w:left="360" w:firstLine="2974"/>
      </w:pPr>
      <w:rPr>
        <w:rFonts w:hint="default" w:ascii="Lucida Grande" w:hAnsi="Symbol" w:eastAsia="ヒラギノ角ゴ Pro W3"/>
        <w:position w:val="0"/>
        <w:sz w:val="24"/>
      </w:rPr>
    </w:lvl>
    <w:lvl w:ilvl="4" w:tentative="0">
      <w:start w:val="1"/>
      <w:numFmt w:val="bullet"/>
      <w:lvlText w:val="o"/>
      <w:lvlJc w:val="left"/>
      <w:pPr>
        <w:tabs>
          <w:tab w:val="left" w:pos="360"/>
        </w:tabs>
        <w:ind w:left="360" w:firstLine="3694"/>
      </w:pPr>
      <w:rPr>
        <w:rFonts w:hint="default" w:ascii="Courier New" w:hAnsi="Courier New" w:eastAsia="ヒラギノ角ゴ Pro W3"/>
        <w:position w:val="0"/>
        <w:sz w:val="24"/>
      </w:rPr>
    </w:lvl>
    <w:lvl w:ilvl="5" w:tentative="0">
      <w:start w:val="1"/>
      <w:numFmt w:val="bullet"/>
      <w:lvlText w:val=""/>
      <w:lvlJc w:val="left"/>
      <w:pPr>
        <w:tabs>
          <w:tab w:val="left" w:pos="360"/>
        </w:tabs>
        <w:ind w:left="360" w:firstLine="4414"/>
      </w:pPr>
      <w:rPr>
        <w:rFonts w:hint="default" w:ascii="Wingdings" w:hAnsi="Wingdings" w:eastAsia="ヒラギノ角ゴ Pro W3"/>
        <w:position w:val="0"/>
        <w:sz w:val="24"/>
      </w:rPr>
    </w:lvl>
    <w:lvl w:ilvl="6" w:tentative="0">
      <w:start w:val="1"/>
      <w:numFmt w:val="bullet"/>
      <w:lvlText w:val="·"/>
      <w:lvlJc w:val="left"/>
      <w:pPr>
        <w:tabs>
          <w:tab w:val="left" w:pos="360"/>
        </w:tabs>
        <w:ind w:left="360" w:firstLine="5134"/>
      </w:pPr>
      <w:rPr>
        <w:rFonts w:hint="default" w:ascii="Lucida Grande" w:hAnsi="Symbol" w:eastAsia="ヒラギノ角ゴ Pro W3"/>
        <w:position w:val="0"/>
        <w:sz w:val="24"/>
      </w:rPr>
    </w:lvl>
    <w:lvl w:ilvl="7" w:tentative="0">
      <w:start w:val="1"/>
      <w:numFmt w:val="bullet"/>
      <w:lvlText w:val="o"/>
      <w:lvlJc w:val="left"/>
      <w:pPr>
        <w:tabs>
          <w:tab w:val="left" w:pos="360"/>
        </w:tabs>
        <w:ind w:left="360" w:firstLine="5854"/>
      </w:pPr>
      <w:rPr>
        <w:rFonts w:hint="default" w:ascii="Courier New" w:hAnsi="Courier New" w:eastAsia="ヒラギノ角ゴ Pro W3"/>
        <w:position w:val="0"/>
        <w:sz w:val="24"/>
      </w:rPr>
    </w:lvl>
    <w:lvl w:ilvl="8" w:tentative="0">
      <w:start w:val="1"/>
      <w:numFmt w:val="bullet"/>
      <w:lvlText w:val=""/>
      <w:lvlJc w:val="left"/>
      <w:pPr>
        <w:tabs>
          <w:tab w:val="left" w:pos="360"/>
        </w:tabs>
        <w:ind w:left="360" w:firstLine="6574"/>
      </w:pPr>
      <w:rPr>
        <w:rFonts w:hint="default" w:ascii="Wingdings" w:hAnsi="Wingdings" w:eastAsia="ヒラギノ角ゴ Pro W3"/>
        <w:position w:val="0"/>
        <w:sz w:val="24"/>
      </w:rPr>
    </w:lvl>
  </w:abstractNum>
  <w:abstractNum w:abstractNumId="372">
    <w:nsid w:val="7A17109B"/>
    <w:multiLevelType w:val="multilevel"/>
    <w:tmpl w:val="7A17109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3">
    <w:nsid w:val="7AA60D3E"/>
    <w:multiLevelType w:val="multilevel"/>
    <w:tmpl w:val="7AA60D3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4">
    <w:nsid w:val="7AB42157"/>
    <w:multiLevelType w:val="multilevel"/>
    <w:tmpl w:val="7AB42157"/>
    <w:lvl w:ilvl="0" w:tentative="0">
      <w:start w:val="1"/>
      <w:numFmt w:val="bullet"/>
      <w:lvlText w:val=""/>
      <w:lvlJc w:val="left"/>
      <w:pPr>
        <w:tabs>
          <w:tab w:val="left" w:pos="928"/>
        </w:tabs>
        <w:ind w:left="928" w:hanging="360"/>
      </w:pPr>
      <w:rPr>
        <w:rFonts w:hint="default" w:ascii="Symbol" w:hAnsi="Symbol"/>
      </w:rPr>
    </w:lvl>
    <w:lvl w:ilvl="1" w:tentative="0">
      <w:start w:val="1"/>
      <w:numFmt w:val="bullet"/>
      <w:lvlText w:val="o"/>
      <w:lvlJc w:val="left"/>
      <w:pPr>
        <w:tabs>
          <w:tab w:val="left" w:pos="1648"/>
        </w:tabs>
        <w:ind w:left="1648" w:hanging="360"/>
      </w:pPr>
      <w:rPr>
        <w:rFonts w:hint="default" w:ascii="Courier New" w:hAnsi="Courier New" w:cs="Courier New"/>
      </w:rPr>
    </w:lvl>
    <w:lvl w:ilvl="2" w:tentative="0">
      <w:start w:val="1"/>
      <w:numFmt w:val="bullet"/>
      <w:lvlText w:val=""/>
      <w:lvlJc w:val="left"/>
      <w:pPr>
        <w:tabs>
          <w:tab w:val="left" w:pos="2368"/>
        </w:tabs>
        <w:ind w:left="2368" w:hanging="360"/>
      </w:pPr>
      <w:rPr>
        <w:rFonts w:hint="default" w:ascii="Wingdings" w:hAnsi="Wingdings"/>
      </w:rPr>
    </w:lvl>
    <w:lvl w:ilvl="3" w:tentative="0">
      <w:start w:val="1"/>
      <w:numFmt w:val="bullet"/>
      <w:lvlText w:val=""/>
      <w:lvlJc w:val="left"/>
      <w:pPr>
        <w:tabs>
          <w:tab w:val="left" w:pos="3088"/>
        </w:tabs>
        <w:ind w:left="3088" w:hanging="360"/>
      </w:pPr>
      <w:rPr>
        <w:rFonts w:hint="default" w:ascii="Symbol" w:hAnsi="Symbol"/>
      </w:rPr>
    </w:lvl>
    <w:lvl w:ilvl="4" w:tentative="0">
      <w:start w:val="1"/>
      <w:numFmt w:val="bullet"/>
      <w:lvlText w:val="o"/>
      <w:lvlJc w:val="left"/>
      <w:pPr>
        <w:tabs>
          <w:tab w:val="left" w:pos="3808"/>
        </w:tabs>
        <w:ind w:left="3808" w:hanging="360"/>
      </w:pPr>
      <w:rPr>
        <w:rFonts w:hint="default" w:ascii="Courier New" w:hAnsi="Courier New" w:cs="Courier New"/>
      </w:rPr>
    </w:lvl>
    <w:lvl w:ilvl="5" w:tentative="0">
      <w:start w:val="1"/>
      <w:numFmt w:val="bullet"/>
      <w:lvlText w:val=""/>
      <w:lvlJc w:val="left"/>
      <w:pPr>
        <w:tabs>
          <w:tab w:val="left" w:pos="4528"/>
        </w:tabs>
        <w:ind w:left="4528" w:hanging="360"/>
      </w:pPr>
      <w:rPr>
        <w:rFonts w:hint="default" w:ascii="Wingdings" w:hAnsi="Wingdings"/>
      </w:rPr>
    </w:lvl>
    <w:lvl w:ilvl="6" w:tentative="0">
      <w:start w:val="1"/>
      <w:numFmt w:val="bullet"/>
      <w:lvlText w:val=""/>
      <w:lvlJc w:val="left"/>
      <w:pPr>
        <w:tabs>
          <w:tab w:val="left" w:pos="5248"/>
        </w:tabs>
        <w:ind w:left="5248" w:hanging="360"/>
      </w:pPr>
      <w:rPr>
        <w:rFonts w:hint="default" w:ascii="Symbol" w:hAnsi="Symbol"/>
      </w:rPr>
    </w:lvl>
    <w:lvl w:ilvl="7" w:tentative="0">
      <w:start w:val="1"/>
      <w:numFmt w:val="bullet"/>
      <w:lvlText w:val="o"/>
      <w:lvlJc w:val="left"/>
      <w:pPr>
        <w:tabs>
          <w:tab w:val="left" w:pos="5968"/>
        </w:tabs>
        <w:ind w:left="5968" w:hanging="360"/>
      </w:pPr>
      <w:rPr>
        <w:rFonts w:hint="default" w:ascii="Courier New" w:hAnsi="Courier New" w:cs="Courier New"/>
      </w:rPr>
    </w:lvl>
    <w:lvl w:ilvl="8" w:tentative="0">
      <w:start w:val="1"/>
      <w:numFmt w:val="bullet"/>
      <w:lvlText w:val=""/>
      <w:lvlJc w:val="left"/>
      <w:pPr>
        <w:tabs>
          <w:tab w:val="left" w:pos="6688"/>
        </w:tabs>
        <w:ind w:left="6688" w:hanging="360"/>
      </w:pPr>
      <w:rPr>
        <w:rFonts w:hint="default" w:ascii="Wingdings" w:hAnsi="Wingdings"/>
      </w:rPr>
    </w:lvl>
  </w:abstractNum>
  <w:abstractNum w:abstractNumId="375">
    <w:nsid w:val="7AB6666A"/>
    <w:multiLevelType w:val="multilevel"/>
    <w:tmpl w:val="7AB6666A"/>
    <w:lvl w:ilvl="0" w:tentative="0">
      <w:start w:val="1"/>
      <w:numFmt w:val="decimal"/>
      <w:lvlText w:val="%1."/>
      <w:lvlJc w:val="left"/>
      <w:pPr>
        <w:tabs>
          <w:tab w:val="left" w:pos="720"/>
        </w:tabs>
        <w:ind w:left="720" w:hanging="360"/>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76">
    <w:nsid w:val="7B622584"/>
    <w:multiLevelType w:val="multilevel"/>
    <w:tmpl w:val="7B62258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77">
    <w:nsid w:val="7BE55839"/>
    <w:multiLevelType w:val="multilevel"/>
    <w:tmpl w:val="7BE55839"/>
    <w:lvl w:ilvl="0" w:tentative="0">
      <w:start w:val="1"/>
      <w:numFmt w:val="bullet"/>
      <w:lvlText w:val=""/>
      <w:lvlJc w:val="left"/>
      <w:pPr>
        <w:tabs>
          <w:tab w:val="left" w:pos="800"/>
        </w:tabs>
        <w:ind w:left="800" w:hanging="360"/>
      </w:pPr>
      <w:rPr>
        <w:rFonts w:hint="default" w:ascii="Symbol" w:hAnsi="Symbol"/>
      </w:rPr>
    </w:lvl>
    <w:lvl w:ilvl="1" w:tentative="0">
      <w:start w:val="1"/>
      <w:numFmt w:val="bullet"/>
      <w:lvlText w:val="o"/>
      <w:lvlJc w:val="left"/>
      <w:pPr>
        <w:tabs>
          <w:tab w:val="left" w:pos="1520"/>
        </w:tabs>
        <w:ind w:left="1520" w:hanging="360"/>
      </w:pPr>
      <w:rPr>
        <w:rFonts w:hint="default" w:ascii="Courier New" w:hAnsi="Courier New" w:cs="Courier New"/>
      </w:rPr>
    </w:lvl>
    <w:lvl w:ilvl="2" w:tentative="0">
      <w:start w:val="1"/>
      <w:numFmt w:val="bullet"/>
      <w:lvlText w:val=""/>
      <w:lvlJc w:val="left"/>
      <w:pPr>
        <w:tabs>
          <w:tab w:val="left" w:pos="2240"/>
        </w:tabs>
        <w:ind w:left="2240" w:hanging="360"/>
      </w:pPr>
      <w:rPr>
        <w:rFonts w:hint="default" w:ascii="Wingdings" w:hAnsi="Wingdings"/>
      </w:rPr>
    </w:lvl>
    <w:lvl w:ilvl="3" w:tentative="0">
      <w:start w:val="1"/>
      <w:numFmt w:val="bullet"/>
      <w:lvlText w:val=""/>
      <w:lvlJc w:val="left"/>
      <w:pPr>
        <w:tabs>
          <w:tab w:val="left" w:pos="2960"/>
        </w:tabs>
        <w:ind w:left="2960" w:hanging="360"/>
      </w:pPr>
      <w:rPr>
        <w:rFonts w:hint="default" w:ascii="Symbol" w:hAnsi="Symbol"/>
      </w:rPr>
    </w:lvl>
    <w:lvl w:ilvl="4" w:tentative="0">
      <w:start w:val="1"/>
      <w:numFmt w:val="bullet"/>
      <w:lvlText w:val="o"/>
      <w:lvlJc w:val="left"/>
      <w:pPr>
        <w:tabs>
          <w:tab w:val="left" w:pos="3680"/>
        </w:tabs>
        <w:ind w:left="3680" w:hanging="360"/>
      </w:pPr>
      <w:rPr>
        <w:rFonts w:hint="default" w:ascii="Courier New" w:hAnsi="Courier New" w:cs="Courier New"/>
      </w:rPr>
    </w:lvl>
    <w:lvl w:ilvl="5" w:tentative="0">
      <w:start w:val="1"/>
      <w:numFmt w:val="bullet"/>
      <w:lvlText w:val=""/>
      <w:lvlJc w:val="left"/>
      <w:pPr>
        <w:tabs>
          <w:tab w:val="left" w:pos="4400"/>
        </w:tabs>
        <w:ind w:left="4400" w:hanging="360"/>
      </w:pPr>
      <w:rPr>
        <w:rFonts w:hint="default" w:ascii="Wingdings" w:hAnsi="Wingdings"/>
      </w:rPr>
    </w:lvl>
    <w:lvl w:ilvl="6" w:tentative="0">
      <w:start w:val="1"/>
      <w:numFmt w:val="bullet"/>
      <w:lvlText w:val=""/>
      <w:lvlJc w:val="left"/>
      <w:pPr>
        <w:tabs>
          <w:tab w:val="left" w:pos="5120"/>
        </w:tabs>
        <w:ind w:left="5120" w:hanging="360"/>
      </w:pPr>
      <w:rPr>
        <w:rFonts w:hint="default" w:ascii="Symbol" w:hAnsi="Symbol"/>
      </w:rPr>
    </w:lvl>
    <w:lvl w:ilvl="7" w:tentative="0">
      <w:start w:val="1"/>
      <w:numFmt w:val="bullet"/>
      <w:lvlText w:val="o"/>
      <w:lvlJc w:val="left"/>
      <w:pPr>
        <w:tabs>
          <w:tab w:val="left" w:pos="5840"/>
        </w:tabs>
        <w:ind w:left="5840" w:hanging="360"/>
      </w:pPr>
      <w:rPr>
        <w:rFonts w:hint="default" w:ascii="Courier New" w:hAnsi="Courier New" w:cs="Courier New"/>
      </w:rPr>
    </w:lvl>
    <w:lvl w:ilvl="8" w:tentative="0">
      <w:start w:val="1"/>
      <w:numFmt w:val="bullet"/>
      <w:lvlText w:val=""/>
      <w:lvlJc w:val="left"/>
      <w:pPr>
        <w:tabs>
          <w:tab w:val="left" w:pos="6560"/>
        </w:tabs>
        <w:ind w:left="6560" w:hanging="360"/>
      </w:pPr>
      <w:rPr>
        <w:rFonts w:hint="default" w:ascii="Wingdings" w:hAnsi="Wingdings"/>
      </w:rPr>
    </w:lvl>
  </w:abstractNum>
  <w:abstractNum w:abstractNumId="378">
    <w:nsid w:val="7C0C1B99"/>
    <w:multiLevelType w:val="singleLevel"/>
    <w:tmpl w:val="7C0C1B99"/>
    <w:lvl w:ilvl="0" w:tentative="0">
      <w:start w:val="1"/>
      <w:numFmt w:val="decimal"/>
      <w:lvlText w:val="%1)"/>
      <w:legacy w:legacy="1" w:legacySpace="0" w:legacyIndent="245"/>
      <w:lvlJc w:val="left"/>
      <w:pPr>
        <w:ind w:left="0" w:firstLine="0"/>
      </w:pPr>
      <w:rPr>
        <w:rFonts w:hint="default" w:ascii="Times New Roman" w:hAnsi="Times New Roman" w:cs="Times New Roman"/>
      </w:rPr>
    </w:lvl>
  </w:abstractNum>
  <w:abstractNum w:abstractNumId="379">
    <w:nsid w:val="7C4D7306"/>
    <w:multiLevelType w:val="multilevel"/>
    <w:tmpl w:val="7C4D7306"/>
    <w:lvl w:ilvl="0" w:tentative="0">
      <w:start w:val="1"/>
      <w:numFmt w:val="bullet"/>
      <w:lvlText w:val=""/>
      <w:lvlJc w:val="left"/>
      <w:pPr>
        <w:ind w:left="1776" w:hanging="360"/>
      </w:pPr>
      <w:rPr>
        <w:rFonts w:hint="default" w:ascii="Wingdings" w:hAnsi="Wingdings"/>
      </w:rPr>
    </w:lvl>
    <w:lvl w:ilvl="1" w:tentative="0">
      <w:start w:val="1"/>
      <w:numFmt w:val="bullet"/>
      <w:lvlText w:val="o"/>
      <w:lvlJc w:val="left"/>
      <w:pPr>
        <w:ind w:left="2496" w:hanging="360"/>
      </w:pPr>
      <w:rPr>
        <w:rFonts w:hint="default" w:ascii="Courier New" w:hAnsi="Courier New" w:cs="Courier New"/>
      </w:rPr>
    </w:lvl>
    <w:lvl w:ilvl="2" w:tentative="0">
      <w:start w:val="1"/>
      <w:numFmt w:val="bullet"/>
      <w:lvlText w:val=""/>
      <w:lvlJc w:val="left"/>
      <w:pPr>
        <w:ind w:left="3216" w:hanging="360"/>
      </w:pPr>
      <w:rPr>
        <w:rFonts w:hint="default" w:ascii="Wingdings" w:hAnsi="Wingdings"/>
      </w:rPr>
    </w:lvl>
    <w:lvl w:ilvl="3" w:tentative="0">
      <w:start w:val="1"/>
      <w:numFmt w:val="bullet"/>
      <w:lvlText w:val=""/>
      <w:lvlJc w:val="left"/>
      <w:pPr>
        <w:ind w:left="3936" w:hanging="360"/>
      </w:pPr>
      <w:rPr>
        <w:rFonts w:hint="default" w:ascii="Symbol" w:hAnsi="Symbol"/>
      </w:rPr>
    </w:lvl>
    <w:lvl w:ilvl="4" w:tentative="0">
      <w:start w:val="1"/>
      <w:numFmt w:val="bullet"/>
      <w:lvlText w:val="o"/>
      <w:lvlJc w:val="left"/>
      <w:pPr>
        <w:ind w:left="4656" w:hanging="360"/>
      </w:pPr>
      <w:rPr>
        <w:rFonts w:hint="default" w:ascii="Courier New" w:hAnsi="Courier New" w:cs="Courier New"/>
      </w:rPr>
    </w:lvl>
    <w:lvl w:ilvl="5" w:tentative="0">
      <w:start w:val="1"/>
      <w:numFmt w:val="bullet"/>
      <w:lvlText w:val=""/>
      <w:lvlJc w:val="left"/>
      <w:pPr>
        <w:ind w:left="5376" w:hanging="360"/>
      </w:pPr>
      <w:rPr>
        <w:rFonts w:hint="default" w:ascii="Wingdings" w:hAnsi="Wingdings"/>
      </w:rPr>
    </w:lvl>
    <w:lvl w:ilvl="6" w:tentative="0">
      <w:start w:val="1"/>
      <w:numFmt w:val="bullet"/>
      <w:lvlText w:val=""/>
      <w:lvlJc w:val="left"/>
      <w:pPr>
        <w:ind w:left="6096" w:hanging="360"/>
      </w:pPr>
      <w:rPr>
        <w:rFonts w:hint="default" w:ascii="Symbol" w:hAnsi="Symbol"/>
      </w:rPr>
    </w:lvl>
    <w:lvl w:ilvl="7" w:tentative="0">
      <w:start w:val="1"/>
      <w:numFmt w:val="bullet"/>
      <w:lvlText w:val="o"/>
      <w:lvlJc w:val="left"/>
      <w:pPr>
        <w:ind w:left="6816" w:hanging="360"/>
      </w:pPr>
      <w:rPr>
        <w:rFonts w:hint="default" w:ascii="Courier New" w:hAnsi="Courier New" w:cs="Courier New"/>
      </w:rPr>
    </w:lvl>
    <w:lvl w:ilvl="8" w:tentative="0">
      <w:start w:val="1"/>
      <w:numFmt w:val="bullet"/>
      <w:lvlText w:val=""/>
      <w:lvlJc w:val="left"/>
      <w:pPr>
        <w:ind w:left="7536" w:hanging="360"/>
      </w:pPr>
      <w:rPr>
        <w:rFonts w:hint="default" w:ascii="Wingdings" w:hAnsi="Wingdings"/>
      </w:rPr>
    </w:lvl>
  </w:abstractNum>
  <w:abstractNum w:abstractNumId="380">
    <w:nsid w:val="7CB16021"/>
    <w:multiLevelType w:val="multilevel"/>
    <w:tmpl w:val="7CB1602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81">
    <w:nsid w:val="7CC84929"/>
    <w:multiLevelType w:val="multilevel"/>
    <w:tmpl w:val="7CC84929"/>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82">
    <w:nsid w:val="7D477205"/>
    <w:multiLevelType w:val="multilevel"/>
    <w:tmpl w:val="7D47720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83">
    <w:nsid w:val="7DDC32D8"/>
    <w:multiLevelType w:val="multilevel"/>
    <w:tmpl w:val="7DDC32D8"/>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84">
    <w:nsid w:val="7E7765B8"/>
    <w:multiLevelType w:val="multilevel"/>
    <w:tmpl w:val="7E7765B8"/>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85">
    <w:nsid w:val="7E7930BB"/>
    <w:multiLevelType w:val="multilevel"/>
    <w:tmpl w:val="7E7930BB"/>
    <w:lvl w:ilvl="0" w:tentative="0">
      <w:start w:val="1"/>
      <w:numFmt w:val="decimal"/>
      <w:lvlText w:val="%1)"/>
      <w:lvlJc w:val="left"/>
      <w:pPr>
        <w:tabs>
          <w:tab w:val="left" w:pos="1165"/>
        </w:tabs>
        <w:ind w:left="88" w:firstLine="992"/>
      </w:pPr>
      <w:rPr>
        <w:rFonts w:cs="Times New Roman"/>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386">
    <w:nsid w:val="7EF72AF8"/>
    <w:multiLevelType w:val="multilevel"/>
    <w:tmpl w:val="7EF72AF8"/>
    <w:lvl w:ilvl="0" w:tentative="0">
      <w:start w:val="1"/>
      <w:numFmt w:val="decimal"/>
      <w:lvlText w:val="%1."/>
      <w:lvlJc w:val="left"/>
      <w:pPr>
        <w:ind w:left="720" w:hanging="360"/>
      </w:pPr>
      <w:rPr>
        <w:rFonts w:hint="default" w:ascii="Times New Roman" w:hAnsi="Times New Roman" w:cs="Times New Roman"/>
        <w:b w:val="0"/>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7">
    <w:nsid w:val="7F0A6849"/>
    <w:multiLevelType w:val="multilevel"/>
    <w:tmpl w:val="7F0A68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8">
    <w:nsid w:val="7F0C5159"/>
    <w:multiLevelType w:val="multilevel"/>
    <w:tmpl w:val="7F0C5159"/>
    <w:lvl w:ilvl="0" w:tentative="0">
      <w:start w:val="1"/>
      <w:numFmt w:val="bullet"/>
      <w:lvlText w:val=""/>
      <w:lvlJc w:val="left"/>
      <w:pPr>
        <w:tabs>
          <w:tab w:val="left" w:pos="2640"/>
        </w:tabs>
        <w:ind w:left="2640" w:hanging="360"/>
      </w:pPr>
      <w:rPr>
        <w:rFonts w:hint="default" w:ascii="Symbol" w:hAnsi="Symbol"/>
      </w:rPr>
    </w:lvl>
    <w:lvl w:ilvl="1" w:tentative="0">
      <w:start w:val="1"/>
      <w:numFmt w:val="bullet"/>
      <w:lvlText w:val="o"/>
      <w:lvlJc w:val="left"/>
      <w:pPr>
        <w:ind w:left="3360" w:hanging="360"/>
      </w:pPr>
      <w:rPr>
        <w:rFonts w:hint="default" w:ascii="Courier New" w:hAnsi="Courier New" w:cs="Courier New"/>
      </w:rPr>
    </w:lvl>
    <w:lvl w:ilvl="2" w:tentative="0">
      <w:start w:val="1"/>
      <w:numFmt w:val="bullet"/>
      <w:lvlText w:val=""/>
      <w:lvlJc w:val="left"/>
      <w:pPr>
        <w:ind w:left="4080" w:hanging="360"/>
      </w:pPr>
      <w:rPr>
        <w:rFonts w:hint="default" w:ascii="Wingdings" w:hAnsi="Wingdings"/>
      </w:rPr>
    </w:lvl>
    <w:lvl w:ilvl="3" w:tentative="0">
      <w:start w:val="1"/>
      <w:numFmt w:val="bullet"/>
      <w:lvlText w:val=""/>
      <w:lvlJc w:val="left"/>
      <w:pPr>
        <w:ind w:left="4800" w:hanging="360"/>
      </w:pPr>
      <w:rPr>
        <w:rFonts w:hint="default" w:ascii="Symbol" w:hAnsi="Symbol"/>
      </w:rPr>
    </w:lvl>
    <w:lvl w:ilvl="4" w:tentative="0">
      <w:start w:val="1"/>
      <w:numFmt w:val="bullet"/>
      <w:lvlText w:val="o"/>
      <w:lvlJc w:val="left"/>
      <w:pPr>
        <w:ind w:left="5520" w:hanging="360"/>
      </w:pPr>
      <w:rPr>
        <w:rFonts w:hint="default" w:ascii="Courier New" w:hAnsi="Courier New" w:cs="Courier New"/>
      </w:rPr>
    </w:lvl>
    <w:lvl w:ilvl="5" w:tentative="0">
      <w:start w:val="1"/>
      <w:numFmt w:val="bullet"/>
      <w:lvlText w:val=""/>
      <w:lvlJc w:val="left"/>
      <w:pPr>
        <w:ind w:left="6240" w:hanging="360"/>
      </w:pPr>
      <w:rPr>
        <w:rFonts w:hint="default" w:ascii="Wingdings" w:hAnsi="Wingdings"/>
      </w:rPr>
    </w:lvl>
    <w:lvl w:ilvl="6" w:tentative="0">
      <w:start w:val="1"/>
      <w:numFmt w:val="bullet"/>
      <w:lvlText w:val=""/>
      <w:lvlJc w:val="left"/>
      <w:pPr>
        <w:ind w:left="6960" w:hanging="360"/>
      </w:pPr>
      <w:rPr>
        <w:rFonts w:hint="default" w:ascii="Symbol" w:hAnsi="Symbol"/>
      </w:rPr>
    </w:lvl>
    <w:lvl w:ilvl="7" w:tentative="0">
      <w:start w:val="1"/>
      <w:numFmt w:val="bullet"/>
      <w:lvlText w:val="o"/>
      <w:lvlJc w:val="left"/>
      <w:pPr>
        <w:ind w:left="7680" w:hanging="360"/>
      </w:pPr>
      <w:rPr>
        <w:rFonts w:hint="default" w:ascii="Courier New" w:hAnsi="Courier New" w:cs="Courier New"/>
      </w:rPr>
    </w:lvl>
    <w:lvl w:ilvl="8" w:tentative="0">
      <w:start w:val="1"/>
      <w:numFmt w:val="bullet"/>
      <w:lvlText w:val=""/>
      <w:lvlJc w:val="left"/>
      <w:pPr>
        <w:ind w:left="8400" w:hanging="360"/>
      </w:pPr>
      <w:rPr>
        <w:rFonts w:hint="default" w:ascii="Wingdings" w:hAnsi="Wingdings"/>
      </w:rPr>
    </w:lvl>
  </w:abstractNum>
  <w:abstractNum w:abstractNumId="389">
    <w:nsid w:val="7F117F1F"/>
    <w:multiLevelType w:val="multilevel"/>
    <w:tmpl w:val="7F117F1F"/>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num w:numId="1">
    <w:abstractNumId w:val="358"/>
  </w:num>
  <w:num w:numId="2">
    <w:abstractNumId w:val="27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6"/>
  </w:num>
  <w:num w:numId="4">
    <w:abstractNumId w:val="134"/>
  </w:num>
  <w:num w:numId="5">
    <w:abstractNumId w:val="153"/>
  </w:num>
  <w:num w:numId="6">
    <w:abstractNumId w:val="73"/>
  </w:num>
  <w:num w:numId="7">
    <w:abstractNumId w:val="373"/>
  </w:num>
  <w:num w:numId="8">
    <w:abstractNumId w:val="189"/>
  </w:num>
  <w:num w:numId="9">
    <w:abstractNumId w:val="205"/>
  </w:num>
  <w:num w:numId="10">
    <w:abstractNumId w:val="312"/>
  </w:num>
  <w:num w:numId="11">
    <w:abstractNumId w:val="17"/>
  </w:num>
  <w:num w:numId="12">
    <w:abstractNumId w:val="318"/>
  </w:num>
  <w:num w:numId="13">
    <w:abstractNumId w:val="388"/>
  </w:num>
  <w:num w:numId="14">
    <w:abstractNumId w:val="6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9"/>
  </w:num>
  <w:num w:numId="17">
    <w:abstractNumId w:val="30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8"/>
    <w:lvlOverride w:ilvl="0">
      <w:startOverride w:val="1"/>
    </w:lvlOverride>
  </w:num>
  <w:num w:numId="19">
    <w:abstractNumId w:val="122"/>
  </w:num>
  <w:num w:numId="20">
    <w:abstractNumId w:val="291"/>
  </w:num>
  <w:num w:numId="21">
    <w:abstractNumId w:val="213"/>
  </w:num>
  <w:num w:numId="22">
    <w:abstractNumId w:val="294"/>
  </w:num>
  <w:num w:numId="23">
    <w:abstractNumId w:val="106"/>
  </w:num>
  <w:num w:numId="24">
    <w:abstractNumId w:val="44"/>
  </w:num>
  <w:num w:numId="25">
    <w:abstractNumId w:val="27"/>
  </w:num>
  <w:num w:numId="26">
    <w:abstractNumId w:val="315"/>
  </w:num>
  <w:num w:numId="27">
    <w:abstractNumId w:val="169"/>
  </w:num>
  <w:num w:numId="28">
    <w:abstractNumId w:val="69"/>
  </w:num>
  <w:num w:numId="29">
    <w:abstractNumId w:val="97"/>
  </w:num>
  <w:num w:numId="30">
    <w:abstractNumId w:val="188"/>
  </w:num>
  <w:num w:numId="31">
    <w:abstractNumId w:val="244"/>
  </w:num>
  <w:num w:numId="32">
    <w:abstractNumId w:val="0"/>
    <w:lvlOverride w:ilvl="0">
      <w:lvl w:ilvl="0" w:tentative="1">
        <w:start w:val="65535"/>
        <w:numFmt w:val="bullet"/>
        <w:lvlText w:val="•"/>
        <w:legacy w:legacy="1" w:legacySpace="0" w:legacyIndent="350"/>
        <w:lvlJc w:val="left"/>
        <w:rPr>
          <w:rFonts w:hint="default" w:ascii="Times New Roman" w:hAnsi="Times New Roman" w:cs="Times New Roman"/>
        </w:rPr>
      </w:lvl>
    </w:lvlOverride>
  </w:num>
  <w:num w:numId="33">
    <w:abstractNumId w:val="123"/>
  </w:num>
  <w:num w:numId="34">
    <w:abstractNumId w:val="174"/>
  </w:num>
  <w:num w:numId="35">
    <w:abstractNumId w:val="85"/>
  </w:num>
  <w:num w:numId="36">
    <w:abstractNumId w:val="124"/>
  </w:num>
  <w:num w:numId="37">
    <w:abstractNumId w:val="66"/>
  </w:num>
  <w:num w:numId="38">
    <w:abstractNumId w:val="0"/>
    <w:lvlOverride w:ilvl="0">
      <w:lvl w:ilvl="0" w:tentative="1">
        <w:start w:val="65535"/>
        <w:numFmt w:val="bullet"/>
        <w:lvlText w:val="•"/>
        <w:legacy w:legacy="1" w:legacySpace="0" w:legacyIndent="345"/>
        <w:lvlJc w:val="left"/>
        <w:rPr>
          <w:rFonts w:hint="default" w:ascii="Times New Roman" w:hAnsi="Times New Roman" w:cs="Times New Roman"/>
        </w:rPr>
      </w:lvl>
    </w:lvlOverride>
  </w:num>
  <w:num w:numId="39">
    <w:abstractNumId w:val="68"/>
  </w:num>
  <w:num w:numId="40">
    <w:abstractNumId w:val="304"/>
  </w:num>
  <w:num w:numId="41">
    <w:abstractNumId w:val="157"/>
  </w:num>
  <w:num w:numId="42">
    <w:abstractNumId w:val="317"/>
  </w:num>
  <w:num w:numId="43">
    <w:abstractNumId w:val="64"/>
  </w:num>
  <w:num w:numId="44">
    <w:abstractNumId w:val="53"/>
  </w:num>
  <w:num w:numId="45">
    <w:abstractNumId w:val="30"/>
  </w:num>
  <w:num w:numId="46">
    <w:abstractNumId w:val="162"/>
  </w:num>
  <w:num w:numId="47">
    <w:abstractNumId w:val="253"/>
  </w:num>
  <w:num w:numId="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num>
  <w:num w:numId="51">
    <w:abstractNumId w:val="1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 w:numId="53">
    <w:abstractNumId w:val="284"/>
  </w:num>
  <w:num w:numId="54">
    <w:abstractNumId w:val="13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7"/>
  </w:num>
  <w:num w:numId="56">
    <w:abstractNumId w:val="164"/>
  </w:num>
  <w:num w:numId="57">
    <w:abstractNumId w:val="38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4"/>
  </w:num>
  <w:num w:numId="59">
    <w:abstractNumId w:val="310"/>
  </w:num>
  <w:num w:numId="60">
    <w:abstractNumId w:val="55"/>
  </w:num>
  <w:num w:numId="61">
    <w:abstractNumId w:val="179"/>
  </w:num>
  <w:num w:numId="62">
    <w:abstractNumId w:val="371"/>
  </w:num>
  <w:num w:numId="63">
    <w:abstractNumId w:val="90"/>
  </w:num>
  <w:num w:numId="64">
    <w:abstractNumId w:val="282"/>
  </w:num>
  <w:num w:numId="65">
    <w:abstractNumId w:val="11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4"/>
  </w:num>
  <w:num w:numId="67">
    <w:abstractNumId w:val="21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num>
  <w:num w:numId="70">
    <w:abstractNumId w:val="7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4"/>
  </w:num>
  <w:num w:numId="72">
    <w:abstractNumId w:val="36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28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0"/>
  </w:num>
  <w:num w:numId="76">
    <w:abstractNumId w:val="193"/>
  </w:num>
  <w:num w:numId="77">
    <w:abstractNumId w:val="237"/>
  </w:num>
  <w:num w:numId="78">
    <w:abstractNumId w:val="368"/>
  </w:num>
  <w:num w:numId="79">
    <w:abstractNumId w:val="147"/>
  </w:num>
  <w:num w:numId="80">
    <w:abstractNumId w:val="16"/>
  </w:num>
  <w:num w:numId="81">
    <w:abstractNumId w:val="100"/>
  </w:num>
  <w:num w:numId="82">
    <w:abstractNumId w:val="158"/>
  </w:num>
  <w:num w:numId="83">
    <w:abstractNumId w:val="93"/>
  </w:num>
  <w:num w:numId="84">
    <w:abstractNumId w:val="335"/>
  </w:num>
  <w:num w:numId="85">
    <w:abstractNumId w:val="65"/>
  </w:num>
  <w:num w:numId="86">
    <w:abstractNumId w:val="264"/>
  </w:num>
  <w:num w:numId="87">
    <w:abstractNumId w:val="166"/>
  </w:num>
  <w:num w:numId="88">
    <w:abstractNumId w:val="285"/>
  </w:num>
  <w:num w:numId="89">
    <w:abstractNumId w:val="176"/>
  </w:num>
  <w:num w:numId="90">
    <w:abstractNumId w:val="265"/>
  </w:num>
  <w:num w:numId="91">
    <w:abstractNumId w:val="35"/>
  </w:num>
  <w:num w:numId="92">
    <w:abstractNumId w:val="316"/>
  </w:num>
  <w:num w:numId="93">
    <w:abstractNumId w:val="257"/>
  </w:num>
  <w:num w:numId="94">
    <w:abstractNumId w:val="250"/>
  </w:num>
  <w:num w:numId="95">
    <w:abstractNumId w:val="245"/>
  </w:num>
  <w:num w:numId="96">
    <w:abstractNumId w:val="39"/>
  </w:num>
  <w:num w:numId="97">
    <w:abstractNumId w:val="303"/>
  </w:num>
  <w:num w:numId="98">
    <w:abstractNumId w:val="262"/>
  </w:num>
  <w:num w:numId="99">
    <w:abstractNumId w:val="28"/>
  </w:num>
  <w:num w:numId="100">
    <w:abstractNumId w:val="80"/>
  </w:num>
  <w:num w:numId="101">
    <w:abstractNumId w:val="175"/>
  </w:num>
  <w:num w:numId="102">
    <w:abstractNumId w:val="271"/>
  </w:num>
  <w:num w:numId="103">
    <w:abstractNumId w:val="328"/>
  </w:num>
  <w:num w:numId="104">
    <w:abstractNumId w:val="280"/>
  </w:num>
  <w:num w:numId="105">
    <w:abstractNumId w:val="126"/>
  </w:num>
  <w:num w:numId="106">
    <w:abstractNumId w:val="15"/>
  </w:num>
  <w:num w:numId="107">
    <w:abstractNumId w:val="114"/>
  </w:num>
  <w:num w:numId="108">
    <w:abstractNumId w:val="118"/>
  </w:num>
  <w:num w:numId="109">
    <w:abstractNumId w:val="212"/>
  </w:num>
  <w:num w:numId="110">
    <w:abstractNumId w:val="115"/>
  </w:num>
  <w:num w:numId="111">
    <w:abstractNumId w:val="156"/>
  </w:num>
  <w:num w:numId="112">
    <w:abstractNumId w:val="138"/>
  </w:num>
  <w:num w:numId="113">
    <w:abstractNumId w:val="13"/>
  </w:num>
  <w:num w:numId="114">
    <w:abstractNumId w:val="204"/>
  </w:num>
  <w:num w:numId="115">
    <w:abstractNumId w:val="240"/>
  </w:num>
  <w:num w:numId="116">
    <w:abstractNumId w:val="226"/>
  </w:num>
  <w:num w:numId="117">
    <w:abstractNumId w:val="387"/>
  </w:num>
  <w:num w:numId="118">
    <w:abstractNumId w:val="298"/>
  </w:num>
  <w:num w:numId="119">
    <w:abstractNumId w:val="70"/>
  </w:num>
  <w:num w:numId="120">
    <w:abstractNumId w:val="40"/>
  </w:num>
  <w:num w:numId="121">
    <w:abstractNumId w:val="143"/>
  </w:num>
  <w:num w:numId="122">
    <w:abstractNumId w:val="159"/>
  </w:num>
  <w:num w:numId="123">
    <w:abstractNumId w:val="136"/>
  </w:num>
  <w:num w:numId="124">
    <w:abstractNumId w:val="230"/>
  </w:num>
  <w:num w:numId="125">
    <w:abstractNumId w:val="302"/>
  </w:num>
  <w:num w:numId="126">
    <w:abstractNumId w:val="337"/>
  </w:num>
  <w:num w:numId="127">
    <w:abstractNumId w:val="78"/>
  </w:num>
  <w:num w:numId="128">
    <w:abstractNumId w:val="236"/>
  </w:num>
  <w:num w:numId="129">
    <w:abstractNumId w:val="348"/>
  </w:num>
  <w:num w:numId="130">
    <w:abstractNumId w:val="110"/>
  </w:num>
  <w:num w:numId="131">
    <w:abstractNumId w:val="125"/>
  </w:num>
  <w:num w:numId="132">
    <w:abstractNumId w:val="297"/>
  </w:num>
  <w:num w:numId="133">
    <w:abstractNumId w:val="287"/>
  </w:num>
  <w:num w:numId="134">
    <w:abstractNumId w:val="88"/>
  </w:num>
  <w:num w:numId="135">
    <w:abstractNumId w:val="146"/>
  </w:num>
  <w:num w:numId="136">
    <w:abstractNumId w:val="272"/>
  </w:num>
  <w:num w:numId="137">
    <w:abstractNumId w:val="273"/>
  </w:num>
  <w:num w:numId="138">
    <w:abstractNumId w:val="37"/>
  </w:num>
  <w:num w:numId="139">
    <w:abstractNumId w:val="92"/>
  </w:num>
  <w:num w:numId="140">
    <w:abstractNumId w:val="229"/>
  </w:num>
  <w:num w:numId="141">
    <w:abstractNumId w:val="132"/>
  </w:num>
  <w:num w:numId="142">
    <w:abstractNumId w:val="56"/>
  </w:num>
  <w:num w:numId="143">
    <w:abstractNumId w:val="81"/>
  </w:num>
  <w:num w:numId="144">
    <w:abstractNumId w:val="372"/>
  </w:num>
  <w:num w:numId="145">
    <w:abstractNumId w:val="43"/>
  </w:num>
  <w:num w:numId="146">
    <w:abstractNumId w:val="296"/>
  </w:num>
  <w:num w:numId="147">
    <w:abstractNumId w:val="140"/>
  </w:num>
  <w:num w:numId="148">
    <w:abstractNumId w:val="38"/>
  </w:num>
  <w:num w:numId="149">
    <w:abstractNumId w:val="336"/>
  </w:num>
  <w:num w:numId="150">
    <w:abstractNumId w:val="36"/>
  </w:num>
  <w:num w:numId="151">
    <w:abstractNumId w:val="24"/>
  </w:num>
  <w:num w:numId="152">
    <w:abstractNumId w:val="116"/>
  </w:num>
  <w:num w:numId="153">
    <w:abstractNumId w:val="12"/>
  </w:num>
  <w:num w:numId="154">
    <w:abstractNumId w:val="379"/>
  </w:num>
  <w:num w:numId="155">
    <w:abstractNumId w:val="364"/>
  </w:num>
  <w:num w:numId="156">
    <w:abstractNumId w:val="259"/>
  </w:num>
  <w:num w:numId="157">
    <w:abstractNumId w:val="206"/>
  </w:num>
  <w:num w:numId="158">
    <w:abstractNumId w:val="277"/>
  </w:num>
  <w:num w:numId="159">
    <w:abstractNumId w:val="218"/>
  </w:num>
  <w:num w:numId="160">
    <w:abstractNumId w:val="121"/>
  </w:num>
  <w:num w:numId="161">
    <w:abstractNumId w:val="163"/>
  </w:num>
  <w:num w:numId="162">
    <w:abstractNumId w:val="266"/>
  </w:num>
  <w:num w:numId="163">
    <w:abstractNumId w:val="99"/>
  </w:num>
  <w:num w:numId="164">
    <w:abstractNumId w:val="219"/>
  </w:num>
  <w:num w:numId="165">
    <w:abstractNumId w:val="128"/>
  </w:num>
  <w:num w:numId="166">
    <w:abstractNumId w:val="314"/>
  </w:num>
  <w:num w:numId="167">
    <w:abstractNumId w:val="233"/>
  </w:num>
  <w:num w:numId="168">
    <w:abstractNumId w:val="209"/>
  </w:num>
  <w:num w:numId="169">
    <w:abstractNumId w:val="334"/>
  </w:num>
  <w:num w:numId="170">
    <w:abstractNumId w:val="104"/>
  </w:num>
  <w:num w:numId="171">
    <w:abstractNumId w:val="95"/>
  </w:num>
  <w:num w:numId="172">
    <w:abstractNumId w:val="352"/>
  </w:num>
  <w:num w:numId="173">
    <w:abstractNumId w:val="342"/>
  </w:num>
  <w:num w:numId="174">
    <w:abstractNumId w:val="242"/>
  </w:num>
  <w:num w:numId="175">
    <w:abstractNumId w:val="339"/>
  </w:num>
  <w:num w:numId="176">
    <w:abstractNumId w:val="292"/>
  </w:num>
  <w:num w:numId="177">
    <w:abstractNumId w:val="142"/>
  </w:num>
  <w:num w:numId="178">
    <w:abstractNumId w:val="102"/>
  </w:num>
  <w:num w:numId="179">
    <w:abstractNumId w:val="77"/>
  </w:num>
  <w:num w:numId="180">
    <w:abstractNumId w:val="241"/>
  </w:num>
  <w:num w:numId="181">
    <w:abstractNumId w:val="355"/>
  </w:num>
  <w:num w:numId="182">
    <w:abstractNumId w:val="313"/>
  </w:num>
  <w:num w:numId="183">
    <w:abstractNumId w:val="239"/>
  </w:num>
  <w:num w:numId="184">
    <w:abstractNumId w:val="101"/>
  </w:num>
  <w:num w:numId="185">
    <w:abstractNumId w:val="220"/>
  </w:num>
  <w:num w:numId="186">
    <w:abstractNumId w:val="278"/>
  </w:num>
  <w:num w:numId="187">
    <w:abstractNumId w:val="256"/>
  </w:num>
  <w:num w:numId="188">
    <w:abstractNumId w:val="192"/>
  </w:num>
  <w:num w:numId="189">
    <w:abstractNumId w:val="57"/>
  </w:num>
  <w:num w:numId="190">
    <w:abstractNumId w:val="177"/>
  </w:num>
  <w:num w:numId="191">
    <w:abstractNumId w:val="389"/>
  </w:num>
  <w:num w:numId="192">
    <w:abstractNumId w:val="199"/>
  </w:num>
  <w:num w:numId="193">
    <w:abstractNumId w:val="91"/>
  </w:num>
  <w:num w:numId="194">
    <w:abstractNumId w:val="252"/>
  </w:num>
  <w:num w:numId="195">
    <w:abstractNumId w:val="149"/>
  </w:num>
  <w:num w:numId="196">
    <w:abstractNumId w:val="86"/>
  </w:num>
  <w:num w:numId="197">
    <w:abstractNumId w:val="346"/>
  </w:num>
  <w:num w:numId="198">
    <w:abstractNumId w:val="247"/>
  </w:num>
  <w:num w:numId="199">
    <w:abstractNumId w:val="180"/>
  </w:num>
  <w:num w:numId="200">
    <w:abstractNumId w:val="345"/>
  </w:num>
  <w:num w:numId="201">
    <w:abstractNumId w:val="60"/>
  </w:num>
  <w:num w:numId="202">
    <w:abstractNumId w:val="269"/>
  </w:num>
  <w:num w:numId="203">
    <w:abstractNumId w:val="330"/>
  </w:num>
  <w:num w:numId="204">
    <w:abstractNumId w:val="322"/>
  </w:num>
  <w:num w:numId="205">
    <w:abstractNumId w:val="307"/>
  </w:num>
  <w:num w:numId="206">
    <w:abstractNumId w:val="14"/>
  </w:num>
  <w:num w:numId="207">
    <w:abstractNumId w:val="182"/>
  </w:num>
  <w:num w:numId="208">
    <w:abstractNumId w:val="183"/>
  </w:num>
  <w:num w:numId="209">
    <w:abstractNumId w:val="260"/>
  </w:num>
  <w:num w:numId="210">
    <w:abstractNumId w:val="286"/>
  </w:num>
  <w:num w:numId="211">
    <w:abstractNumId w:val="129"/>
  </w:num>
  <w:num w:numId="212">
    <w:abstractNumId w:val="108"/>
  </w:num>
  <w:num w:numId="213">
    <w:abstractNumId w:val="288"/>
  </w:num>
  <w:num w:numId="214">
    <w:abstractNumId w:val="224"/>
  </w:num>
  <w:num w:numId="215">
    <w:abstractNumId w:val="54"/>
  </w:num>
  <w:num w:numId="216">
    <w:abstractNumId w:val="361"/>
  </w:num>
  <w:num w:numId="217">
    <w:abstractNumId w:val="223"/>
  </w:num>
  <w:num w:numId="218">
    <w:abstractNumId w:val="326"/>
  </w:num>
  <w:num w:numId="219">
    <w:abstractNumId w:val="350"/>
  </w:num>
  <w:num w:numId="220">
    <w:abstractNumId w:val="384"/>
  </w:num>
  <w:num w:numId="221">
    <w:abstractNumId w:val="11"/>
  </w:num>
  <w:num w:numId="222">
    <w:abstractNumId w:val="107"/>
  </w:num>
  <w:num w:numId="223">
    <w:abstractNumId w:val="327"/>
  </w:num>
  <w:num w:numId="224">
    <w:abstractNumId w:val="161"/>
  </w:num>
  <w:num w:numId="225">
    <w:abstractNumId w:val="111"/>
  </w:num>
  <w:num w:numId="226">
    <w:abstractNumId w:val="274"/>
  </w:num>
  <w:num w:numId="227">
    <w:abstractNumId w:val="171"/>
  </w:num>
  <w:num w:numId="228">
    <w:abstractNumId w:val="382"/>
  </w:num>
  <w:num w:numId="229">
    <w:abstractNumId w:val="58"/>
  </w:num>
  <w:num w:numId="230">
    <w:abstractNumId w:val="19"/>
  </w:num>
  <w:num w:numId="231">
    <w:abstractNumId w:val="235"/>
  </w:num>
  <w:num w:numId="232">
    <w:abstractNumId w:val="181"/>
  </w:num>
  <w:num w:numId="233">
    <w:abstractNumId w:val="248"/>
  </w:num>
  <w:num w:numId="234">
    <w:abstractNumId w:val="187"/>
  </w:num>
  <w:num w:numId="235">
    <w:abstractNumId w:val="201"/>
  </w:num>
  <w:num w:numId="236">
    <w:abstractNumId w:val="208"/>
  </w:num>
  <w:num w:numId="237">
    <w:abstractNumId w:val="214"/>
  </w:num>
  <w:num w:numId="238">
    <w:abstractNumId w:val="191"/>
  </w:num>
  <w:num w:numId="239">
    <w:abstractNumId w:val="196"/>
  </w:num>
  <w:num w:numId="240">
    <w:abstractNumId w:val="41"/>
  </w:num>
  <w:num w:numId="241">
    <w:abstractNumId w:val="311"/>
  </w:num>
  <w:num w:numId="242">
    <w:abstractNumId w:val="172"/>
  </w:num>
  <w:num w:numId="243">
    <w:abstractNumId w:val="9"/>
  </w:num>
  <w:num w:numId="244">
    <w:abstractNumId w:val="8"/>
  </w:num>
  <w:num w:numId="245">
    <w:abstractNumId w:val="360"/>
  </w:num>
  <w:num w:numId="246">
    <w:abstractNumId w:val="2"/>
  </w:num>
  <w:num w:numId="247">
    <w:abstractNumId w:val="3"/>
  </w:num>
  <w:num w:numId="248">
    <w:abstractNumId w:val="4"/>
  </w:num>
  <w:num w:numId="249">
    <w:abstractNumId w:val="5"/>
  </w:num>
  <w:num w:numId="250">
    <w:abstractNumId w:val="6"/>
  </w:num>
  <w:num w:numId="251">
    <w:abstractNumId w:val="7"/>
  </w:num>
  <w:num w:numId="252">
    <w:abstractNumId w:val="386"/>
  </w:num>
  <w:num w:numId="253">
    <w:abstractNumId w:val="351"/>
  </w:num>
  <w:num w:numId="254">
    <w:abstractNumId w:val="341"/>
  </w:num>
  <w:num w:numId="255">
    <w:abstractNumId w:val="51"/>
  </w:num>
  <w:num w:numId="256">
    <w:abstractNumId w:val="52"/>
  </w:num>
  <w:num w:numId="257">
    <w:abstractNumId w:val="215"/>
  </w:num>
  <w:num w:numId="258">
    <w:abstractNumId w:val="113"/>
  </w:num>
  <w:num w:numId="259">
    <w:abstractNumId w:val="202"/>
  </w:num>
  <w:num w:numId="260">
    <w:abstractNumId w:val="42"/>
  </w:num>
  <w:num w:numId="261">
    <w:abstractNumId w:val="301"/>
  </w:num>
  <w:num w:numId="262">
    <w:abstractNumId w:val="299"/>
  </w:num>
  <w:num w:numId="263">
    <w:abstractNumId w:val="198"/>
  </w:num>
  <w:num w:numId="264">
    <w:abstractNumId w:val="283"/>
  </w:num>
  <w:num w:numId="265">
    <w:abstractNumId w:val="133"/>
  </w:num>
  <w:num w:numId="266">
    <w:abstractNumId w:val="333"/>
  </w:num>
  <w:num w:numId="267">
    <w:abstractNumId w:val="200"/>
  </w:num>
  <w:num w:numId="268">
    <w:abstractNumId w:val="268"/>
  </w:num>
  <w:num w:numId="269">
    <w:abstractNumId w:val="186"/>
  </w:num>
  <w:num w:numId="270">
    <w:abstractNumId w:val="357"/>
  </w:num>
  <w:num w:numId="271">
    <w:abstractNumId w:val="130"/>
  </w:num>
  <w:num w:numId="272">
    <w:abstractNumId w:val="150"/>
  </w:num>
  <w:num w:numId="273">
    <w:abstractNumId w:val="232"/>
  </w:num>
  <w:num w:numId="274">
    <w:abstractNumId w:val="263"/>
  </w:num>
  <w:num w:numId="275">
    <w:abstractNumId w:val="103"/>
  </w:num>
  <w:num w:numId="276">
    <w:abstractNumId w:val="151"/>
  </w:num>
  <w:num w:numId="277">
    <w:abstractNumId w:val="377"/>
  </w:num>
  <w:num w:numId="278">
    <w:abstractNumId w:val="165"/>
  </w:num>
  <w:num w:numId="279">
    <w:abstractNumId w:val="380"/>
  </w:num>
  <w:num w:numId="280">
    <w:abstractNumId w:val="98"/>
  </w:num>
  <w:num w:numId="281">
    <w:abstractNumId w:val="275"/>
  </w:num>
  <w:num w:numId="282">
    <w:abstractNumId w:val="94"/>
  </w:num>
  <w:num w:numId="283">
    <w:abstractNumId w:val="32"/>
  </w:num>
  <w:num w:numId="284">
    <w:abstractNumId w:val="152"/>
  </w:num>
  <w:num w:numId="285">
    <w:abstractNumId w:val="155"/>
  </w:num>
  <w:num w:numId="286">
    <w:abstractNumId w:val="319"/>
  </w:num>
  <w:num w:numId="287">
    <w:abstractNumId w:val="267"/>
  </w:num>
  <w:num w:numId="288">
    <w:abstractNumId w:val="173"/>
  </w:num>
  <w:num w:numId="289">
    <w:abstractNumId w:val="376"/>
  </w:num>
  <w:num w:numId="290">
    <w:abstractNumId w:val="210"/>
  </w:num>
  <w:num w:numId="291">
    <w:abstractNumId w:val="137"/>
  </w:num>
  <w:num w:numId="292">
    <w:abstractNumId w:val="29"/>
  </w:num>
  <w:num w:numId="293">
    <w:abstractNumId w:val="82"/>
  </w:num>
  <w:num w:numId="294">
    <w:abstractNumId w:val="105"/>
  </w:num>
  <w:num w:numId="295">
    <w:abstractNumId w:val="216"/>
  </w:num>
  <w:num w:numId="296">
    <w:abstractNumId w:val="365"/>
  </w:num>
  <w:num w:numId="297">
    <w:abstractNumId w:val="323"/>
  </w:num>
  <w:num w:numId="298">
    <w:abstractNumId w:val="258"/>
  </w:num>
  <w:num w:numId="299">
    <w:abstractNumId w:val="203"/>
  </w:num>
  <w:num w:numId="300">
    <w:abstractNumId w:val="194"/>
  </w:num>
  <w:num w:numId="301">
    <w:abstractNumId w:val="356"/>
  </w:num>
  <w:num w:numId="302">
    <w:abstractNumId w:val="255"/>
  </w:num>
  <w:num w:numId="303">
    <w:abstractNumId w:val="141"/>
  </w:num>
  <w:num w:numId="304">
    <w:abstractNumId w:val="349"/>
  </w:num>
  <w:num w:numId="305">
    <w:abstractNumId w:val="63"/>
  </w:num>
  <w:num w:numId="306">
    <w:abstractNumId w:val="340"/>
  </w:num>
  <w:num w:numId="307">
    <w:abstractNumId w:val="197"/>
  </w:num>
  <w:num w:numId="308">
    <w:abstractNumId w:val="195"/>
  </w:num>
  <w:num w:numId="309">
    <w:abstractNumId w:val="369"/>
  </w:num>
  <w:num w:numId="310">
    <w:abstractNumId w:val="370"/>
  </w:num>
  <w:num w:numId="311">
    <w:abstractNumId w:val="362"/>
  </w:num>
  <w:num w:numId="312">
    <w:abstractNumId w:val="131"/>
  </w:num>
  <w:num w:numId="313">
    <w:abstractNumId w:val="167"/>
  </w:num>
  <w:num w:numId="314">
    <w:abstractNumId w:val="225"/>
  </w:num>
  <w:num w:numId="315">
    <w:abstractNumId w:val="75"/>
  </w:num>
  <w:num w:numId="316">
    <w:abstractNumId w:val="344"/>
  </w:num>
  <w:num w:numId="317">
    <w:abstractNumId w:val="48"/>
  </w:num>
  <w:num w:numId="318">
    <w:abstractNumId w:val="290"/>
  </w:num>
  <w:num w:numId="319">
    <w:abstractNumId w:val="367"/>
  </w:num>
  <w:num w:numId="320">
    <w:abstractNumId w:val="87"/>
  </w:num>
  <w:num w:numId="321">
    <w:abstractNumId w:val="309"/>
  </w:num>
  <w:num w:numId="322">
    <w:abstractNumId w:val="332"/>
  </w:num>
  <w:num w:numId="323">
    <w:abstractNumId w:val="331"/>
  </w:num>
  <w:num w:numId="324">
    <w:abstractNumId w:val="222"/>
  </w:num>
  <w:num w:numId="325">
    <w:abstractNumId w:val="228"/>
  </w:num>
  <w:num w:numId="326">
    <w:abstractNumId w:val="168"/>
  </w:num>
  <w:num w:numId="327">
    <w:abstractNumId w:val="207"/>
  </w:num>
  <w:num w:numId="328">
    <w:abstractNumId w:val="243"/>
  </w:num>
  <w:num w:numId="329">
    <w:abstractNumId w:val="190"/>
  </w:num>
  <w:num w:numId="330">
    <w:abstractNumId w:val="120"/>
  </w:num>
  <w:num w:numId="331">
    <w:abstractNumId w:val="33"/>
  </w:num>
  <w:num w:numId="332">
    <w:abstractNumId w:val="320"/>
  </w:num>
  <w:num w:numId="333">
    <w:abstractNumId w:val="185"/>
  </w:num>
  <w:num w:numId="334">
    <w:abstractNumId w:val="306"/>
  </w:num>
  <w:num w:numId="335">
    <w:abstractNumId w:val="61"/>
  </w:num>
  <w:num w:numId="336">
    <w:abstractNumId w:val="23"/>
  </w:num>
  <w:num w:numId="337">
    <w:abstractNumId w:val="1"/>
  </w:num>
  <w:num w:numId="338">
    <w:abstractNumId w:val="211"/>
  </w:num>
  <w:num w:numId="339">
    <w:abstractNumId w:val="59"/>
  </w:num>
  <w:num w:numId="340">
    <w:abstractNumId w:val="359"/>
  </w:num>
  <w:num w:numId="341">
    <w:abstractNumId w:val="22"/>
  </w:num>
  <w:num w:numId="342">
    <w:abstractNumId w:val="178"/>
  </w:num>
  <w:num w:numId="343">
    <w:abstractNumId w:val="254"/>
  </w:num>
  <w:num w:numId="344">
    <w:abstractNumId w:val="261"/>
  </w:num>
  <w:num w:numId="345">
    <w:abstractNumId w:val="363"/>
  </w:num>
  <w:num w:numId="346">
    <w:abstractNumId w:val="26"/>
  </w:num>
  <w:num w:numId="347">
    <w:abstractNumId w:val="227"/>
  </w:num>
  <w:num w:numId="348">
    <w:abstractNumId w:val="34"/>
  </w:num>
  <w:num w:numId="349">
    <w:abstractNumId w:val="343"/>
  </w:num>
  <w:num w:numId="350">
    <w:abstractNumId w:val="238"/>
  </w:num>
  <w:num w:numId="351">
    <w:abstractNumId w:val="374"/>
  </w:num>
  <w:num w:numId="352">
    <w:abstractNumId w:val="338"/>
  </w:num>
  <w:num w:numId="353">
    <w:abstractNumId w:val="270"/>
  </w:num>
  <w:num w:numId="354">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70"/>
  </w:num>
  <w:num w:numId="356">
    <w:abstractNumId w:val="383"/>
  </w:num>
  <w:num w:numId="357">
    <w:abstractNumId w:val="329"/>
  </w:num>
  <w:num w:numId="358">
    <w:abstractNumId w:val="50"/>
  </w:num>
  <w:num w:numId="359">
    <w:abstractNumId w:val="62"/>
  </w:num>
  <w:num w:numId="360">
    <w:abstractNumId w:val="148"/>
  </w:num>
  <w:num w:numId="361">
    <w:abstractNumId w:val="117"/>
  </w:num>
  <w:num w:numId="362">
    <w:abstractNumId w:val="67"/>
  </w:num>
  <w:num w:numId="363">
    <w:abstractNumId w:val="47"/>
  </w:num>
  <w:num w:numId="364">
    <w:abstractNumId w:val="246"/>
  </w:num>
  <w:num w:numId="365">
    <w:abstractNumId w:val="289"/>
  </w:num>
  <w:num w:numId="366">
    <w:abstractNumId w:val="381"/>
  </w:num>
  <w:num w:numId="367">
    <w:abstractNumId w:val="49"/>
  </w:num>
  <w:num w:numId="368">
    <w:abstractNumId w:val="375"/>
  </w:num>
  <w:num w:numId="369">
    <w:abstractNumId w:val="251"/>
  </w:num>
  <w:num w:numId="370">
    <w:abstractNumId w:val="305"/>
  </w:num>
  <w:num w:numId="371">
    <w:abstractNumId w:val="20"/>
  </w:num>
  <w:num w:numId="372">
    <w:abstractNumId w:val="96"/>
  </w:num>
  <w:num w:numId="373">
    <w:abstractNumId w:val="21"/>
  </w:num>
  <w:num w:numId="374">
    <w:abstractNumId w:val="353"/>
  </w:num>
  <w:num w:numId="375">
    <w:abstractNumId w:val="79"/>
  </w:num>
  <w:num w:numId="376">
    <w:abstractNumId w:val="10"/>
  </w:num>
  <w:num w:numId="377">
    <w:abstractNumId w:val="31"/>
  </w:num>
  <w:num w:numId="378">
    <w:abstractNumId w:val="279"/>
  </w:num>
  <w:num w:numId="379">
    <w:abstractNumId w:val="293"/>
  </w:num>
  <w:num w:numId="380">
    <w:abstractNumId w:val="112"/>
  </w:num>
  <w:num w:numId="381">
    <w:abstractNumId w:val="321"/>
  </w:num>
  <w:num w:numId="382">
    <w:abstractNumId w:val="295"/>
  </w:num>
  <w:num w:numId="383">
    <w:abstractNumId w:val="300"/>
  </w:num>
  <w:num w:numId="384">
    <w:abstractNumId w:val="145"/>
  </w:num>
  <w:num w:numId="385">
    <w:abstractNumId w:val="249"/>
  </w:num>
  <w:num w:numId="386">
    <w:abstractNumId w:val="354"/>
  </w:num>
  <w:num w:numId="387">
    <w:abstractNumId w:val="89"/>
  </w:num>
  <w:num w:numId="388">
    <w:abstractNumId w:val="84"/>
  </w:num>
  <w:num w:numId="389">
    <w:abstractNumId w:val="231"/>
  </w:num>
  <w:num w:numId="390">
    <w:abstractNumId w:val="74"/>
  </w:num>
  <w:num w:numId="391">
    <w:abstractNumId w:val="127"/>
  </w:num>
  <w:num w:numId="392">
    <w:abstractNumId w:val="46"/>
  </w:num>
  <w:num w:numId="393">
    <w:abstractNumId w:val="3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08"/>
  <w:characterSpacingControl w:val="doNotCompress"/>
  <w:hdrShapeDefaults>
    <o:shapelayout v:ext="edit">
      <o:idmap v:ext="edit" data="7"/>
    </o:shapelayout>
  </w:hdrShapeDefaults>
  <w:compat>
    <w:compatSetting w:name="compatibilityMode" w:uri="http://schemas.microsoft.com/office/word" w:val="12"/>
  </w:compat>
  <w:rsids>
    <w:rsidRoot w:val="00BF1E8D"/>
    <w:rsid w:val="00023656"/>
    <w:rsid w:val="000312C4"/>
    <w:rsid w:val="0008326E"/>
    <w:rsid w:val="000A364F"/>
    <w:rsid w:val="000B7B17"/>
    <w:rsid w:val="000F6F92"/>
    <w:rsid w:val="001269CA"/>
    <w:rsid w:val="001A360D"/>
    <w:rsid w:val="001A49CA"/>
    <w:rsid w:val="001A7A20"/>
    <w:rsid w:val="001B63BB"/>
    <w:rsid w:val="001C365A"/>
    <w:rsid w:val="001C5B1D"/>
    <w:rsid w:val="001D0612"/>
    <w:rsid w:val="001D6E21"/>
    <w:rsid w:val="00226F2D"/>
    <w:rsid w:val="00242470"/>
    <w:rsid w:val="002479D4"/>
    <w:rsid w:val="00256447"/>
    <w:rsid w:val="002621F3"/>
    <w:rsid w:val="00274A50"/>
    <w:rsid w:val="002A31A5"/>
    <w:rsid w:val="002C6990"/>
    <w:rsid w:val="00306026"/>
    <w:rsid w:val="003308E7"/>
    <w:rsid w:val="003456FB"/>
    <w:rsid w:val="003622CE"/>
    <w:rsid w:val="0036671C"/>
    <w:rsid w:val="00373831"/>
    <w:rsid w:val="003C4BF7"/>
    <w:rsid w:val="003E056E"/>
    <w:rsid w:val="00406E3E"/>
    <w:rsid w:val="0040793A"/>
    <w:rsid w:val="00412BC4"/>
    <w:rsid w:val="00446F45"/>
    <w:rsid w:val="004A69C3"/>
    <w:rsid w:val="004C0057"/>
    <w:rsid w:val="0051049E"/>
    <w:rsid w:val="00527C9D"/>
    <w:rsid w:val="00553DBE"/>
    <w:rsid w:val="00557327"/>
    <w:rsid w:val="005A7BA3"/>
    <w:rsid w:val="005B2DE6"/>
    <w:rsid w:val="005D3C3D"/>
    <w:rsid w:val="00636052"/>
    <w:rsid w:val="00644DC2"/>
    <w:rsid w:val="006D41D4"/>
    <w:rsid w:val="006D6E18"/>
    <w:rsid w:val="007143E8"/>
    <w:rsid w:val="007F3A4E"/>
    <w:rsid w:val="00813C7D"/>
    <w:rsid w:val="00816DB8"/>
    <w:rsid w:val="00827C7F"/>
    <w:rsid w:val="0084768F"/>
    <w:rsid w:val="00884372"/>
    <w:rsid w:val="009324CB"/>
    <w:rsid w:val="009634BE"/>
    <w:rsid w:val="00965133"/>
    <w:rsid w:val="009A0797"/>
    <w:rsid w:val="009C1810"/>
    <w:rsid w:val="009C6032"/>
    <w:rsid w:val="009F27A0"/>
    <w:rsid w:val="009F6596"/>
    <w:rsid w:val="00A20FC8"/>
    <w:rsid w:val="00A27208"/>
    <w:rsid w:val="00A34548"/>
    <w:rsid w:val="00AC7010"/>
    <w:rsid w:val="00AD0077"/>
    <w:rsid w:val="00B67FC8"/>
    <w:rsid w:val="00B85E70"/>
    <w:rsid w:val="00BC19CC"/>
    <w:rsid w:val="00BE53ED"/>
    <w:rsid w:val="00BF1E8D"/>
    <w:rsid w:val="00C0130D"/>
    <w:rsid w:val="00C02C03"/>
    <w:rsid w:val="00C15C41"/>
    <w:rsid w:val="00C42835"/>
    <w:rsid w:val="00C47252"/>
    <w:rsid w:val="00C937C1"/>
    <w:rsid w:val="00C955DD"/>
    <w:rsid w:val="00D05FCA"/>
    <w:rsid w:val="00D1265B"/>
    <w:rsid w:val="00D26C53"/>
    <w:rsid w:val="00D40DE4"/>
    <w:rsid w:val="00D52711"/>
    <w:rsid w:val="00D95740"/>
    <w:rsid w:val="00DE48E5"/>
    <w:rsid w:val="00EB6BED"/>
    <w:rsid w:val="00EE6F20"/>
    <w:rsid w:val="00F01E96"/>
    <w:rsid w:val="00F21431"/>
    <w:rsid w:val="00F23D88"/>
    <w:rsid w:val="00F401B6"/>
    <w:rsid w:val="00F44DAD"/>
    <w:rsid w:val="00F53927"/>
    <w:rsid w:val="00F74CB5"/>
    <w:rsid w:val="00F82F96"/>
    <w:rsid w:val="00FD2937"/>
    <w:rsid w:val="00FD6B99"/>
    <w:rsid w:val="00FF7685"/>
    <w:rsid w:val="208D3DD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42"/>
        <o:r id="V:Rule2" type="connector" idref="#_x0000_s1043"/>
        <o:r id="V:Rule3" type="connector" idref="#_x0000_s1044"/>
        <o:r id="V:Rule4" type="connector" idref="#_x0000_s1045"/>
        <o:r id="V:Rule5" type="connector" idref="#_x0000_s1046"/>
        <o:r id="V:Rule6" type="connector" idref="#_x0000_s1047"/>
        <o:r id="V:Rule7" type="connector" idref="#_x0000_s1048"/>
        <o:r id="V:Rule8" type="connector" idref="#_x0000_s104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semiHidden="0" w:name="heading 3"/>
    <w:lsdException w:qFormat="1" w:uiPriority="9" w:semiHidden="0"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nhideWhenUsed="0" w:uiPriority="99" w:name="Document Map"/>
    <w:lsdException w:unhideWhenUsed="0"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7"/>
    <w:qFormat/>
    <w:uiPriority w:val="9"/>
    <w:pPr>
      <w:keepNext/>
      <w:spacing w:after="0" w:line="240" w:lineRule="auto"/>
      <w:jc w:val="both"/>
      <w:outlineLvl w:val="0"/>
    </w:pPr>
    <w:rPr>
      <w:rFonts w:ascii="Times New Roman" w:hAnsi="Times New Roman" w:eastAsia="Times New Roman" w:cs="Times New Roman"/>
      <w:sz w:val="24"/>
      <w:szCs w:val="20"/>
      <w:lang w:eastAsia="ru-RU"/>
    </w:rPr>
  </w:style>
  <w:style w:type="paragraph" w:styleId="3">
    <w:name w:val="heading 2"/>
    <w:basedOn w:val="1"/>
    <w:next w:val="1"/>
    <w:link w:val="28"/>
    <w:qFormat/>
    <w:uiPriority w:val="99"/>
    <w:pPr>
      <w:keepNext/>
      <w:spacing w:before="240" w:after="60" w:line="240" w:lineRule="auto"/>
      <w:outlineLvl w:val="1"/>
    </w:pPr>
    <w:rPr>
      <w:rFonts w:ascii="Arial" w:hAnsi="Arial" w:eastAsia="Times New Roman" w:cs="Arial"/>
      <w:b/>
      <w:bCs/>
      <w:i/>
      <w:iCs/>
      <w:sz w:val="28"/>
      <w:szCs w:val="28"/>
      <w:lang w:eastAsia="ru-RU"/>
    </w:rPr>
  </w:style>
  <w:style w:type="paragraph" w:styleId="4">
    <w:name w:val="heading 3"/>
    <w:basedOn w:val="1"/>
    <w:next w:val="1"/>
    <w:link w:val="29"/>
    <w:unhideWhenUsed/>
    <w:qFormat/>
    <w:uiPriority w:val="0"/>
    <w:pPr>
      <w:keepNext/>
      <w:keepLines/>
      <w:spacing w:before="200" w:after="0"/>
      <w:outlineLvl w:val="2"/>
    </w:pPr>
    <w:rPr>
      <w:rFonts w:asciiTheme="majorHAnsi" w:hAnsiTheme="majorHAnsi" w:eastAsiaTheme="majorEastAsia" w:cstheme="majorBidi"/>
      <w:b/>
      <w:bCs/>
      <w:color w:val="4F81BD" w:themeColor="accent1"/>
    </w:rPr>
  </w:style>
  <w:style w:type="paragraph" w:styleId="5">
    <w:name w:val="heading 4"/>
    <w:basedOn w:val="1"/>
    <w:next w:val="1"/>
    <w:link w:val="30"/>
    <w:unhideWhenUsed/>
    <w:qFormat/>
    <w:uiPriority w:val="9"/>
    <w:pPr>
      <w:keepNext/>
      <w:keepLines/>
      <w:spacing w:before="200" w:after="0"/>
      <w:outlineLvl w:val="3"/>
    </w:pPr>
    <w:rPr>
      <w:rFonts w:asciiTheme="majorHAnsi" w:hAnsiTheme="majorHAnsi" w:eastAsiaTheme="majorEastAsia" w:cstheme="majorBidi"/>
      <w:b/>
      <w:bCs/>
      <w:i/>
      <w:iCs/>
      <w:color w:val="4F81BD" w:themeColor="accent1"/>
    </w:rPr>
  </w:style>
  <w:style w:type="paragraph" w:styleId="6">
    <w:name w:val="heading 6"/>
    <w:basedOn w:val="1"/>
    <w:next w:val="1"/>
    <w:link w:val="31"/>
    <w:unhideWhenUsed/>
    <w:qFormat/>
    <w:uiPriority w:val="0"/>
    <w:pPr>
      <w:keepNext/>
      <w:keepLines/>
      <w:spacing w:before="200" w:after="0"/>
      <w:outlineLvl w:val="5"/>
    </w:pPr>
    <w:rPr>
      <w:rFonts w:asciiTheme="majorHAnsi" w:hAnsiTheme="majorHAnsi" w:eastAsiaTheme="majorEastAsia" w:cstheme="majorBidi"/>
      <w:i/>
      <w:iCs/>
      <w:color w:val="243F61" w:themeColor="accent1" w:themeShade="7F"/>
    </w:rPr>
  </w:style>
  <w:style w:type="character" w:default="1" w:styleId="19">
    <w:name w:val="Default Paragraph Font"/>
    <w:semiHidden/>
    <w:unhideWhenUsed/>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7">
    <w:name w:val="Balloon Text"/>
    <w:basedOn w:val="1"/>
    <w:link w:val="36"/>
    <w:semiHidden/>
    <w:unhideWhenUsed/>
    <w:uiPriority w:val="99"/>
    <w:pPr>
      <w:spacing w:after="0" w:line="240" w:lineRule="auto"/>
    </w:pPr>
    <w:rPr>
      <w:rFonts w:ascii="Tahoma" w:hAnsi="Tahoma" w:cs="Tahoma"/>
      <w:sz w:val="16"/>
      <w:szCs w:val="16"/>
    </w:rPr>
  </w:style>
  <w:style w:type="paragraph" w:styleId="8">
    <w:name w:val="Body Text 2"/>
    <w:basedOn w:val="1"/>
    <w:link w:val="131"/>
    <w:uiPriority w:val="99"/>
    <w:pPr>
      <w:spacing w:after="120" w:line="480" w:lineRule="auto"/>
    </w:pPr>
    <w:rPr>
      <w:rFonts w:ascii="Times New Roman" w:hAnsi="Times New Roman" w:eastAsia="Times New Roman" w:cs="Times New Roman"/>
      <w:sz w:val="24"/>
      <w:szCs w:val="24"/>
      <w:lang w:eastAsia="ru-RU"/>
    </w:rPr>
  </w:style>
  <w:style w:type="paragraph" w:styleId="9">
    <w:name w:val="Plain Text"/>
    <w:basedOn w:val="1"/>
    <w:link w:val="58"/>
    <w:uiPriority w:val="99"/>
    <w:pPr>
      <w:spacing w:after="0" w:line="240" w:lineRule="auto"/>
    </w:pPr>
    <w:rPr>
      <w:rFonts w:ascii="Courier New" w:hAnsi="Courier New" w:eastAsia="Times New Roman" w:cs="Courier New"/>
      <w:sz w:val="20"/>
      <w:szCs w:val="20"/>
      <w:lang w:eastAsia="ru-RU"/>
    </w:rPr>
  </w:style>
  <w:style w:type="paragraph" w:styleId="10">
    <w:name w:val="Document Map"/>
    <w:basedOn w:val="1"/>
    <w:link w:val="37"/>
    <w:semiHidden/>
    <w:uiPriority w:val="99"/>
    <w:pPr>
      <w:shd w:val="clear" w:color="auto" w:fill="000080"/>
      <w:spacing w:after="0" w:line="240" w:lineRule="auto"/>
    </w:pPr>
    <w:rPr>
      <w:rFonts w:ascii="Tahoma" w:hAnsi="Tahoma" w:eastAsia="Times New Roman" w:cs="Tahoma"/>
      <w:b/>
      <w:sz w:val="44"/>
      <w:szCs w:val="44"/>
      <w:lang w:eastAsia="ru-RU"/>
    </w:rPr>
  </w:style>
  <w:style w:type="paragraph" w:styleId="11">
    <w:name w:val="footnote text"/>
    <w:basedOn w:val="1"/>
    <w:link w:val="52"/>
    <w:uiPriority w:val="0"/>
    <w:pPr>
      <w:spacing w:after="0" w:line="240" w:lineRule="auto"/>
    </w:pPr>
    <w:rPr>
      <w:rFonts w:ascii="Times New Roman" w:hAnsi="Times New Roman" w:eastAsia="Times New Roman" w:cs="Times New Roman"/>
      <w:sz w:val="20"/>
      <w:szCs w:val="20"/>
      <w:lang w:eastAsia="ru-RU"/>
    </w:rPr>
  </w:style>
  <w:style w:type="paragraph" w:styleId="12">
    <w:name w:val="header"/>
    <w:basedOn w:val="1"/>
    <w:link w:val="35"/>
    <w:uiPriority w:val="0"/>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paragraph" w:styleId="13">
    <w:name w:val="Body Text"/>
    <w:basedOn w:val="1"/>
    <w:link w:val="32"/>
    <w:uiPriority w:val="0"/>
    <w:pPr>
      <w:overflowPunct w:val="0"/>
      <w:autoSpaceDE w:val="0"/>
      <w:autoSpaceDN w:val="0"/>
      <w:adjustRightInd w:val="0"/>
      <w:spacing w:after="0" w:line="240" w:lineRule="auto"/>
      <w:jc w:val="both"/>
      <w:textAlignment w:val="baseline"/>
    </w:pPr>
    <w:rPr>
      <w:rFonts w:ascii="Times New Roman" w:hAnsi="Times New Roman" w:eastAsia="Times New Roman" w:cs="Times New Roman"/>
      <w:sz w:val="28"/>
      <w:szCs w:val="20"/>
      <w:lang w:eastAsia="ru-RU"/>
    </w:rPr>
  </w:style>
  <w:style w:type="paragraph" w:styleId="14">
    <w:name w:val="Body Text Indent"/>
    <w:basedOn w:val="1"/>
    <w:link w:val="44"/>
    <w:semiHidden/>
    <w:unhideWhenUsed/>
    <w:uiPriority w:val="99"/>
    <w:pPr>
      <w:spacing w:after="0" w:line="240" w:lineRule="auto"/>
      <w:ind w:firstLine="360"/>
      <w:jc w:val="both"/>
    </w:pPr>
    <w:rPr>
      <w:rFonts w:ascii="Times New Roman" w:hAnsi="Times New Roman" w:eastAsia="Times New Roman" w:cs="Times New Roman"/>
      <w:sz w:val="36"/>
      <w:szCs w:val="24"/>
      <w:lang w:eastAsia="ru-RU"/>
    </w:rPr>
  </w:style>
  <w:style w:type="paragraph" w:styleId="15">
    <w:name w:val="Title"/>
    <w:basedOn w:val="1"/>
    <w:link w:val="137"/>
    <w:qFormat/>
    <w:uiPriority w:val="99"/>
    <w:pPr>
      <w:spacing w:after="0" w:line="240" w:lineRule="auto"/>
      <w:jc w:val="center"/>
    </w:pPr>
    <w:rPr>
      <w:rFonts w:cs="Times New Roman"/>
      <w:b/>
      <w:bCs/>
      <w:sz w:val="24"/>
      <w:szCs w:val="24"/>
    </w:rPr>
  </w:style>
  <w:style w:type="paragraph" w:styleId="16">
    <w:name w:val="footer"/>
    <w:basedOn w:val="1"/>
    <w:link w:val="34"/>
    <w:uiPriority w:val="99"/>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paragraph" w:styleId="1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8">
    <w:name w:val="List 2"/>
    <w:basedOn w:val="1"/>
    <w:uiPriority w:val="99"/>
    <w:pPr>
      <w:tabs>
        <w:tab w:val="left" w:pos="360"/>
      </w:tabs>
      <w:spacing w:after="120" w:line="240" w:lineRule="auto"/>
      <w:ind w:left="360" w:hanging="360"/>
    </w:pPr>
    <w:rPr>
      <w:rFonts w:ascii="Times New Roman" w:hAnsi="Times New Roman" w:eastAsia="Times New Roman" w:cs="Times New Roman"/>
      <w:sz w:val="24"/>
      <w:szCs w:val="24"/>
      <w:lang w:eastAsia="ru-RU"/>
    </w:rPr>
  </w:style>
  <w:style w:type="character" w:styleId="20">
    <w:name w:val="footnote reference"/>
    <w:basedOn w:val="19"/>
    <w:uiPriority w:val="0"/>
    <w:rPr>
      <w:vertAlign w:val="superscript"/>
    </w:rPr>
  </w:style>
  <w:style w:type="character" w:styleId="21">
    <w:name w:val="Emphasis"/>
    <w:basedOn w:val="19"/>
    <w:qFormat/>
    <w:uiPriority w:val="20"/>
    <w:rPr>
      <w:i/>
      <w:iCs/>
    </w:rPr>
  </w:style>
  <w:style w:type="character" w:styleId="22">
    <w:name w:val="Hyperlink"/>
    <w:basedOn w:val="19"/>
    <w:unhideWhenUsed/>
    <w:uiPriority w:val="99"/>
    <w:rPr>
      <w:color w:val="0000FF"/>
      <w:u w:val="single"/>
    </w:rPr>
  </w:style>
  <w:style w:type="character" w:styleId="23">
    <w:name w:val="page number"/>
    <w:basedOn w:val="19"/>
    <w:uiPriority w:val="0"/>
  </w:style>
  <w:style w:type="character" w:styleId="24">
    <w:name w:val="Strong"/>
    <w:basedOn w:val="19"/>
    <w:qFormat/>
    <w:uiPriority w:val="0"/>
    <w:rPr>
      <w:b/>
      <w:bCs/>
    </w:rPr>
  </w:style>
  <w:style w:type="table" w:styleId="26">
    <w:name w:val="Table Grid"/>
    <w:basedOn w:val="25"/>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7">
    <w:name w:val="Заголовок 1 Знак"/>
    <w:basedOn w:val="19"/>
    <w:link w:val="2"/>
    <w:uiPriority w:val="9"/>
    <w:rPr>
      <w:rFonts w:ascii="Times New Roman" w:hAnsi="Times New Roman" w:eastAsia="Times New Roman" w:cs="Times New Roman"/>
      <w:sz w:val="24"/>
      <w:szCs w:val="20"/>
      <w:lang w:eastAsia="ru-RU"/>
    </w:rPr>
  </w:style>
  <w:style w:type="character" w:customStyle="1" w:styleId="28">
    <w:name w:val="Заголовок 2 Знак"/>
    <w:basedOn w:val="19"/>
    <w:link w:val="3"/>
    <w:uiPriority w:val="99"/>
    <w:rPr>
      <w:rFonts w:ascii="Arial" w:hAnsi="Arial" w:eastAsia="Times New Roman" w:cs="Arial"/>
      <w:b/>
      <w:bCs/>
      <w:i/>
      <w:iCs/>
      <w:sz w:val="28"/>
      <w:szCs w:val="28"/>
      <w:lang w:eastAsia="ru-RU"/>
    </w:rPr>
  </w:style>
  <w:style w:type="character" w:customStyle="1" w:styleId="29">
    <w:name w:val="Заголовок 3 Знак"/>
    <w:basedOn w:val="19"/>
    <w:link w:val="4"/>
    <w:uiPriority w:val="0"/>
    <w:rPr>
      <w:rFonts w:asciiTheme="majorHAnsi" w:hAnsiTheme="majorHAnsi" w:eastAsiaTheme="majorEastAsia" w:cstheme="majorBidi"/>
      <w:b/>
      <w:bCs/>
      <w:color w:val="4F81BD" w:themeColor="accent1"/>
    </w:rPr>
  </w:style>
  <w:style w:type="character" w:customStyle="1" w:styleId="30">
    <w:name w:val="Заголовок 4 Знак"/>
    <w:basedOn w:val="19"/>
    <w:link w:val="5"/>
    <w:uiPriority w:val="9"/>
    <w:rPr>
      <w:rFonts w:asciiTheme="majorHAnsi" w:hAnsiTheme="majorHAnsi" w:eastAsiaTheme="majorEastAsia" w:cstheme="majorBidi"/>
      <w:b/>
      <w:bCs/>
      <w:i/>
      <w:iCs/>
      <w:color w:val="4F81BD" w:themeColor="accent1"/>
    </w:rPr>
  </w:style>
  <w:style w:type="character" w:customStyle="1" w:styleId="31">
    <w:name w:val="Заголовок 6 Знак"/>
    <w:basedOn w:val="19"/>
    <w:link w:val="6"/>
    <w:uiPriority w:val="0"/>
    <w:rPr>
      <w:rFonts w:asciiTheme="majorHAnsi" w:hAnsiTheme="majorHAnsi" w:eastAsiaTheme="majorEastAsia" w:cstheme="majorBidi"/>
      <w:i/>
      <w:iCs/>
      <w:color w:val="243F61" w:themeColor="accent1" w:themeShade="7F"/>
    </w:rPr>
  </w:style>
  <w:style w:type="character" w:customStyle="1" w:styleId="32">
    <w:name w:val="Основной текст Знак"/>
    <w:basedOn w:val="19"/>
    <w:link w:val="13"/>
    <w:uiPriority w:val="0"/>
    <w:rPr>
      <w:rFonts w:ascii="Times New Roman" w:hAnsi="Times New Roman" w:eastAsia="Times New Roman" w:cs="Times New Roman"/>
      <w:sz w:val="28"/>
      <w:szCs w:val="20"/>
      <w:lang w:eastAsia="ru-RU"/>
    </w:rPr>
  </w:style>
  <w:style w:type="paragraph" w:styleId="33">
    <w:name w:val="List Paragraph"/>
    <w:basedOn w:val="1"/>
    <w:qFormat/>
    <w:uiPriority w:val="34"/>
    <w:pPr>
      <w:spacing w:after="0" w:line="240" w:lineRule="auto"/>
      <w:ind w:left="720"/>
      <w:contextualSpacing/>
    </w:pPr>
    <w:rPr>
      <w:rFonts w:ascii="Times New Roman" w:hAnsi="Times New Roman" w:eastAsia="Times New Roman" w:cs="Times New Roman"/>
      <w:b/>
      <w:sz w:val="44"/>
      <w:szCs w:val="44"/>
      <w:lang w:eastAsia="ru-RU"/>
    </w:rPr>
  </w:style>
  <w:style w:type="character" w:customStyle="1" w:styleId="34">
    <w:name w:val="Нижний колонтитул Знак"/>
    <w:basedOn w:val="19"/>
    <w:link w:val="16"/>
    <w:uiPriority w:val="99"/>
    <w:rPr>
      <w:rFonts w:ascii="Times New Roman" w:hAnsi="Times New Roman" w:eastAsia="Times New Roman" w:cs="Times New Roman"/>
      <w:sz w:val="24"/>
      <w:szCs w:val="24"/>
      <w:lang w:eastAsia="ru-RU"/>
    </w:rPr>
  </w:style>
  <w:style w:type="character" w:customStyle="1" w:styleId="35">
    <w:name w:val="Верхний колонтитул Знак"/>
    <w:basedOn w:val="19"/>
    <w:link w:val="12"/>
    <w:uiPriority w:val="0"/>
    <w:rPr>
      <w:rFonts w:ascii="Times New Roman" w:hAnsi="Times New Roman" w:eastAsia="Times New Roman" w:cs="Times New Roman"/>
      <w:sz w:val="24"/>
      <w:szCs w:val="24"/>
      <w:lang w:eastAsia="ru-RU"/>
    </w:rPr>
  </w:style>
  <w:style w:type="character" w:customStyle="1" w:styleId="36">
    <w:name w:val="Текст выноски Знак"/>
    <w:basedOn w:val="19"/>
    <w:link w:val="7"/>
    <w:semiHidden/>
    <w:uiPriority w:val="99"/>
    <w:rPr>
      <w:rFonts w:ascii="Tahoma" w:hAnsi="Tahoma" w:cs="Tahoma"/>
      <w:sz w:val="16"/>
      <w:szCs w:val="16"/>
    </w:rPr>
  </w:style>
  <w:style w:type="character" w:customStyle="1" w:styleId="37">
    <w:name w:val="Схема документа Знак"/>
    <w:basedOn w:val="19"/>
    <w:link w:val="10"/>
    <w:semiHidden/>
    <w:uiPriority w:val="99"/>
    <w:rPr>
      <w:rFonts w:ascii="Tahoma" w:hAnsi="Tahoma" w:eastAsia="Times New Roman" w:cs="Tahoma"/>
      <w:b/>
      <w:sz w:val="44"/>
      <w:szCs w:val="44"/>
      <w:shd w:val="clear" w:color="auto" w:fill="000080"/>
      <w:lang w:eastAsia="ru-RU"/>
    </w:rPr>
  </w:style>
  <w:style w:type="character" w:customStyle="1" w:styleId="38">
    <w:name w:val="Zag_11"/>
    <w:uiPriority w:val="99"/>
  </w:style>
  <w:style w:type="paragraph" w:customStyle="1" w:styleId="39">
    <w:name w:val="А_основной"/>
    <w:basedOn w:val="1"/>
    <w:link w:val="40"/>
    <w:qFormat/>
    <w:uiPriority w:val="0"/>
    <w:pPr>
      <w:spacing w:after="0" w:line="360" w:lineRule="auto"/>
      <w:ind w:firstLine="454"/>
      <w:jc w:val="both"/>
    </w:pPr>
    <w:rPr>
      <w:rFonts w:ascii="Times New Roman" w:hAnsi="Times New Roman" w:eastAsia="Calibri" w:cs="Times New Roman"/>
      <w:sz w:val="28"/>
      <w:szCs w:val="28"/>
    </w:rPr>
  </w:style>
  <w:style w:type="character" w:customStyle="1" w:styleId="40">
    <w:name w:val="А_основной Знак"/>
    <w:basedOn w:val="19"/>
    <w:link w:val="39"/>
    <w:uiPriority w:val="0"/>
    <w:rPr>
      <w:rFonts w:ascii="Times New Roman" w:hAnsi="Times New Roman" w:eastAsia="Calibri" w:cs="Times New Roman"/>
      <w:sz w:val="28"/>
      <w:szCs w:val="28"/>
    </w:rPr>
  </w:style>
  <w:style w:type="paragraph" w:customStyle="1" w:styleId="41">
    <w:name w:val="Standard"/>
    <w:uiPriority w:val="0"/>
    <w:pPr>
      <w:widowControl w:val="0"/>
      <w:suppressAutoHyphens/>
      <w:spacing w:after="0" w:line="240" w:lineRule="auto"/>
    </w:pPr>
    <w:rPr>
      <w:rFonts w:ascii="Times New Roman" w:hAnsi="Times New Roman" w:eastAsia="Lucida Sans Unicode" w:cs="Tahoma"/>
      <w:kern w:val="2"/>
      <w:sz w:val="24"/>
      <w:szCs w:val="24"/>
      <w:lang w:val="ru-RU" w:eastAsia="hi-IN" w:bidi="hi-IN"/>
    </w:rPr>
  </w:style>
  <w:style w:type="character" w:customStyle="1" w:styleId="42">
    <w:name w:val="dash041e_005f0431_005f044b_005f0447_005f043d_005f044b_005f0439_005f_005fchar1__char1"/>
    <w:basedOn w:val="19"/>
    <w:uiPriority w:val="0"/>
    <w:rPr>
      <w:rFonts w:hint="default" w:ascii="Times New Roman" w:hAnsi="Times New Roman" w:cs="Times New Roman"/>
      <w:sz w:val="24"/>
      <w:szCs w:val="24"/>
      <w:u w:val="none"/>
    </w:rPr>
  </w:style>
  <w:style w:type="paragraph" w:customStyle="1" w:styleId="43">
    <w:name w:val="dash041e_005f0431_005f044b_005f0447_005f043d_005f044b_005f0439"/>
    <w:basedOn w:val="1"/>
    <w:uiPriority w:val="0"/>
    <w:pPr>
      <w:spacing w:after="0" w:line="240" w:lineRule="auto"/>
    </w:pPr>
    <w:rPr>
      <w:rFonts w:ascii="Times New Roman" w:hAnsi="Times New Roman" w:eastAsia="Times New Roman" w:cs="Times New Roman"/>
      <w:sz w:val="24"/>
      <w:szCs w:val="24"/>
      <w:lang w:eastAsia="ru-RU"/>
    </w:rPr>
  </w:style>
  <w:style w:type="character" w:customStyle="1" w:styleId="44">
    <w:name w:val="Основной текст с отступом Знак"/>
    <w:basedOn w:val="19"/>
    <w:link w:val="14"/>
    <w:semiHidden/>
    <w:uiPriority w:val="99"/>
    <w:rPr>
      <w:rFonts w:ascii="Times New Roman" w:hAnsi="Times New Roman" w:eastAsia="Times New Roman" w:cs="Times New Roman"/>
      <w:sz w:val="36"/>
      <w:szCs w:val="24"/>
      <w:lang w:eastAsia="ru-RU"/>
    </w:rPr>
  </w:style>
  <w:style w:type="paragraph" w:customStyle="1" w:styleId="45">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customStyle="1" w:styleId="46">
    <w:name w:val="ConsNonformat"/>
    <w:uiPriority w:val="0"/>
    <w:pPr>
      <w:widowControl w:val="0"/>
      <w:autoSpaceDE w:val="0"/>
      <w:autoSpaceDN w:val="0"/>
      <w:adjustRightInd w:val="0"/>
      <w:spacing w:after="0" w:line="240" w:lineRule="auto"/>
      <w:ind w:right="19772"/>
    </w:pPr>
    <w:rPr>
      <w:rFonts w:ascii="Courier New" w:hAnsi="Courier New" w:eastAsia="Times New Roman" w:cs="Courier New"/>
      <w:sz w:val="20"/>
      <w:szCs w:val="20"/>
      <w:lang w:val="ru-RU" w:eastAsia="ru-RU" w:bidi="ar-SA"/>
    </w:rPr>
  </w:style>
  <w:style w:type="paragraph" w:customStyle="1" w:styleId="47">
    <w:name w:val="Абзац списка1"/>
    <w:basedOn w:val="1"/>
    <w:uiPriority w:val="99"/>
    <w:pPr>
      <w:ind w:left="720"/>
      <w:contextualSpacing/>
    </w:pPr>
    <w:rPr>
      <w:rFonts w:ascii="Calibri" w:hAnsi="Calibri" w:eastAsia="Times New Roman" w:cs="Times New Roman"/>
    </w:rPr>
  </w:style>
  <w:style w:type="paragraph" w:customStyle="1" w:styleId="48">
    <w:name w:val="text"/>
    <w:basedOn w:val="1"/>
    <w:uiPriority w:val="0"/>
    <w:pPr>
      <w:spacing w:before="100" w:beforeAutospacing="1" w:after="100" w:afterAutospacing="1" w:line="240" w:lineRule="auto"/>
    </w:pPr>
    <w:rPr>
      <w:rFonts w:ascii="Arial" w:hAnsi="Arial" w:eastAsia="Times New Roman" w:cs="Arial"/>
      <w:sz w:val="20"/>
      <w:szCs w:val="20"/>
      <w:lang w:eastAsia="ru-RU"/>
    </w:rPr>
  </w:style>
  <w:style w:type="paragraph" w:customStyle="1" w:styleId="49">
    <w:name w:val="Table Text"/>
    <w:uiPriority w:val="0"/>
    <w:pPr>
      <w:widowControl w:val="0"/>
      <w:overflowPunct w:val="0"/>
      <w:autoSpaceDE w:val="0"/>
      <w:autoSpaceDN w:val="0"/>
      <w:adjustRightInd w:val="0"/>
      <w:spacing w:after="0" w:line="240" w:lineRule="auto"/>
      <w:textAlignment w:val="baseline"/>
    </w:pPr>
    <w:rPr>
      <w:rFonts w:ascii="Times New Roman" w:hAnsi="Times New Roman" w:eastAsia="Times New Roman" w:cs="Times New Roman"/>
      <w:color w:val="000000"/>
      <w:sz w:val="20"/>
      <w:szCs w:val="20"/>
      <w:lang w:val="ru-RU" w:eastAsia="ru-RU" w:bidi="ar-SA"/>
    </w:rPr>
  </w:style>
  <w:style w:type="character" w:customStyle="1" w:styleId="50">
    <w:name w:val="apple-converted-space"/>
    <w:basedOn w:val="19"/>
    <w:uiPriority w:val="0"/>
  </w:style>
  <w:style w:type="character" w:customStyle="1" w:styleId="51">
    <w:name w:val="dash0410_005f0431_005f0437_005f0430_005f0446_005f0020_005f0441_005f043f_005f0438_005f0441_005f043a_005f0430_005f_005fchar1__char1"/>
    <w:basedOn w:val="19"/>
    <w:uiPriority w:val="0"/>
    <w:rPr>
      <w:rFonts w:hint="default" w:ascii="Times New Roman" w:hAnsi="Times New Roman" w:cs="Times New Roman"/>
      <w:sz w:val="24"/>
      <w:szCs w:val="24"/>
      <w:u w:val="none"/>
    </w:rPr>
  </w:style>
  <w:style w:type="character" w:customStyle="1" w:styleId="52">
    <w:name w:val="Текст сноски Знак"/>
    <w:basedOn w:val="19"/>
    <w:link w:val="11"/>
    <w:uiPriority w:val="0"/>
    <w:rPr>
      <w:rFonts w:ascii="Times New Roman" w:hAnsi="Times New Roman" w:eastAsia="Times New Roman" w:cs="Times New Roman"/>
      <w:sz w:val="20"/>
      <w:szCs w:val="20"/>
      <w:lang w:eastAsia="ru-RU"/>
    </w:rPr>
  </w:style>
  <w:style w:type="paragraph" w:customStyle="1" w:styleId="53">
    <w:name w:val="dash0410_005f0431_005f0437_005f0430_005f0446_005f0020_005f0441_005f043f_005f0438_005f0441_005f043a_005f0430"/>
    <w:basedOn w:val="1"/>
    <w:uiPriority w:val="0"/>
    <w:pPr>
      <w:spacing w:after="0" w:line="240" w:lineRule="auto"/>
      <w:ind w:left="720" w:firstLine="700"/>
      <w:jc w:val="both"/>
    </w:pPr>
    <w:rPr>
      <w:rFonts w:ascii="Times New Roman" w:hAnsi="Times New Roman" w:eastAsia="Times New Roman" w:cs="Times New Roman"/>
      <w:sz w:val="24"/>
      <w:szCs w:val="24"/>
      <w:lang w:eastAsia="ru-RU"/>
    </w:rPr>
  </w:style>
  <w:style w:type="character" w:customStyle="1" w:styleId="54">
    <w:name w:val="dash0417_043d_0430_043a_0020_0441_043d_043e_0441_043a_0438__char"/>
    <w:basedOn w:val="19"/>
    <w:uiPriority w:val="0"/>
  </w:style>
  <w:style w:type="character" w:customStyle="1" w:styleId="55">
    <w:name w:val="dash0410_005f0431_005f0437_005f0430_005f0446_005f0020_005f0441_005f043f_005f0438_005f0441_005f043a_005f0430__char1"/>
    <w:basedOn w:val="19"/>
    <w:uiPriority w:val="0"/>
    <w:rPr>
      <w:rFonts w:hint="default" w:ascii="Times New Roman" w:hAnsi="Times New Roman" w:cs="Times New Roman"/>
      <w:sz w:val="24"/>
      <w:szCs w:val="24"/>
      <w:u w:val="none"/>
    </w:rPr>
  </w:style>
  <w:style w:type="character" w:customStyle="1" w:styleId="56">
    <w:name w:val="normal_005f005f_005f005fchar1_005f_005fchar1__char1"/>
    <w:basedOn w:val="19"/>
    <w:uiPriority w:val="0"/>
    <w:rPr>
      <w:rFonts w:hint="default" w:ascii="Arial" w:hAnsi="Arial" w:cs="Arial"/>
      <w:sz w:val="22"/>
      <w:szCs w:val="22"/>
    </w:rPr>
  </w:style>
  <w:style w:type="paragraph" w:customStyle="1" w:styleId="57">
    <w:name w:val="dash0422_005f0435_005f043a_005f0441_005f0442_005f0020_005f0441_005f043d_005f043e_005f0441_005f043a_005f0438_005f002c_005f0417_005f043d_005f0430_005f043a6"/>
    <w:basedOn w:val="1"/>
    <w:uiPriority w:val="0"/>
    <w:pPr>
      <w:spacing w:after="0" w:line="240" w:lineRule="auto"/>
    </w:pPr>
    <w:rPr>
      <w:rFonts w:ascii="Times New Roman" w:hAnsi="Times New Roman" w:eastAsia="Times New Roman" w:cs="Times New Roman"/>
      <w:sz w:val="24"/>
      <w:szCs w:val="24"/>
      <w:lang w:eastAsia="ru-RU"/>
    </w:rPr>
  </w:style>
  <w:style w:type="character" w:customStyle="1" w:styleId="58">
    <w:name w:val="Текст Знак"/>
    <w:basedOn w:val="19"/>
    <w:link w:val="9"/>
    <w:uiPriority w:val="99"/>
    <w:rPr>
      <w:rFonts w:ascii="Courier New" w:hAnsi="Courier New" w:eastAsia="Times New Roman" w:cs="Courier New"/>
      <w:sz w:val="20"/>
      <w:szCs w:val="20"/>
      <w:lang w:eastAsia="ru-RU"/>
    </w:rPr>
  </w:style>
  <w:style w:type="paragraph" w:customStyle="1" w:styleId="59">
    <w:name w:val="Style3"/>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eastAsia="ru-RU"/>
    </w:rPr>
  </w:style>
  <w:style w:type="paragraph" w:customStyle="1" w:styleId="60">
    <w:name w:val="Абзац списка2"/>
    <w:basedOn w:val="1"/>
    <w:uiPriority w:val="0"/>
    <w:pPr>
      <w:suppressAutoHyphens/>
      <w:spacing w:after="0" w:line="240" w:lineRule="auto"/>
      <w:ind w:left="720"/>
      <w:jc w:val="both"/>
    </w:pPr>
    <w:rPr>
      <w:rFonts w:ascii="Times New Roman" w:hAnsi="Times New Roman" w:eastAsia="Times New Roman" w:cs="Times New Roman"/>
      <w:sz w:val="24"/>
      <w:szCs w:val="24"/>
      <w:lang w:eastAsia="ar-SA"/>
    </w:rPr>
  </w:style>
  <w:style w:type="character" w:customStyle="1" w:styleId="61">
    <w:name w:val="default_005f_005fchar1__char1"/>
    <w:basedOn w:val="19"/>
    <w:uiPriority w:val="0"/>
    <w:rPr>
      <w:rFonts w:hint="default" w:ascii="Times New Roman" w:hAnsi="Times New Roman" w:cs="Times New Roman"/>
      <w:sz w:val="24"/>
      <w:szCs w:val="24"/>
      <w:u w:val="none"/>
    </w:rPr>
  </w:style>
  <w:style w:type="paragraph" w:customStyle="1" w:styleId="62">
    <w:name w:val="default"/>
    <w:basedOn w:val="1"/>
    <w:uiPriority w:val="0"/>
    <w:pPr>
      <w:spacing w:after="0" w:line="240" w:lineRule="auto"/>
    </w:pPr>
    <w:rPr>
      <w:rFonts w:ascii="Times New Roman" w:hAnsi="Times New Roman" w:eastAsia="Times New Roman" w:cs="Times New Roman"/>
      <w:sz w:val="24"/>
      <w:szCs w:val="24"/>
      <w:lang w:eastAsia="ru-RU"/>
    </w:rPr>
  </w:style>
  <w:style w:type="paragraph" w:customStyle="1" w:styleId="63">
    <w:name w:val="msonospacing"/>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64">
    <w:name w:val="zag11"/>
    <w:basedOn w:val="19"/>
    <w:uiPriority w:val="0"/>
  </w:style>
  <w:style w:type="paragraph" w:styleId="65">
    <w:name w:val="No Spacing"/>
    <w:qFormat/>
    <w:uiPriority w:val="1"/>
    <w:pPr>
      <w:spacing w:after="0" w:line="240" w:lineRule="auto"/>
    </w:pPr>
    <w:rPr>
      <w:rFonts w:ascii="Calibri" w:hAnsi="Calibri" w:eastAsia="Calibri" w:cs="Times New Roman"/>
      <w:sz w:val="22"/>
      <w:szCs w:val="22"/>
      <w:lang w:val="ru-RU" w:eastAsia="en-US" w:bidi="ar-SA"/>
    </w:rPr>
  </w:style>
  <w:style w:type="paragraph" w:customStyle="1" w:styleId="66">
    <w:name w:val="Обычный1"/>
    <w:uiPriority w:val="0"/>
    <w:pPr>
      <w:widowControl w:val="0"/>
      <w:spacing w:after="0" w:line="240" w:lineRule="auto"/>
      <w:jc w:val="both"/>
    </w:pPr>
    <w:rPr>
      <w:rFonts w:ascii="Times New Roman" w:hAnsi="Times New Roman" w:eastAsia="Times New Roman" w:cs="Times New Roman"/>
      <w:sz w:val="20"/>
      <w:szCs w:val="20"/>
      <w:lang w:val="ru-RU" w:eastAsia="ru-RU" w:bidi="ar-SA"/>
    </w:rPr>
  </w:style>
  <w:style w:type="paragraph" w:customStyle="1" w:styleId="67">
    <w:name w:val="Абзац списка3"/>
    <w:basedOn w:val="1"/>
    <w:uiPriority w:val="0"/>
    <w:pPr>
      <w:suppressAutoHyphens/>
      <w:spacing w:after="0" w:line="240" w:lineRule="auto"/>
      <w:ind w:left="720"/>
      <w:jc w:val="both"/>
    </w:pPr>
    <w:rPr>
      <w:rFonts w:ascii="Times New Roman" w:hAnsi="Times New Roman" w:eastAsia="Times New Roman" w:cs="Times New Roman"/>
      <w:sz w:val="24"/>
      <w:szCs w:val="24"/>
      <w:lang w:eastAsia="ar-SA"/>
    </w:rPr>
  </w:style>
  <w:style w:type="paragraph" w:customStyle="1" w:styleId="68">
    <w:name w:val="Char"/>
    <w:basedOn w:val="1"/>
    <w:uiPriority w:val="0"/>
    <w:pPr>
      <w:spacing w:after="160" w:line="240" w:lineRule="exact"/>
    </w:pPr>
    <w:rPr>
      <w:rFonts w:ascii="Verdana" w:hAnsi="Verdana" w:eastAsia="Times New Roman" w:cs="Verdana"/>
      <w:sz w:val="20"/>
      <w:szCs w:val="20"/>
      <w:lang w:val="en-US"/>
    </w:rPr>
  </w:style>
  <w:style w:type="paragraph" w:customStyle="1" w:styleId="69">
    <w:name w:val="Без интервала1"/>
    <w:uiPriority w:val="0"/>
    <w:pPr>
      <w:suppressAutoHyphens/>
      <w:spacing w:after="0" w:line="240" w:lineRule="auto"/>
    </w:pPr>
    <w:rPr>
      <w:rFonts w:ascii="Arial" w:hAnsi="Arial" w:eastAsia="SimSun" w:cs="Mangal"/>
      <w:kern w:val="1"/>
      <w:sz w:val="20"/>
      <w:szCs w:val="24"/>
      <w:lang w:val="ru-RU" w:eastAsia="hi-IN" w:bidi="hi-IN"/>
    </w:rPr>
  </w:style>
  <w:style w:type="paragraph" w:customStyle="1" w:styleId="70">
    <w:name w:val="Style1"/>
    <w:basedOn w:val="1"/>
    <w:uiPriority w:val="0"/>
    <w:pPr>
      <w:widowControl w:val="0"/>
      <w:suppressAutoHyphens/>
      <w:spacing w:after="0" w:line="100" w:lineRule="atLeast"/>
    </w:pPr>
    <w:rPr>
      <w:rFonts w:ascii="Times New Roman" w:hAnsi="Times New Roman" w:eastAsia="Times New Roman" w:cs="Times New Roman"/>
      <w:kern w:val="1"/>
      <w:sz w:val="24"/>
      <w:szCs w:val="24"/>
      <w:lang w:eastAsia="hi-IN" w:bidi="hi-IN"/>
    </w:rPr>
  </w:style>
  <w:style w:type="paragraph" w:customStyle="1" w:styleId="71">
    <w:name w:val="Абзац списка4"/>
    <w:basedOn w:val="1"/>
    <w:uiPriority w:val="0"/>
    <w:pPr>
      <w:suppressAutoHyphens/>
      <w:spacing w:after="0" w:line="240" w:lineRule="auto"/>
      <w:ind w:left="720"/>
    </w:pPr>
    <w:rPr>
      <w:rFonts w:ascii="Arial" w:hAnsi="Arial" w:eastAsia="SimSun" w:cs="font255"/>
      <w:kern w:val="1"/>
      <w:sz w:val="20"/>
      <w:szCs w:val="24"/>
      <w:lang w:eastAsia="hi-IN" w:bidi="hi-IN"/>
    </w:rPr>
  </w:style>
  <w:style w:type="character" w:customStyle="1" w:styleId="72">
    <w:name w:val="Символ сноски"/>
    <w:uiPriority w:val="0"/>
    <w:rPr>
      <w:rFonts w:cs="Times New Roman"/>
      <w:vertAlign w:val="superscript"/>
    </w:rPr>
  </w:style>
  <w:style w:type="paragraph" w:customStyle="1" w:styleId="73">
    <w:name w:val="Основной"/>
    <w:basedOn w:val="1"/>
    <w:uiPriority w:val="0"/>
    <w:pPr>
      <w:autoSpaceDE w:val="0"/>
      <w:autoSpaceDN w:val="0"/>
      <w:adjustRightInd w:val="0"/>
      <w:spacing w:after="0" w:line="214" w:lineRule="atLeast"/>
      <w:ind w:firstLine="283"/>
      <w:jc w:val="both"/>
      <w:textAlignment w:val="center"/>
    </w:pPr>
    <w:rPr>
      <w:rFonts w:ascii="NewtonCSanPin" w:hAnsi="NewtonCSanPin" w:eastAsia="Times New Roman" w:cs="NewtonCSanPin"/>
      <w:color w:val="000000"/>
      <w:sz w:val="21"/>
      <w:szCs w:val="21"/>
      <w:lang w:eastAsia="ru-RU"/>
    </w:rPr>
  </w:style>
  <w:style w:type="paragraph" w:customStyle="1" w:styleId="74">
    <w:name w:val="Заг 2"/>
    <w:basedOn w:val="1"/>
    <w:uiPriority w:val="0"/>
    <w:pPr>
      <w:keepNext/>
      <w:autoSpaceDE w:val="0"/>
      <w:autoSpaceDN w:val="0"/>
      <w:adjustRightInd w:val="0"/>
      <w:spacing w:before="283" w:after="170" w:line="296" w:lineRule="atLeast"/>
      <w:jc w:val="center"/>
      <w:textAlignment w:val="center"/>
    </w:pPr>
    <w:rPr>
      <w:rFonts w:ascii="PragmaticaC" w:hAnsi="PragmaticaC" w:eastAsia="Times New Roman" w:cs="PragmaticaC"/>
      <w:b/>
      <w:bCs/>
      <w:color w:val="000000"/>
      <w:sz w:val="26"/>
      <w:szCs w:val="26"/>
      <w:lang w:eastAsia="ru-RU"/>
    </w:rPr>
  </w:style>
  <w:style w:type="paragraph" w:customStyle="1" w:styleId="75">
    <w:name w:val="c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6">
    <w:name w:val="c4"/>
    <w:basedOn w:val="19"/>
    <w:uiPriority w:val="0"/>
  </w:style>
  <w:style w:type="character" w:customStyle="1" w:styleId="77">
    <w:name w:val="c4 c10"/>
    <w:basedOn w:val="19"/>
    <w:uiPriority w:val="0"/>
  </w:style>
  <w:style w:type="paragraph" w:customStyle="1" w:styleId="78">
    <w:name w:val="c1 c1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9">
    <w:name w:val="c2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0">
    <w:name w:val="c47 c5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1">
    <w:name w:val="Основной текст (2)_"/>
    <w:basedOn w:val="19"/>
    <w:link w:val="82"/>
    <w:uiPriority w:val="0"/>
    <w:rPr>
      <w:rFonts w:ascii="Times New Roman" w:hAnsi="Times New Roman" w:eastAsia="Times New Roman" w:cs="Times New Roman"/>
      <w:b/>
      <w:bCs/>
      <w:shd w:val="clear" w:color="auto" w:fill="FFFFFF"/>
    </w:rPr>
  </w:style>
  <w:style w:type="paragraph" w:customStyle="1" w:styleId="82">
    <w:name w:val="Основной текст (2)"/>
    <w:basedOn w:val="1"/>
    <w:link w:val="81"/>
    <w:uiPriority w:val="0"/>
    <w:pPr>
      <w:widowControl w:val="0"/>
      <w:shd w:val="clear" w:color="auto" w:fill="FFFFFF"/>
      <w:spacing w:after="180" w:line="0" w:lineRule="atLeast"/>
      <w:jc w:val="center"/>
    </w:pPr>
    <w:rPr>
      <w:rFonts w:ascii="Times New Roman" w:hAnsi="Times New Roman" w:eastAsia="Times New Roman" w:cs="Times New Roman"/>
      <w:b/>
      <w:bCs/>
    </w:rPr>
  </w:style>
  <w:style w:type="character" w:customStyle="1" w:styleId="83">
    <w:name w:val="Основной текст_"/>
    <w:basedOn w:val="19"/>
    <w:link w:val="84"/>
    <w:uiPriority w:val="0"/>
    <w:rPr>
      <w:rFonts w:ascii="Times New Roman" w:hAnsi="Times New Roman" w:eastAsia="Times New Roman" w:cs="Times New Roman"/>
      <w:sz w:val="23"/>
      <w:szCs w:val="23"/>
      <w:shd w:val="clear" w:color="auto" w:fill="FFFFFF"/>
    </w:rPr>
  </w:style>
  <w:style w:type="paragraph" w:customStyle="1" w:styleId="84">
    <w:name w:val="Основной текст1"/>
    <w:basedOn w:val="1"/>
    <w:link w:val="83"/>
    <w:uiPriority w:val="0"/>
    <w:pPr>
      <w:widowControl w:val="0"/>
      <w:shd w:val="clear" w:color="auto" w:fill="FFFFFF"/>
      <w:spacing w:before="180" w:after="0" w:line="274" w:lineRule="exact"/>
      <w:ind w:firstLine="360"/>
      <w:jc w:val="both"/>
    </w:pPr>
    <w:rPr>
      <w:rFonts w:ascii="Times New Roman" w:hAnsi="Times New Roman" w:eastAsia="Times New Roman" w:cs="Times New Roman"/>
      <w:sz w:val="23"/>
      <w:szCs w:val="23"/>
    </w:rPr>
  </w:style>
  <w:style w:type="character" w:customStyle="1" w:styleId="85">
    <w:name w:val="Основной текст + Интервал 2 pt"/>
    <w:basedOn w:val="83"/>
    <w:uiPriority w:val="0"/>
    <w:rPr>
      <w:color w:val="000000"/>
      <w:spacing w:val="40"/>
      <w:w w:val="100"/>
      <w:position w:val="0"/>
      <w:lang w:val="ru-RU" w:eastAsia="ru-RU" w:bidi="ru-RU"/>
    </w:rPr>
  </w:style>
  <w:style w:type="character" w:customStyle="1" w:styleId="86">
    <w:name w:val="Основной текст + Gulim;20 pt"/>
    <w:basedOn w:val="83"/>
    <w:uiPriority w:val="0"/>
    <w:rPr>
      <w:rFonts w:ascii="Gulim" w:hAnsi="Gulim" w:eastAsia="Gulim" w:cs="Gulim"/>
      <w:color w:val="000000"/>
      <w:spacing w:val="0"/>
      <w:w w:val="100"/>
      <w:position w:val="0"/>
      <w:sz w:val="40"/>
      <w:szCs w:val="40"/>
      <w:lang w:val="ru-RU" w:eastAsia="ru-RU" w:bidi="ru-RU"/>
    </w:rPr>
  </w:style>
  <w:style w:type="character" w:customStyle="1" w:styleId="87">
    <w:name w:val="Основной текст + 8 pt"/>
    <w:basedOn w:val="19"/>
    <w:uiPriority w:val="0"/>
    <w:rPr>
      <w:rFonts w:ascii="Times New Roman" w:hAnsi="Times New Roman" w:eastAsia="Times New Roman" w:cs="Times New Roman"/>
      <w:color w:val="000000"/>
      <w:spacing w:val="0"/>
      <w:w w:val="100"/>
      <w:position w:val="0"/>
      <w:sz w:val="16"/>
      <w:szCs w:val="16"/>
      <w:u w:val="none"/>
      <w:lang w:val="ru-RU" w:eastAsia="ru-RU" w:bidi="ru-RU"/>
    </w:rPr>
  </w:style>
  <w:style w:type="character" w:customStyle="1" w:styleId="88">
    <w:name w:val="Основной текст + 10;5 pt;Полужирный"/>
    <w:basedOn w:val="19"/>
    <w:uiPriority w:val="0"/>
    <w:rPr>
      <w:rFonts w:ascii="Times New Roman" w:hAnsi="Times New Roman" w:eastAsia="Times New Roman" w:cs="Times New Roman"/>
      <w:b/>
      <w:bCs/>
      <w:color w:val="000000"/>
      <w:spacing w:val="0"/>
      <w:w w:val="100"/>
      <w:position w:val="0"/>
      <w:sz w:val="21"/>
      <w:szCs w:val="21"/>
      <w:u w:val="none"/>
      <w:lang w:val="ru-RU" w:eastAsia="ru-RU" w:bidi="ru-RU"/>
    </w:rPr>
  </w:style>
  <w:style w:type="character" w:customStyle="1" w:styleId="89">
    <w:name w:val="Основной текст + 8 pt;Интервал 2 pt"/>
    <w:basedOn w:val="19"/>
    <w:uiPriority w:val="0"/>
    <w:rPr>
      <w:rFonts w:ascii="Times New Roman" w:hAnsi="Times New Roman" w:eastAsia="Times New Roman" w:cs="Times New Roman"/>
      <w:color w:val="000000"/>
      <w:spacing w:val="40"/>
      <w:w w:val="100"/>
      <w:position w:val="0"/>
      <w:sz w:val="16"/>
      <w:szCs w:val="16"/>
      <w:u w:val="none"/>
      <w:lang w:val="ru-RU" w:eastAsia="ru-RU" w:bidi="ru-RU"/>
    </w:rPr>
  </w:style>
  <w:style w:type="character" w:customStyle="1" w:styleId="90">
    <w:name w:val="Основной текст + 6;5 pt"/>
    <w:basedOn w:val="19"/>
    <w:uiPriority w:val="0"/>
    <w:rPr>
      <w:rFonts w:ascii="Times New Roman" w:hAnsi="Times New Roman" w:eastAsia="Times New Roman" w:cs="Times New Roman"/>
      <w:color w:val="000000"/>
      <w:spacing w:val="0"/>
      <w:w w:val="100"/>
      <w:position w:val="0"/>
      <w:sz w:val="13"/>
      <w:szCs w:val="13"/>
      <w:u w:val="none"/>
      <w:lang w:val="ru-RU" w:eastAsia="ru-RU" w:bidi="ru-RU"/>
    </w:rPr>
  </w:style>
  <w:style w:type="character" w:customStyle="1" w:styleId="91">
    <w:name w:val="Основной текст + MS Gothic;4 pt;Курсив;Масштаб 80%"/>
    <w:basedOn w:val="19"/>
    <w:uiPriority w:val="0"/>
    <w:rPr>
      <w:rFonts w:ascii="MS Gothic" w:hAnsi="MS Gothic" w:eastAsia="MS Gothic" w:cs="MS Gothic"/>
      <w:i/>
      <w:iCs/>
      <w:color w:val="000000"/>
      <w:spacing w:val="0"/>
      <w:w w:val="80"/>
      <w:position w:val="0"/>
      <w:sz w:val="8"/>
      <w:szCs w:val="8"/>
      <w:u w:val="none"/>
      <w:lang w:val="ja-JP" w:eastAsia="ja-JP" w:bidi="ja-JP"/>
    </w:rPr>
  </w:style>
  <w:style w:type="character" w:customStyle="1" w:styleId="92">
    <w:name w:val="Основной текст + MS Gothic;4 pt"/>
    <w:basedOn w:val="19"/>
    <w:uiPriority w:val="0"/>
    <w:rPr>
      <w:rFonts w:ascii="MS Gothic" w:hAnsi="MS Gothic" w:eastAsia="MS Gothic" w:cs="MS Gothic"/>
      <w:color w:val="000000"/>
      <w:spacing w:val="0"/>
      <w:w w:val="100"/>
      <w:position w:val="0"/>
      <w:sz w:val="8"/>
      <w:szCs w:val="8"/>
      <w:u w:val="none"/>
      <w:lang w:val="ja-JP" w:eastAsia="ja-JP" w:bidi="ja-JP"/>
    </w:rPr>
  </w:style>
  <w:style w:type="character" w:customStyle="1" w:styleId="93">
    <w:name w:val="Основной текст + Полужирный"/>
    <w:basedOn w:val="19"/>
    <w:uiPriority w:val="0"/>
    <w:rPr>
      <w:rFonts w:ascii="Times New Roman" w:hAnsi="Times New Roman" w:eastAsia="Times New Roman" w:cs="Times New Roman"/>
      <w:b/>
      <w:bCs/>
      <w:color w:val="000000"/>
      <w:spacing w:val="0"/>
      <w:w w:val="100"/>
      <w:position w:val="0"/>
      <w:sz w:val="20"/>
      <w:szCs w:val="20"/>
      <w:u w:val="none"/>
      <w:lang w:val="ru-RU" w:eastAsia="ru-RU" w:bidi="ru-RU"/>
    </w:rPr>
  </w:style>
  <w:style w:type="character" w:customStyle="1" w:styleId="94">
    <w:name w:val="Основной текст + 4 pt;Курсив"/>
    <w:basedOn w:val="19"/>
    <w:uiPriority w:val="0"/>
    <w:rPr>
      <w:rFonts w:ascii="Times New Roman" w:hAnsi="Times New Roman" w:eastAsia="Times New Roman" w:cs="Times New Roman"/>
      <w:i/>
      <w:iCs/>
      <w:color w:val="000000"/>
      <w:spacing w:val="0"/>
      <w:w w:val="100"/>
      <w:position w:val="0"/>
      <w:sz w:val="8"/>
      <w:szCs w:val="8"/>
      <w:u w:val="none"/>
      <w:lang w:val="ru-RU" w:eastAsia="ru-RU" w:bidi="ru-RU"/>
    </w:rPr>
  </w:style>
  <w:style w:type="character" w:customStyle="1" w:styleId="95">
    <w:name w:val="Основной текст + 10;5 pt"/>
    <w:basedOn w:val="19"/>
    <w:uiPriority w:val="0"/>
    <w:rPr>
      <w:rFonts w:ascii="Times New Roman" w:hAnsi="Times New Roman" w:eastAsia="Times New Roman" w:cs="Times New Roman"/>
      <w:color w:val="000000"/>
      <w:spacing w:val="0"/>
      <w:w w:val="100"/>
      <w:position w:val="0"/>
      <w:sz w:val="21"/>
      <w:szCs w:val="21"/>
      <w:u w:val="none"/>
      <w:lang w:val="ru-RU" w:eastAsia="ru-RU" w:bidi="ru-RU"/>
    </w:rPr>
  </w:style>
  <w:style w:type="character" w:customStyle="1" w:styleId="96">
    <w:name w:val="Основной текст + 10;5 pt;Интервал 2 pt"/>
    <w:basedOn w:val="19"/>
    <w:uiPriority w:val="0"/>
    <w:rPr>
      <w:rFonts w:ascii="Times New Roman" w:hAnsi="Times New Roman" w:eastAsia="Times New Roman" w:cs="Times New Roman"/>
      <w:color w:val="000000"/>
      <w:spacing w:val="40"/>
      <w:w w:val="100"/>
      <w:position w:val="0"/>
      <w:sz w:val="21"/>
      <w:szCs w:val="21"/>
      <w:u w:val="none"/>
      <w:lang w:val="ru-RU" w:eastAsia="ru-RU" w:bidi="ru-RU"/>
    </w:rPr>
  </w:style>
  <w:style w:type="character" w:customStyle="1" w:styleId="97">
    <w:name w:val="Основной текст + MS Gothic;4 pt;Масштаб 70%"/>
    <w:basedOn w:val="19"/>
    <w:uiPriority w:val="0"/>
    <w:rPr>
      <w:rFonts w:ascii="MS Gothic" w:hAnsi="MS Gothic" w:eastAsia="MS Gothic" w:cs="MS Gothic"/>
      <w:color w:val="000000"/>
      <w:spacing w:val="0"/>
      <w:w w:val="70"/>
      <w:position w:val="0"/>
      <w:sz w:val="8"/>
      <w:szCs w:val="8"/>
      <w:u w:val="none"/>
      <w:lang w:val="ja-JP" w:eastAsia="ja-JP" w:bidi="ja-JP"/>
    </w:rPr>
  </w:style>
  <w:style w:type="character" w:customStyle="1" w:styleId="98">
    <w:name w:val="Основной текст + 6 pt"/>
    <w:basedOn w:val="19"/>
    <w:uiPriority w:val="0"/>
    <w:rPr>
      <w:rFonts w:ascii="Times New Roman" w:hAnsi="Times New Roman" w:eastAsia="Times New Roman" w:cs="Times New Roman"/>
      <w:color w:val="000000"/>
      <w:spacing w:val="0"/>
      <w:w w:val="100"/>
      <w:position w:val="0"/>
      <w:sz w:val="12"/>
      <w:szCs w:val="12"/>
      <w:u w:val="none"/>
      <w:lang w:val="ru-RU" w:eastAsia="ru-RU" w:bidi="ru-RU"/>
    </w:rPr>
  </w:style>
  <w:style w:type="character" w:customStyle="1" w:styleId="99">
    <w:name w:val="Основной текст2"/>
    <w:basedOn w:val="19"/>
    <w:uiPriority w:val="0"/>
    <w:rPr>
      <w:rFonts w:ascii="Times New Roman" w:hAnsi="Times New Roman" w:eastAsia="Times New Roman" w:cs="Times New Roman"/>
      <w:color w:val="000000"/>
      <w:spacing w:val="0"/>
      <w:w w:val="100"/>
      <w:position w:val="0"/>
      <w:sz w:val="20"/>
      <w:szCs w:val="20"/>
      <w:u w:val="none"/>
      <w:shd w:val="clear" w:color="auto" w:fill="FFFFFF"/>
      <w:lang w:val="ru-RU" w:eastAsia="ru-RU" w:bidi="ru-RU"/>
    </w:rPr>
  </w:style>
  <w:style w:type="character" w:customStyle="1" w:styleId="100">
    <w:name w:val="Заголовок №1_"/>
    <w:basedOn w:val="19"/>
    <w:link w:val="101"/>
    <w:uiPriority w:val="0"/>
    <w:rPr>
      <w:rFonts w:ascii="Times New Roman" w:hAnsi="Times New Roman" w:eastAsia="Times New Roman" w:cs="Times New Roman"/>
      <w:b/>
      <w:bCs/>
      <w:sz w:val="23"/>
      <w:szCs w:val="23"/>
      <w:shd w:val="clear" w:color="auto" w:fill="FFFFFF"/>
    </w:rPr>
  </w:style>
  <w:style w:type="paragraph" w:customStyle="1" w:styleId="101">
    <w:name w:val="Заголовок №1"/>
    <w:basedOn w:val="1"/>
    <w:link w:val="100"/>
    <w:uiPriority w:val="0"/>
    <w:pPr>
      <w:widowControl w:val="0"/>
      <w:shd w:val="clear" w:color="auto" w:fill="FFFFFF"/>
      <w:spacing w:after="0" w:line="418" w:lineRule="exact"/>
      <w:jc w:val="center"/>
      <w:outlineLvl w:val="0"/>
    </w:pPr>
    <w:rPr>
      <w:rFonts w:ascii="Times New Roman" w:hAnsi="Times New Roman" w:eastAsia="Times New Roman" w:cs="Times New Roman"/>
      <w:b/>
      <w:bCs/>
      <w:sz w:val="23"/>
      <w:szCs w:val="23"/>
    </w:rPr>
  </w:style>
  <w:style w:type="character" w:customStyle="1" w:styleId="102">
    <w:name w:val="Основной текст + Интервал 1 pt"/>
    <w:basedOn w:val="83"/>
    <w:uiPriority w:val="0"/>
    <w:rPr>
      <w:color w:val="000000"/>
      <w:spacing w:val="20"/>
      <w:w w:val="100"/>
      <w:position w:val="0"/>
      <w:sz w:val="21"/>
      <w:szCs w:val="21"/>
      <w:lang w:val="ru-RU" w:eastAsia="ru-RU" w:bidi="ru-RU"/>
    </w:rPr>
  </w:style>
  <w:style w:type="character" w:customStyle="1" w:styleId="103">
    <w:name w:val="Основной текст + Курсив"/>
    <w:basedOn w:val="83"/>
    <w:uiPriority w:val="0"/>
    <w:rPr>
      <w:i/>
      <w:iCs/>
      <w:color w:val="000000"/>
      <w:spacing w:val="0"/>
      <w:w w:val="100"/>
      <w:position w:val="0"/>
      <w:sz w:val="20"/>
      <w:szCs w:val="20"/>
      <w:u w:val="none"/>
      <w:lang w:val="ru-RU" w:eastAsia="ru-RU" w:bidi="ru-RU"/>
    </w:rPr>
  </w:style>
  <w:style w:type="character" w:customStyle="1" w:styleId="104">
    <w:name w:val="Основной текст + MS Gothic;4 pt;Курсив"/>
    <w:basedOn w:val="19"/>
    <w:uiPriority w:val="0"/>
    <w:rPr>
      <w:rFonts w:ascii="MS Gothic" w:hAnsi="MS Gothic" w:eastAsia="MS Gothic" w:cs="MS Gothic"/>
      <w:i/>
      <w:iCs/>
      <w:color w:val="000000"/>
      <w:spacing w:val="0"/>
      <w:w w:val="100"/>
      <w:position w:val="0"/>
      <w:sz w:val="8"/>
      <w:szCs w:val="8"/>
      <w:u w:val="none"/>
      <w:lang w:val="ja-JP" w:eastAsia="ja-JP" w:bidi="ja-JP"/>
    </w:rPr>
  </w:style>
  <w:style w:type="character" w:customStyle="1" w:styleId="105">
    <w:name w:val="Основной текст + 4 pt"/>
    <w:basedOn w:val="19"/>
    <w:uiPriority w:val="0"/>
    <w:rPr>
      <w:rFonts w:ascii="Times New Roman" w:hAnsi="Times New Roman" w:eastAsia="Times New Roman" w:cs="Times New Roman"/>
      <w:color w:val="000000"/>
      <w:spacing w:val="0"/>
      <w:w w:val="100"/>
      <w:position w:val="0"/>
      <w:sz w:val="8"/>
      <w:szCs w:val="8"/>
      <w:u w:val="none"/>
      <w:lang w:val="ru-RU" w:eastAsia="ru-RU" w:bidi="ru-RU"/>
    </w:rPr>
  </w:style>
  <w:style w:type="character" w:customStyle="1" w:styleId="106">
    <w:name w:val="Основной текст + Gulim;6 pt"/>
    <w:basedOn w:val="19"/>
    <w:uiPriority w:val="0"/>
    <w:rPr>
      <w:rFonts w:ascii="Gulim" w:hAnsi="Gulim" w:eastAsia="Gulim" w:cs="Gulim"/>
      <w:color w:val="000000"/>
      <w:spacing w:val="0"/>
      <w:w w:val="100"/>
      <w:position w:val="0"/>
      <w:sz w:val="12"/>
      <w:szCs w:val="12"/>
      <w:u w:val="none"/>
      <w:lang w:val="ru-RU" w:eastAsia="ru-RU" w:bidi="ru-RU"/>
    </w:rPr>
  </w:style>
  <w:style w:type="character" w:customStyle="1" w:styleId="107">
    <w:name w:val="Основной текст + MS Mincho;7;5 pt"/>
    <w:basedOn w:val="19"/>
    <w:uiPriority w:val="0"/>
    <w:rPr>
      <w:rFonts w:ascii="MS Mincho" w:hAnsi="MS Mincho" w:eastAsia="MS Mincho" w:cs="MS Mincho"/>
      <w:color w:val="000000"/>
      <w:spacing w:val="0"/>
      <w:w w:val="100"/>
      <w:position w:val="0"/>
      <w:sz w:val="15"/>
      <w:szCs w:val="15"/>
      <w:u w:val="none"/>
      <w:lang w:val="ja-JP" w:eastAsia="ja-JP" w:bidi="ja-JP"/>
    </w:rPr>
  </w:style>
  <w:style w:type="character" w:customStyle="1" w:styleId="108">
    <w:name w:val="Основной текст + 7;5 pt"/>
    <w:basedOn w:val="19"/>
    <w:uiPriority w:val="0"/>
    <w:rPr>
      <w:rFonts w:ascii="Times New Roman" w:hAnsi="Times New Roman" w:eastAsia="Times New Roman" w:cs="Times New Roman"/>
      <w:color w:val="000000"/>
      <w:spacing w:val="0"/>
      <w:w w:val="100"/>
      <w:position w:val="0"/>
      <w:sz w:val="15"/>
      <w:szCs w:val="15"/>
      <w:u w:val="none"/>
      <w:shd w:val="clear" w:color="auto" w:fill="FFFFFF"/>
      <w:lang w:val="ru-RU" w:eastAsia="ru-RU" w:bidi="ru-RU"/>
    </w:rPr>
  </w:style>
  <w:style w:type="character" w:customStyle="1" w:styleId="109">
    <w:name w:val="Основной текст + 10;5 pt;Курсив"/>
    <w:basedOn w:val="19"/>
    <w:uiPriority w:val="0"/>
    <w:rPr>
      <w:rFonts w:ascii="Times New Roman" w:hAnsi="Times New Roman" w:eastAsia="Times New Roman" w:cs="Times New Roman"/>
      <w:i/>
      <w:iCs/>
      <w:color w:val="000000"/>
      <w:spacing w:val="0"/>
      <w:w w:val="100"/>
      <w:position w:val="0"/>
      <w:sz w:val="21"/>
      <w:szCs w:val="21"/>
      <w:u w:val="none"/>
      <w:shd w:val="clear" w:color="auto" w:fill="FFFFFF"/>
      <w:lang w:val="ru-RU" w:eastAsia="ru-RU" w:bidi="ru-RU"/>
    </w:rPr>
  </w:style>
  <w:style w:type="character" w:customStyle="1" w:styleId="110">
    <w:name w:val="Основной текст + 5 pt"/>
    <w:basedOn w:val="19"/>
    <w:uiPriority w:val="0"/>
    <w:rPr>
      <w:rFonts w:ascii="Times New Roman" w:hAnsi="Times New Roman" w:eastAsia="Times New Roman" w:cs="Times New Roman"/>
      <w:color w:val="000000"/>
      <w:spacing w:val="0"/>
      <w:w w:val="100"/>
      <w:position w:val="0"/>
      <w:sz w:val="10"/>
      <w:szCs w:val="10"/>
      <w:u w:val="none"/>
      <w:lang w:val="ru-RU" w:eastAsia="ru-RU" w:bidi="ru-RU"/>
    </w:rPr>
  </w:style>
  <w:style w:type="paragraph" w:customStyle="1" w:styleId="111">
    <w:name w:val="c3 c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12">
    <w:name w:val="c3 c3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13">
    <w:name w:val="Нижний колонтитул Знак1"/>
    <w:basedOn w:val="19"/>
    <w:semiHidden/>
    <w:uiPriority w:val="99"/>
  </w:style>
  <w:style w:type="character" w:customStyle="1" w:styleId="114">
    <w:name w:val="s4"/>
    <w:uiPriority w:val="99"/>
  </w:style>
  <w:style w:type="paragraph" w:customStyle="1" w:styleId="115">
    <w:name w:val="p11"/>
    <w:basedOn w:val="1"/>
    <w:uiPriority w:val="99"/>
    <w:pPr>
      <w:spacing w:before="100" w:beforeAutospacing="1" w:after="100" w:afterAutospacing="1" w:line="240" w:lineRule="auto"/>
    </w:pPr>
    <w:rPr>
      <w:rFonts w:ascii="Times New Roman" w:hAnsi="Times New Roman" w:eastAsia="Batang" w:cs="Times New Roman"/>
      <w:sz w:val="24"/>
      <w:szCs w:val="24"/>
      <w:lang w:eastAsia="ko-KR"/>
    </w:rPr>
  </w:style>
  <w:style w:type="character" w:customStyle="1" w:styleId="116">
    <w:name w:val="Font Style207"/>
    <w:uiPriority w:val="0"/>
    <w:rPr>
      <w:rFonts w:ascii="Century Schoolbook" w:hAnsi="Century Schoolbook" w:cs="Century Schoolbook"/>
      <w:sz w:val="18"/>
      <w:szCs w:val="18"/>
    </w:rPr>
  </w:style>
  <w:style w:type="paragraph" w:customStyle="1" w:styleId="117">
    <w:name w:val="Table Contents"/>
    <w:basedOn w:val="41"/>
    <w:uiPriority w:val="99"/>
    <w:pPr>
      <w:suppressLineNumbers/>
      <w:autoSpaceDN w:val="0"/>
    </w:pPr>
    <w:rPr>
      <w:rFonts w:eastAsia="Calibri"/>
      <w:kern w:val="3"/>
      <w:lang w:eastAsia="ru-RU" w:bidi="ar-SA"/>
    </w:rPr>
  </w:style>
  <w:style w:type="paragraph" w:customStyle="1" w:styleId="118">
    <w:name w:val="Style25"/>
    <w:basedOn w:val="1"/>
    <w:uiPriority w:val="0"/>
    <w:pPr>
      <w:widowControl w:val="0"/>
      <w:autoSpaceDE w:val="0"/>
      <w:autoSpaceDN w:val="0"/>
      <w:adjustRightInd w:val="0"/>
      <w:spacing w:after="0" w:line="202" w:lineRule="exact"/>
      <w:jc w:val="center"/>
    </w:pPr>
    <w:rPr>
      <w:rFonts w:ascii="Tahoma" w:hAnsi="Tahoma" w:eastAsia="Times New Roman" w:cs="Tahoma"/>
      <w:sz w:val="24"/>
      <w:szCs w:val="24"/>
      <w:lang w:eastAsia="ru-RU"/>
    </w:rPr>
  </w:style>
  <w:style w:type="paragraph" w:customStyle="1" w:styleId="119">
    <w:name w:val="Style11"/>
    <w:basedOn w:val="1"/>
    <w:uiPriority w:val="0"/>
    <w:pPr>
      <w:widowControl w:val="0"/>
      <w:autoSpaceDE w:val="0"/>
      <w:autoSpaceDN w:val="0"/>
      <w:adjustRightInd w:val="0"/>
      <w:spacing w:after="0" w:line="259" w:lineRule="exact"/>
      <w:ind w:firstLine="384"/>
      <w:jc w:val="both"/>
    </w:pPr>
    <w:rPr>
      <w:rFonts w:ascii="Tahoma" w:hAnsi="Tahoma" w:eastAsia="Times New Roman" w:cs="Tahoma"/>
      <w:sz w:val="24"/>
      <w:szCs w:val="24"/>
      <w:lang w:eastAsia="ru-RU"/>
    </w:rPr>
  </w:style>
  <w:style w:type="character" w:customStyle="1" w:styleId="120">
    <w:name w:val="Font Style217"/>
    <w:uiPriority w:val="0"/>
    <w:rPr>
      <w:rFonts w:hint="default" w:ascii="Microsoft Sans Serif" w:hAnsi="Microsoft Sans Serif" w:cs="Microsoft Sans Serif"/>
      <w:sz w:val="14"/>
      <w:szCs w:val="14"/>
    </w:rPr>
  </w:style>
  <w:style w:type="paragraph" w:customStyle="1" w:styleId="121">
    <w:name w:val="p8"/>
    <w:basedOn w:val="1"/>
    <w:uiPriority w:val="99"/>
    <w:pPr>
      <w:spacing w:before="100" w:beforeAutospacing="1" w:after="100" w:afterAutospacing="1" w:line="240" w:lineRule="auto"/>
    </w:pPr>
    <w:rPr>
      <w:rFonts w:ascii="Times New Roman" w:hAnsi="Times New Roman" w:eastAsia="Batang" w:cs="Times New Roman"/>
      <w:sz w:val="24"/>
      <w:szCs w:val="24"/>
      <w:lang w:eastAsia="ko-KR"/>
    </w:rPr>
  </w:style>
  <w:style w:type="paragraph" w:customStyle="1" w:styleId="122">
    <w:name w:val="p5"/>
    <w:basedOn w:val="1"/>
    <w:uiPriority w:val="99"/>
    <w:pPr>
      <w:spacing w:before="100" w:beforeAutospacing="1" w:after="100" w:afterAutospacing="1" w:line="240" w:lineRule="auto"/>
    </w:pPr>
    <w:rPr>
      <w:rFonts w:ascii="Times New Roman" w:hAnsi="Times New Roman" w:eastAsia="Batang" w:cs="Times New Roman"/>
      <w:sz w:val="24"/>
      <w:szCs w:val="24"/>
      <w:lang w:eastAsia="ko-KR"/>
    </w:rPr>
  </w:style>
  <w:style w:type="paragraph" w:customStyle="1" w:styleId="123">
    <w:name w:val="Zag_1"/>
    <w:basedOn w:val="1"/>
    <w:uiPriority w:val="99"/>
    <w:pPr>
      <w:widowControl w:val="0"/>
      <w:autoSpaceDE w:val="0"/>
      <w:autoSpaceDN w:val="0"/>
      <w:adjustRightInd w:val="0"/>
      <w:spacing w:after="337" w:line="302" w:lineRule="exact"/>
      <w:jc w:val="center"/>
    </w:pPr>
    <w:rPr>
      <w:rFonts w:ascii="Times New Roman" w:hAnsi="Times New Roman" w:eastAsia="Times New Roman" w:cs="Times New Roman"/>
      <w:b/>
      <w:bCs/>
      <w:color w:val="000000"/>
      <w:sz w:val="24"/>
      <w:szCs w:val="24"/>
      <w:lang w:val="en-US" w:eastAsia="ru-RU"/>
    </w:rPr>
  </w:style>
  <w:style w:type="paragraph" w:customStyle="1" w:styleId="124">
    <w:name w:val="Osnova"/>
    <w:basedOn w:val="1"/>
    <w:uiPriority w:val="99"/>
    <w:pPr>
      <w:widowControl w:val="0"/>
      <w:autoSpaceDE w:val="0"/>
      <w:autoSpaceDN w:val="0"/>
      <w:adjustRightInd w:val="0"/>
      <w:spacing w:after="0" w:line="213" w:lineRule="exact"/>
      <w:ind w:firstLine="339"/>
      <w:jc w:val="both"/>
    </w:pPr>
    <w:rPr>
      <w:rFonts w:ascii="NewtonCSanPin" w:hAnsi="NewtonCSanPin" w:eastAsia="Times New Roman" w:cs="NewtonCSanPin"/>
      <w:color w:val="000000"/>
      <w:sz w:val="21"/>
      <w:szCs w:val="21"/>
      <w:lang w:val="en-US" w:eastAsia="ru-RU"/>
    </w:rPr>
  </w:style>
  <w:style w:type="paragraph" w:customStyle="1" w:styleId="125">
    <w:name w:val="Zag_2"/>
    <w:basedOn w:val="1"/>
    <w:uiPriority w:val="99"/>
    <w:pPr>
      <w:widowControl w:val="0"/>
      <w:autoSpaceDE w:val="0"/>
      <w:autoSpaceDN w:val="0"/>
      <w:adjustRightInd w:val="0"/>
      <w:spacing w:after="129" w:line="291" w:lineRule="exact"/>
      <w:jc w:val="center"/>
    </w:pPr>
    <w:rPr>
      <w:rFonts w:ascii="Times New Roman" w:hAnsi="Times New Roman" w:eastAsia="Times New Roman" w:cs="Times New Roman"/>
      <w:b/>
      <w:bCs/>
      <w:color w:val="000000"/>
      <w:sz w:val="24"/>
      <w:szCs w:val="24"/>
      <w:lang w:val="en-US" w:eastAsia="ru-RU"/>
    </w:rPr>
  </w:style>
  <w:style w:type="paragraph" w:customStyle="1" w:styleId="126">
    <w:name w:val="Zag_3"/>
    <w:basedOn w:val="1"/>
    <w:uiPriority w:val="99"/>
    <w:pPr>
      <w:widowControl w:val="0"/>
      <w:autoSpaceDE w:val="0"/>
      <w:autoSpaceDN w:val="0"/>
      <w:adjustRightInd w:val="0"/>
      <w:spacing w:after="68" w:line="282" w:lineRule="exact"/>
      <w:jc w:val="center"/>
    </w:pPr>
    <w:rPr>
      <w:rFonts w:ascii="Times New Roman" w:hAnsi="Times New Roman" w:eastAsia="Times New Roman" w:cs="Times New Roman"/>
      <w:i/>
      <w:iCs/>
      <w:color w:val="000000"/>
      <w:sz w:val="24"/>
      <w:szCs w:val="24"/>
      <w:lang w:val="en-US" w:eastAsia="ru-RU"/>
    </w:rPr>
  </w:style>
  <w:style w:type="paragraph" w:customStyle="1" w:styleId="127">
    <w:name w:val="Ξαϋχνϋι"/>
    <w:basedOn w:val="1"/>
    <w:uiPriority w:val="99"/>
    <w:pPr>
      <w:widowControl w:val="0"/>
      <w:autoSpaceDE w:val="0"/>
      <w:autoSpaceDN w:val="0"/>
      <w:adjustRightInd w:val="0"/>
      <w:spacing w:after="0" w:line="240" w:lineRule="auto"/>
    </w:pPr>
    <w:rPr>
      <w:rFonts w:ascii="Times New Roman" w:hAnsi="Times New Roman" w:eastAsia="Times New Roman" w:cs="Times New Roman"/>
      <w:color w:val="000000"/>
      <w:sz w:val="24"/>
      <w:szCs w:val="24"/>
      <w:lang w:val="en-US" w:eastAsia="ru-RU"/>
    </w:rPr>
  </w:style>
  <w:style w:type="paragraph" w:customStyle="1" w:styleId="128">
    <w:name w:val="Νξβϋι"/>
    <w:basedOn w:val="1"/>
    <w:uiPriority w:val="99"/>
    <w:pPr>
      <w:widowControl w:val="0"/>
      <w:autoSpaceDE w:val="0"/>
      <w:autoSpaceDN w:val="0"/>
      <w:adjustRightInd w:val="0"/>
      <w:spacing w:after="0" w:line="240" w:lineRule="auto"/>
    </w:pPr>
    <w:rPr>
      <w:rFonts w:ascii="Times New Roman" w:hAnsi="Times New Roman" w:eastAsia="Times New Roman" w:cs="Times New Roman"/>
      <w:color w:val="000000"/>
      <w:sz w:val="24"/>
      <w:szCs w:val="24"/>
      <w:lang w:val="en-US" w:eastAsia="ru-RU"/>
    </w:rPr>
  </w:style>
  <w:style w:type="paragraph" w:customStyle="1" w:styleId="129">
    <w:name w:val="zag_4"/>
    <w:basedOn w:val="1"/>
    <w:uiPriority w:val="99"/>
    <w:pPr>
      <w:widowControl w:val="0"/>
      <w:autoSpaceDE w:val="0"/>
      <w:autoSpaceDN w:val="0"/>
      <w:adjustRightInd w:val="0"/>
      <w:spacing w:after="0" w:line="213" w:lineRule="exact"/>
      <w:jc w:val="center"/>
    </w:pPr>
    <w:rPr>
      <w:rFonts w:ascii="NewtonCSanPin" w:hAnsi="NewtonCSanPin" w:eastAsia="Times New Roman" w:cs="NewtonCSanPin"/>
      <w:b/>
      <w:bCs/>
      <w:i/>
      <w:iCs/>
      <w:color w:val="000000"/>
      <w:sz w:val="21"/>
      <w:szCs w:val="21"/>
      <w:lang w:val="en-US" w:eastAsia="ru-RU"/>
    </w:rPr>
  </w:style>
  <w:style w:type="paragraph" w:customStyle="1" w:styleId="130">
    <w:name w:val="Заголовок таблицы"/>
    <w:basedOn w:val="1"/>
    <w:uiPriority w:val="0"/>
    <w:pPr>
      <w:widowControl w:val="0"/>
      <w:suppressLineNumbers/>
      <w:suppressAutoHyphens/>
      <w:spacing w:after="0" w:line="240" w:lineRule="auto"/>
      <w:jc w:val="center"/>
    </w:pPr>
    <w:rPr>
      <w:rFonts w:ascii="Times" w:hAnsi="Times" w:eastAsia="Times" w:cs="Times New Roman"/>
      <w:b/>
      <w:bCs/>
      <w:sz w:val="24"/>
      <w:szCs w:val="20"/>
      <w:lang w:val="en-US" w:eastAsia="ru-RU"/>
    </w:rPr>
  </w:style>
  <w:style w:type="character" w:customStyle="1" w:styleId="131">
    <w:name w:val="Основной текст 2 Знак"/>
    <w:basedOn w:val="19"/>
    <w:link w:val="8"/>
    <w:uiPriority w:val="99"/>
    <w:rPr>
      <w:rFonts w:ascii="Times New Roman" w:hAnsi="Times New Roman" w:eastAsia="Times New Roman" w:cs="Times New Roman"/>
      <w:sz w:val="24"/>
      <w:szCs w:val="24"/>
      <w:lang w:eastAsia="ru-RU"/>
    </w:rPr>
  </w:style>
  <w:style w:type="paragraph" w:customStyle="1" w:styleId="132">
    <w:name w:val="Новый"/>
    <w:basedOn w:val="1"/>
    <w:uiPriority w:val="99"/>
    <w:pPr>
      <w:spacing w:after="0" w:line="360" w:lineRule="auto"/>
      <w:ind w:firstLine="454"/>
      <w:jc w:val="both"/>
    </w:pPr>
    <w:rPr>
      <w:rFonts w:ascii="Times New Roman" w:hAnsi="Times New Roman" w:eastAsia="Times New Roman" w:cs="Times New Roman"/>
      <w:sz w:val="28"/>
      <w:szCs w:val="24"/>
      <w:lang w:eastAsia="ru-RU"/>
    </w:rPr>
  </w:style>
  <w:style w:type="paragraph" w:customStyle="1" w:styleId="133">
    <w:name w:val="Heading 3 A A"/>
    <w:next w:val="1"/>
    <w:uiPriority w:val="99"/>
    <w:pPr>
      <w:keepNext/>
      <w:spacing w:before="720" w:after="300" w:line="240" w:lineRule="auto"/>
      <w:jc w:val="center"/>
      <w:outlineLvl w:val="2"/>
    </w:pPr>
    <w:rPr>
      <w:rFonts w:ascii="Times New Roman" w:hAnsi="Times New Roman" w:eastAsia="ヒラギノ角ゴ Pro W3" w:cs="Times New Roman"/>
      <w:b/>
      <w:smallCaps/>
      <w:color w:val="000000"/>
      <w:sz w:val="28"/>
      <w:szCs w:val="20"/>
      <w:lang w:val="ru-RU" w:eastAsia="en-US" w:bidi="ar-SA"/>
    </w:rPr>
  </w:style>
  <w:style w:type="character" w:customStyle="1" w:styleId="134">
    <w:name w:val="Стиль1 Знак"/>
    <w:basedOn w:val="19"/>
    <w:uiPriority w:val="99"/>
    <w:rPr>
      <w:rFonts w:cs="Times New Roman"/>
      <w:b/>
      <w:smallCaps/>
      <w:sz w:val="28"/>
      <w:szCs w:val="28"/>
    </w:rPr>
  </w:style>
  <w:style w:type="paragraph" w:customStyle="1" w:styleId="135">
    <w:name w:val="Heading 2 A A"/>
    <w:next w:val="1"/>
    <w:uiPriority w:val="99"/>
    <w:pPr>
      <w:keepNext/>
      <w:spacing w:before="600" w:after="420" w:line="240" w:lineRule="auto"/>
      <w:jc w:val="center"/>
      <w:outlineLvl w:val="1"/>
    </w:pPr>
    <w:rPr>
      <w:rFonts w:ascii="Times New Roman" w:hAnsi="Times New Roman" w:eastAsia="ヒラギノ角ゴ Pro W3" w:cs="Times New Roman"/>
      <w:b/>
      <w:caps/>
      <w:color w:val="000000"/>
      <w:kern w:val="32"/>
      <w:sz w:val="28"/>
      <w:szCs w:val="20"/>
      <w:lang w:val="ru-RU" w:eastAsia="en-US" w:bidi="ar-SA"/>
    </w:rPr>
  </w:style>
  <w:style w:type="character" w:customStyle="1" w:styleId="136">
    <w:name w:val="Название Знак"/>
    <w:basedOn w:val="19"/>
    <w:link w:val="15"/>
    <w:locked/>
    <w:uiPriority w:val="99"/>
    <w:rPr>
      <w:rFonts w:cs="Times New Roman"/>
      <w:b/>
      <w:bCs/>
      <w:sz w:val="24"/>
      <w:szCs w:val="24"/>
    </w:rPr>
  </w:style>
  <w:style w:type="character" w:customStyle="1" w:styleId="137">
    <w:name w:val="Название Знак1"/>
    <w:basedOn w:val="19"/>
    <w:link w:val="15"/>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diagramColors" Target="diagrams/colors5.xml"/><Relationship Id="rId52" Type="http://schemas.openxmlformats.org/officeDocument/2006/relationships/diagramQuickStyle" Target="diagrams/quickStyle5.xml"/><Relationship Id="rId51" Type="http://schemas.openxmlformats.org/officeDocument/2006/relationships/diagramLayout" Target="diagrams/layout5.xml"/><Relationship Id="rId50" Type="http://schemas.openxmlformats.org/officeDocument/2006/relationships/diagramData" Target="diagrams/data5.xml"/><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diagramColors" Target="diagrams/colors4.xml"/><Relationship Id="rId47" Type="http://schemas.openxmlformats.org/officeDocument/2006/relationships/diagramQuickStyle" Target="diagrams/quickStyle4.xml"/><Relationship Id="rId46" Type="http://schemas.openxmlformats.org/officeDocument/2006/relationships/diagramLayout" Target="diagrams/layout4.xml"/><Relationship Id="rId45" Type="http://schemas.openxmlformats.org/officeDocument/2006/relationships/diagramData" Target="diagrams/data4.xml"/><Relationship Id="rId44" Type="http://schemas.openxmlformats.org/officeDocument/2006/relationships/chart" Target="charts/chart4.xml"/><Relationship Id="rId43" Type="http://schemas.openxmlformats.org/officeDocument/2006/relationships/chart" Target="charts/chart3.xml"/><Relationship Id="rId42" Type="http://schemas.openxmlformats.org/officeDocument/2006/relationships/chart" Target="charts/chart2.xml"/><Relationship Id="rId41" Type="http://schemas.openxmlformats.org/officeDocument/2006/relationships/diagramColors" Target="diagrams/colors3.xml"/><Relationship Id="rId40" Type="http://schemas.openxmlformats.org/officeDocument/2006/relationships/diagramQuickStyle" Target="diagrams/quickStyle3.xml"/><Relationship Id="rId4" Type="http://schemas.openxmlformats.org/officeDocument/2006/relationships/footer" Target="footer1.xml"/><Relationship Id="rId39" Type="http://schemas.openxmlformats.org/officeDocument/2006/relationships/diagramLayout" Target="diagrams/layout3.xml"/><Relationship Id="rId38" Type="http://schemas.openxmlformats.org/officeDocument/2006/relationships/diagramData" Target="diagrams/data3.xml"/><Relationship Id="rId37" Type="http://schemas.openxmlformats.org/officeDocument/2006/relationships/diagramColors" Target="diagrams/colors2.xml"/><Relationship Id="rId36" Type="http://schemas.openxmlformats.org/officeDocument/2006/relationships/diagramQuickStyle" Target="diagrams/quickStyle2.xml"/><Relationship Id="rId35" Type="http://schemas.openxmlformats.org/officeDocument/2006/relationships/diagramLayout" Target="diagrams/layout2.xml"/><Relationship Id="rId34" Type="http://schemas.openxmlformats.org/officeDocument/2006/relationships/diagramData" Target="diagrams/data2.xml"/><Relationship Id="rId33" Type="http://schemas.openxmlformats.org/officeDocument/2006/relationships/chart" Target="charts/chart1.xml"/><Relationship Id="rId32" Type="http://schemas.openxmlformats.org/officeDocument/2006/relationships/image" Target="media/image2.GIF"/><Relationship Id="rId31" Type="http://schemas.openxmlformats.org/officeDocument/2006/relationships/diagramColors" Target="diagrams/colors1.xml"/><Relationship Id="rId30" Type="http://schemas.openxmlformats.org/officeDocument/2006/relationships/diagramQuickStyle" Target="diagrams/quickStyle1.xml"/><Relationship Id="rId3" Type="http://schemas.openxmlformats.org/officeDocument/2006/relationships/footnotes" Target="footnotes.xml"/><Relationship Id="rId29" Type="http://schemas.openxmlformats.org/officeDocument/2006/relationships/diagramLayout" Target="diagrams/layout1.xml"/><Relationship Id="rId28" Type="http://schemas.openxmlformats.org/officeDocument/2006/relationships/diagramData" Target="diagrams/data1.xml"/><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header" Target="header10.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Лист1!$B$2:$B$3</c:f>
              <c:numCache>
                <c:formatCode>General</c:formatCode>
                <c:ptCount val="2"/>
                <c:pt idx="0">
                  <c:v>0</c:v>
                </c:pt>
                <c:pt idx="1">
                  <c:v>47</c:v>
                </c:pt>
              </c:numCache>
            </c:numRef>
          </c:val>
        </c:ser>
        <c:ser>
          <c:idx val="1"/>
          <c:order val="1"/>
          <c:tx>
            <c:strRef>
              <c:f>Лист1!$C$1</c:f>
              <c:strCache>
                <c:ptCount val="1"/>
                <c:pt idx="0">
                  <c:v>2</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Лист1!$C$2:$C$3</c:f>
              <c:numCache>
                <c:formatCode>General</c:formatCode>
                <c:ptCount val="2"/>
                <c:pt idx="0">
                  <c:v>26</c:v>
                </c:pt>
                <c:pt idx="1">
                  <c:v>38</c:v>
                </c:pt>
              </c:numCache>
            </c:numRef>
          </c:val>
        </c:ser>
        <c:ser>
          <c:idx val="2"/>
          <c:order val="2"/>
          <c:tx>
            <c:strRef>
              <c:f>Лист1!$D$1</c:f>
              <c:strCache>
                <c:ptCount val="1"/>
                <c:pt idx="0">
                  <c:v>3</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Лист1!$D$2:$D$3</c:f>
              <c:numCache>
                <c:formatCode>General</c:formatCode>
                <c:ptCount val="2"/>
                <c:pt idx="0">
                  <c:v>36</c:v>
                </c:pt>
                <c:pt idx="1">
                  <c:v>63</c:v>
                </c:pt>
              </c:numCache>
            </c:numRef>
          </c:val>
        </c:ser>
        <c:ser>
          <c:idx val="3"/>
          <c:order val="3"/>
          <c:tx>
            <c:strRef>
              <c:f>Лист1!$E$1</c:f>
              <c:strCache>
                <c:ptCount val="1"/>
                <c:pt idx="0">
                  <c:v>4</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Лист1!$E$2:$E$3</c:f>
              <c:numCache>
                <c:formatCode>General</c:formatCode>
                <c:ptCount val="2"/>
                <c:pt idx="0">
                  <c:v>55</c:v>
                </c:pt>
                <c:pt idx="1">
                  <c:v>50</c:v>
                </c:pt>
              </c:numCache>
            </c:numRef>
          </c:val>
        </c:ser>
        <c:ser>
          <c:idx val="4"/>
          <c:order val="4"/>
          <c:tx>
            <c:strRef>
              <c:f>Лист1!$F$1</c:f>
              <c:strCache>
                <c:ptCount val="1"/>
                <c:pt idx="0">
                  <c:v>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Лист1!$F$2:$F$3</c:f>
              <c:numCache>
                <c:formatCode>General</c:formatCode>
                <c:ptCount val="2"/>
                <c:pt idx="0">
                  <c:v>50</c:v>
                </c:pt>
                <c:pt idx="1">
                  <c:v>50</c:v>
                </c:pt>
              </c:numCache>
            </c:numRef>
          </c:val>
        </c:ser>
        <c:ser>
          <c:idx val="5"/>
          <c:order val="5"/>
          <c:tx>
            <c:strRef>
              <c:f>Лист1!$G$1</c:f>
              <c:strCache>
                <c:ptCount val="1"/>
                <c:pt idx="0">
                  <c:v>6</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Лист1!$G$2:$G$3</c:f>
              <c:numCache>
                <c:formatCode>General</c:formatCode>
                <c:ptCount val="2"/>
                <c:pt idx="0">
                  <c:v>25</c:v>
                </c:pt>
                <c:pt idx="1">
                  <c:v>75</c:v>
                </c:pt>
              </c:numCache>
            </c:numRef>
          </c:val>
        </c:ser>
        <c:ser>
          <c:idx val="6"/>
          <c:order val="6"/>
          <c:tx>
            <c:strRef>
              <c:f>Лист1!$H$1</c:f>
              <c:strCache>
                <c:ptCount val="1"/>
                <c:pt idx="0">
                  <c:v>7</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Лист1!$H$2:$H$3</c:f>
              <c:numCache>
                <c:formatCode>General</c:formatCode>
                <c:ptCount val="2"/>
                <c:pt idx="0">
                  <c:v>60</c:v>
                </c:pt>
                <c:pt idx="1">
                  <c:v>62</c:v>
                </c:pt>
              </c:numCache>
            </c:numRef>
          </c:val>
        </c:ser>
        <c:ser>
          <c:idx val="7"/>
          <c:order val="7"/>
          <c:tx>
            <c:strRef>
              <c:f>Лист1!$I$1</c:f>
              <c:strCache>
                <c:ptCount val="1"/>
                <c:pt idx="0">
                  <c:v>8</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Лист1!$I$2:$I$3</c:f>
              <c:numCache>
                <c:formatCode>General</c:formatCode>
                <c:ptCount val="2"/>
                <c:pt idx="0">
                  <c:v>37</c:v>
                </c:pt>
                <c:pt idx="1">
                  <c:v>50</c:v>
                </c:pt>
              </c:numCache>
            </c:numRef>
          </c:val>
        </c:ser>
        <c:ser>
          <c:idx val="8"/>
          <c:order val="8"/>
          <c:tx>
            <c:strRef>
              <c:f>Лист1!$J$1</c:f>
              <c:strCache>
                <c:ptCount val="1"/>
                <c:pt idx="0">
                  <c:v>9</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Лист1!$J$2:$J$3</c:f>
              <c:numCache>
                <c:formatCode>General</c:formatCode>
                <c:ptCount val="2"/>
                <c:pt idx="0">
                  <c:v>64</c:v>
                </c:pt>
                <c:pt idx="1">
                  <c:v>57</c:v>
                </c:pt>
              </c:numCache>
            </c:numRef>
          </c:val>
        </c:ser>
        <c:ser>
          <c:idx val="9"/>
          <c:order val="9"/>
          <c:tx>
            <c:strRef>
              <c:f>Лист1!$K$1</c:f>
              <c:strCache>
                <c:ptCount val="1"/>
                <c:pt idx="0">
                  <c:v>10</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Лист1!$K$2:$K$3</c:f>
              <c:numCache>
                <c:formatCode>General</c:formatCode>
                <c:ptCount val="2"/>
                <c:pt idx="0">
                  <c:v>25</c:v>
                </c:pt>
                <c:pt idx="1">
                  <c:v>57</c:v>
                </c:pt>
              </c:numCache>
            </c:numRef>
          </c:val>
        </c:ser>
        <c:ser>
          <c:idx val="10"/>
          <c:order val="10"/>
          <c:tx>
            <c:strRef>
              <c:f>Лист1!$L$1</c:f>
              <c:strCache>
                <c:ptCount val="1"/>
                <c:pt idx="0">
                  <c:v>11</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Лист1!$L$2:$L$3</c:f>
              <c:numCache>
                <c:formatCode>General</c:formatCode>
                <c:ptCount val="2"/>
                <c:pt idx="0">
                  <c:v>75</c:v>
                </c:pt>
                <c:pt idx="1">
                  <c:v>75</c:v>
                </c:pt>
              </c:numCache>
            </c:numRef>
          </c:val>
        </c:ser>
        <c:dLbls>
          <c:showLegendKey val="0"/>
          <c:showVal val="1"/>
          <c:showCatName val="0"/>
          <c:showSerName val="0"/>
          <c:showPercent val="0"/>
          <c:showBubbleSize val="0"/>
        </c:dLbls>
        <c:gapWidth val="150"/>
        <c:axId val="154686592"/>
        <c:axId val="154688128"/>
      </c:barChart>
      <c:dateAx>
        <c:axId val="154686592"/>
        <c:scaling>
          <c:orientation val="minMax"/>
        </c:scaling>
        <c:delete val="0"/>
        <c:axPos val="b"/>
        <c:numFmt formatCode="mmm/yy"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4688128"/>
        <c:crosses val="autoZero"/>
        <c:auto val="1"/>
        <c:lblOffset val="100"/>
        <c:baseTimeUnit val="days"/>
      </c:dateAx>
      <c:valAx>
        <c:axId val="1546881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468659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54391371340526"/>
          <c:y val="0.1"/>
          <c:w val="0.821263482280431"/>
          <c:h val="0.33571428571429"/>
        </c:manualLayout>
      </c:layout>
      <c:barChart>
        <c:barDir val="col"/>
        <c:grouping val="clustered"/>
        <c:varyColors val="0"/>
        <c:ser>
          <c:idx val="0"/>
          <c:order val="0"/>
          <c:tx>
            <c:strRef>
              <c:f>Лист1!$B$1</c:f>
              <c:strCache>
                <c:ptCount val="1"/>
                <c:pt idx="0">
                  <c:v>9 класс</c:v>
                </c:pt>
              </c:strCache>
            </c:strRef>
          </c:tx>
          <c:invertIfNegative val="0"/>
          <c:dLbls>
            <c:delete val="1"/>
          </c:dLbls>
          <c:cat>
            <c:strRef>
              <c:f>Лист1!$A$2:$A$13</c:f>
              <c:strCache>
                <c:ptCount val="12"/>
                <c:pt idx="0">
                  <c:v>уровень преподавания</c:v>
                </c:pt>
                <c:pt idx="1">
                  <c:v>организация школьного быта</c:v>
                </c:pt>
                <c:pt idx="2">
                  <c:v>питание</c:v>
                </c:pt>
                <c:pt idx="3">
                  <c:v>состояние школьных помещений</c:v>
                </c:pt>
                <c:pt idx="4">
                  <c:v>оформление классов</c:v>
                </c:pt>
                <c:pt idx="5">
                  <c:v>М-Т обеспечение школы</c:v>
                </c:pt>
                <c:pt idx="6">
                  <c:v>отношения в классе</c:v>
                </c:pt>
                <c:pt idx="7">
                  <c:v>ваши отношения с педагогами</c:v>
                </c:pt>
                <c:pt idx="8">
                  <c:v>отношения ребенка с педагогами</c:v>
                </c:pt>
                <c:pt idx="9">
                  <c:v>отношением ребенка к школе</c:v>
                </c:pt>
                <c:pt idx="10">
                  <c:v>уровнем компьютеризации</c:v>
                </c:pt>
                <c:pt idx="11">
                  <c:v>работой школы по здоровьесбережению</c:v>
                </c:pt>
              </c:strCache>
            </c:strRef>
          </c:cat>
          <c:val>
            <c:numRef>
              <c:f>Лист1!$B$2:$B$13</c:f>
              <c:numCache>
                <c:formatCode>0%</c:formatCode>
                <c:ptCount val="12"/>
                <c:pt idx="0">
                  <c:v>1</c:v>
                </c:pt>
                <c:pt idx="1" c:formatCode="General">
                  <c:v>100</c:v>
                </c:pt>
                <c:pt idx="2" c:formatCode="General">
                  <c:v>92</c:v>
                </c:pt>
                <c:pt idx="3" c:formatCode="General">
                  <c:v>100</c:v>
                </c:pt>
                <c:pt idx="4" c:formatCode="General">
                  <c:v>100</c:v>
                </c:pt>
                <c:pt idx="5" c:formatCode="General">
                  <c:v>85</c:v>
                </c:pt>
                <c:pt idx="6" c:formatCode="General">
                  <c:v>85</c:v>
                </c:pt>
                <c:pt idx="7" c:formatCode="General">
                  <c:v>100</c:v>
                </c:pt>
                <c:pt idx="8" c:formatCode="General">
                  <c:v>100</c:v>
                </c:pt>
                <c:pt idx="9" c:formatCode="General">
                  <c:v>100</c:v>
                </c:pt>
                <c:pt idx="10" c:formatCode="General">
                  <c:v>85</c:v>
                </c:pt>
                <c:pt idx="11" c:formatCode="General">
                  <c:v>100</c:v>
                </c:pt>
              </c:numCache>
            </c:numRef>
          </c:val>
        </c:ser>
        <c:ser>
          <c:idx val="1"/>
          <c:order val="1"/>
          <c:tx>
            <c:strRef>
              <c:f>Лист1!$C$1</c:f>
              <c:strCache>
                <c:ptCount val="1"/>
                <c:pt idx="0">
                  <c:v>11 класс</c:v>
                </c:pt>
              </c:strCache>
            </c:strRef>
          </c:tx>
          <c:invertIfNegative val="0"/>
          <c:dLbls>
            <c:delete val="1"/>
          </c:dLbls>
          <c:cat>
            <c:strRef>
              <c:f>Лист1!$A$2:$A$13</c:f>
              <c:strCache>
                <c:ptCount val="12"/>
                <c:pt idx="0">
                  <c:v>уровень преподавания</c:v>
                </c:pt>
                <c:pt idx="1">
                  <c:v>организация школьного быта</c:v>
                </c:pt>
                <c:pt idx="2">
                  <c:v>питание</c:v>
                </c:pt>
                <c:pt idx="3">
                  <c:v>состояние школьных помещений</c:v>
                </c:pt>
                <c:pt idx="4">
                  <c:v>оформление классов</c:v>
                </c:pt>
                <c:pt idx="5">
                  <c:v>М-Т обеспечение школы</c:v>
                </c:pt>
                <c:pt idx="6">
                  <c:v>отношения в классе</c:v>
                </c:pt>
                <c:pt idx="7">
                  <c:v>ваши отношения с педагогами</c:v>
                </c:pt>
                <c:pt idx="8">
                  <c:v>отношения ребенка с педагогами</c:v>
                </c:pt>
                <c:pt idx="9">
                  <c:v>отношением ребенка к школе</c:v>
                </c:pt>
                <c:pt idx="10">
                  <c:v>уровнем компьютеризации</c:v>
                </c:pt>
                <c:pt idx="11">
                  <c:v>работой школы по здоровьесбережению</c:v>
                </c:pt>
              </c:strCache>
            </c:strRef>
          </c:cat>
          <c:val>
            <c:numRef>
              <c:f>Лист1!$C$2:$C$13</c:f>
              <c:numCache>
                <c:formatCode>0%</c:formatCode>
                <c:ptCount val="12"/>
                <c:pt idx="0">
                  <c:v>1</c:v>
                </c:pt>
                <c:pt idx="1" c:formatCode="General">
                  <c:v>100</c:v>
                </c:pt>
                <c:pt idx="2" c:formatCode="General">
                  <c:v>89</c:v>
                </c:pt>
                <c:pt idx="3" c:formatCode="General">
                  <c:v>100</c:v>
                </c:pt>
                <c:pt idx="4" c:formatCode="General">
                  <c:v>100</c:v>
                </c:pt>
                <c:pt idx="5" c:formatCode="General">
                  <c:v>92</c:v>
                </c:pt>
                <c:pt idx="6" c:formatCode="General">
                  <c:v>100</c:v>
                </c:pt>
                <c:pt idx="7" c:formatCode="General">
                  <c:v>100</c:v>
                </c:pt>
                <c:pt idx="8" c:formatCode="General">
                  <c:v>100</c:v>
                </c:pt>
                <c:pt idx="9" c:formatCode="General">
                  <c:v>100</c:v>
                </c:pt>
                <c:pt idx="10" c:formatCode="General">
                  <c:v>100</c:v>
                </c:pt>
                <c:pt idx="11" c:formatCode="General">
                  <c:v>100</c:v>
                </c:pt>
              </c:numCache>
            </c:numRef>
          </c:val>
        </c:ser>
        <c:dLbls>
          <c:showLegendKey val="0"/>
          <c:showVal val="0"/>
          <c:showCatName val="0"/>
          <c:showSerName val="0"/>
          <c:showPercent val="0"/>
          <c:showBubbleSize val="0"/>
        </c:dLbls>
        <c:gapWidth val="150"/>
        <c:axId val="157114368"/>
        <c:axId val="157115904"/>
      </c:barChart>
      <c:catAx>
        <c:axId val="15711436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7115904"/>
        <c:crosses val="autoZero"/>
        <c:auto val="1"/>
        <c:lblAlgn val="ctr"/>
        <c:lblOffset val="100"/>
        <c:noMultiLvlLbl val="0"/>
      </c:catAx>
      <c:valAx>
        <c:axId val="157115904"/>
        <c:scaling>
          <c:orientation val="minMax"/>
        </c:scaling>
        <c:delete val="1"/>
        <c:axPos val="l"/>
        <c:majorGridlines/>
        <c:numFmt formatCode="0%" sourceLinked="1"/>
        <c:majorTickMark val="out"/>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711436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ndard"/>
        <c:varyColors val="0"/>
        <c:ser>
          <c:idx val="0"/>
          <c:order val="0"/>
          <c:tx>
            <c:strRef>
              <c:f>Лист1!$B$1</c:f>
              <c:strCache>
                <c:ptCount val="1"/>
                <c:pt idx="0">
                  <c:v>9 класс</c:v>
                </c:pt>
              </c:strCache>
            </c:strRef>
          </c:tx>
          <c:invertIfNegative val="0"/>
          <c:dLbls>
            <c:delete val="1"/>
          </c:dLbls>
          <c:cat>
            <c:strRef>
              <c:f>Лист1!$A$2:$A$8</c:f>
              <c:strCache>
                <c:ptCount val="7"/>
                <c:pt idx="0">
                  <c:v>получать знания для успеха в жизни</c:v>
                </c:pt>
                <c:pt idx="1">
                  <c:v>определяться в выборе профессии</c:v>
                </c:pt>
                <c:pt idx="2">
                  <c:v>подготовиться к сдаче ЕГЭ</c:v>
                </c:pt>
                <c:pt idx="3">
                  <c:v>выработать умение разбираться в людях</c:v>
                </c:pt>
                <c:pt idx="4">
                  <c:v>развить способности</c:v>
                </c:pt>
                <c:pt idx="5">
                  <c:v>проявить себя</c:v>
                </c:pt>
                <c:pt idx="6">
                  <c:v>общаться со сверстниками</c:v>
                </c:pt>
              </c:strCache>
            </c:strRef>
          </c:cat>
          <c:val>
            <c:numRef>
              <c:f>Лист1!$B$2:$B$8</c:f>
              <c:numCache>
                <c:formatCode>General</c:formatCode>
                <c:ptCount val="7"/>
                <c:pt idx="0">
                  <c:v>100</c:v>
                </c:pt>
                <c:pt idx="1">
                  <c:v>85</c:v>
                </c:pt>
                <c:pt idx="2">
                  <c:v>100</c:v>
                </c:pt>
                <c:pt idx="3">
                  <c:v>85</c:v>
                </c:pt>
                <c:pt idx="4">
                  <c:v>100</c:v>
                </c:pt>
                <c:pt idx="5">
                  <c:v>100</c:v>
                </c:pt>
                <c:pt idx="6">
                  <c:v>100</c:v>
                </c:pt>
              </c:numCache>
            </c:numRef>
          </c:val>
        </c:ser>
        <c:ser>
          <c:idx val="1"/>
          <c:order val="1"/>
          <c:tx>
            <c:strRef>
              <c:f>Лист1!$C$1</c:f>
              <c:strCache>
                <c:ptCount val="1"/>
                <c:pt idx="0">
                  <c:v>11 класс</c:v>
                </c:pt>
              </c:strCache>
            </c:strRef>
          </c:tx>
          <c:invertIfNegative val="0"/>
          <c:dLbls>
            <c:delete val="1"/>
          </c:dLbls>
          <c:cat>
            <c:strRef>
              <c:f>Лист1!$A$2:$A$8</c:f>
              <c:strCache>
                <c:ptCount val="7"/>
                <c:pt idx="0">
                  <c:v>получать знания для успеха в жизни</c:v>
                </c:pt>
                <c:pt idx="1">
                  <c:v>определяться в выборе профессии</c:v>
                </c:pt>
                <c:pt idx="2">
                  <c:v>подготовиться к сдаче ЕГЭ</c:v>
                </c:pt>
                <c:pt idx="3">
                  <c:v>выработать умение разбираться в людях</c:v>
                </c:pt>
                <c:pt idx="4">
                  <c:v>развить способности</c:v>
                </c:pt>
                <c:pt idx="5">
                  <c:v>проявить себя</c:v>
                </c:pt>
                <c:pt idx="6">
                  <c:v>общаться со сверстниками</c:v>
                </c:pt>
              </c:strCache>
            </c:strRef>
          </c:cat>
          <c:val>
            <c:numRef>
              <c:f>Лист1!$C$2:$C$8</c:f>
              <c:numCache>
                <c:formatCode>General</c:formatCode>
                <c:ptCount val="7"/>
                <c:pt idx="0">
                  <c:v>100</c:v>
                </c:pt>
                <c:pt idx="1">
                  <c:v>92</c:v>
                </c:pt>
                <c:pt idx="2">
                  <c:v>100</c:v>
                </c:pt>
                <c:pt idx="3">
                  <c:v>92</c:v>
                </c:pt>
                <c:pt idx="4">
                  <c:v>100</c:v>
                </c:pt>
                <c:pt idx="5">
                  <c:v>100</c:v>
                </c:pt>
                <c:pt idx="6">
                  <c:v>100</c:v>
                </c:pt>
              </c:numCache>
            </c:numRef>
          </c:val>
        </c:ser>
        <c:dLbls>
          <c:showLegendKey val="0"/>
          <c:showVal val="0"/>
          <c:showCatName val="0"/>
          <c:showSerName val="0"/>
          <c:showPercent val="0"/>
          <c:showBubbleSize val="0"/>
        </c:dLbls>
        <c:gapWidth val="150"/>
        <c:axId val="153029632"/>
        <c:axId val="153084672"/>
      </c:barChart>
      <c:catAx>
        <c:axId val="15302963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3084672"/>
        <c:crosses val="autoZero"/>
        <c:auto val="1"/>
        <c:lblAlgn val="ctr"/>
        <c:lblOffset val="100"/>
        <c:noMultiLvlLbl val="0"/>
      </c:catAx>
      <c:valAx>
        <c:axId val="153084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302963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Лист1!$B$2:$B$3</c:f>
              <c:numCache>
                <c:formatCode>General</c:formatCode>
                <c:ptCount val="2"/>
                <c:pt idx="0">
                  <c:v>0</c:v>
                </c:pt>
                <c:pt idx="1">
                  <c:v>47</c:v>
                </c:pt>
              </c:numCache>
            </c:numRef>
          </c:val>
        </c:ser>
        <c:ser>
          <c:idx val="1"/>
          <c:order val="1"/>
          <c:tx>
            <c:strRef>
              <c:f>Лист1!$C$1</c:f>
              <c:strCache>
                <c:ptCount val="1"/>
                <c:pt idx="0">
                  <c:v>2</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Лист1!$C$2:$C$3</c:f>
              <c:numCache>
                <c:formatCode>General</c:formatCode>
                <c:ptCount val="2"/>
                <c:pt idx="0">
                  <c:v>26</c:v>
                </c:pt>
                <c:pt idx="1">
                  <c:v>38</c:v>
                </c:pt>
              </c:numCache>
            </c:numRef>
          </c:val>
        </c:ser>
        <c:ser>
          <c:idx val="2"/>
          <c:order val="2"/>
          <c:tx>
            <c:strRef>
              <c:f>Лист1!$D$1</c:f>
              <c:strCache>
                <c:ptCount val="1"/>
                <c:pt idx="0">
                  <c:v>3</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Лист1!$D$2:$D$3</c:f>
              <c:numCache>
                <c:formatCode>General</c:formatCode>
                <c:ptCount val="2"/>
                <c:pt idx="0">
                  <c:v>36</c:v>
                </c:pt>
                <c:pt idx="1">
                  <c:v>63</c:v>
                </c:pt>
              </c:numCache>
            </c:numRef>
          </c:val>
        </c:ser>
        <c:ser>
          <c:idx val="3"/>
          <c:order val="3"/>
          <c:tx>
            <c:strRef>
              <c:f>Лист1!$E$1</c:f>
              <c:strCache>
                <c:ptCount val="1"/>
                <c:pt idx="0">
                  <c:v>4</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Лист1!$E$2:$E$3</c:f>
              <c:numCache>
                <c:formatCode>General</c:formatCode>
                <c:ptCount val="2"/>
                <c:pt idx="0">
                  <c:v>55</c:v>
                </c:pt>
                <c:pt idx="1">
                  <c:v>50</c:v>
                </c:pt>
              </c:numCache>
            </c:numRef>
          </c:val>
        </c:ser>
        <c:ser>
          <c:idx val="4"/>
          <c:order val="4"/>
          <c:tx>
            <c:strRef>
              <c:f>Лист1!$F$1</c:f>
              <c:strCache>
                <c:ptCount val="1"/>
                <c:pt idx="0">
                  <c:v>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Лист1!$F$2:$F$3</c:f>
              <c:numCache>
                <c:formatCode>General</c:formatCode>
                <c:ptCount val="2"/>
                <c:pt idx="0">
                  <c:v>50</c:v>
                </c:pt>
                <c:pt idx="1">
                  <c:v>50</c:v>
                </c:pt>
              </c:numCache>
            </c:numRef>
          </c:val>
        </c:ser>
        <c:ser>
          <c:idx val="5"/>
          <c:order val="5"/>
          <c:tx>
            <c:strRef>
              <c:f>Лист1!$G$1</c:f>
              <c:strCache>
                <c:ptCount val="1"/>
                <c:pt idx="0">
                  <c:v>6</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Лист1!$G$2:$G$3</c:f>
              <c:numCache>
                <c:formatCode>General</c:formatCode>
                <c:ptCount val="2"/>
                <c:pt idx="0">
                  <c:v>25</c:v>
                </c:pt>
                <c:pt idx="1">
                  <c:v>75</c:v>
                </c:pt>
              </c:numCache>
            </c:numRef>
          </c:val>
        </c:ser>
        <c:ser>
          <c:idx val="6"/>
          <c:order val="6"/>
          <c:tx>
            <c:strRef>
              <c:f>Лист1!$H$1</c:f>
              <c:strCache>
                <c:ptCount val="1"/>
                <c:pt idx="0">
                  <c:v>7</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Лист1!$H$2:$H$3</c:f>
              <c:numCache>
                <c:formatCode>General</c:formatCode>
                <c:ptCount val="2"/>
                <c:pt idx="0">
                  <c:v>60</c:v>
                </c:pt>
                <c:pt idx="1">
                  <c:v>62</c:v>
                </c:pt>
              </c:numCache>
            </c:numRef>
          </c:val>
        </c:ser>
        <c:ser>
          <c:idx val="7"/>
          <c:order val="7"/>
          <c:tx>
            <c:strRef>
              <c:f>Лист1!$I$1</c:f>
              <c:strCache>
                <c:ptCount val="1"/>
                <c:pt idx="0">
                  <c:v>8</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Лист1!$I$2:$I$3</c:f>
              <c:numCache>
                <c:formatCode>General</c:formatCode>
                <c:ptCount val="2"/>
                <c:pt idx="0">
                  <c:v>37</c:v>
                </c:pt>
                <c:pt idx="1">
                  <c:v>50</c:v>
                </c:pt>
              </c:numCache>
            </c:numRef>
          </c:val>
        </c:ser>
        <c:ser>
          <c:idx val="8"/>
          <c:order val="8"/>
          <c:tx>
            <c:strRef>
              <c:f>Лист1!$J$1</c:f>
              <c:strCache>
                <c:ptCount val="1"/>
                <c:pt idx="0">
                  <c:v>9</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Лист1!$J$2:$J$3</c:f>
              <c:numCache>
                <c:formatCode>General</c:formatCode>
                <c:ptCount val="2"/>
                <c:pt idx="0">
                  <c:v>64</c:v>
                </c:pt>
                <c:pt idx="1">
                  <c:v>57</c:v>
                </c:pt>
              </c:numCache>
            </c:numRef>
          </c:val>
        </c:ser>
        <c:ser>
          <c:idx val="9"/>
          <c:order val="9"/>
          <c:tx>
            <c:strRef>
              <c:f>Лист1!$K$1</c:f>
              <c:strCache>
                <c:ptCount val="1"/>
                <c:pt idx="0">
                  <c:v>10</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Лист1!$K$2:$K$3</c:f>
              <c:numCache>
                <c:formatCode>General</c:formatCode>
                <c:ptCount val="2"/>
                <c:pt idx="0">
                  <c:v>25</c:v>
                </c:pt>
                <c:pt idx="1">
                  <c:v>57</c:v>
                </c:pt>
              </c:numCache>
            </c:numRef>
          </c:val>
        </c:ser>
        <c:ser>
          <c:idx val="10"/>
          <c:order val="10"/>
          <c:tx>
            <c:strRef>
              <c:f>Лист1!$L$1</c:f>
              <c:strCache>
                <c:ptCount val="1"/>
                <c:pt idx="0">
                  <c:v>11</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Лист1!$A$2:$A$3</c:f>
              <c:numCache>
                <c:formatCode>mmm/yy</c:formatCode>
                <c:ptCount val="2"/>
                <c:pt idx="0" c:formatCode="mmm/yy">
                  <c:v>40787</c:v>
                </c:pt>
                <c:pt idx="1" c:formatCode="mmm/yy">
                  <c:v>41153</c:v>
                </c:pt>
              </c:numCache>
            </c:numRef>
          </c:cat>
          <c:val>
            <c:numRef>
              <c:f>Лист1!$L$2:$L$3</c:f>
              <c:numCache>
                <c:formatCode>General</c:formatCode>
                <c:ptCount val="2"/>
                <c:pt idx="0">
                  <c:v>75</c:v>
                </c:pt>
                <c:pt idx="1">
                  <c:v>75</c:v>
                </c:pt>
              </c:numCache>
            </c:numRef>
          </c:val>
        </c:ser>
        <c:dLbls>
          <c:showLegendKey val="0"/>
          <c:showVal val="1"/>
          <c:showCatName val="0"/>
          <c:showSerName val="0"/>
          <c:showPercent val="0"/>
          <c:showBubbleSize val="0"/>
        </c:dLbls>
        <c:gapWidth val="150"/>
        <c:axId val="157868416"/>
        <c:axId val="157869952"/>
      </c:barChart>
      <c:dateAx>
        <c:axId val="157868416"/>
        <c:scaling>
          <c:orientation val="minMax"/>
        </c:scaling>
        <c:delete val="0"/>
        <c:axPos val="b"/>
        <c:numFmt formatCode="mmm/yy"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7869952"/>
        <c:crosses val="autoZero"/>
        <c:auto val="1"/>
        <c:lblOffset val="100"/>
        <c:baseTimeUnit val="days"/>
      </c:dateAx>
      <c:valAx>
        <c:axId val="1578699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786841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53D276D-91A8-4572-98EE-2413C55A5EE5}" type="doc">
      <dgm:prSet loTypeId="urn:microsoft.com/office/officeart/2005/8/layout/chevron2" loCatId="process" qsTypeId="urn:microsoft.com/office/officeart/2005/8/quickstyle/simple1" qsCatId="simple" csTypeId="urn:microsoft.com/office/officeart/2005/8/colors/accent1_2" csCatId="accent1" phldr="1"/>
      <dgm:spPr/>
      <dgm:t>
        <a:bodyPr/>
        <a:p>
          <a:endParaRPr lang="ru-RU"/>
        </a:p>
      </dgm:t>
    </dgm:pt>
    <dgm:pt modelId="{2556B396-241B-4D8E-8492-E3525C33D6A3}">
      <dgm:prSet phldrT="[Текст]" custT="1"/>
      <dgm:spPr/>
      <dgm:t>
        <a:bodyPr/>
        <a:p>
          <a:r>
            <a:rPr lang="ru-RU" sz="1100" b="1"/>
            <a:t>горячее питание</a:t>
          </a:r>
        </a:p>
      </dgm:t>
    </dgm:pt>
    <dgm:pt modelId="{0A4DBE5A-3193-4DB0-BAA1-8E1F0B4427D8}" cxnId="{9A274163-AFDC-4697-92C4-E37A2526A5F4}" type="parTrans">
      <dgm:prSet/>
      <dgm:spPr/>
      <dgm:t>
        <a:bodyPr/>
        <a:p>
          <a:endParaRPr lang="ru-RU"/>
        </a:p>
      </dgm:t>
    </dgm:pt>
    <dgm:pt modelId="{BADAFE83-716C-43EB-BFC2-74A190A854B3}" cxnId="{9A274163-AFDC-4697-92C4-E37A2526A5F4}" type="sibTrans">
      <dgm:prSet/>
      <dgm:spPr/>
      <dgm:t>
        <a:bodyPr/>
        <a:p>
          <a:endParaRPr lang="ru-RU"/>
        </a:p>
      </dgm:t>
    </dgm:pt>
    <dgm:pt modelId="{47D495E8-1734-4DD5-8730-CB77E315CF87}">
      <dgm:prSet phldrT="[Текст]" custT="1"/>
      <dgm:spPr/>
      <dgm:t>
        <a:bodyPr/>
        <a:p>
          <a:r>
            <a:rPr lang="ru-RU" sz="1200"/>
            <a:t>витаминизация</a:t>
          </a:r>
        </a:p>
      </dgm:t>
    </dgm:pt>
    <dgm:pt modelId="{5A46AFE3-75EF-4962-B3A4-6BE59EC3B4E6}" cxnId="{4381E9D6-26AA-4F70-A174-482F33616921}" type="parTrans">
      <dgm:prSet/>
      <dgm:spPr/>
      <dgm:t>
        <a:bodyPr/>
        <a:p>
          <a:endParaRPr lang="ru-RU"/>
        </a:p>
      </dgm:t>
    </dgm:pt>
    <dgm:pt modelId="{232F0B13-190B-4A47-ADA5-1A71146C2CC3}" cxnId="{4381E9D6-26AA-4F70-A174-482F33616921}" type="sibTrans">
      <dgm:prSet/>
      <dgm:spPr/>
      <dgm:t>
        <a:bodyPr/>
        <a:p>
          <a:endParaRPr lang="ru-RU"/>
        </a:p>
      </dgm:t>
    </dgm:pt>
    <dgm:pt modelId="{47FBBA19-98C0-49A1-A1D5-11C3F694D41A}">
      <dgm:prSet phldrT="[Текст]" custT="1"/>
      <dgm:spPr/>
      <dgm:t>
        <a:bodyPr/>
        <a:p>
          <a:r>
            <a:rPr lang="ru-RU" sz="1200"/>
            <a:t>сбалансированное питание</a:t>
          </a:r>
        </a:p>
      </dgm:t>
    </dgm:pt>
    <dgm:pt modelId="{B373BC2E-AB51-4549-A6E0-3F539A7D9131}" cxnId="{2B814B35-CE70-4DAE-9A8A-B1C963A2196E}" type="parTrans">
      <dgm:prSet/>
      <dgm:spPr/>
      <dgm:t>
        <a:bodyPr/>
        <a:p>
          <a:endParaRPr lang="ru-RU"/>
        </a:p>
      </dgm:t>
    </dgm:pt>
    <dgm:pt modelId="{1E9C5B05-4E4F-4D28-9187-9072F4BEB16F}" cxnId="{2B814B35-CE70-4DAE-9A8A-B1C963A2196E}" type="sibTrans">
      <dgm:prSet/>
      <dgm:spPr/>
      <dgm:t>
        <a:bodyPr/>
        <a:p>
          <a:endParaRPr lang="ru-RU"/>
        </a:p>
      </dgm:t>
    </dgm:pt>
    <dgm:pt modelId="{E479A297-AC74-43A6-B20B-D2EF36204D69}">
      <dgm:prSet phldrT="[Текст]" custT="1"/>
      <dgm:spPr/>
      <dgm:t>
        <a:bodyPr/>
        <a:p>
          <a:r>
            <a:rPr lang="ru-RU" sz="1100" b="1"/>
            <a:t>медицинское обслуживание</a:t>
          </a:r>
        </a:p>
      </dgm:t>
    </dgm:pt>
    <dgm:pt modelId="{F5AC47B9-D87F-4103-8ABC-E3F5FBEC7BCE}" cxnId="{07ECC9A3-4B76-4D70-97F9-3A0040B5CFB5}" type="parTrans">
      <dgm:prSet/>
      <dgm:spPr/>
      <dgm:t>
        <a:bodyPr/>
        <a:p>
          <a:endParaRPr lang="ru-RU"/>
        </a:p>
      </dgm:t>
    </dgm:pt>
    <dgm:pt modelId="{F394AE73-BFFC-4753-9F34-CD8C9855922B}" cxnId="{07ECC9A3-4B76-4D70-97F9-3A0040B5CFB5}" type="sibTrans">
      <dgm:prSet/>
      <dgm:spPr/>
      <dgm:t>
        <a:bodyPr/>
        <a:p>
          <a:endParaRPr lang="ru-RU"/>
        </a:p>
      </dgm:t>
    </dgm:pt>
    <dgm:pt modelId="{B92B1396-7A94-43B0-9812-B4100B7E3523}">
      <dgm:prSet phldrT="[Текст]" custT="1"/>
      <dgm:spPr/>
      <dgm:t>
        <a:bodyPr/>
        <a:p>
          <a:r>
            <a:rPr lang="ru-RU" sz="1200"/>
            <a:t>диспанзеризация</a:t>
          </a:r>
        </a:p>
      </dgm:t>
    </dgm:pt>
    <dgm:pt modelId="{02725AA6-83D4-48C4-8E4A-4CB0C02C81AC}" cxnId="{DF6C3B0D-EFBD-4ED3-8538-6C34D1AE9871}" type="parTrans">
      <dgm:prSet/>
      <dgm:spPr/>
      <dgm:t>
        <a:bodyPr/>
        <a:p>
          <a:endParaRPr lang="ru-RU"/>
        </a:p>
      </dgm:t>
    </dgm:pt>
    <dgm:pt modelId="{421CB699-3764-47A0-A589-69BC27BABD42}" cxnId="{DF6C3B0D-EFBD-4ED3-8538-6C34D1AE9871}" type="sibTrans">
      <dgm:prSet/>
      <dgm:spPr/>
      <dgm:t>
        <a:bodyPr/>
        <a:p>
          <a:endParaRPr lang="ru-RU"/>
        </a:p>
      </dgm:t>
    </dgm:pt>
    <dgm:pt modelId="{D4866E18-EB37-4065-AFEB-C5A1F8555A18}">
      <dgm:prSet phldrT="[Текст]" custT="1"/>
      <dgm:spPr/>
      <dgm:t>
        <a:bodyPr/>
        <a:p>
          <a:r>
            <a:rPr lang="ru-RU" sz="1100" b="1"/>
            <a:t>спортивные занятия </a:t>
          </a:r>
        </a:p>
      </dgm:t>
    </dgm:pt>
    <dgm:pt modelId="{F89AFDDB-920E-40CC-8E4E-F3F305F29F63}" cxnId="{D7575AD5-879C-4465-AD7B-19DFAFEBC876}" type="parTrans">
      <dgm:prSet/>
      <dgm:spPr/>
      <dgm:t>
        <a:bodyPr/>
        <a:p>
          <a:endParaRPr lang="ru-RU"/>
        </a:p>
      </dgm:t>
    </dgm:pt>
    <dgm:pt modelId="{D750AC26-20ED-4448-84A7-31915C754DC4}" cxnId="{D7575AD5-879C-4465-AD7B-19DFAFEBC876}" type="sibTrans">
      <dgm:prSet/>
      <dgm:spPr/>
      <dgm:t>
        <a:bodyPr/>
        <a:p>
          <a:endParaRPr lang="ru-RU"/>
        </a:p>
      </dgm:t>
    </dgm:pt>
    <dgm:pt modelId="{05CBDA33-73DD-4051-AC5A-1D13FDDE64F3}">
      <dgm:prSet phldrT="[Текст]"/>
      <dgm:spPr/>
      <dgm:t>
        <a:bodyPr/>
        <a:p>
          <a:r>
            <a:rPr lang="ru-RU"/>
            <a:t>уроки физкультуры</a:t>
          </a:r>
        </a:p>
      </dgm:t>
    </dgm:pt>
    <dgm:pt modelId="{0B4FD727-26C9-4B74-A451-48AE515C453E}" cxnId="{AE5BE732-FE5D-4BCB-9D87-7CCB37F13359}" type="parTrans">
      <dgm:prSet/>
      <dgm:spPr/>
      <dgm:t>
        <a:bodyPr/>
        <a:p>
          <a:endParaRPr lang="ru-RU"/>
        </a:p>
      </dgm:t>
    </dgm:pt>
    <dgm:pt modelId="{B526043C-9931-43EC-88F7-09227F331BA2}" cxnId="{AE5BE732-FE5D-4BCB-9D87-7CCB37F13359}" type="sibTrans">
      <dgm:prSet/>
      <dgm:spPr/>
      <dgm:t>
        <a:bodyPr/>
        <a:p>
          <a:endParaRPr lang="ru-RU"/>
        </a:p>
      </dgm:t>
    </dgm:pt>
    <dgm:pt modelId="{88091E46-F56A-428C-B2EF-9C8B55DCEBB7}">
      <dgm:prSet phldrT="[Текст]"/>
      <dgm:spPr/>
      <dgm:t>
        <a:bodyPr/>
        <a:p>
          <a:r>
            <a:rPr lang="ru-RU"/>
            <a:t>секции</a:t>
          </a:r>
        </a:p>
      </dgm:t>
    </dgm:pt>
    <dgm:pt modelId="{311C4A8A-FC65-4757-A957-1F467E6861D3}" cxnId="{E4798D60-6221-43DB-B783-8756D8D9C7E8}" type="parTrans">
      <dgm:prSet/>
      <dgm:spPr/>
      <dgm:t>
        <a:bodyPr/>
        <a:p>
          <a:endParaRPr lang="ru-RU"/>
        </a:p>
      </dgm:t>
    </dgm:pt>
    <dgm:pt modelId="{05B8D075-D8CF-4D26-A699-DB40AA617C19}" cxnId="{E4798D60-6221-43DB-B783-8756D8D9C7E8}" type="sibTrans">
      <dgm:prSet/>
      <dgm:spPr/>
      <dgm:t>
        <a:bodyPr/>
        <a:p>
          <a:endParaRPr lang="ru-RU"/>
        </a:p>
      </dgm:t>
    </dgm:pt>
    <dgm:pt modelId="{B48DC029-4B44-4BD9-9E85-CEAEC1EAFF67}">
      <dgm:prSet phldrT="[Текст]" custT="1"/>
      <dgm:spPr/>
      <dgm:t>
        <a:bodyPr/>
        <a:p>
          <a:r>
            <a:rPr lang="ru-RU" sz="1200"/>
            <a:t>вакцинация</a:t>
          </a:r>
        </a:p>
      </dgm:t>
    </dgm:pt>
    <dgm:pt modelId="{9039928A-B0FA-4043-8CF6-476577DB25E6}" cxnId="{173FE6A3-9284-4691-B530-ADB90DC4D7FB}" type="parTrans">
      <dgm:prSet/>
      <dgm:spPr/>
      <dgm:t>
        <a:bodyPr/>
        <a:p>
          <a:endParaRPr lang="ru-RU"/>
        </a:p>
      </dgm:t>
    </dgm:pt>
    <dgm:pt modelId="{DB662A38-B80E-4FD7-8881-4DE7E36D74D2}" cxnId="{173FE6A3-9284-4691-B530-ADB90DC4D7FB}" type="sibTrans">
      <dgm:prSet/>
      <dgm:spPr/>
      <dgm:t>
        <a:bodyPr/>
        <a:p>
          <a:endParaRPr lang="ru-RU"/>
        </a:p>
      </dgm:t>
    </dgm:pt>
    <dgm:pt modelId="{BAEDA87F-987F-4697-B52F-45E62E03C71B}">
      <dgm:prSet phldrT="[Текст]"/>
      <dgm:spPr/>
      <dgm:t>
        <a:bodyPr/>
        <a:p>
          <a:r>
            <a:rPr lang="ru-RU"/>
            <a:t>внеурочные спортивные мероприятия</a:t>
          </a:r>
        </a:p>
      </dgm:t>
    </dgm:pt>
    <dgm:pt modelId="{A84B74A0-001C-4C16-99FC-EFF40535AA11}" cxnId="{C51025F7-0FBC-42C2-B0C7-4B4762B05234}" type="parTrans">
      <dgm:prSet/>
      <dgm:spPr/>
      <dgm:t>
        <a:bodyPr/>
        <a:p>
          <a:endParaRPr lang="ru-RU"/>
        </a:p>
      </dgm:t>
    </dgm:pt>
    <dgm:pt modelId="{548B51C7-9F33-454A-B1CF-150298CF3C35}" cxnId="{C51025F7-0FBC-42C2-B0C7-4B4762B05234}" type="sibTrans">
      <dgm:prSet/>
      <dgm:spPr/>
      <dgm:t>
        <a:bodyPr/>
        <a:p>
          <a:endParaRPr lang="ru-RU"/>
        </a:p>
      </dgm:t>
    </dgm:pt>
    <dgm:pt modelId="{A9DA9FE9-6D48-4E96-B8B1-F2FE09A8EB80}">
      <dgm:prSet custT="1"/>
      <dgm:spPr/>
      <dgm:t>
        <a:bodyPr/>
        <a:p>
          <a:r>
            <a:rPr lang="ru-RU" sz="1100" b="1"/>
            <a:t>индивидуальный мониторинг</a:t>
          </a:r>
        </a:p>
      </dgm:t>
    </dgm:pt>
    <dgm:pt modelId="{ADE562D1-DAC1-4C1B-B142-668A4F8C6D36}" cxnId="{068757F1-6CCF-4D9B-8FA4-42160AE0FC13}" type="parTrans">
      <dgm:prSet/>
      <dgm:spPr/>
      <dgm:t>
        <a:bodyPr/>
        <a:p>
          <a:endParaRPr lang="ru-RU"/>
        </a:p>
      </dgm:t>
    </dgm:pt>
    <dgm:pt modelId="{1074CE21-8D50-4DB3-B899-8C3D51754DCC}" cxnId="{068757F1-6CCF-4D9B-8FA4-42160AE0FC13}" type="sibTrans">
      <dgm:prSet/>
      <dgm:spPr/>
      <dgm:t>
        <a:bodyPr/>
        <a:p>
          <a:endParaRPr lang="ru-RU"/>
        </a:p>
      </dgm:t>
    </dgm:pt>
    <dgm:pt modelId="{30DC36D5-5E96-4AEB-92A7-974FABA8F960}">
      <dgm:prSet/>
      <dgm:spPr/>
      <dgm:t>
        <a:bodyPr/>
        <a:p>
          <a:r>
            <a:rPr lang="ru-RU"/>
            <a:t>на основе данных мониторинга - программы развития здоровья ребенка</a:t>
          </a:r>
        </a:p>
      </dgm:t>
    </dgm:pt>
    <dgm:pt modelId="{1EFC1002-92D5-4F65-A063-2E0DFA327A2C}" cxnId="{09F8601C-F5DC-47C3-839C-876000F3CCC8}" type="parTrans">
      <dgm:prSet/>
      <dgm:spPr/>
      <dgm:t>
        <a:bodyPr/>
        <a:p>
          <a:endParaRPr lang="ru-RU"/>
        </a:p>
      </dgm:t>
    </dgm:pt>
    <dgm:pt modelId="{8B726479-9DA0-4F95-8780-77A8915A4024}" cxnId="{09F8601C-F5DC-47C3-839C-876000F3CCC8}" type="sibTrans">
      <dgm:prSet/>
      <dgm:spPr/>
      <dgm:t>
        <a:bodyPr/>
        <a:p>
          <a:endParaRPr lang="ru-RU"/>
        </a:p>
      </dgm:t>
    </dgm:pt>
    <dgm:pt modelId="{A54B10F1-C933-4970-BB7C-4A7A7D3E41EA}">
      <dgm:prSet custT="1"/>
      <dgm:spPr/>
      <dgm:t>
        <a:bodyPr/>
        <a:p>
          <a:r>
            <a:rPr lang="ru-RU" sz="1100" b="1"/>
            <a:t>нормы САНПИНа</a:t>
          </a:r>
        </a:p>
      </dgm:t>
    </dgm:pt>
    <dgm:pt modelId="{4EAB9A4E-874D-4E3D-B186-4FC74A3C1EE0}" cxnId="{897735A8-726E-4611-8272-C960E68282EC}" type="parTrans">
      <dgm:prSet/>
      <dgm:spPr/>
      <dgm:t>
        <a:bodyPr/>
        <a:p>
          <a:endParaRPr lang="ru-RU"/>
        </a:p>
      </dgm:t>
    </dgm:pt>
    <dgm:pt modelId="{986F5E25-F840-48E2-B3C2-A3F5B3417E24}" cxnId="{897735A8-726E-4611-8272-C960E68282EC}" type="sibTrans">
      <dgm:prSet/>
      <dgm:spPr/>
      <dgm:t>
        <a:bodyPr/>
        <a:p>
          <a:endParaRPr lang="ru-RU"/>
        </a:p>
      </dgm:t>
    </dgm:pt>
    <dgm:pt modelId="{95239DD4-E55A-4C72-BE4C-8A7E53B26CE4}">
      <dgm:prSet custT="1"/>
      <dgm:spPr/>
      <dgm:t>
        <a:bodyPr/>
        <a:p>
          <a:r>
            <a:rPr lang="ru-RU" sz="1100"/>
            <a:t>температурный режим</a:t>
          </a:r>
        </a:p>
      </dgm:t>
    </dgm:pt>
    <dgm:pt modelId="{01BF499D-D6E1-4C69-8576-75433C5BB6E1}" cxnId="{6B7E6D39-E349-4A7A-8159-0C6CB948EE93}" type="parTrans">
      <dgm:prSet/>
      <dgm:spPr/>
      <dgm:t>
        <a:bodyPr/>
        <a:p>
          <a:endParaRPr lang="ru-RU"/>
        </a:p>
      </dgm:t>
    </dgm:pt>
    <dgm:pt modelId="{E4A4AA47-83FB-4BAB-846B-6AE2D76BC9EE}" cxnId="{6B7E6D39-E349-4A7A-8159-0C6CB948EE93}" type="sibTrans">
      <dgm:prSet/>
      <dgm:spPr/>
      <dgm:t>
        <a:bodyPr/>
        <a:p>
          <a:endParaRPr lang="ru-RU"/>
        </a:p>
      </dgm:t>
    </dgm:pt>
    <dgm:pt modelId="{7B8C15E9-F923-4DBE-862E-9D5DF2158310}">
      <dgm:prSet custT="1"/>
      <dgm:spPr/>
      <dgm:t>
        <a:bodyPr/>
        <a:p>
          <a:r>
            <a:rPr lang="ru-RU" sz="1100"/>
            <a:t>освещенность</a:t>
          </a:r>
        </a:p>
      </dgm:t>
    </dgm:pt>
    <dgm:pt modelId="{12D01B84-2253-4768-B078-F8F71DEA0EE7}" cxnId="{6A4B74E1-B981-4833-8AAA-B72630F58726}" type="parTrans">
      <dgm:prSet/>
      <dgm:spPr/>
      <dgm:t>
        <a:bodyPr/>
        <a:p>
          <a:endParaRPr lang="ru-RU"/>
        </a:p>
      </dgm:t>
    </dgm:pt>
    <dgm:pt modelId="{7CBBCE5C-AACE-4E86-8773-5542546DD26F}" cxnId="{6A4B74E1-B981-4833-8AAA-B72630F58726}" type="sibTrans">
      <dgm:prSet/>
      <dgm:spPr/>
      <dgm:t>
        <a:bodyPr/>
        <a:p>
          <a:endParaRPr lang="ru-RU"/>
        </a:p>
      </dgm:t>
    </dgm:pt>
    <dgm:pt modelId="{9E269654-D6F7-45AF-B943-1C1E5C350235}">
      <dgm:prSet custT="1"/>
      <dgm:spPr/>
      <dgm:t>
        <a:bodyPr/>
        <a:p>
          <a:r>
            <a:rPr lang="ru-RU" sz="1100"/>
            <a:t>мебель</a:t>
          </a:r>
        </a:p>
      </dgm:t>
    </dgm:pt>
    <dgm:pt modelId="{499D93AF-E755-426F-BC65-527FC951F081}" cxnId="{D4C2747E-E111-4BDF-AF8A-5C941824F88F}" type="parTrans">
      <dgm:prSet/>
      <dgm:spPr/>
      <dgm:t>
        <a:bodyPr/>
        <a:p>
          <a:endParaRPr lang="ru-RU"/>
        </a:p>
      </dgm:t>
    </dgm:pt>
    <dgm:pt modelId="{8B65E5EE-6808-470F-99AE-3D96D556131D}" cxnId="{D4C2747E-E111-4BDF-AF8A-5C941824F88F}" type="sibTrans">
      <dgm:prSet/>
      <dgm:spPr/>
      <dgm:t>
        <a:bodyPr/>
        <a:p>
          <a:endParaRPr lang="ru-RU"/>
        </a:p>
      </dgm:t>
    </dgm:pt>
    <dgm:pt modelId="{22459841-6998-41D7-970C-72862E294E34}">
      <dgm:prSet custT="1"/>
      <dgm:spPr/>
      <dgm:t>
        <a:bodyPr/>
        <a:p>
          <a:r>
            <a:rPr lang="ru-RU" sz="1100"/>
            <a:t>расписание уроков</a:t>
          </a:r>
        </a:p>
      </dgm:t>
    </dgm:pt>
    <dgm:pt modelId="{D0016D8B-DEAF-4E6F-A5DD-2FA8BDA8D4B0}" cxnId="{889DD535-C16E-431E-976E-97727F4FAC39}" type="parTrans">
      <dgm:prSet/>
      <dgm:spPr/>
      <dgm:t>
        <a:bodyPr/>
        <a:p>
          <a:endParaRPr lang="ru-RU"/>
        </a:p>
      </dgm:t>
    </dgm:pt>
    <dgm:pt modelId="{C0207911-B33A-4886-9B5A-6F86239FECD9}" cxnId="{889DD535-C16E-431E-976E-97727F4FAC39}" type="sibTrans">
      <dgm:prSet/>
      <dgm:spPr/>
      <dgm:t>
        <a:bodyPr/>
        <a:p>
          <a:endParaRPr lang="ru-RU"/>
        </a:p>
      </dgm:t>
    </dgm:pt>
    <dgm:pt modelId="{7D456B72-6FD7-43FE-A0AA-408B81A9A430}">
      <dgm:prSet phldrT="[Текст]" custT="1"/>
      <dgm:spPr/>
      <dgm:t>
        <a:bodyPr/>
        <a:p>
          <a:r>
            <a:rPr lang="ru-RU" sz="1200"/>
            <a:t>реализация профилактических программ</a:t>
          </a:r>
        </a:p>
      </dgm:t>
    </dgm:pt>
    <dgm:pt modelId="{11F8E168-5A85-443E-A528-8581FD6267F5}" cxnId="{7A01A9E4-E1ED-4F37-8D6B-3AC7ECA30FAC}" type="parTrans">
      <dgm:prSet/>
      <dgm:spPr/>
      <dgm:t>
        <a:bodyPr/>
        <a:p>
          <a:endParaRPr lang="ru-RU"/>
        </a:p>
      </dgm:t>
    </dgm:pt>
    <dgm:pt modelId="{69D4F9A0-7155-4E18-AA49-7FE97D0D7622}" cxnId="{7A01A9E4-E1ED-4F37-8D6B-3AC7ECA30FAC}" type="sibTrans">
      <dgm:prSet/>
      <dgm:spPr/>
      <dgm:t>
        <a:bodyPr/>
        <a:p>
          <a:endParaRPr lang="ru-RU"/>
        </a:p>
      </dgm:t>
    </dgm:pt>
    <dgm:pt modelId="{1C35D636-7FD0-4838-962A-FE7FE866742A}">
      <dgm:prSet custT="1"/>
      <dgm:spPr/>
      <dgm:t>
        <a:bodyPr/>
        <a:p>
          <a:r>
            <a:rPr lang="ru-RU" sz="1100" b="1"/>
            <a:t>образовательные</a:t>
          </a:r>
          <a:r>
            <a:rPr lang="ru-RU" sz="500" b="1"/>
            <a:t> </a:t>
          </a:r>
          <a:r>
            <a:rPr lang="ru-RU" sz="1100" b="1"/>
            <a:t>программы</a:t>
          </a:r>
        </a:p>
      </dgm:t>
    </dgm:pt>
    <dgm:pt modelId="{B5BD1E0B-197A-4774-BF97-6DC471F01AFF}" cxnId="{E435D296-DEE0-4415-B2C4-093191CBA71B}" type="parTrans">
      <dgm:prSet/>
      <dgm:spPr/>
      <dgm:t>
        <a:bodyPr/>
        <a:p>
          <a:endParaRPr lang="ru-RU"/>
        </a:p>
      </dgm:t>
    </dgm:pt>
    <dgm:pt modelId="{265DD28A-E6BD-4D7C-9CC1-B24132335A37}" cxnId="{E435D296-DEE0-4415-B2C4-093191CBA71B}" type="sibTrans">
      <dgm:prSet/>
      <dgm:spPr/>
      <dgm:t>
        <a:bodyPr/>
        <a:p>
          <a:endParaRPr lang="ru-RU"/>
        </a:p>
      </dgm:t>
    </dgm:pt>
    <dgm:pt modelId="{87C74180-F1CB-4787-A8CA-FAD94A819880}">
      <dgm:prSet custT="1"/>
      <dgm:spPr/>
      <dgm:t>
        <a:bodyPr/>
        <a:p>
          <a:r>
            <a:rPr lang="ru-RU" sz="1200"/>
            <a:t>практика индивидуального обучения</a:t>
          </a:r>
        </a:p>
      </dgm:t>
    </dgm:pt>
    <dgm:pt modelId="{3C24F7CD-5A8E-4395-939B-84DF2F18C49C}" cxnId="{94B5C41F-B895-4C0B-AA9A-2314647D31A4}" type="parTrans">
      <dgm:prSet/>
      <dgm:spPr/>
      <dgm:t>
        <a:bodyPr/>
        <a:p>
          <a:endParaRPr lang="ru-RU"/>
        </a:p>
      </dgm:t>
    </dgm:pt>
    <dgm:pt modelId="{6141C246-2D3B-43AB-A438-1881048171AF}" cxnId="{94B5C41F-B895-4C0B-AA9A-2314647D31A4}" type="sibTrans">
      <dgm:prSet/>
      <dgm:spPr/>
      <dgm:t>
        <a:bodyPr/>
        <a:p>
          <a:endParaRPr lang="ru-RU"/>
        </a:p>
      </dgm:t>
    </dgm:pt>
    <dgm:pt modelId="{89A5AE4D-DA9D-40C2-8BEC-D8602EF7ACE1}">
      <dgm:prSet custT="1"/>
      <dgm:spPr/>
      <dgm:t>
        <a:bodyPr/>
        <a:p>
          <a:r>
            <a:rPr lang="ru-RU" sz="1200"/>
            <a:t>общее снижение аудиторной нагрузки в форме классических учебных занятий </a:t>
          </a:r>
        </a:p>
      </dgm:t>
    </dgm:pt>
    <dgm:pt modelId="{859A4516-9DA4-47CC-81C7-52DAB8C58C58}" cxnId="{35902141-1765-435C-B142-B1DFE418DCD0}" type="parTrans">
      <dgm:prSet/>
      <dgm:spPr/>
      <dgm:t>
        <a:bodyPr/>
        <a:p>
          <a:endParaRPr lang="ru-RU"/>
        </a:p>
      </dgm:t>
    </dgm:pt>
    <dgm:pt modelId="{9EFE4257-CB29-4957-8565-75C54EBF8F4C}" cxnId="{35902141-1765-435C-B142-B1DFE418DCD0}" type="sibTrans">
      <dgm:prSet/>
      <dgm:spPr/>
      <dgm:t>
        <a:bodyPr/>
        <a:p>
          <a:endParaRPr lang="ru-RU"/>
        </a:p>
      </dgm:t>
    </dgm:pt>
    <dgm:pt modelId="{73E2D883-C81F-4593-A726-07912BC7EAB8}">
      <dgm:prSet custT="1"/>
      <dgm:spPr/>
      <dgm:t>
        <a:bodyPr/>
        <a:p>
          <a:r>
            <a:rPr lang="ru-RU" sz="1200"/>
            <a:t>изучение предметов по выбору</a:t>
          </a:r>
        </a:p>
      </dgm:t>
    </dgm:pt>
    <dgm:pt modelId="{6BCCF301-CE07-435A-977F-2CE617E6F5B8}" cxnId="{D2049FF7-C5F2-4149-99B1-7A53CF57CFC7}" type="parTrans">
      <dgm:prSet/>
      <dgm:spPr/>
      <dgm:t>
        <a:bodyPr/>
        <a:p>
          <a:endParaRPr lang="ru-RU"/>
        </a:p>
      </dgm:t>
    </dgm:pt>
    <dgm:pt modelId="{8F307498-05F9-40AA-A3ED-CE69564C9D30}" cxnId="{D2049FF7-C5F2-4149-99B1-7A53CF57CFC7}" type="sibTrans">
      <dgm:prSet/>
      <dgm:spPr/>
      <dgm:t>
        <a:bodyPr/>
        <a:p>
          <a:endParaRPr lang="ru-RU"/>
        </a:p>
      </dgm:t>
    </dgm:pt>
    <dgm:pt modelId="{60F12C69-811E-442F-957A-92676BB7EC51}">
      <dgm:prSet custT="1"/>
      <dgm:spPr/>
      <dgm:t>
        <a:bodyPr/>
        <a:p>
          <a:r>
            <a:rPr lang="ru-RU" sz="1200" b="0"/>
            <a:t>формирование здорового образа жизни</a:t>
          </a:r>
          <a:endParaRPr lang="ru-RU" sz="1200" b="1"/>
        </a:p>
      </dgm:t>
    </dgm:pt>
    <dgm:pt modelId="{329187BB-8F0B-4315-BDEE-DBC8CDF1FE7C}" cxnId="{0451920E-FAD9-4B1D-8EC8-56FBFCB94CF7}" type="parTrans">
      <dgm:prSet/>
      <dgm:spPr/>
      <dgm:t>
        <a:bodyPr/>
        <a:p>
          <a:endParaRPr lang="ru-RU"/>
        </a:p>
      </dgm:t>
    </dgm:pt>
    <dgm:pt modelId="{32598089-6E47-40C3-A4DA-9AADA6722698}" cxnId="{0451920E-FAD9-4B1D-8EC8-56FBFCB94CF7}" type="sibTrans">
      <dgm:prSet/>
      <dgm:spPr/>
      <dgm:t>
        <a:bodyPr/>
        <a:p>
          <a:endParaRPr lang="ru-RU"/>
        </a:p>
      </dgm:t>
    </dgm:pt>
    <dgm:pt modelId="{F9045FB1-8EC8-4EA2-9CFD-425CECC2812E}" type="pres">
      <dgm:prSet presAssocID="{253D276D-91A8-4572-98EE-2413C55A5EE5}" presName="linearFlow" presStyleCnt="0">
        <dgm:presLayoutVars>
          <dgm:dir/>
          <dgm:animLvl val="lvl"/>
          <dgm:resizeHandles val="exact"/>
        </dgm:presLayoutVars>
      </dgm:prSet>
      <dgm:spPr/>
      <dgm:t>
        <a:bodyPr/>
        <a:p>
          <a:endParaRPr lang="ru-RU"/>
        </a:p>
      </dgm:t>
    </dgm:pt>
    <dgm:pt modelId="{C19CE6D5-F8A5-49FC-8856-8C944D9D1E69}" type="pres">
      <dgm:prSet presAssocID="{A54B10F1-C933-4970-BB7C-4A7A7D3E41EA}" presName="composite" presStyleCnt="0"/>
      <dgm:spPr/>
    </dgm:pt>
    <dgm:pt modelId="{C4C5D21E-9039-47BE-B66E-C2A5A7C84CD4}" type="pres">
      <dgm:prSet presAssocID="{A54B10F1-C933-4970-BB7C-4A7A7D3E41EA}" presName="parentText" presStyleLbl="alignNode1" presStyleIdx="0" presStyleCnt="6" custScaleX="153545" custScaleY="138861">
        <dgm:presLayoutVars>
          <dgm:chMax val="1"/>
          <dgm:bulletEnabled val="1"/>
        </dgm:presLayoutVars>
      </dgm:prSet>
      <dgm:spPr/>
      <dgm:t>
        <a:bodyPr/>
        <a:p>
          <a:endParaRPr lang="ru-RU"/>
        </a:p>
      </dgm:t>
    </dgm:pt>
    <dgm:pt modelId="{B37378B9-BA0C-4ECB-84F2-E4828ACAC607}" type="pres">
      <dgm:prSet presAssocID="{A54B10F1-C933-4970-BB7C-4A7A7D3E41EA}" presName="descendantText" presStyleLbl="alignAcc1" presStyleIdx="0" presStyleCnt="6" custScaleX="96349" custScaleY="173672">
        <dgm:presLayoutVars>
          <dgm:bulletEnabled val="1"/>
        </dgm:presLayoutVars>
      </dgm:prSet>
      <dgm:spPr/>
      <dgm:t>
        <a:bodyPr/>
        <a:p>
          <a:endParaRPr lang="ru-RU"/>
        </a:p>
      </dgm:t>
    </dgm:pt>
    <dgm:pt modelId="{A9C0189B-9B99-4AD9-B725-76C2A6BAC680}" type="pres">
      <dgm:prSet presAssocID="{986F5E25-F840-48E2-B3C2-A3F5B3417E24}" presName="sp" presStyleCnt="0"/>
      <dgm:spPr/>
    </dgm:pt>
    <dgm:pt modelId="{BF444CD8-B2D7-4219-800B-CFB7BFD326E4}" type="pres">
      <dgm:prSet presAssocID="{2556B396-241B-4D8E-8492-E3525C33D6A3}" presName="composite" presStyleCnt="0"/>
      <dgm:spPr/>
    </dgm:pt>
    <dgm:pt modelId="{2207CE4D-2027-4A9B-808F-B7FECBDAA62A}" type="pres">
      <dgm:prSet presAssocID="{2556B396-241B-4D8E-8492-E3525C33D6A3}" presName="parentText" presStyleLbl="alignNode1" presStyleIdx="1" presStyleCnt="6" custScaleX="176455">
        <dgm:presLayoutVars>
          <dgm:chMax val="1"/>
          <dgm:bulletEnabled val="1"/>
        </dgm:presLayoutVars>
      </dgm:prSet>
      <dgm:spPr/>
      <dgm:t>
        <a:bodyPr/>
        <a:p>
          <a:endParaRPr lang="ru-RU"/>
        </a:p>
      </dgm:t>
    </dgm:pt>
    <dgm:pt modelId="{8CE74050-D959-4EAB-84DA-E33B78CBEB9D}" type="pres">
      <dgm:prSet presAssocID="{2556B396-241B-4D8E-8492-E3525C33D6A3}" presName="descendantText" presStyleLbl="alignAcc1" presStyleIdx="1" presStyleCnt="6" custScaleX="78999" custScaleY="147310">
        <dgm:presLayoutVars>
          <dgm:bulletEnabled val="1"/>
        </dgm:presLayoutVars>
      </dgm:prSet>
      <dgm:spPr/>
      <dgm:t>
        <a:bodyPr/>
        <a:p>
          <a:endParaRPr lang="ru-RU"/>
        </a:p>
      </dgm:t>
    </dgm:pt>
    <dgm:pt modelId="{03894885-3C85-4983-9675-E7573F328D42}" type="pres">
      <dgm:prSet presAssocID="{BADAFE83-716C-43EB-BFC2-74A190A854B3}" presName="sp" presStyleCnt="0"/>
      <dgm:spPr/>
    </dgm:pt>
    <dgm:pt modelId="{30565103-33B7-4103-A92D-903CECF18750}" type="pres">
      <dgm:prSet presAssocID="{E479A297-AC74-43A6-B20B-D2EF36204D69}" presName="composite" presStyleCnt="0"/>
      <dgm:spPr/>
    </dgm:pt>
    <dgm:pt modelId="{05510A25-C0D1-46F1-9053-069D5C5EECC1}" type="pres">
      <dgm:prSet presAssocID="{E479A297-AC74-43A6-B20B-D2EF36204D69}" presName="parentText" presStyleLbl="alignNode1" presStyleIdx="2" presStyleCnt="6" custScaleX="172954" custScaleY="160942" custLinFactNeighborX="32">
        <dgm:presLayoutVars>
          <dgm:chMax val="1"/>
          <dgm:bulletEnabled val="1"/>
        </dgm:presLayoutVars>
      </dgm:prSet>
      <dgm:spPr/>
      <dgm:t>
        <a:bodyPr/>
        <a:p>
          <a:endParaRPr lang="ru-RU"/>
        </a:p>
      </dgm:t>
    </dgm:pt>
    <dgm:pt modelId="{15664713-E543-4A90-B8A3-797164BBD1BF}" type="pres">
      <dgm:prSet presAssocID="{E479A297-AC74-43A6-B20B-D2EF36204D69}" presName="descendantText" presStyleLbl="alignAcc1" presStyleIdx="2" presStyleCnt="6" custScaleX="91336" custScaleY="179703">
        <dgm:presLayoutVars>
          <dgm:bulletEnabled val="1"/>
        </dgm:presLayoutVars>
      </dgm:prSet>
      <dgm:spPr/>
      <dgm:t>
        <a:bodyPr/>
        <a:p>
          <a:endParaRPr lang="ru-RU"/>
        </a:p>
      </dgm:t>
    </dgm:pt>
    <dgm:pt modelId="{DE29D94F-BA1E-4D3B-B4CF-3C4FFF2F5090}" type="pres">
      <dgm:prSet presAssocID="{F394AE73-BFFC-4753-9F34-CD8C9855922B}" presName="sp" presStyleCnt="0"/>
      <dgm:spPr/>
    </dgm:pt>
    <dgm:pt modelId="{71FFC333-4BBF-42B1-997B-4F9C72B8A775}" type="pres">
      <dgm:prSet presAssocID="{D4866E18-EB37-4065-AFEB-C5A1F8555A18}" presName="composite" presStyleCnt="0"/>
      <dgm:spPr/>
    </dgm:pt>
    <dgm:pt modelId="{2E7B3194-0423-436B-948E-E956C4CD955F}" type="pres">
      <dgm:prSet presAssocID="{D4866E18-EB37-4065-AFEB-C5A1F8555A18}" presName="parentText" presStyleLbl="alignNode1" presStyleIdx="3" presStyleCnt="6" custScaleX="169605" custScaleY="155524" custLinFactNeighborX="1067" custLinFactNeighborY="4853">
        <dgm:presLayoutVars>
          <dgm:chMax val="1"/>
          <dgm:bulletEnabled val="1"/>
        </dgm:presLayoutVars>
      </dgm:prSet>
      <dgm:spPr/>
      <dgm:t>
        <a:bodyPr/>
        <a:p>
          <a:endParaRPr lang="ru-RU"/>
        </a:p>
      </dgm:t>
    </dgm:pt>
    <dgm:pt modelId="{A91F8DAE-347F-4A10-BA6D-6B11C8755472}" type="pres">
      <dgm:prSet presAssocID="{D4866E18-EB37-4065-AFEB-C5A1F8555A18}" presName="descendantText" presStyleLbl="alignAcc1" presStyleIdx="3" presStyleCnt="6" custScaleX="92510" custScaleY="193608">
        <dgm:presLayoutVars>
          <dgm:bulletEnabled val="1"/>
        </dgm:presLayoutVars>
      </dgm:prSet>
      <dgm:spPr/>
      <dgm:t>
        <a:bodyPr/>
        <a:p>
          <a:endParaRPr lang="ru-RU"/>
        </a:p>
      </dgm:t>
    </dgm:pt>
    <dgm:pt modelId="{83FE5073-F2A8-4F05-9E88-A697ED5B38CE}" type="pres">
      <dgm:prSet presAssocID="{D750AC26-20ED-4448-84A7-31915C754DC4}" presName="sp" presStyleCnt="0"/>
      <dgm:spPr/>
    </dgm:pt>
    <dgm:pt modelId="{5F404E60-8564-4723-8116-DDD558AAA24D}" type="pres">
      <dgm:prSet presAssocID="{A9DA9FE9-6D48-4E96-B8B1-F2FE09A8EB80}" presName="composite" presStyleCnt="0"/>
      <dgm:spPr/>
    </dgm:pt>
    <dgm:pt modelId="{ABC22DB1-6AD4-4A00-B258-869ADDEDCF01}" type="pres">
      <dgm:prSet presAssocID="{A9DA9FE9-6D48-4E96-B8B1-F2FE09A8EB80}" presName="parentText" presStyleLbl="alignNode1" presStyleIdx="4" presStyleCnt="6" custScaleX="165146" custScaleY="157665">
        <dgm:presLayoutVars>
          <dgm:chMax val="1"/>
          <dgm:bulletEnabled val="1"/>
        </dgm:presLayoutVars>
      </dgm:prSet>
      <dgm:spPr/>
      <dgm:t>
        <a:bodyPr/>
        <a:p>
          <a:endParaRPr lang="ru-RU"/>
        </a:p>
      </dgm:t>
    </dgm:pt>
    <dgm:pt modelId="{635385A7-3387-4CA2-A105-425AEAA7141E}" type="pres">
      <dgm:prSet presAssocID="{A9DA9FE9-6D48-4E96-B8B1-F2FE09A8EB80}" presName="descendantText" presStyleLbl="alignAcc1" presStyleIdx="4" presStyleCnt="6" custScaleX="89359" custScaleY="157220">
        <dgm:presLayoutVars>
          <dgm:bulletEnabled val="1"/>
        </dgm:presLayoutVars>
      </dgm:prSet>
      <dgm:spPr/>
      <dgm:t>
        <a:bodyPr/>
        <a:p>
          <a:endParaRPr lang="ru-RU"/>
        </a:p>
      </dgm:t>
    </dgm:pt>
    <dgm:pt modelId="{1A7BFA03-E636-4251-A719-ED9097AB8444}" type="pres">
      <dgm:prSet presAssocID="{1074CE21-8D50-4DB3-B899-8C3D51754DCC}" presName="sp" presStyleCnt="0"/>
      <dgm:spPr/>
    </dgm:pt>
    <dgm:pt modelId="{D927A5CB-B539-46F9-9B35-160824A69ED7}" type="pres">
      <dgm:prSet presAssocID="{1C35D636-7FD0-4838-962A-FE7FE866742A}" presName="composite" presStyleCnt="0"/>
      <dgm:spPr/>
    </dgm:pt>
    <dgm:pt modelId="{D70B9ABA-7B9B-4064-BDC6-4EF77232C282}" type="pres">
      <dgm:prSet presAssocID="{1C35D636-7FD0-4838-962A-FE7FE866742A}" presName="parentText" presStyleLbl="alignNode1" presStyleIdx="5" presStyleCnt="6" custScaleX="177187" custScaleY="190323">
        <dgm:presLayoutVars>
          <dgm:chMax val="1"/>
          <dgm:bulletEnabled val="1"/>
        </dgm:presLayoutVars>
      </dgm:prSet>
      <dgm:spPr/>
      <dgm:t>
        <a:bodyPr/>
        <a:p>
          <a:endParaRPr lang="ru-RU"/>
        </a:p>
      </dgm:t>
    </dgm:pt>
    <dgm:pt modelId="{7B0FCC24-F78C-4E62-A704-C43391231890}" type="pres">
      <dgm:prSet presAssocID="{1C35D636-7FD0-4838-962A-FE7FE866742A}" presName="descendantText" presStyleLbl="alignAcc1" presStyleIdx="5" presStyleCnt="6" custScaleX="89834" custScaleY="264222">
        <dgm:presLayoutVars>
          <dgm:bulletEnabled val="1"/>
        </dgm:presLayoutVars>
      </dgm:prSet>
      <dgm:spPr/>
      <dgm:t>
        <a:bodyPr/>
        <a:p>
          <a:endParaRPr lang="ru-RU"/>
        </a:p>
      </dgm:t>
    </dgm:pt>
  </dgm:ptLst>
  <dgm:cxnLst>
    <dgm:cxn modelId="{4712DD11-E78A-47CB-B2FB-1DE588AABBE8}" type="presOf" srcId="{A9DA9FE9-6D48-4E96-B8B1-F2FE09A8EB80}" destId="{ABC22DB1-6AD4-4A00-B258-869ADDEDCF01}" srcOrd="0" destOrd="0" presId="urn:microsoft.com/office/officeart/2005/8/layout/chevron2"/>
    <dgm:cxn modelId="{B4580042-EEF6-4533-9BE4-BE4BDA58D3E9}" type="presOf" srcId="{1C35D636-7FD0-4838-962A-FE7FE866742A}" destId="{D70B9ABA-7B9B-4064-BDC6-4EF77232C282}" srcOrd="0" destOrd="0" presId="urn:microsoft.com/office/officeart/2005/8/layout/chevron2"/>
    <dgm:cxn modelId="{09F8601C-F5DC-47C3-839C-876000F3CCC8}" srcId="{A9DA9FE9-6D48-4E96-B8B1-F2FE09A8EB80}" destId="{30DC36D5-5E96-4AEB-92A7-974FABA8F960}" srcOrd="0" destOrd="0" parTransId="{1EFC1002-92D5-4F65-A063-2E0DFA327A2C}" sibTransId="{8B726479-9DA0-4F95-8780-77A8915A4024}"/>
    <dgm:cxn modelId="{6DF54EA7-C018-4C4D-BD3B-DC25FBB8C9C5}" type="presOf" srcId="{7D456B72-6FD7-43FE-A0AA-408B81A9A430}" destId="{15664713-E543-4A90-B8A3-797164BBD1BF}" srcOrd="0" destOrd="2" presId="urn:microsoft.com/office/officeart/2005/8/layout/chevron2"/>
    <dgm:cxn modelId="{E435D296-DEE0-4415-B2C4-093191CBA71B}" srcId="{253D276D-91A8-4572-98EE-2413C55A5EE5}" destId="{1C35D636-7FD0-4838-962A-FE7FE866742A}" srcOrd="5" destOrd="0" parTransId="{B5BD1E0B-197A-4774-BF97-6DC471F01AFF}" sibTransId="{265DD28A-E6BD-4D7C-9CC1-B24132335A37}"/>
    <dgm:cxn modelId="{A3B90576-B89B-4AC4-A85B-511A568B4A9A}" type="presOf" srcId="{73E2D883-C81F-4593-A726-07912BC7EAB8}" destId="{7B0FCC24-F78C-4E62-A704-C43391231890}" srcOrd="0" destOrd="2" presId="urn:microsoft.com/office/officeart/2005/8/layout/chevron2"/>
    <dgm:cxn modelId="{173FE6A3-9284-4691-B530-ADB90DC4D7FB}" srcId="{E479A297-AC74-43A6-B20B-D2EF36204D69}" destId="{B48DC029-4B44-4BD9-9E85-CEAEC1EAFF67}" srcOrd="1" destOrd="0" parTransId="{9039928A-B0FA-4043-8CF6-476577DB25E6}" sibTransId="{DB662A38-B80E-4FD7-8881-4DE7E36D74D2}"/>
    <dgm:cxn modelId="{AE5BE732-FE5D-4BCB-9D87-7CCB37F13359}" srcId="{D4866E18-EB37-4065-AFEB-C5A1F8555A18}" destId="{05CBDA33-73DD-4051-AC5A-1D13FDDE64F3}" srcOrd="0" destOrd="0" parTransId="{0B4FD727-26C9-4B74-A451-48AE515C453E}" sibTransId="{B526043C-9931-43EC-88F7-09227F331BA2}"/>
    <dgm:cxn modelId="{C51025F7-0FBC-42C2-B0C7-4B4762B05234}" srcId="{D4866E18-EB37-4065-AFEB-C5A1F8555A18}" destId="{BAEDA87F-987F-4697-B52F-45E62E03C71B}" srcOrd="2" destOrd="0" parTransId="{A84B74A0-001C-4C16-99FC-EFF40535AA11}" sibTransId="{548B51C7-9F33-454A-B1CF-150298CF3C35}"/>
    <dgm:cxn modelId="{A92635DC-6419-42B5-AF85-CF0D510E7893}" type="presOf" srcId="{60F12C69-811E-442F-957A-92676BB7EC51}" destId="{7B0FCC24-F78C-4E62-A704-C43391231890}" srcOrd="0" destOrd="1" presId="urn:microsoft.com/office/officeart/2005/8/layout/chevron2"/>
    <dgm:cxn modelId="{F5870B08-D458-4EA5-A716-D5A199F83661}" type="presOf" srcId="{47FBBA19-98C0-49A1-A1D5-11C3F694D41A}" destId="{8CE74050-D959-4EAB-84DA-E33B78CBEB9D}" srcOrd="0" destOrd="1" presId="urn:microsoft.com/office/officeart/2005/8/layout/chevron2"/>
    <dgm:cxn modelId="{889DD535-C16E-431E-976E-97727F4FAC39}" srcId="{A54B10F1-C933-4970-BB7C-4A7A7D3E41EA}" destId="{22459841-6998-41D7-970C-72862E294E34}" srcOrd="3" destOrd="0" parTransId="{D0016D8B-DEAF-4E6F-A5DD-2FA8BDA8D4B0}" sibTransId="{C0207911-B33A-4886-9B5A-6F86239FECD9}"/>
    <dgm:cxn modelId="{8EA54B6E-C405-45EC-9B2B-E035C0BF143D}" type="presOf" srcId="{95239DD4-E55A-4C72-BE4C-8A7E53B26CE4}" destId="{B37378B9-BA0C-4ECB-84F2-E4828ACAC607}" srcOrd="0" destOrd="0" presId="urn:microsoft.com/office/officeart/2005/8/layout/chevron2"/>
    <dgm:cxn modelId="{03E2D1E1-0985-43E9-A7DB-15F93B31714E}" type="presOf" srcId="{9E269654-D6F7-45AF-B943-1C1E5C350235}" destId="{B37378B9-BA0C-4ECB-84F2-E4828ACAC607}" srcOrd="0" destOrd="2" presId="urn:microsoft.com/office/officeart/2005/8/layout/chevron2"/>
    <dgm:cxn modelId="{DF6C3B0D-EFBD-4ED3-8538-6C34D1AE9871}" srcId="{E479A297-AC74-43A6-B20B-D2EF36204D69}" destId="{B92B1396-7A94-43B0-9812-B4100B7E3523}" srcOrd="0" destOrd="0" parTransId="{02725AA6-83D4-48C4-8E4A-4CB0C02C81AC}" sibTransId="{421CB699-3764-47A0-A589-69BC27BABD42}"/>
    <dgm:cxn modelId="{2FCCD389-4AFD-406D-BA34-B952ED982B4E}" type="presOf" srcId="{87C74180-F1CB-4787-A8CA-FAD94A819880}" destId="{7B0FCC24-F78C-4E62-A704-C43391231890}" srcOrd="0" destOrd="0" presId="urn:microsoft.com/office/officeart/2005/8/layout/chevron2"/>
    <dgm:cxn modelId="{4381E9D6-26AA-4F70-A174-482F33616921}" srcId="{2556B396-241B-4D8E-8492-E3525C33D6A3}" destId="{47D495E8-1734-4DD5-8730-CB77E315CF87}" srcOrd="0" destOrd="0" parTransId="{5A46AFE3-75EF-4962-B3A4-6BE59EC3B4E6}" sibTransId="{232F0B13-190B-4A47-ADA5-1A71146C2CC3}"/>
    <dgm:cxn modelId="{8F3DBA13-170F-4BA5-8641-A3AC93A02A0B}" type="presOf" srcId="{7B8C15E9-F923-4DBE-862E-9D5DF2158310}" destId="{B37378B9-BA0C-4ECB-84F2-E4828ACAC607}" srcOrd="0" destOrd="1" presId="urn:microsoft.com/office/officeart/2005/8/layout/chevron2"/>
    <dgm:cxn modelId="{897735A8-726E-4611-8272-C960E68282EC}" srcId="{253D276D-91A8-4572-98EE-2413C55A5EE5}" destId="{A54B10F1-C933-4970-BB7C-4A7A7D3E41EA}" srcOrd="0" destOrd="0" parTransId="{4EAB9A4E-874D-4E3D-B186-4FC74A3C1EE0}" sibTransId="{986F5E25-F840-48E2-B3C2-A3F5B3417E24}"/>
    <dgm:cxn modelId="{35902141-1765-435C-B142-B1DFE418DCD0}" srcId="{1C35D636-7FD0-4838-962A-FE7FE866742A}" destId="{89A5AE4D-DA9D-40C2-8BEC-D8602EF7ACE1}" srcOrd="3" destOrd="0" parTransId="{859A4516-9DA4-47CC-81C7-52DAB8C58C58}" sibTransId="{9EFE4257-CB29-4957-8565-75C54EBF8F4C}"/>
    <dgm:cxn modelId="{94B5C41F-B895-4C0B-AA9A-2314647D31A4}" srcId="{1C35D636-7FD0-4838-962A-FE7FE866742A}" destId="{87C74180-F1CB-4787-A8CA-FAD94A819880}" srcOrd="0" destOrd="0" parTransId="{3C24F7CD-5A8E-4395-939B-84DF2F18C49C}" sibTransId="{6141C246-2D3B-43AB-A438-1881048171AF}"/>
    <dgm:cxn modelId="{D4C2747E-E111-4BDF-AF8A-5C941824F88F}" srcId="{A54B10F1-C933-4970-BB7C-4A7A7D3E41EA}" destId="{9E269654-D6F7-45AF-B943-1C1E5C350235}" srcOrd="2" destOrd="0" parTransId="{499D93AF-E755-426F-BC65-527FC951F081}" sibTransId="{8B65E5EE-6808-470F-99AE-3D96D556131D}"/>
    <dgm:cxn modelId="{D2049FF7-C5F2-4149-99B1-7A53CF57CFC7}" srcId="{1C35D636-7FD0-4838-962A-FE7FE866742A}" destId="{73E2D883-C81F-4593-A726-07912BC7EAB8}" srcOrd="2" destOrd="0" parTransId="{6BCCF301-CE07-435A-977F-2CE617E6F5B8}" sibTransId="{8F307498-05F9-40AA-A3ED-CE69564C9D30}"/>
    <dgm:cxn modelId="{4B5856E7-241E-4D68-8476-6655995B8A4F}" type="presOf" srcId="{30DC36D5-5E96-4AEB-92A7-974FABA8F960}" destId="{635385A7-3387-4CA2-A105-425AEAA7141E}" srcOrd="0" destOrd="0" presId="urn:microsoft.com/office/officeart/2005/8/layout/chevron2"/>
    <dgm:cxn modelId="{6AE7D60F-E9ED-4857-B3BF-52CBF9608D7B}" type="presOf" srcId="{2556B396-241B-4D8E-8492-E3525C33D6A3}" destId="{2207CE4D-2027-4A9B-808F-B7FECBDAA62A}" srcOrd="0" destOrd="0" presId="urn:microsoft.com/office/officeart/2005/8/layout/chevron2"/>
    <dgm:cxn modelId="{7A01A9E4-E1ED-4F37-8D6B-3AC7ECA30FAC}" srcId="{E479A297-AC74-43A6-B20B-D2EF36204D69}" destId="{7D456B72-6FD7-43FE-A0AA-408B81A9A430}" srcOrd="2" destOrd="0" parTransId="{11F8E168-5A85-443E-A528-8581FD6267F5}" sibTransId="{69D4F9A0-7155-4E18-AA49-7FE97D0D7622}"/>
    <dgm:cxn modelId="{0B5E9640-A206-44FD-A85D-66DF0E30AA9A}" type="presOf" srcId="{E479A297-AC74-43A6-B20B-D2EF36204D69}" destId="{05510A25-C0D1-46F1-9053-069D5C5EECC1}" srcOrd="0" destOrd="0" presId="urn:microsoft.com/office/officeart/2005/8/layout/chevron2"/>
    <dgm:cxn modelId="{25A859EF-E162-4E69-939B-A45CF9A28412}" type="presOf" srcId="{22459841-6998-41D7-970C-72862E294E34}" destId="{B37378B9-BA0C-4ECB-84F2-E4828ACAC607}" srcOrd="0" destOrd="3" presId="urn:microsoft.com/office/officeart/2005/8/layout/chevron2"/>
    <dgm:cxn modelId="{2B814B35-CE70-4DAE-9A8A-B1C963A2196E}" srcId="{2556B396-241B-4D8E-8492-E3525C33D6A3}" destId="{47FBBA19-98C0-49A1-A1D5-11C3F694D41A}" srcOrd="1" destOrd="0" parTransId="{B373BC2E-AB51-4549-A6E0-3F539A7D9131}" sibTransId="{1E9C5B05-4E4F-4D28-9187-9072F4BEB16F}"/>
    <dgm:cxn modelId="{07ECC9A3-4B76-4D70-97F9-3A0040B5CFB5}" srcId="{253D276D-91A8-4572-98EE-2413C55A5EE5}" destId="{E479A297-AC74-43A6-B20B-D2EF36204D69}" srcOrd="2" destOrd="0" parTransId="{F5AC47B9-D87F-4103-8ABC-E3F5FBEC7BCE}" sibTransId="{F394AE73-BFFC-4753-9F34-CD8C9855922B}"/>
    <dgm:cxn modelId="{E4798D60-6221-43DB-B783-8756D8D9C7E8}" srcId="{D4866E18-EB37-4065-AFEB-C5A1F8555A18}" destId="{88091E46-F56A-428C-B2EF-9C8B55DCEBB7}" srcOrd="1" destOrd="0" parTransId="{311C4A8A-FC65-4757-A957-1F467E6861D3}" sibTransId="{05B8D075-D8CF-4D26-A699-DB40AA617C19}"/>
    <dgm:cxn modelId="{4026B7BA-8C92-4521-9897-2772C66D2CA6}" type="presOf" srcId="{B48DC029-4B44-4BD9-9E85-CEAEC1EAFF67}" destId="{15664713-E543-4A90-B8A3-797164BBD1BF}" srcOrd="0" destOrd="1" presId="urn:microsoft.com/office/officeart/2005/8/layout/chevron2"/>
    <dgm:cxn modelId="{6A4B74E1-B981-4833-8AAA-B72630F58726}" srcId="{A54B10F1-C933-4970-BB7C-4A7A7D3E41EA}" destId="{7B8C15E9-F923-4DBE-862E-9D5DF2158310}" srcOrd="1" destOrd="0" parTransId="{12D01B84-2253-4768-B078-F8F71DEA0EE7}" sibTransId="{7CBBCE5C-AACE-4E86-8773-5542546DD26F}"/>
    <dgm:cxn modelId="{0451920E-FAD9-4B1D-8EC8-56FBFCB94CF7}" srcId="{1C35D636-7FD0-4838-962A-FE7FE866742A}" destId="{60F12C69-811E-442F-957A-92676BB7EC51}" srcOrd="1" destOrd="0" parTransId="{329187BB-8F0B-4315-BDEE-DBC8CDF1FE7C}" sibTransId="{32598089-6E47-40C3-A4DA-9AADA6722698}"/>
    <dgm:cxn modelId="{0676866A-DFAE-4152-ADDD-EB4A8F0C05D2}" type="presOf" srcId="{A54B10F1-C933-4970-BB7C-4A7A7D3E41EA}" destId="{C4C5D21E-9039-47BE-B66E-C2A5A7C84CD4}" srcOrd="0" destOrd="0" presId="urn:microsoft.com/office/officeart/2005/8/layout/chevron2"/>
    <dgm:cxn modelId="{6B7E6D39-E349-4A7A-8159-0C6CB948EE93}" srcId="{A54B10F1-C933-4970-BB7C-4A7A7D3E41EA}" destId="{95239DD4-E55A-4C72-BE4C-8A7E53B26CE4}" srcOrd="0" destOrd="0" parTransId="{01BF499D-D6E1-4C69-8576-75433C5BB6E1}" sibTransId="{E4A4AA47-83FB-4BAB-846B-6AE2D76BC9EE}"/>
    <dgm:cxn modelId="{055E3EAD-F7CE-4140-8AE2-E972BB583929}" type="presOf" srcId="{88091E46-F56A-428C-B2EF-9C8B55DCEBB7}" destId="{A91F8DAE-347F-4A10-BA6D-6B11C8755472}" srcOrd="0" destOrd="1" presId="urn:microsoft.com/office/officeart/2005/8/layout/chevron2"/>
    <dgm:cxn modelId="{D7575AD5-879C-4465-AD7B-19DFAFEBC876}" srcId="{253D276D-91A8-4572-98EE-2413C55A5EE5}" destId="{D4866E18-EB37-4065-AFEB-C5A1F8555A18}" srcOrd="3" destOrd="0" parTransId="{F89AFDDB-920E-40CC-8E4E-F3F305F29F63}" sibTransId="{D750AC26-20ED-4448-84A7-31915C754DC4}"/>
    <dgm:cxn modelId="{8B4BEE26-3C49-4285-A9EC-126F0D1DA2FC}" type="presOf" srcId="{BAEDA87F-987F-4697-B52F-45E62E03C71B}" destId="{A91F8DAE-347F-4A10-BA6D-6B11C8755472}" srcOrd="0" destOrd="2" presId="urn:microsoft.com/office/officeart/2005/8/layout/chevron2"/>
    <dgm:cxn modelId="{9A274163-AFDC-4697-92C4-E37A2526A5F4}" srcId="{253D276D-91A8-4572-98EE-2413C55A5EE5}" destId="{2556B396-241B-4D8E-8492-E3525C33D6A3}" srcOrd="1" destOrd="0" parTransId="{0A4DBE5A-3193-4DB0-BAA1-8E1F0B4427D8}" sibTransId="{BADAFE83-716C-43EB-BFC2-74A190A854B3}"/>
    <dgm:cxn modelId="{068757F1-6CCF-4D9B-8FA4-42160AE0FC13}" srcId="{253D276D-91A8-4572-98EE-2413C55A5EE5}" destId="{A9DA9FE9-6D48-4E96-B8B1-F2FE09A8EB80}" srcOrd="4" destOrd="0" parTransId="{ADE562D1-DAC1-4C1B-B142-668A4F8C6D36}" sibTransId="{1074CE21-8D50-4DB3-B899-8C3D51754DCC}"/>
    <dgm:cxn modelId="{A4B1B5C8-D5DB-4A3D-9FA0-893419A0B2B5}" type="presOf" srcId="{D4866E18-EB37-4065-AFEB-C5A1F8555A18}" destId="{2E7B3194-0423-436B-948E-E956C4CD955F}" srcOrd="0" destOrd="0" presId="urn:microsoft.com/office/officeart/2005/8/layout/chevron2"/>
    <dgm:cxn modelId="{26948478-E84C-4454-A72A-C31371C8DD06}" type="presOf" srcId="{B92B1396-7A94-43B0-9812-B4100B7E3523}" destId="{15664713-E543-4A90-B8A3-797164BBD1BF}" srcOrd="0" destOrd="0" presId="urn:microsoft.com/office/officeart/2005/8/layout/chevron2"/>
    <dgm:cxn modelId="{4987D985-A042-4E69-9CF3-90053E939D70}" type="presOf" srcId="{89A5AE4D-DA9D-40C2-8BEC-D8602EF7ACE1}" destId="{7B0FCC24-F78C-4E62-A704-C43391231890}" srcOrd="0" destOrd="3" presId="urn:microsoft.com/office/officeart/2005/8/layout/chevron2"/>
    <dgm:cxn modelId="{CD1DC38B-A024-493D-B6DE-247F661FEFB2}" type="presOf" srcId="{47D495E8-1734-4DD5-8730-CB77E315CF87}" destId="{8CE74050-D959-4EAB-84DA-E33B78CBEB9D}" srcOrd="0" destOrd="0" presId="urn:microsoft.com/office/officeart/2005/8/layout/chevron2"/>
    <dgm:cxn modelId="{FEDB6A3B-841A-4A51-9387-E8F12B7B04EB}" type="presOf" srcId="{05CBDA33-73DD-4051-AC5A-1D13FDDE64F3}" destId="{A91F8DAE-347F-4A10-BA6D-6B11C8755472}" srcOrd="0" destOrd="0" presId="urn:microsoft.com/office/officeart/2005/8/layout/chevron2"/>
    <dgm:cxn modelId="{4EE65E0E-1784-476A-AE6B-F8D6B07BB526}" type="presOf" srcId="{253D276D-91A8-4572-98EE-2413C55A5EE5}" destId="{F9045FB1-8EC8-4EA2-9CFD-425CECC2812E}" srcOrd="0" destOrd="0" presId="urn:microsoft.com/office/officeart/2005/8/layout/chevron2"/>
    <dgm:cxn modelId="{40103A19-BF53-4473-9DB1-F9470C647C59}" type="presParOf" srcId="{F9045FB1-8EC8-4EA2-9CFD-425CECC2812E}" destId="{C19CE6D5-F8A5-49FC-8856-8C944D9D1E69}" srcOrd="0" destOrd="0" presId="urn:microsoft.com/office/officeart/2005/8/layout/chevron2"/>
    <dgm:cxn modelId="{75C59BC8-09CE-41FF-8B5C-C6299EBCA8AC}" type="presParOf" srcId="{C19CE6D5-F8A5-49FC-8856-8C944D9D1E69}" destId="{C4C5D21E-9039-47BE-B66E-C2A5A7C84CD4}" srcOrd="0" destOrd="0" presId="urn:microsoft.com/office/officeart/2005/8/layout/chevron2"/>
    <dgm:cxn modelId="{C32FDBF3-4E5A-4312-82E9-986A5CEBCD24}" type="presParOf" srcId="{C19CE6D5-F8A5-49FC-8856-8C944D9D1E69}" destId="{B37378B9-BA0C-4ECB-84F2-E4828ACAC607}" srcOrd="1" destOrd="0" presId="urn:microsoft.com/office/officeart/2005/8/layout/chevron2"/>
    <dgm:cxn modelId="{CB09794B-35CB-4BF8-9A62-CE44FD4ACDF7}" type="presParOf" srcId="{F9045FB1-8EC8-4EA2-9CFD-425CECC2812E}" destId="{A9C0189B-9B99-4AD9-B725-76C2A6BAC680}" srcOrd="1" destOrd="0" presId="urn:microsoft.com/office/officeart/2005/8/layout/chevron2"/>
    <dgm:cxn modelId="{FB5D0CF7-AF11-4CE2-A791-94ABF2F0C30B}" type="presParOf" srcId="{F9045FB1-8EC8-4EA2-9CFD-425CECC2812E}" destId="{BF444CD8-B2D7-4219-800B-CFB7BFD326E4}" srcOrd="2" destOrd="0" presId="urn:microsoft.com/office/officeart/2005/8/layout/chevron2"/>
    <dgm:cxn modelId="{CFF683AD-5D5D-4866-8CBF-FCD3A05BD257}" type="presParOf" srcId="{BF444CD8-B2D7-4219-800B-CFB7BFD326E4}" destId="{2207CE4D-2027-4A9B-808F-B7FECBDAA62A}" srcOrd="0" destOrd="0" presId="urn:microsoft.com/office/officeart/2005/8/layout/chevron2"/>
    <dgm:cxn modelId="{9FFBE235-B3A4-4A93-98CB-492C960B6DD4}" type="presParOf" srcId="{BF444CD8-B2D7-4219-800B-CFB7BFD326E4}" destId="{8CE74050-D959-4EAB-84DA-E33B78CBEB9D}" srcOrd="1" destOrd="0" presId="urn:microsoft.com/office/officeart/2005/8/layout/chevron2"/>
    <dgm:cxn modelId="{51EF61AE-680F-4A5C-B0A8-FA0A62682BCB}" type="presParOf" srcId="{F9045FB1-8EC8-4EA2-9CFD-425CECC2812E}" destId="{03894885-3C85-4983-9675-E7573F328D42}" srcOrd="3" destOrd="0" presId="urn:microsoft.com/office/officeart/2005/8/layout/chevron2"/>
    <dgm:cxn modelId="{F3A6E92A-E0F2-4612-8DCF-C236731CF952}" type="presParOf" srcId="{F9045FB1-8EC8-4EA2-9CFD-425CECC2812E}" destId="{30565103-33B7-4103-A92D-903CECF18750}" srcOrd="4" destOrd="0" presId="urn:microsoft.com/office/officeart/2005/8/layout/chevron2"/>
    <dgm:cxn modelId="{B6672734-3E72-44B0-B305-698C09997C86}" type="presParOf" srcId="{30565103-33B7-4103-A92D-903CECF18750}" destId="{05510A25-C0D1-46F1-9053-069D5C5EECC1}" srcOrd="0" destOrd="0" presId="urn:microsoft.com/office/officeart/2005/8/layout/chevron2"/>
    <dgm:cxn modelId="{2D085A7C-0390-459F-87CF-D431735C7F1D}" type="presParOf" srcId="{30565103-33B7-4103-A92D-903CECF18750}" destId="{15664713-E543-4A90-B8A3-797164BBD1BF}" srcOrd="1" destOrd="0" presId="urn:microsoft.com/office/officeart/2005/8/layout/chevron2"/>
    <dgm:cxn modelId="{9A9914B6-13CA-4930-BE2B-ADEF0346AC28}" type="presParOf" srcId="{F9045FB1-8EC8-4EA2-9CFD-425CECC2812E}" destId="{DE29D94F-BA1E-4D3B-B4CF-3C4FFF2F5090}" srcOrd="5" destOrd="0" presId="urn:microsoft.com/office/officeart/2005/8/layout/chevron2"/>
    <dgm:cxn modelId="{9C2D4AC7-594B-4F0A-8783-2B62D28DC727}" type="presParOf" srcId="{F9045FB1-8EC8-4EA2-9CFD-425CECC2812E}" destId="{71FFC333-4BBF-42B1-997B-4F9C72B8A775}" srcOrd="6" destOrd="0" presId="urn:microsoft.com/office/officeart/2005/8/layout/chevron2"/>
    <dgm:cxn modelId="{2990667B-3D6D-4C5E-AB80-2524F816C97D}" type="presParOf" srcId="{71FFC333-4BBF-42B1-997B-4F9C72B8A775}" destId="{2E7B3194-0423-436B-948E-E956C4CD955F}" srcOrd="0" destOrd="0" presId="urn:microsoft.com/office/officeart/2005/8/layout/chevron2"/>
    <dgm:cxn modelId="{695D5A82-924A-4DFE-A5F9-778D1F2A3B62}" type="presParOf" srcId="{71FFC333-4BBF-42B1-997B-4F9C72B8A775}" destId="{A91F8DAE-347F-4A10-BA6D-6B11C8755472}" srcOrd="1" destOrd="0" presId="urn:microsoft.com/office/officeart/2005/8/layout/chevron2"/>
    <dgm:cxn modelId="{AE602570-65CB-40A5-BB5A-C9BD6156F023}" type="presParOf" srcId="{F9045FB1-8EC8-4EA2-9CFD-425CECC2812E}" destId="{83FE5073-F2A8-4F05-9E88-A697ED5B38CE}" srcOrd="7" destOrd="0" presId="urn:microsoft.com/office/officeart/2005/8/layout/chevron2"/>
    <dgm:cxn modelId="{AB73CA44-CFE5-428A-B9B5-DFA70568B955}" type="presParOf" srcId="{F9045FB1-8EC8-4EA2-9CFD-425CECC2812E}" destId="{5F404E60-8564-4723-8116-DDD558AAA24D}" srcOrd="8" destOrd="0" presId="urn:microsoft.com/office/officeart/2005/8/layout/chevron2"/>
    <dgm:cxn modelId="{30053320-B0D9-4F5D-A159-D671FDD20E09}" type="presParOf" srcId="{5F404E60-8564-4723-8116-DDD558AAA24D}" destId="{ABC22DB1-6AD4-4A00-B258-869ADDEDCF01}" srcOrd="0" destOrd="0" presId="urn:microsoft.com/office/officeart/2005/8/layout/chevron2"/>
    <dgm:cxn modelId="{FE9DF919-74CD-4B3E-8B9D-A05E0FE3BF3F}" type="presParOf" srcId="{5F404E60-8564-4723-8116-DDD558AAA24D}" destId="{635385A7-3387-4CA2-A105-425AEAA7141E}" srcOrd="1" destOrd="0" presId="urn:microsoft.com/office/officeart/2005/8/layout/chevron2"/>
    <dgm:cxn modelId="{761DE005-35AF-47FD-B22B-FEC2C73FCEBE}" type="presParOf" srcId="{F9045FB1-8EC8-4EA2-9CFD-425CECC2812E}" destId="{1A7BFA03-E636-4251-A719-ED9097AB8444}" srcOrd="9" destOrd="0" presId="urn:microsoft.com/office/officeart/2005/8/layout/chevron2"/>
    <dgm:cxn modelId="{3A8A20A6-32FB-4318-8417-DF681D74EEDD}" type="presParOf" srcId="{F9045FB1-8EC8-4EA2-9CFD-425CECC2812E}" destId="{D927A5CB-B539-46F9-9B35-160824A69ED7}" srcOrd="10" destOrd="0" presId="urn:microsoft.com/office/officeart/2005/8/layout/chevron2"/>
    <dgm:cxn modelId="{8DC23E0E-A849-4311-A428-969E871C5595}" type="presParOf" srcId="{D927A5CB-B539-46F9-9B35-160824A69ED7}" destId="{D70B9ABA-7B9B-4064-BDC6-4EF77232C282}" srcOrd="0" destOrd="0" presId="urn:microsoft.com/office/officeart/2005/8/layout/chevron2"/>
    <dgm:cxn modelId="{B96C6C55-58E4-4867-9A87-CC147B2E8556}" type="presParOf" srcId="{D927A5CB-B539-46F9-9B35-160824A69ED7}" destId="{7B0FCC24-F78C-4E62-A704-C43391231890}"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BE73A5DD-17CD-4655-97E3-6D8854267377}" type="doc">
      <dgm:prSet loTypeId="urn:microsoft.com/office/officeart/2005/8/layout/process4" loCatId="list" qsTypeId="urn:microsoft.com/office/officeart/2005/8/quickstyle/simple1" qsCatId="simple" csTypeId="urn:microsoft.com/office/officeart/2005/8/colors/accent1_2" csCatId="accent1" phldr="1"/>
      <dgm:spPr/>
      <dgm:t>
        <a:bodyPr/>
        <a:p>
          <a:endParaRPr lang="ru-RU"/>
        </a:p>
      </dgm:t>
    </dgm:pt>
    <dgm:pt modelId="{E761A122-4C78-4BB4-A290-EEE4BE19D372}">
      <dgm:prSet phldrT="[Текст]"/>
      <dgm:spPr/>
      <dgm:t>
        <a:bodyPr/>
        <a:p>
          <a:r>
            <a:rPr lang="ru-RU"/>
            <a:t>дидактические материалы и задания в режиме онлайн </a:t>
          </a:r>
        </a:p>
      </dgm:t>
    </dgm:pt>
    <dgm:pt modelId="{C2934A7A-7DD2-4B7F-BB36-E47546B7A205}" cxnId="{199693A5-D4F2-41F9-8968-EAF0B6AD6424}" type="parTrans">
      <dgm:prSet/>
      <dgm:spPr/>
      <dgm:t>
        <a:bodyPr/>
        <a:p>
          <a:endParaRPr lang="ru-RU"/>
        </a:p>
      </dgm:t>
    </dgm:pt>
    <dgm:pt modelId="{785027EE-59AC-48ED-B4ED-1A7ABC66EC14}" cxnId="{199693A5-D4F2-41F9-8968-EAF0B6AD6424}" type="sibTrans">
      <dgm:prSet/>
      <dgm:spPr/>
      <dgm:t>
        <a:bodyPr/>
        <a:p>
          <a:endParaRPr lang="ru-RU"/>
        </a:p>
      </dgm:t>
    </dgm:pt>
    <dgm:pt modelId="{C26B9752-3CE7-483C-96DE-740D6E52ED2D}">
      <dgm:prSet phldrT="[Текст]"/>
      <dgm:spPr/>
      <dgm:t>
        <a:bodyPr/>
        <a:p>
          <a:r>
            <a:rPr lang="ru-RU"/>
            <a:t>урок</a:t>
          </a:r>
        </a:p>
      </dgm:t>
    </dgm:pt>
    <dgm:pt modelId="{EE94B08A-F4A9-4316-8AD6-00353CD869C2}" cxnId="{2881C0C1-158A-496A-A078-F31DCD952AAA}" type="parTrans">
      <dgm:prSet/>
      <dgm:spPr/>
      <dgm:t>
        <a:bodyPr/>
        <a:p>
          <a:endParaRPr lang="ru-RU"/>
        </a:p>
      </dgm:t>
    </dgm:pt>
    <dgm:pt modelId="{389C2041-BE3A-424C-9C9A-4C1CF96DF81D}" cxnId="{2881C0C1-158A-496A-A078-F31DCD952AAA}" type="sibTrans">
      <dgm:prSet/>
      <dgm:spPr/>
      <dgm:t>
        <a:bodyPr/>
        <a:p>
          <a:endParaRPr lang="ru-RU"/>
        </a:p>
      </dgm:t>
    </dgm:pt>
    <dgm:pt modelId="{63F16D84-A216-4D80-9CA5-733D2A2157C6}">
      <dgm:prSet phldrT="[Текст]"/>
      <dgm:spPr/>
      <dgm:t>
        <a:bodyPr/>
        <a:p>
          <a:r>
            <a:rPr lang="ru-RU"/>
            <a:t>дом</a:t>
          </a:r>
        </a:p>
      </dgm:t>
    </dgm:pt>
    <dgm:pt modelId="{CA59B120-AF5A-484D-B232-F9B8DA8B538A}" cxnId="{3B27CE70-468B-4B07-9CD0-043650BBBDD7}" type="parTrans">
      <dgm:prSet/>
      <dgm:spPr/>
      <dgm:t>
        <a:bodyPr/>
        <a:p>
          <a:endParaRPr lang="ru-RU"/>
        </a:p>
      </dgm:t>
    </dgm:pt>
    <dgm:pt modelId="{D1C9F246-ED4D-4B99-A312-216BAC8F4599}" cxnId="{3B27CE70-468B-4B07-9CD0-043650BBBDD7}" type="sibTrans">
      <dgm:prSet/>
      <dgm:spPr/>
      <dgm:t>
        <a:bodyPr/>
        <a:p>
          <a:endParaRPr lang="ru-RU"/>
        </a:p>
      </dgm:t>
    </dgm:pt>
    <dgm:pt modelId="{076942DD-2663-4C28-BDD8-C0BE042D01C7}">
      <dgm:prSet phldrT="[Текст]"/>
      <dgm:spPr/>
      <dgm:t>
        <a:bodyPr/>
        <a:p>
          <a:r>
            <a:rPr lang="ru-RU"/>
            <a:t>домашнее задание</a:t>
          </a:r>
        </a:p>
      </dgm:t>
    </dgm:pt>
    <dgm:pt modelId="{28EAD7ED-484A-4947-BF80-3548D877AF30}" cxnId="{629C263C-1228-4156-8EB1-60EC46F7F150}" type="parTrans">
      <dgm:prSet/>
      <dgm:spPr/>
      <dgm:t>
        <a:bodyPr/>
        <a:p>
          <a:endParaRPr lang="ru-RU"/>
        </a:p>
      </dgm:t>
    </dgm:pt>
    <dgm:pt modelId="{328C12B4-58BB-43DF-AEAD-9F177A712483}" cxnId="{629C263C-1228-4156-8EB1-60EC46F7F150}" type="sibTrans">
      <dgm:prSet/>
      <dgm:spPr/>
      <dgm:t>
        <a:bodyPr/>
        <a:p>
          <a:endParaRPr lang="ru-RU"/>
        </a:p>
      </dgm:t>
    </dgm:pt>
    <dgm:pt modelId="{8A09F530-1F9D-4D9F-8EC0-D1C506B1B344}">
      <dgm:prSet phldrT="[Текст]" custT="1"/>
      <dgm:spPr/>
      <dgm:t>
        <a:bodyPr/>
        <a:p>
          <a:r>
            <a:rPr lang="ru-RU" sz="1100"/>
            <a:t>результат с комментариями</a:t>
          </a:r>
        </a:p>
      </dgm:t>
    </dgm:pt>
    <dgm:pt modelId="{C329FF7F-173D-42DE-920B-8623D98C5549}" cxnId="{82E4A775-98F8-4C6F-919A-9FDD75CA5AE2}" type="parTrans">
      <dgm:prSet/>
      <dgm:spPr/>
      <dgm:t>
        <a:bodyPr/>
        <a:p>
          <a:endParaRPr lang="ru-RU"/>
        </a:p>
      </dgm:t>
    </dgm:pt>
    <dgm:pt modelId="{8DED66BB-AFBD-4E76-A4B5-C902112D957A}" cxnId="{82E4A775-98F8-4C6F-919A-9FDD75CA5AE2}" type="sibTrans">
      <dgm:prSet/>
      <dgm:spPr/>
      <dgm:t>
        <a:bodyPr/>
        <a:p>
          <a:endParaRPr lang="ru-RU"/>
        </a:p>
      </dgm:t>
    </dgm:pt>
    <dgm:pt modelId="{E2C87CC1-1022-4BC1-B8CA-CD03D4F063D8}">
      <dgm:prSet phldrT="[Текст]"/>
      <dgm:spPr/>
      <dgm:t>
        <a:bodyPr/>
        <a:p>
          <a:r>
            <a:rPr lang="ru-RU"/>
            <a:t>электронный журнал, дневник</a:t>
          </a:r>
        </a:p>
      </dgm:t>
    </dgm:pt>
    <dgm:pt modelId="{D07D77B4-0403-40DA-9E8C-3AC47CEE26A0}" cxnId="{5AFDB15C-7F7A-483E-8211-2999C10CB337}" type="parTrans">
      <dgm:prSet/>
      <dgm:spPr/>
      <dgm:t>
        <a:bodyPr/>
        <a:p>
          <a:endParaRPr lang="ru-RU"/>
        </a:p>
      </dgm:t>
    </dgm:pt>
    <dgm:pt modelId="{E0282ADB-8F14-4FA3-8D15-90CEBA70BAC0}" cxnId="{5AFDB15C-7F7A-483E-8211-2999C10CB337}" type="sibTrans">
      <dgm:prSet/>
      <dgm:spPr/>
      <dgm:t>
        <a:bodyPr/>
        <a:p>
          <a:endParaRPr lang="ru-RU"/>
        </a:p>
      </dgm:t>
    </dgm:pt>
    <dgm:pt modelId="{3A899813-4BC8-4DD7-A089-4E89979E6876}">
      <dgm:prSet phldrT="[Текст]"/>
      <dgm:spPr/>
      <dgm:t>
        <a:bodyPr/>
        <a:p>
          <a:r>
            <a:rPr lang="ru-RU"/>
            <a:t>успеваемость, посещаемость</a:t>
          </a:r>
        </a:p>
      </dgm:t>
    </dgm:pt>
    <dgm:pt modelId="{51B290C5-2573-4448-82CD-3773D8805ECB}" cxnId="{068C2C7C-5471-46C7-A519-EF1C9BC6C1A0}" type="parTrans">
      <dgm:prSet/>
      <dgm:spPr/>
      <dgm:t>
        <a:bodyPr/>
        <a:p>
          <a:endParaRPr lang="ru-RU"/>
        </a:p>
      </dgm:t>
    </dgm:pt>
    <dgm:pt modelId="{2428E35E-2566-4D0D-ADB0-F484E9EF6D7C}" cxnId="{068C2C7C-5471-46C7-A519-EF1C9BC6C1A0}" type="sibTrans">
      <dgm:prSet/>
      <dgm:spPr/>
      <dgm:t>
        <a:bodyPr/>
        <a:p>
          <a:endParaRPr lang="ru-RU"/>
        </a:p>
      </dgm:t>
    </dgm:pt>
    <dgm:pt modelId="{17F3DBBC-9076-4271-B28A-2F46F19070B4}">
      <dgm:prSet custT="1"/>
      <dgm:spPr/>
      <dgm:t>
        <a:bodyPr/>
        <a:p>
          <a:r>
            <a:rPr lang="ru-RU" sz="1200"/>
            <a:t>на проверку учителю</a:t>
          </a:r>
        </a:p>
      </dgm:t>
    </dgm:pt>
    <dgm:pt modelId="{267A0E23-9385-436F-BE97-890C90F03C31}" cxnId="{0DB18A1E-FFD4-4D17-B990-B93268DC2FCD}" type="parTrans">
      <dgm:prSet/>
      <dgm:spPr/>
      <dgm:t>
        <a:bodyPr/>
        <a:p>
          <a:endParaRPr lang="ru-RU"/>
        </a:p>
      </dgm:t>
    </dgm:pt>
    <dgm:pt modelId="{78184FAD-E5D8-4B4A-810B-0B91115539D9}" cxnId="{0DB18A1E-FFD4-4D17-B990-B93268DC2FCD}" type="sibTrans">
      <dgm:prSet/>
      <dgm:spPr/>
      <dgm:t>
        <a:bodyPr/>
        <a:p>
          <a:endParaRPr lang="ru-RU"/>
        </a:p>
      </dgm:t>
    </dgm:pt>
    <dgm:pt modelId="{0A8382A5-D950-4EFA-9E0D-482F89956AD4}">
      <dgm:prSet/>
      <dgm:spPr/>
      <dgm:t>
        <a:bodyPr/>
        <a:p>
          <a:r>
            <a:rPr lang="ru-RU"/>
            <a:t>информация для родителей</a:t>
          </a:r>
        </a:p>
      </dgm:t>
    </dgm:pt>
    <dgm:pt modelId="{83AED16F-38C2-4AD7-A4B2-D76CF0721D9C}" cxnId="{AFB69BFB-D674-49B5-B50B-2A0AAF907033}" type="parTrans">
      <dgm:prSet/>
      <dgm:spPr/>
      <dgm:t>
        <a:bodyPr/>
        <a:p>
          <a:endParaRPr lang="ru-RU"/>
        </a:p>
      </dgm:t>
    </dgm:pt>
    <dgm:pt modelId="{CB573D35-02BA-4647-A85A-372856FE41F4}" cxnId="{AFB69BFB-D674-49B5-B50B-2A0AAF907033}" type="sibTrans">
      <dgm:prSet/>
      <dgm:spPr/>
      <dgm:t>
        <a:bodyPr/>
        <a:p>
          <a:endParaRPr lang="ru-RU"/>
        </a:p>
      </dgm:t>
    </dgm:pt>
    <dgm:pt modelId="{E284CBFB-A6C9-45C3-8621-8E3D1132B437}" type="pres">
      <dgm:prSet presAssocID="{BE73A5DD-17CD-4655-97E3-6D8854267377}" presName="Name0" presStyleCnt="0">
        <dgm:presLayoutVars>
          <dgm:dir/>
          <dgm:animLvl val="lvl"/>
          <dgm:resizeHandles val="exact"/>
        </dgm:presLayoutVars>
      </dgm:prSet>
      <dgm:spPr/>
      <dgm:t>
        <a:bodyPr/>
        <a:p>
          <a:endParaRPr lang="ru-RU"/>
        </a:p>
      </dgm:t>
    </dgm:pt>
    <dgm:pt modelId="{6E64D9A8-689B-4D65-A542-911A62858C3B}" type="pres">
      <dgm:prSet presAssocID="{E2C87CC1-1022-4BC1-B8CA-CD03D4F063D8}" presName="boxAndChildren" presStyleCnt="0"/>
      <dgm:spPr/>
    </dgm:pt>
    <dgm:pt modelId="{99DA8AC5-AE61-4F91-B6DF-A695C0209F1C}" type="pres">
      <dgm:prSet presAssocID="{E2C87CC1-1022-4BC1-B8CA-CD03D4F063D8}" presName="parentTextBox" presStyleLbl="node1" presStyleIdx="0" presStyleCnt="3"/>
      <dgm:spPr/>
      <dgm:t>
        <a:bodyPr/>
        <a:p>
          <a:endParaRPr lang="ru-RU"/>
        </a:p>
      </dgm:t>
    </dgm:pt>
    <dgm:pt modelId="{2799A321-349D-4362-82CF-7294E876FF5A}" type="pres">
      <dgm:prSet presAssocID="{E2C87CC1-1022-4BC1-B8CA-CD03D4F063D8}" presName="entireBox" presStyleLbl="node1" presStyleIdx="0" presStyleCnt="3"/>
      <dgm:spPr/>
      <dgm:t>
        <a:bodyPr/>
        <a:p>
          <a:endParaRPr lang="ru-RU"/>
        </a:p>
      </dgm:t>
    </dgm:pt>
    <dgm:pt modelId="{D2DDF025-0F9D-4FEB-957F-0CAE44B122E2}" type="pres">
      <dgm:prSet presAssocID="{E2C87CC1-1022-4BC1-B8CA-CD03D4F063D8}" presName="descendantBox" presStyleCnt="0"/>
      <dgm:spPr/>
    </dgm:pt>
    <dgm:pt modelId="{1B3420F9-5F85-4EC3-946F-E0F037568CDA}" type="pres">
      <dgm:prSet presAssocID="{3A899813-4BC8-4DD7-A089-4E89979E6876}" presName="childTextBox" presStyleLbl="fgAccFollowNode1" presStyleIdx="0" presStyleCnt="6">
        <dgm:presLayoutVars>
          <dgm:bulletEnabled val="1"/>
        </dgm:presLayoutVars>
      </dgm:prSet>
      <dgm:spPr/>
      <dgm:t>
        <a:bodyPr/>
        <a:p>
          <a:endParaRPr lang="ru-RU"/>
        </a:p>
      </dgm:t>
    </dgm:pt>
    <dgm:pt modelId="{80A3DB28-7F42-4BCA-8BAD-C8D3C6925413}" type="pres">
      <dgm:prSet presAssocID="{0A8382A5-D950-4EFA-9E0D-482F89956AD4}" presName="childTextBox" presStyleLbl="fgAccFollowNode1" presStyleIdx="1" presStyleCnt="6">
        <dgm:presLayoutVars>
          <dgm:bulletEnabled val="1"/>
        </dgm:presLayoutVars>
      </dgm:prSet>
      <dgm:spPr/>
      <dgm:t>
        <a:bodyPr/>
        <a:p>
          <a:endParaRPr lang="ru-RU"/>
        </a:p>
      </dgm:t>
    </dgm:pt>
    <dgm:pt modelId="{59B03FC5-CF96-428C-8076-33FC6C4C1FF8}" type="pres">
      <dgm:prSet presAssocID="{328C12B4-58BB-43DF-AEAD-9F177A712483}" presName="sp" presStyleCnt="0"/>
      <dgm:spPr/>
    </dgm:pt>
    <dgm:pt modelId="{9DF8192C-1904-41CE-9C9C-5B7E5D3243B0}" type="pres">
      <dgm:prSet presAssocID="{076942DD-2663-4C28-BDD8-C0BE042D01C7}" presName="arrowAndChildren" presStyleCnt="0"/>
      <dgm:spPr/>
    </dgm:pt>
    <dgm:pt modelId="{533A89DF-F467-47A8-AFD9-B0BDA59F9E88}" type="pres">
      <dgm:prSet presAssocID="{076942DD-2663-4C28-BDD8-C0BE042D01C7}" presName="parentTextArrow" presStyleLbl="node1" presStyleIdx="0" presStyleCnt="3"/>
      <dgm:spPr/>
      <dgm:t>
        <a:bodyPr/>
        <a:p>
          <a:endParaRPr lang="ru-RU"/>
        </a:p>
      </dgm:t>
    </dgm:pt>
    <dgm:pt modelId="{FC891C3F-7DF3-42ED-B6FA-3F024C859EFB}" type="pres">
      <dgm:prSet presAssocID="{076942DD-2663-4C28-BDD8-C0BE042D01C7}" presName="arrow" presStyleLbl="node1" presStyleIdx="1" presStyleCnt="3"/>
      <dgm:spPr/>
      <dgm:t>
        <a:bodyPr/>
        <a:p>
          <a:endParaRPr lang="ru-RU"/>
        </a:p>
      </dgm:t>
    </dgm:pt>
    <dgm:pt modelId="{2170D974-D868-4C7A-B04B-F0AEC04D3767}" type="pres">
      <dgm:prSet presAssocID="{076942DD-2663-4C28-BDD8-C0BE042D01C7}" presName="descendantArrow" presStyleCnt="0"/>
      <dgm:spPr/>
    </dgm:pt>
    <dgm:pt modelId="{9BD681C5-ED2A-40B7-B04F-E91F62DA49CC}" type="pres">
      <dgm:prSet presAssocID="{17F3DBBC-9076-4271-B28A-2F46F19070B4}" presName="childTextArrow" presStyleLbl="fgAccFollowNode1" presStyleIdx="2" presStyleCnt="6" custFlipHor="1" custScaleX="64019">
        <dgm:presLayoutVars>
          <dgm:bulletEnabled val="1"/>
        </dgm:presLayoutVars>
      </dgm:prSet>
      <dgm:spPr/>
      <dgm:t>
        <a:bodyPr/>
        <a:p>
          <a:endParaRPr lang="ru-RU"/>
        </a:p>
      </dgm:t>
    </dgm:pt>
    <dgm:pt modelId="{8AB6C9D5-C9FD-4C78-8B61-DC2F8CBDE264}" type="pres">
      <dgm:prSet presAssocID="{8A09F530-1F9D-4D9F-8EC0-D1C506B1B344}" presName="childTextArrow" presStyleLbl="fgAccFollowNode1" presStyleIdx="3" presStyleCnt="6" custScaleX="35981">
        <dgm:presLayoutVars>
          <dgm:bulletEnabled val="1"/>
        </dgm:presLayoutVars>
      </dgm:prSet>
      <dgm:spPr/>
      <dgm:t>
        <a:bodyPr/>
        <a:p>
          <a:endParaRPr lang="ru-RU"/>
        </a:p>
      </dgm:t>
    </dgm:pt>
    <dgm:pt modelId="{D57F0781-A245-4BDD-9C79-5475A05482FD}" type="pres">
      <dgm:prSet presAssocID="{785027EE-59AC-48ED-B4ED-1A7ABC66EC14}" presName="sp" presStyleCnt="0"/>
      <dgm:spPr/>
    </dgm:pt>
    <dgm:pt modelId="{33B4A587-1DC3-464B-AB12-81CD582A2669}" type="pres">
      <dgm:prSet presAssocID="{E761A122-4C78-4BB4-A290-EEE4BE19D372}" presName="arrowAndChildren" presStyleCnt="0"/>
      <dgm:spPr/>
    </dgm:pt>
    <dgm:pt modelId="{92AE1247-1760-4F15-97FD-9A75DF14717B}" type="pres">
      <dgm:prSet presAssocID="{E761A122-4C78-4BB4-A290-EEE4BE19D372}" presName="parentTextArrow" presStyleLbl="node1" presStyleIdx="1" presStyleCnt="3"/>
      <dgm:spPr/>
      <dgm:t>
        <a:bodyPr/>
        <a:p>
          <a:endParaRPr lang="ru-RU"/>
        </a:p>
      </dgm:t>
    </dgm:pt>
    <dgm:pt modelId="{8E3C8390-2121-436D-B4BE-6189ABF13B97}" type="pres">
      <dgm:prSet presAssocID="{E761A122-4C78-4BB4-A290-EEE4BE19D372}" presName="arrow" presStyleLbl="node1" presStyleIdx="2" presStyleCnt="3"/>
      <dgm:spPr/>
      <dgm:t>
        <a:bodyPr/>
        <a:p>
          <a:endParaRPr lang="ru-RU"/>
        </a:p>
      </dgm:t>
    </dgm:pt>
    <dgm:pt modelId="{D7603F77-16CF-4B35-B902-B142BCAD5482}" type="pres">
      <dgm:prSet presAssocID="{E761A122-4C78-4BB4-A290-EEE4BE19D372}" presName="descendantArrow" presStyleCnt="0"/>
      <dgm:spPr/>
    </dgm:pt>
    <dgm:pt modelId="{993C0D37-40D0-476E-B429-9F7D40ED01E6}" type="pres">
      <dgm:prSet presAssocID="{C26B9752-3CE7-483C-96DE-740D6E52ED2D}" presName="childTextArrow" presStyleLbl="fgAccFollowNode1" presStyleIdx="4" presStyleCnt="6">
        <dgm:presLayoutVars>
          <dgm:bulletEnabled val="1"/>
        </dgm:presLayoutVars>
      </dgm:prSet>
      <dgm:spPr/>
      <dgm:t>
        <a:bodyPr/>
        <a:p>
          <a:endParaRPr lang="ru-RU"/>
        </a:p>
      </dgm:t>
    </dgm:pt>
    <dgm:pt modelId="{A43439C7-CA8E-4F0A-8977-5E72942430BD}" type="pres">
      <dgm:prSet presAssocID="{63F16D84-A216-4D80-9CA5-733D2A2157C6}" presName="childTextArrow" presStyleLbl="fgAccFollowNode1" presStyleIdx="5" presStyleCnt="6">
        <dgm:presLayoutVars>
          <dgm:bulletEnabled val="1"/>
        </dgm:presLayoutVars>
      </dgm:prSet>
      <dgm:spPr/>
      <dgm:t>
        <a:bodyPr/>
        <a:p>
          <a:endParaRPr lang="ru-RU"/>
        </a:p>
      </dgm:t>
    </dgm:pt>
  </dgm:ptLst>
  <dgm:cxnLst>
    <dgm:cxn modelId="{7DFACFA3-D9FC-4A25-948A-42B547E5FC91}" type="presOf" srcId="{076942DD-2663-4C28-BDD8-C0BE042D01C7}" destId="{533A89DF-F467-47A8-AFD9-B0BDA59F9E88}" srcOrd="0" destOrd="0" presId="urn:microsoft.com/office/officeart/2005/8/layout/process4"/>
    <dgm:cxn modelId="{3B27CE70-468B-4B07-9CD0-043650BBBDD7}" srcId="{E761A122-4C78-4BB4-A290-EEE4BE19D372}" destId="{63F16D84-A216-4D80-9CA5-733D2A2157C6}" srcOrd="1" destOrd="0" parTransId="{CA59B120-AF5A-484D-B232-F9B8DA8B538A}" sibTransId="{D1C9F246-ED4D-4B99-A312-216BAC8F4599}"/>
    <dgm:cxn modelId="{AFB69BFB-D674-49B5-B50B-2A0AAF907033}" srcId="{E2C87CC1-1022-4BC1-B8CA-CD03D4F063D8}" destId="{0A8382A5-D950-4EFA-9E0D-482F89956AD4}" srcOrd="1" destOrd="0" parTransId="{83AED16F-38C2-4AD7-A4B2-D76CF0721D9C}" sibTransId="{CB573D35-02BA-4647-A85A-372856FE41F4}"/>
    <dgm:cxn modelId="{0DB18A1E-FFD4-4D17-B990-B93268DC2FCD}" srcId="{076942DD-2663-4C28-BDD8-C0BE042D01C7}" destId="{17F3DBBC-9076-4271-B28A-2F46F19070B4}" srcOrd="0" destOrd="0" parTransId="{267A0E23-9385-436F-BE97-890C90F03C31}" sibTransId="{78184FAD-E5D8-4B4A-810B-0B91115539D9}"/>
    <dgm:cxn modelId="{0154A51F-DE7E-486A-8747-370D58A7121C}" type="presOf" srcId="{E2C87CC1-1022-4BC1-B8CA-CD03D4F063D8}" destId="{2799A321-349D-4362-82CF-7294E876FF5A}" srcOrd="1" destOrd="0" presId="urn:microsoft.com/office/officeart/2005/8/layout/process4"/>
    <dgm:cxn modelId="{2133F2F7-6AC6-465B-9766-C224D57F3897}" type="presOf" srcId="{076942DD-2663-4C28-BDD8-C0BE042D01C7}" destId="{FC891C3F-7DF3-42ED-B6FA-3F024C859EFB}" srcOrd="1" destOrd="0" presId="urn:microsoft.com/office/officeart/2005/8/layout/process4"/>
    <dgm:cxn modelId="{A62E203F-B59D-4023-B969-95A00A57CAB7}" type="presOf" srcId="{3A899813-4BC8-4DD7-A089-4E89979E6876}" destId="{1B3420F9-5F85-4EC3-946F-E0F037568CDA}" srcOrd="0" destOrd="0" presId="urn:microsoft.com/office/officeart/2005/8/layout/process4"/>
    <dgm:cxn modelId="{5D0804BC-D3DB-44F1-AABA-F8B8DA497055}" type="presOf" srcId="{E761A122-4C78-4BB4-A290-EEE4BE19D372}" destId="{8E3C8390-2121-436D-B4BE-6189ABF13B97}" srcOrd="1" destOrd="0" presId="urn:microsoft.com/office/officeart/2005/8/layout/process4"/>
    <dgm:cxn modelId="{82E4A775-98F8-4C6F-919A-9FDD75CA5AE2}" srcId="{076942DD-2663-4C28-BDD8-C0BE042D01C7}" destId="{8A09F530-1F9D-4D9F-8EC0-D1C506B1B344}" srcOrd="1" destOrd="0" parTransId="{C329FF7F-173D-42DE-920B-8623D98C5549}" sibTransId="{8DED66BB-AFBD-4E76-A4B5-C902112D957A}"/>
    <dgm:cxn modelId="{629C263C-1228-4156-8EB1-60EC46F7F150}" srcId="{BE73A5DD-17CD-4655-97E3-6D8854267377}" destId="{076942DD-2663-4C28-BDD8-C0BE042D01C7}" srcOrd="1" destOrd="0" parTransId="{28EAD7ED-484A-4947-BF80-3548D877AF30}" sibTransId="{328C12B4-58BB-43DF-AEAD-9F177A712483}"/>
    <dgm:cxn modelId="{199693A5-D4F2-41F9-8968-EAF0B6AD6424}" srcId="{BE73A5DD-17CD-4655-97E3-6D8854267377}" destId="{E761A122-4C78-4BB4-A290-EEE4BE19D372}" srcOrd="0" destOrd="0" parTransId="{C2934A7A-7DD2-4B7F-BB36-E47546B7A205}" sibTransId="{785027EE-59AC-48ED-B4ED-1A7ABC66EC14}"/>
    <dgm:cxn modelId="{CAAA4CB8-00E1-4FBA-9383-BF56B2954266}" type="presOf" srcId="{BE73A5DD-17CD-4655-97E3-6D8854267377}" destId="{E284CBFB-A6C9-45C3-8621-8E3D1132B437}" srcOrd="0" destOrd="0" presId="urn:microsoft.com/office/officeart/2005/8/layout/process4"/>
    <dgm:cxn modelId="{45204079-A612-4D0C-AD9F-22402C241243}" type="presOf" srcId="{C26B9752-3CE7-483C-96DE-740D6E52ED2D}" destId="{993C0D37-40D0-476E-B429-9F7D40ED01E6}" srcOrd="0" destOrd="0" presId="urn:microsoft.com/office/officeart/2005/8/layout/process4"/>
    <dgm:cxn modelId="{16EA88D0-A796-426A-B242-9886CEE64438}" type="presOf" srcId="{0A8382A5-D950-4EFA-9E0D-482F89956AD4}" destId="{80A3DB28-7F42-4BCA-8BAD-C8D3C6925413}" srcOrd="0" destOrd="0" presId="urn:microsoft.com/office/officeart/2005/8/layout/process4"/>
    <dgm:cxn modelId="{068C2C7C-5471-46C7-A519-EF1C9BC6C1A0}" srcId="{E2C87CC1-1022-4BC1-B8CA-CD03D4F063D8}" destId="{3A899813-4BC8-4DD7-A089-4E89979E6876}" srcOrd="0" destOrd="0" parTransId="{51B290C5-2573-4448-82CD-3773D8805ECB}" sibTransId="{2428E35E-2566-4D0D-ADB0-F484E9EF6D7C}"/>
    <dgm:cxn modelId="{324BFCE9-09B6-418C-9A4D-F89BFF3C462F}" type="presOf" srcId="{E761A122-4C78-4BB4-A290-EEE4BE19D372}" destId="{92AE1247-1760-4F15-97FD-9A75DF14717B}" srcOrd="0" destOrd="0" presId="urn:microsoft.com/office/officeart/2005/8/layout/process4"/>
    <dgm:cxn modelId="{5AFDB15C-7F7A-483E-8211-2999C10CB337}" srcId="{BE73A5DD-17CD-4655-97E3-6D8854267377}" destId="{E2C87CC1-1022-4BC1-B8CA-CD03D4F063D8}" srcOrd="2" destOrd="0" parTransId="{D07D77B4-0403-40DA-9E8C-3AC47CEE26A0}" sibTransId="{E0282ADB-8F14-4FA3-8D15-90CEBA70BAC0}"/>
    <dgm:cxn modelId="{031F524B-FCC3-4BC5-8594-7B0C69C90B76}" type="presOf" srcId="{17F3DBBC-9076-4271-B28A-2F46F19070B4}" destId="{9BD681C5-ED2A-40B7-B04F-E91F62DA49CC}" srcOrd="0" destOrd="0" presId="urn:microsoft.com/office/officeart/2005/8/layout/process4"/>
    <dgm:cxn modelId="{C089B0BF-0353-4F2E-9F27-392AE1AEF666}" type="presOf" srcId="{8A09F530-1F9D-4D9F-8EC0-D1C506B1B344}" destId="{8AB6C9D5-C9FD-4C78-8B61-DC2F8CBDE264}" srcOrd="0" destOrd="0" presId="urn:microsoft.com/office/officeart/2005/8/layout/process4"/>
    <dgm:cxn modelId="{2881C0C1-158A-496A-A078-F31DCD952AAA}" srcId="{E761A122-4C78-4BB4-A290-EEE4BE19D372}" destId="{C26B9752-3CE7-483C-96DE-740D6E52ED2D}" srcOrd="0" destOrd="0" parTransId="{EE94B08A-F4A9-4316-8AD6-00353CD869C2}" sibTransId="{389C2041-BE3A-424C-9C9A-4C1CF96DF81D}"/>
    <dgm:cxn modelId="{3645AA28-AA44-4008-9B65-2DCE471CB650}" type="presOf" srcId="{E2C87CC1-1022-4BC1-B8CA-CD03D4F063D8}" destId="{99DA8AC5-AE61-4F91-B6DF-A695C0209F1C}" srcOrd="0" destOrd="0" presId="urn:microsoft.com/office/officeart/2005/8/layout/process4"/>
    <dgm:cxn modelId="{4A94D835-0932-48DF-B44F-E5FA28E0E6A9}" type="presOf" srcId="{63F16D84-A216-4D80-9CA5-733D2A2157C6}" destId="{A43439C7-CA8E-4F0A-8977-5E72942430BD}" srcOrd="0" destOrd="0" presId="urn:microsoft.com/office/officeart/2005/8/layout/process4"/>
    <dgm:cxn modelId="{1BF6BF45-F213-4180-85DF-52E9B9140F39}" type="presParOf" srcId="{E284CBFB-A6C9-45C3-8621-8E3D1132B437}" destId="{6E64D9A8-689B-4D65-A542-911A62858C3B}" srcOrd="0" destOrd="0" presId="urn:microsoft.com/office/officeart/2005/8/layout/process4"/>
    <dgm:cxn modelId="{2AE54BAD-119D-46B2-95DF-D936661AFC48}" type="presParOf" srcId="{6E64D9A8-689B-4D65-A542-911A62858C3B}" destId="{99DA8AC5-AE61-4F91-B6DF-A695C0209F1C}" srcOrd="0" destOrd="0" presId="urn:microsoft.com/office/officeart/2005/8/layout/process4"/>
    <dgm:cxn modelId="{82D64C45-5B7C-4200-9D52-14D71F513E71}" type="presParOf" srcId="{6E64D9A8-689B-4D65-A542-911A62858C3B}" destId="{2799A321-349D-4362-82CF-7294E876FF5A}" srcOrd="1" destOrd="0" presId="urn:microsoft.com/office/officeart/2005/8/layout/process4"/>
    <dgm:cxn modelId="{03C8AFE1-5D1C-4B1C-A92C-9692247485D8}" type="presParOf" srcId="{6E64D9A8-689B-4D65-A542-911A62858C3B}" destId="{D2DDF025-0F9D-4FEB-957F-0CAE44B122E2}" srcOrd="2" destOrd="0" presId="urn:microsoft.com/office/officeart/2005/8/layout/process4"/>
    <dgm:cxn modelId="{BBCE4C2B-17E0-4148-8C14-036EC545A3CE}" type="presParOf" srcId="{D2DDF025-0F9D-4FEB-957F-0CAE44B122E2}" destId="{1B3420F9-5F85-4EC3-946F-E0F037568CDA}" srcOrd="0" destOrd="0" presId="urn:microsoft.com/office/officeart/2005/8/layout/process4"/>
    <dgm:cxn modelId="{CB17C4BD-7DD7-4E86-8C41-CA8DE399F37C}" type="presParOf" srcId="{D2DDF025-0F9D-4FEB-957F-0CAE44B122E2}" destId="{80A3DB28-7F42-4BCA-8BAD-C8D3C6925413}" srcOrd="1" destOrd="0" presId="urn:microsoft.com/office/officeart/2005/8/layout/process4"/>
    <dgm:cxn modelId="{E8BCFFD7-9A93-4762-A882-62D72EE641FA}" type="presParOf" srcId="{E284CBFB-A6C9-45C3-8621-8E3D1132B437}" destId="{59B03FC5-CF96-428C-8076-33FC6C4C1FF8}" srcOrd="1" destOrd="0" presId="urn:microsoft.com/office/officeart/2005/8/layout/process4"/>
    <dgm:cxn modelId="{226FBA0B-5701-4A84-8D59-B90D3912CCF0}" type="presParOf" srcId="{E284CBFB-A6C9-45C3-8621-8E3D1132B437}" destId="{9DF8192C-1904-41CE-9C9C-5B7E5D3243B0}" srcOrd="2" destOrd="0" presId="urn:microsoft.com/office/officeart/2005/8/layout/process4"/>
    <dgm:cxn modelId="{1ACEB98B-BDD1-4AA8-BB71-3F144FB96795}" type="presParOf" srcId="{9DF8192C-1904-41CE-9C9C-5B7E5D3243B0}" destId="{533A89DF-F467-47A8-AFD9-B0BDA59F9E88}" srcOrd="0" destOrd="0" presId="urn:microsoft.com/office/officeart/2005/8/layout/process4"/>
    <dgm:cxn modelId="{F9EA45F8-62DB-4DFE-AB63-570F76F963D0}" type="presParOf" srcId="{9DF8192C-1904-41CE-9C9C-5B7E5D3243B0}" destId="{FC891C3F-7DF3-42ED-B6FA-3F024C859EFB}" srcOrd="1" destOrd="0" presId="urn:microsoft.com/office/officeart/2005/8/layout/process4"/>
    <dgm:cxn modelId="{10E4DB4E-1A14-4F5D-A379-F9960AEC38B7}" type="presParOf" srcId="{9DF8192C-1904-41CE-9C9C-5B7E5D3243B0}" destId="{2170D974-D868-4C7A-B04B-F0AEC04D3767}" srcOrd="2" destOrd="0" presId="urn:microsoft.com/office/officeart/2005/8/layout/process4"/>
    <dgm:cxn modelId="{6EE8ADAE-2A55-4904-9220-5205514DF2E1}" type="presParOf" srcId="{2170D974-D868-4C7A-B04B-F0AEC04D3767}" destId="{9BD681C5-ED2A-40B7-B04F-E91F62DA49CC}" srcOrd="0" destOrd="0" presId="urn:microsoft.com/office/officeart/2005/8/layout/process4"/>
    <dgm:cxn modelId="{2EBCEADC-CBB4-4FCE-AD3A-443360F2D123}" type="presParOf" srcId="{2170D974-D868-4C7A-B04B-F0AEC04D3767}" destId="{8AB6C9D5-C9FD-4C78-8B61-DC2F8CBDE264}" srcOrd="1" destOrd="0" presId="urn:microsoft.com/office/officeart/2005/8/layout/process4"/>
    <dgm:cxn modelId="{129E3C35-8BFF-497D-8884-4756722FE871}" type="presParOf" srcId="{E284CBFB-A6C9-45C3-8621-8E3D1132B437}" destId="{D57F0781-A245-4BDD-9C79-5475A05482FD}" srcOrd="3" destOrd="0" presId="urn:microsoft.com/office/officeart/2005/8/layout/process4"/>
    <dgm:cxn modelId="{195DE342-5046-41B3-A07C-9FD65159693C}" type="presParOf" srcId="{E284CBFB-A6C9-45C3-8621-8E3D1132B437}" destId="{33B4A587-1DC3-464B-AB12-81CD582A2669}" srcOrd="4" destOrd="0" presId="urn:microsoft.com/office/officeart/2005/8/layout/process4"/>
    <dgm:cxn modelId="{1B039658-4470-42C4-AE13-DB7C6C8C9303}" type="presParOf" srcId="{33B4A587-1DC3-464B-AB12-81CD582A2669}" destId="{92AE1247-1760-4F15-97FD-9A75DF14717B}" srcOrd="0" destOrd="0" presId="urn:microsoft.com/office/officeart/2005/8/layout/process4"/>
    <dgm:cxn modelId="{E8D62414-6119-43D8-8705-B21C6A14EE1D}" type="presParOf" srcId="{33B4A587-1DC3-464B-AB12-81CD582A2669}" destId="{8E3C8390-2121-436D-B4BE-6189ABF13B97}" srcOrd="1" destOrd="0" presId="urn:microsoft.com/office/officeart/2005/8/layout/process4"/>
    <dgm:cxn modelId="{58D3069B-F559-4302-B391-75468BDBE6FB}" type="presParOf" srcId="{33B4A587-1DC3-464B-AB12-81CD582A2669}" destId="{D7603F77-16CF-4B35-B902-B142BCAD5482}" srcOrd="2" destOrd="0" presId="urn:microsoft.com/office/officeart/2005/8/layout/process4"/>
    <dgm:cxn modelId="{6C74BAD2-060D-4521-9384-C7E41B08EAAE}" type="presParOf" srcId="{D7603F77-16CF-4B35-B902-B142BCAD5482}" destId="{993C0D37-40D0-476E-B429-9F7D40ED01E6}" srcOrd="0" destOrd="0" presId="urn:microsoft.com/office/officeart/2005/8/layout/process4"/>
    <dgm:cxn modelId="{807D753F-809E-4283-8A82-02AC3C5C8950}" type="presParOf" srcId="{D7603F77-16CF-4B35-B902-B142BCAD5482}" destId="{A43439C7-CA8E-4F0A-8977-5E72942430BD}" srcOrd="1" destOrd="0" presId="urn:microsoft.com/office/officeart/2005/8/layout/process4"/>
  </dgm:cxnLst>
  <dgm:bg/>
  <dgm:whole/>
</dgm:dataModel>
</file>

<file path=word/diagrams/data3.xml><?xml version="1.0" encoding="utf-8"?>
<dgm:dataModel xmlns:dgm="http://schemas.openxmlformats.org/drawingml/2006/diagram" xmlns:a="http://schemas.openxmlformats.org/drawingml/2006/main">
  <dgm:ptLst>
    <dgm:pt modelId="{7E16C5E1-BC49-48EE-980F-A8F2CD410E11}" type="doc">
      <dgm:prSet loTypeId="urn:microsoft.com/office/officeart/2005/8/layout/radial6" loCatId="cycle" qsTypeId="urn:microsoft.com/office/officeart/2005/8/quickstyle/simple1" qsCatId="simple" csTypeId="urn:microsoft.com/office/officeart/2005/8/colors/accent1_2" csCatId="accent1" phldr="1"/>
      <dgm:spPr/>
      <dgm:t>
        <a:bodyPr/>
        <a:p>
          <a:endParaRPr lang="ru-RU"/>
        </a:p>
      </dgm:t>
    </dgm:pt>
    <dgm:pt modelId="{9AA75864-A4AA-4554-9A5C-A3CF9E9F118F}">
      <dgm:prSet phldrT="[Текст]"/>
      <dgm:spPr>
        <a:solidFill>
          <a:srgbClr val="FFC000"/>
        </a:solidFill>
      </dgm:spPr>
      <dgm:t>
        <a:bodyPr/>
        <a:p>
          <a:r>
            <a:rPr lang="ru-RU">
              <a:solidFill>
                <a:srgbClr val="FF0000"/>
              </a:solidFill>
            </a:rPr>
            <a:t>УУД</a:t>
          </a:r>
        </a:p>
      </dgm:t>
    </dgm:pt>
    <dgm:pt modelId="{20F476A2-FD13-4473-903E-55CEC67C754F}" cxnId="{246B7A36-21BB-4DDC-9442-AEC73A4E5E1F}" type="parTrans">
      <dgm:prSet/>
      <dgm:spPr/>
      <dgm:t>
        <a:bodyPr/>
        <a:p>
          <a:endParaRPr lang="ru-RU"/>
        </a:p>
      </dgm:t>
    </dgm:pt>
    <dgm:pt modelId="{C9E63CC7-E630-40D4-9A36-CD1FCA411839}" cxnId="{246B7A36-21BB-4DDC-9442-AEC73A4E5E1F}" type="sibTrans">
      <dgm:prSet/>
      <dgm:spPr/>
      <dgm:t>
        <a:bodyPr/>
        <a:p>
          <a:endParaRPr lang="ru-RU"/>
        </a:p>
      </dgm:t>
    </dgm:pt>
    <dgm:pt modelId="{056B57CF-BB7E-49CB-961E-D24BA5F5468F}">
      <dgm:prSet phldrT="[Текст]"/>
      <dgm:spPr>
        <a:solidFill>
          <a:srgbClr val="FFFF00"/>
        </a:solidFill>
      </dgm:spPr>
      <dgm:t>
        <a:bodyPr/>
        <a:p>
          <a:r>
            <a:rPr lang="ru-RU">
              <a:solidFill>
                <a:srgbClr val="C00000"/>
              </a:solidFill>
            </a:rPr>
            <a:t>рассмотрение  реальныех проблем</a:t>
          </a:r>
        </a:p>
      </dgm:t>
    </dgm:pt>
    <dgm:pt modelId="{9D9C2858-3ED9-4903-858F-A09871C5C700}" cxnId="{DEE1DBA2-A019-400C-B7CD-F0BF24C17351}" type="parTrans">
      <dgm:prSet/>
      <dgm:spPr/>
      <dgm:t>
        <a:bodyPr/>
        <a:p>
          <a:endParaRPr lang="ru-RU"/>
        </a:p>
      </dgm:t>
    </dgm:pt>
    <dgm:pt modelId="{34047656-6BF1-4B58-8381-6C94E6975AEC}" cxnId="{DEE1DBA2-A019-400C-B7CD-F0BF24C17351}" type="sibTrans">
      <dgm:prSet/>
      <dgm:spPr>
        <a:solidFill>
          <a:srgbClr val="C00000"/>
        </a:solidFill>
      </dgm:spPr>
      <dgm:t>
        <a:bodyPr/>
        <a:p>
          <a:endParaRPr lang="ru-RU"/>
        </a:p>
      </dgm:t>
    </dgm:pt>
    <dgm:pt modelId="{37E93123-B79D-4844-8B92-4E24543732D2}">
      <dgm:prSet phldrT="[Текст]"/>
      <dgm:spPr>
        <a:solidFill>
          <a:srgbClr val="FFFF00"/>
        </a:solidFill>
      </dgm:spPr>
      <dgm:t>
        <a:bodyPr/>
        <a:p>
          <a:r>
            <a:rPr lang="ru-RU">
              <a:solidFill>
                <a:srgbClr val="C00000"/>
              </a:solidFill>
            </a:rPr>
            <a:t>реальный мир</a:t>
          </a:r>
        </a:p>
      </dgm:t>
    </dgm:pt>
    <dgm:pt modelId="{2D4CA225-475F-47AD-AB29-908DD3F3FC10}" cxnId="{6580E528-04A5-45E9-A71C-F0B14F29728F}" type="parTrans">
      <dgm:prSet/>
      <dgm:spPr/>
      <dgm:t>
        <a:bodyPr/>
        <a:p>
          <a:endParaRPr lang="ru-RU"/>
        </a:p>
      </dgm:t>
    </dgm:pt>
    <dgm:pt modelId="{913C4EFE-1FC4-4BC7-93DD-0BC82B2EE830}" cxnId="{6580E528-04A5-45E9-A71C-F0B14F29728F}" type="sibTrans">
      <dgm:prSet/>
      <dgm:spPr>
        <a:solidFill>
          <a:srgbClr val="C00000"/>
        </a:solidFill>
      </dgm:spPr>
      <dgm:t>
        <a:bodyPr/>
        <a:p>
          <a:endParaRPr lang="ru-RU"/>
        </a:p>
      </dgm:t>
    </dgm:pt>
    <dgm:pt modelId="{8CB7CFC8-7C5A-4B5D-9E4F-0E922AA2D1C7}">
      <dgm:prSet phldrT="[Текст]"/>
      <dgm:spPr>
        <a:solidFill>
          <a:srgbClr val="FFFF00"/>
        </a:solidFill>
      </dgm:spPr>
      <dgm:t>
        <a:bodyPr/>
        <a:p>
          <a:r>
            <a:rPr lang="ru-RU">
              <a:solidFill>
                <a:srgbClr val="C00000"/>
              </a:solidFill>
            </a:rPr>
            <a:t>взаимодействие с учителем и одноклассниками</a:t>
          </a:r>
        </a:p>
      </dgm:t>
    </dgm:pt>
    <dgm:pt modelId="{4C6A3833-DD6D-4544-BF21-9E95A52CCA8D}" cxnId="{252FEFFC-B401-48F8-ADA2-9EE37EDB7E9B}" type="parTrans">
      <dgm:prSet/>
      <dgm:spPr/>
      <dgm:t>
        <a:bodyPr/>
        <a:p>
          <a:endParaRPr lang="ru-RU"/>
        </a:p>
      </dgm:t>
    </dgm:pt>
    <dgm:pt modelId="{C3F4A889-9FE4-4A08-9D92-1570A9606CCE}" cxnId="{252FEFFC-B401-48F8-ADA2-9EE37EDB7E9B}" type="sibTrans">
      <dgm:prSet/>
      <dgm:spPr>
        <a:solidFill>
          <a:srgbClr val="C00000"/>
        </a:solidFill>
      </dgm:spPr>
      <dgm:t>
        <a:bodyPr/>
        <a:p>
          <a:endParaRPr lang="ru-RU"/>
        </a:p>
      </dgm:t>
    </dgm:pt>
    <dgm:pt modelId="{1E25625C-92DB-4969-BF0B-A25A9CEB9C98}">
      <dgm:prSet/>
      <dgm:spPr>
        <a:solidFill>
          <a:srgbClr val="FFFF00"/>
        </a:solidFill>
      </dgm:spPr>
      <dgm:t>
        <a:bodyPr/>
        <a:p>
          <a:r>
            <a:rPr lang="ru-RU">
              <a:solidFill>
                <a:srgbClr val="C00000"/>
              </a:solidFill>
            </a:rPr>
            <a:t>связь с жизнью</a:t>
          </a:r>
        </a:p>
      </dgm:t>
    </dgm:pt>
    <dgm:pt modelId="{FF183778-AE12-4100-B298-99D17B89CB86}" cxnId="{3607686B-EC2E-49CB-9C94-E3EDC5387250}" type="parTrans">
      <dgm:prSet/>
      <dgm:spPr/>
      <dgm:t>
        <a:bodyPr/>
        <a:p>
          <a:endParaRPr lang="ru-RU"/>
        </a:p>
      </dgm:t>
    </dgm:pt>
    <dgm:pt modelId="{A85BED00-CF33-4381-BC68-EA98DD035EAC}" cxnId="{3607686B-EC2E-49CB-9C94-E3EDC5387250}" type="sibTrans">
      <dgm:prSet/>
      <dgm:spPr>
        <a:solidFill>
          <a:srgbClr val="C00000"/>
        </a:solidFill>
      </dgm:spPr>
      <dgm:t>
        <a:bodyPr/>
        <a:p>
          <a:endParaRPr lang="ru-RU"/>
        </a:p>
      </dgm:t>
    </dgm:pt>
    <dgm:pt modelId="{B0C05A08-F903-414F-8C77-EE072C1AEEFB}" type="pres">
      <dgm:prSet presAssocID="{7E16C5E1-BC49-48EE-980F-A8F2CD410E11}" presName="Name0" presStyleCnt="0">
        <dgm:presLayoutVars>
          <dgm:chMax val="1"/>
          <dgm:dir/>
          <dgm:animLvl val="ctr"/>
          <dgm:resizeHandles val="exact"/>
        </dgm:presLayoutVars>
      </dgm:prSet>
      <dgm:spPr/>
      <dgm:t>
        <a:bodyPr/>
        <a:p>
          <a:endParaRPr lang="ru-RU"/>
        </a:p>
      </dgm:t>
    </dgm:pt>
    <dgm:pt modelId="{2344D548-A1AB-43FC-8D3C-03F2B0553D2F}" type="pres">
      <dgm:prSet presAssocID="{9AA75864-A4AA-4554-9A5C-A3CF9E9F118F}" presName="centerShape" presStyleLbl="node0" presStyleIdx="0" presStyleCnt="1" custScaleX="147859" custScaleY="97582"/>
      <dgm:spPr/>
      <dgm:t>
        <a:bodyPr/>
        <a:p>
          <a:endParaRPr lang="ru-RU"/>
        </a:p>
      </dgm:t>
    </dgm:pt>
    <dgm:pt modelId="{BE9DDB29-AB13-43B6-B50A-E2D37E6170C6}" type="pres">
      <dgm:prSet presAssocID="{1E25625C-92DB-4969-BF0B-A25A9CEB9C98}" presName="node" presStyleLbl="node1" presStyleIdx="0" presStyleCnt="4" custScaleX="208910" custScaleY="73917" custRadScaleRad="100037" custRadScaleInc="0">
        <dgm:presLayoutVars>
          <dgm:bulletEnabled val="1"/>
        </dgm:presLayoutVars>
      </dgm:prSet>
      <dgm:spPr>
        <a:prstGeom prst="roundRect">
          <a:avLst/>
        </a:prstGeom>
      </dgm:spPr>
      <dgm:t>
        <a:bodyPr/>
        <a:p>
          <a:endParaRPr lang="ru-RU"/>
        </a:p>
      </dgm:t>
    </dgm:pt>
    <dgm:pt modelId="{C5F149A0-74E5-4DD4-8223-D08F9E48D64B}" type="pres">
      <dgm:prSet presAssocID="{1E25625C-92DB-4969-BF0B-A25A9CEB9C98}" presName="dummy" presStyleCnt="0"/>
      <dgm:spPr/>
    </dgm:pt>
    <dgm:pt modelId="{CCD7D8B9-4AFD-418C-A2D3-B7D31505EA90}" type="pres">
      <dgm:prSet presAssocID="{A85BED00-CF33-4381-BC68-EA98DD035EAC}" presName="sibTrans" presStyleLbl="sibTrans2D1" presStyleIdx="0" presStyleCnt="4"/>
      <dgm:spPr/>
      <dgm:t>
        <a:bodyPr/>
        <a:p>
          <a:endParaRPr lang="ru-RU"/>
        </a:p>
      </dgm:t>
    </dgm:pt>
    <dgm:pt modelId="{E00B9A0D-2F0E-46B2-B747-2677B449539B}" type="pres">
      <dgm:prSet presAssocID="{056B57CF-BB7E-49CB-961E-D24BA5F5468F}" presName="node" presStyleLbl="node1" presStyleIdx="1" presStyleCnt="4" custScaleX="192600" custScaleY="144208" custRadScaleRad="146329" custRadScaleInc="-2067">
        <dgm:presLayoutVars>
          <dgm:bulletEnabled val="1"/>
        </dgm:presLayoutVars>
      </dgm:prSet>
      <dgm:spPr>
        <a:prstGeom prst="roundRect">
          <a:avLst/>
        </a:prstGeom>
      </dgm:spPr>
      <dgm:t>
        <a:bodyPr/>
        <a:p>
          <a:endParaRPr lang="ru-RU"/>
        </a:p>
      </dgm:t>
    </dgm:pt>
    <dgm:pt modelId="{DA8F8341-222F-4865-A270-AD45A5A33994}" type="pres">
      <dgm:prSet presAssocID="{056B57CF-BB7E-49CB-961E-D24BA5F5468F}" presName="dummy" presStyleCnt="0"/>
      <dgm:spPr/>
    </dgm:pt>
    <dgm:pt modelId="{61659243-D464-41B9-9B97-E28C70D1638B}" type="pres">
      <dgm:prSet presAssocID="{34047656-6BF1-4B58-8381-6C94E6975AEC}" presName="sibTrans" presStyleLbl="sibTrans2D1" presStyleIdx="1" presStyleCnt="4"/>
      <dgm:spPr/>
      <dgm:t>
        <a:bodyPr/>
        <a:p>
          <a:endParaRPr lang="ru-RU"/>
        </a:p>
      </dgm:t>
    </dgm:pt>
    <dgm:pt modelId="{FF77C02A-9768-439E-BA80-09B94F6D5E28}" type="pres">
      <dgm:prSet presAssocID="{37E93123-B79D-4844-8B92-4E24543732D2}" presName="node" presStyleLbl="node1" presStyleIdx="2" presStyleCnt="4" custScaleX="240188" custScaleY="88921" custRadScaleRad="96080" custRadScaleInc="1574">
        <dgm:presLayoutVars>
          <dgm:bulletEnabled val="1"/>
        </dgm:presLayoutVars>
      </dgm:prSet>
      <dgm:spPr>
        <a:prstGeom prst="roundRect">
          <a:avLst/>
        </a:prstGeom>
      </dgm:spPr>
      <dgm:t>
        <a:bodyPr/>
        <a:p>
          <a:endParaRPr lang="ru-RU"/>
        </a:p>
      </dgm:t>
    </dgm:pt>
    <dgm:pt modelId="{9818A16E-0206-485A-85E0-20878A983743}" type="pres">
      <dgm:prSet presAssocID="{37E93123-B79D-4844-8B92-4E24543732D2}" presName="dummy" presStyleCnt="0"/>
      <dgm:spPr/>
    </dgm:pt>
    <dgm:pt modelId="{7BA9F55F-9C90-46BD-AE3D-639669254168}" type="pres">
      <dgm:prSet presAssocID="{913C4EFE-1FC4-4BC7-93DD-0BC82B2EE830}" presName="sibTrans" presStyleLbl="sibTrans2D1" presStyleIdx="2" presStyleCnt="4"/>
      <dgm:spPr/>
      <dgm:t>
        <a:bodyPr/>
        <a:p>
          <a:endParaRPr lang="ru-RU"/>
        </a:p>
      </dgm:t>
    </dgm:pt>
    <dgm:pt modelId="{F100CA2E-0CCD-4B17-A0B2-D3C8CAD6ED06}" type="pres">
      <dgm:prSet presAssocID="{8CB7CFC8-7C5A-4B5D-9E4F-0E922AA2D1C7}" presName="node" presStyleLbl="node1" presStyleIdx="3" presStyleCnt="4" custScaleX="183051" custScaleY="146385" custRadScaleRad="146760" custRadScaleInc="-4123">
        <dgm:presLayoutVars>
          <dgm:bulletEnabled val="1"/>
        </dgm:presLayoutVars>
      </dgm:prSet>
      <dgm:spPr>
        <a:prstGeom prst="roundRect">
          <a:avLst/>
        </a:prstGeom>
      </dgm:spPr>
      <dgm:t>
        <a:bodyPr/>
        <a:p>
          <a:endParaRPr lang="ru-RU"/>
        </a:p>
      </dgm:t>
    </dgm:pt>
    <dgm:pt modelId="{A1DB8375-9B68-4A97-8C65-C92042B500BC}" type="pres">
      <dgm:prSet presAssocID="{8CB7CFC8-7C5A-4B5D-9E4F-0E922AA2D1C7}" presName="dummy" presStyleCnt="0"/>
      <dgm:spPr/>
    </dgm:pt>
    <dgm:pt modelId="{B1808840-F57C-49C3-B854-E25B3E8CDE31}" type="pres">
      <dgm:prSet presAssocID="{C3F4A889-9FE4-4A08-9D92-1570A9606CCE}" presName="sibTrans" presStyleLbl="sibTrans2D1" presStyleIdx="3" presStyleCnt="4"/>
      <dgm:spPr/>
      <dgm:t>
        <a:bodyPr/>
        <a:p>
          <a:endParaRPr lang="ru-RU"/>
        </a:p>
      </dgm:t>
    </dgm:pt>
  </dgm:ptLst>
  <dgm:cxnLst>
    <dgm:cxn modelId="{3ACEE489-B124-482F-AC50-EB4B2013306E}" type="presOf" srcId="{1E25625C-92DB-4969-BF0B-A25A9CEB9C98}" destId="{BE9DDB29-AB13-43B6-B50A-E2D37E6170C6}" srcOrd="0" destOrd="0" presId="urn:microsoft.com/office/officeart/2005/8/layout/radial6"/>
    <dgm:cxn modelId="{246B7A36-21BB-4DDC-9442-AEC73A4E5E1F}" srcId="{7E16C5E1-BC49-48EE-980F-A8F2CD410E11}" destId="{9AA75864-A4AA-4554-9A5C-A3CF9E9F118F}" srcOrd="0" destOrd="0" parTransId="{20F476A2-FD13-4473-903E-55CEC67C754F}" sibTransId="{C9E63CC7-E630-40D4-9A36-CD1FCA411839}"/>
    <dgm:cxn modelId="{3607686B-EC2E-49CB-9C94-E3EDC5387250}" srcId="{9AA75864-A4AA-4554-9A5C-A3CF9E9F118F}" destId="{1E25625C-92DB-4969-BF0B-A25A9CEB9C98}" srcOrd="0" destOrd="0" parTransId="{FF183778-AE12-4100-B298-99D17B89CB86}" sibTransId="{A85BED00-CF33-4381-BC68-EA98DD035EAC}"/>
    <dgm:cxn modelId="{AAF5ED3E-AC35-44C4-8836-49C44C4BAA44}" type="presOf" srcId="{37E93123-B79D-4844-8B92-4E24543732D2}" destId="{FF77C02A-9768-439E-BA80-09B94F6D5E28}" srcOrd="0" destOrd="0" presId="urn:microsoft.com/office/officeart/2005/8/layout/radial6"/>
    <dgm:cxn modelId="{CC57852B-45F3-48CC-87E6-A57EF7267AF7}" type="presOf" srcId="{9AA75864-A4AA-4554-9A5C-A3CF9E9F118F}" destId="{2344D548-A1AB-43FC-8D3C-03F2B0553D2F}" srcOrd="0" destOrd="0" presId="urn:microsoft.com/office/officeart/2005/8/layout/radial6"/>
    <dgm:cxn modelId="{563D0B0C-9D49-4DC4-B053-7218B19B09C0}" type="presOf" srcId="{A85BED00-CF33-4381-BC68-EA98DD035EAC}" destId="{CCD7D8B9-4AFD-418C-A2D3-B7D31505EA90}" srcOrd="0" destOrd="0" presId="urn:microsoft.com/office/officeart/2005/8/layout/radial6"/>
    <dgm:cxn modelId="{8FBB9F1B-2AA2-4AB7-BC14-99794D236A59}" type="presOf" srcId="{34047656-6BF1-4B58-8381-6C94E6975AEC}" destId="{61659243-D464-41B9-9B97-E28C70D1638B}" srcOrd="0" destOrd="0" presId="urn:microsoft.com/office/officeart/2005/8/layout/radial6"/>
    <dgm:cxn modelId="{6580E528-04A5-45E9-A71C-F0B14F29728F}" srcId="{9AA75864-A4AA-4554-9A5C-A3CF9E9F118F}" destId="{37E93123-B79D-4844-8B92-4E24543732D2}" srcOrd="2" destOrd="0" parTransId="{2D4CA225-475F-47AD-AB29-908DD3F3FC10}" sibTransId="{913C4EFE-1FC4-4BC7-93DD-0BC82B2EE830}"/>
    <dgm:cxn modelId="{252FEFFC-B401-48F8-ADA2-9EE37EDB7E9B}" srcId="{9AA75864-A4AA-4554-9A5C-A3CF9E9F118F}" destId="{8CB7CFC8-7C5A-4B5D-9E4F-0E922AA2D1C7}" srcOrd="3" destOrd="0" parTransId="{4C6A3833-DD6D-4544-BF21-9E95A52CCA8D}" sibTransId="{C3F4A889-9FE4-4A08-9D92-1570A9606CCE}"/>
    <dgm:cxn modelId="{E15E0E56-C807-4686-8A22-8D70831BF85C}" type="presOf" srcId="{913C4EFE-1FC4-4BC7-93DD-0BC82B2EE830}" destId="{7BA9F55F-9C90-46BD-AE3D-639669254168}" srcOrd="0" destOrd="0" presId="urn:microsoft.com/office/officeart/2005/8/layout/radial6"/>
    <dgm:cxn modelId="{BCE14C26-5D58-40DE-A14C-F1DA75658C46}" type="presOf" srcId="{C3F4A889-9FE4-4A08-9D92-1570A9606CCE}" destId="{B1808840-F57C-49C3-B854-E25B3E8CDE31}" srcOrd="0" destOrd="0" presId="urn:microsoft.com/office/officeart/2005/8/layout/radial6"/>
    <dgm:cxn modelId="{46978236-C9E6-4FC2-932E-D19679A66C79}" type="presOf" srcId="{7E16C5E1-BC49-48EE-980F-A8F2CD410E11}" destId="{B0C05A08-F903-414F-8C77-EE072C1AEEFB}" srcOrd="0" destOrd="0" presId="urn:microsoft.com/office/officeart/2005/8/layout/radial6"/>
    <dgm:cxn modelId="{166A1DE2-D4AD-48F6-B333-F0C09FEF9491}" type="presOf" srcId="{8CB7CFC8-7C5A-4B5D-9E4F-0E922AA2D1C7}" destId="{F100CA2E-0CCD-4B17-A0B2-D3C8CAD6ED06}" srcOrd="0" destOrd="0" presId="urn:microsoft.com/office/officeart/2005/8/layout/radial6"/>
    <dgm:cxn modelId="{240D0973-1363-4A6C-8818-8EA04C8C3BD4}" type="presOf" srcId="{056B57CF-BB7E-49CB-961E-D24BA5F5468F}" destId="{E00B9A0D-2F0E-46B2-B747-2677B449539B}" srcOrd="0" destOrd="0" presId="urn:microsoft.com/office/officeart/2005/8/layout/radial6"/>
    <dgm:cxn modelId="{DEE1DBA2-A019-400C-B7CD-F0BF24C17351}" srcId="{9AA75864-A4AA-4554-9A5C-A3CF9E9F118F}" destId="{056B57CF-BB7E-49CB-961E-D24BA5F5468F}" srcOrd="1" destOrd="0" parTransId="{9D9C2858-3ED9-4903-858F-A09871C5C700}" sibTransId="{34047656-6BF1-4B58-8381-6C94E6975AEC}"/>
    <dgm:cxn modelId="{FC3DCEDF-BCB2-4E53-9356-8E3A318DADEE}" type="presParOf" srcId="{B0C05A08-F903-414F-8C77-EE072C1AEEFB}" destId="{2344D548-A1AB-43FC-8D3C-03F2B0553D2F}" srcOrd="0" destOrd="0" presId="urn:microsoft.com/office/officeart/2005/8/layout/radial6"/>
    <dgm:cxn modelId="{23035850-B779-44E4-9E86-9835922A2B63}" type="presParOf" srcId="{B0C05A08-F903-414F-8C77-EE072C1AEEFB}" destId="{BE9DDB29-AB13-43B6-B50A-E2D37E6170C6}" srcOrd="1" destOrd="0" presId="urn:microsoft.com/office/officeart/2005/8/layout/radial6"/>
    <dgm:cxn modelId="{7BBB0AA0-EB42-485E-91BB-F7013B594F4D}" type="presParOf" srcId="{B0C05A08-F903-414F-8C77-EE072C1AEEFB}" destId="{C5F149A0-74E5-4DD4-8223-D08F9E48D64B}" srcOrd="2" destOrd="0" presId="urn:microsoft.com/office/officeart/2005/8/layout/radial6"/>
    <dgm:cxn modelId="{1B0AE17B-18B9-401C-84E7-11E8C28DC7A5}" type="presParOf" srcId="{B0C05A08-F903-414F-8C77-EE072C1AEEFB}" destId="{CCD7D8B9-4AFD-418C-A2D3-B7D31505EA90}" srcOrd="3" destOrd="0" presId="urn:microsoft.com/office/officeart/2005/8/layout/radial6"/>
    <dgm:cxn modelId="{A46F8F62-39EB-490D-BA18-F4B194AD4EAB}" type="presParOf" srcId="{B0C05A08-F903-414F-8C77-EE072C1AEEFB}" destId="{E00B9A0D-2F0E-46B2-B747-2677B449539B}" srcOrd="4" destOrd="0" presId="urn:microsoft.com/office/officeart/2005/8/layout/radial6"/>
    <dgm:cxn modelId="{37A58277-5F08-40F8-A85C-06A07274A2EE}" type="presParOf" srcId="{B0C05A08-F903-414F-8C77-EE072C1AEEFB}" destId="{DA8F8341-222F-4865-A270-AD45A5A33994}" srcOrd="5" destOrd="0" presId="urn:microsoft.com/office/officeart/2005/8/layout/radial6"/>
    <dgm:cxn modelId="{0F776C30-26F2-4247-80C2-35D616FFE1F9}" type="presParOf" srcId="{B0C05A08-F903-414F-8C77-EE072C1AEEFB}" destId="{61659243-D464-41B9-9B97-E28C70D1638B}" srcOrd="6" destOrd="0" presId="urn:microsoft.com/office/officeart/2005/8/layout/radial6"/>
    <dgm:cxn modelId="{9EB01E90-00C9-4D51-BC39-26AA7BD13040}" type="presParOf" srcId="{B0C05A08-F903-414F-8C77-EE072C1AEEFB}" destId="{FF77C02A-9768-439E-BA80-09B94F6D5E28}" srcOrd="7" destOrd="0" presId="urn:microsoft.com/office/officeart/2005/8/layout/radial6"/>
    <dgm:cxn modelId="{46E24047-BCE6-4D1A-8C26-5E2F976295BE}" type="presParOf" srcId="{B0C05A08-F903-414F-8C77-EE072C1AEEFB}" destId="{9818A16E-0206-485A-85E0-20878A983743}" srcOrd="8" destOrd="0" presId="urn:microsoft.com/office/officeart/2005/8/layout/radial6"/>
    <dgm:cxn modelId="{0CBBA65B-F217-4662-A0CE-E555F740A582}" type="presParOf" srcId="{B0C05A08-F903-414F-8C77-EE072C1AEEFB}" destId="{7BA9F55F-9C90-46BD-AE3D-639669254168}" srcOrd="9" destOrd="0" presId="urn:microsoft.com/office/officeart/2005/8/layout/radial6"/>
    <dgm:cxn modelId="{05E831EF-9150-4E81-B550-62D839B68106}" type="presParOf" srcId="{B0C05A08-F903-414F-8C77-EE072C1AEEFB}" destId="{F100CA2E-0CCD-4B17-A0B2-D3C8CAD6ED06}" srcOrd="10" destOrd="0" presId="urn:microsoft.com/office/officeart/2005/8/layout/radial6"/>
    <dgm:cxn modelId="{CD4F50DF-4D9D-4548-94A9-DF1E70A1E729}" type="presParOf" srcId="{B0C05A08-F903-414F-8C77-EE072C1AEEFB}" destId="{A1DB8375-9B68-4A97-8C65-C92042B500BC}" srcOrd="11" destOrd="0" presId="urn:microsoft.com/office/officeart/2005/8/layout/radial6"/>
    <dgm:cxn modelId="{AB30A410-E231-435C-BC84-F95160F51563}" type="presParOf" srcId="{B0C05A08-F903-414F-8C77-EE072C1AEEFB}" destId="{B1808840-F57C-49C3-B854-E25B3E8CDE31}" srcOrd="12" destOrd="0" presId="urn:microsoft.com/office/officeart/2005/8/layout/radial6"/>
  </dgm:cxnLst>
  <dgm:bg/>
  <dgm:whole/>
</dgm:dataModel>
</file>

<file path=word/diagrams/data4.xml><?xml version="1.0" encoding="utf-8"?>
<dgm:dataModel xmlns:dgm="http://schemas.openxmlformats.org/drawingml/2006/diagram" xmlns:a="http://schemas.openxmlformats.org/drawingml/2006/main">
  <dgm:ptLst>
    <dgm:pt modelId="{17812E73-0CA9-498B-AB7E-937CE347D19C}" type="doc">
      <dgm:prSet loTypeId="urn:microsoft.com/office/officeart/2005/8/layout/vList5" loCatId="list" qsTypeId="urn:microsoft.com/office/officeart/2005/8/quickstyle/simple1" qsCatId="simple" csTypeId="urn:microsoft.com/office/officeart/2005/8/colors/accent1_2" csCatId="accent1" phldr="1"/>
      <dgm:spPr/>
      <dgm:t>
        <a:bodyPr/>
        <a:p>
          <a:endParaRPr lang="ru-RU"/>
        </a:p>
      </dgm:t>
    </dgm:pt>
    <dgm:pt modelId="{0867622A-F91F-4692-892C-4183E85009D7}">
      <dgm:prSet phldrT="[Текст]"/>
      <dgm:spPr/>
      <dgm:t>
        <a:bodyPr/>
        <a:p>
          <a:r>
            <a:rPr lang="ru-RU"/>
            <a:t>Курсы повышения квалификации</a:t>
          </a:r>
        </a:p>
      </dgm:t>
    </dgm:pt>
    <dgm:pt modelId="{FE777320-581E-460B-9F41-A605834EDB4F}" cxnId="{2482C10A-A164-4611-BD61-90C47B87D020}" type="parTrans">
      <dgm:prSet/>
      <dgm:spPr/>
      <dgm:t>
        <a:bodyPr/>
        <a:p>
          <a:endParaRPr lang="ru-RU"/>
        </a:p>
      </dgm:t>
    </dgm:pt>
    <dgm:pt modelId="{2B6AD86E-412E-4841-8585-48697BD938EE}" cxnId="{2482C10A-A164-4611-BD61-90C47B87D020}" type="sibTrans">
      <dgm:prSet/>
      <dgm:spPr/>
      <dgm:t>
        <a:bodyPr/>
        <a:p>
          <a:endParaRPr lang="ru-RU"/>
        </a:p>
      </dgm:t>
    </dgm:pt>
    <dgm:pt modelId="{52156033-CEBD-494A-90D0-2993D20911B4}">
      <dgm:prSet phldrT="[Текст]"/>
      <dgm:spPr/>
      <dgm:t>
        <a:bodyPr/>
        <a:p>
          <a:r>
            <a:rPr lang="ru-RU"/>
            <a:t>ДПК (ЗабКИПКРО)</a:t>
          </a:r>
        </a:p>
      </dgm:t>
    </dgm:pt>
    <dgm:pt modelId="{6258E560-E055-44DC-8403-6495F397DE65}" cxnId="{B946CA12-ADB6-48E8-9A8B-B395A9638E88}" type="parTrans">
      <dgm:prSet/>
      <dgm:spPr/>
      <dgm:t>
        <a:bodyPr/>
        <a:p>
          <a:endParaRPr lang="ru-RU"/>
        </a:p>
      </dgm:t>
    </dgm:pt>
    <dgm:pt modelId="{AE331577-9459-4BBC-9C3F-DAFB6300514C}" cxnId="{B946CA12-ADB6-48E8-9A8B-B395A9638E88}" type="sibTrans">
      <dgm:prSet/>
      <dgm:spPr/>
      <dgm:t>
        <a:bodyPr/>
        <a:p>
          <a:endParaRPr lang="ru-RU"/>
        </a:p>
      </dgm:t>
    </dgm:pt>
    <dgm:pt modelId="{67DD5E30-EFF6-4A44-BB07-8C7BB45E2A1C}">
      <dgm:prSet phldrT="[Текст]"/>
      <dgm:spPr/>
      <dgm:t>
        <a:bodyPr/>
        <a:p>
          <a:r>
            <a:rPr lang="ru-RU"/>
            <a:t>Дистанционные курсы</a:t>
          </a:r>
        </a:p>
      </dgm:t>
    </dgm:pt>
    <dgm:pt modelId="{874B2BF6-196D-442A-B54E-F7FB16D71A0A}" cxnId="{F528035A-A1C5-415E-8C1B-3A19DAA7937E}" type="parTrans">
      <dgm:prSet/>
      <dgm:spPr/>
      <dgm:t>
        <a:bodyPr/>
        <a:p>
          <a:endParaRPr lang="ru-RU"/>
        </a:p>
      </dgm:t>
    </dgm:pt>
    <dgm:pt modelId="{2D910A9C-69CE-483F-82B5-79B0EA058FF4}" cxnId="{F528035A-A1C5-415E-8C1B-3A19DAA7937E}" type="sibTrans">
      <dgm:prSet/>
      <dgm:spPr/>
      <dgm:t>
        <a:bodyPr/>
        <a:p>
          <a:endParaRPr lang="ru-RU"/>
        </a:p>
      </dgm:t>
    </dgm:pt>
    <dgm:pt modelId="{8BBE9B8B-BD24-4263-AF7C-6D6CDAF51F0B}">
      <dgm:prSet phldrT="[Текст]"/>
      <dgm:spPr/>
      <dgm:t>
        <a:bodyPr/>
        <a:p>
          <a:r>
            <a:rPr lang="ru-RU"/>
            <a:t>Информационные совещания</a:t>
          </a:r>
        </a:p>
      </dgm:t>
    </dgm:pt>
    <dgm:pt modelId="{8F3CCE1D-F3C3-481D-B248-CF238B29C599}" cxnId="{421CD460-3289-4984-8A86-2F87A7457231}" type="parTrans">
      <dgm:prSet/>
      <dgm:spPr/>
      <dgm:t>
        <a:bodyPr/>
        <a:p>
          <a:endParaRPr lang="ru-RU"/>
        </a:p>
      </dgm:t>
    </dgm:pt>
    <dgm:pt modelId="{3FE0556B-0CCC-42CA-984A-7B703BFC1478}" cxnId="{421CD460-3289-4984-8A86-2F87A7457231}" type="sibTrans">
      <dgm:prSet/>
      <dgm:spPr/>
      <dgm:t>
        <a:bodyPr/>
        <a:p>
          <a:endParaRPr lang="ru-RU"/>
        </a:p>
      </dgm:t>
    </dgm:pt>
    <dgm:pt modelId="{D623C666-10AB-41F0-B786-E5B390E9614F}">
      <dgm:prSet phldrT="[Текст]"/>
      <dgm:spPr/>
      <dgm:t>
        <a:bodyPr/>
        <a:p>
          <a:r>
            <a:rPr lang="ru-RU"/>
            <a:t>теоретические семинары (региональные, муниципальные, школьные)</a:t>
          </a:r>
        </a:p>
      </dgm:t>
    </dgm:pt>
    <dgm:pt modelId="{A0C50A42-7203-4336-B386-2BB9E3EEBCB5}" cxnId="{4F42200B-175C-490D-BC5F-D8FEC021F8B6}" type="parTrans">
      <dgm:prSet/>
      <dgm:spPr/>
      <dgm:t>
        <a:bodyPr/>
        <a:p>
          <a:endParaRPr lang="ru-RU"/>
        </a:p>
      </dgm:t>
    </dgm:pt>
    <dgm:pt modelId="{3B024F8B-0924-472D-89A2-7AA8528D6870}" cxnId="{4F42200B-175C-490D-BC5F-D8FEC021F8B6}" type="sibTrans">
      <dgm:prSet/>
      <dgm:spPr/>
      <dgm:t>
        <a:bodyPr/>
        <a:p>
          <a:endParaRPr lang="ru-RU"/>
        </a:p>
      </dgm:t>
    </dgm:pt>
    <dgm:pt modelId="{C9E85F61-D8CC-4498-9B7F-40E623EC1D03}">
      <dgm:prSet phldrT="[Текст]"/>
      <dgm:spPr/>
      <dgm:t>
        <a:bodyPr/>
        <a:p>
          <a:r>
            <a:rPr lang="ru-RU"/>
            <a:t>педагогические чтения</a:t>
          </a:r>
        </a:p>
      </dgm:t>
    </dgm:pt>
    <dgm:pt modelId="{A5D37538-9E7C-42FC-8A3B-409657A84A6F}" cxnId="{09FB3D73-BEB2-4DB2-B5B7-CA2B8E615CF3}" type="parTrans">
      <dgm:prSet/>
      <dgm:spPr/>
      <dgm:t>
        <a:bodyPr/>
        <a:p>
          <a:endParaRPr lang="ru-RU"/>
        </a:p>
      </dgm:t>
    </dgm:pt>
    <dgm:pt modelId="{32A6F5D4-7C28-4050-912B-8D57D5AFA57A}" cxnId="{09FB3D73-BEB2-4DB2-B5B7-CA2B8E615CF3}" type="sibTrans">
      <dgm:prSet/>
      <dgm:spPr/>
      <dgm:t>
        <a:bodyPr/>
        <a:p>
          <a:endParaRPr lang="ru-RU"/>
        </a:p>
      </dgm:t>
    </dgm:pt>
    <dgm:pt modelId="{4CB24144-2B92-40D1-950F-8010C4C25A5E}">
      <dgm:prSet phldrT="[Текст]"/>
      <dgm:spPr/>
      <dgm:t>
        <a:bodyPr/>
        <a:p>
          <a:r>
            <a:rPr lang="ru-RU"/>
            <a:t>Самообразование</a:t>
          </a:r>
        </a:p>
      </dgm:t>
    </dgm:pt>
    <dgm:pt modelId="{3139B87F-26FC-4C22-B635-8F4DF15DA11D}" cxnId="{B6765D67-53E0-4155-9867-B6EA061BFE67}" type="parTrans">
      <dgm:prSet/>
      <dgm:spPr/>
      <dgm:t>
        <a:bodyPr/>
        <a:p>
          <a:endParaRPr lang="ru-RU"/>
        </a:p>
      </dgm:t>
    </dgm:pt>
    <dgm:pt modelId="{53979034-D0C7-4492-B2BA-55DBE7E35C95}" cxnId="{B6765D67-53E0-4155-9867-B6EA061BFE67}" type="sibTrans">
      <dgm:prSet/>
      <dgm:spPr/>
      <dgm:t>
        <a:bodyPr/>
        <a:p>
          <a:endParaRPr lang="ru-RU"/>
        </a:p>
      </dgm:t>
    </dgm:pt>
    <dgm:pt modelId="{8E6F08A2-2FCF-4BC2-B26C-1D673ADB4F83}">
      <dgm:prSet phldrT="[Текст]"/>
      <dgm:spPr/>
      <dgm:t>
        <a:bodyPr/>
        <a:p>
          <a:r>
            <a:rPr lang="ru-RU"/>
            <a:t>Школа цифрового века (методические журналы)</a:t>
          </a:r>
        </a:p>
      </dgm:t>
    </dgm:pt>
    <dgm:pt modelId="{6A2A415D-1B7E-45F1-A46B-AF0993A7C868}" cxnId="{9D4E106E-BADB-4D50-9FE0-DE23018EDAF5}" type="parTrans">
      <dgm:prSet/>
      <dgm:spPr/>
      <dgm:t>
        <a:bodyPr/>
        <a:p>
          <a:endParaRPr lang="ru-RU"/>
        </a:p>
      </dgm:t>
    </dgm:pt>
    <dgm:pt modelId="{4FEB7F93-7BA8-4C8C-81B9-101FE7349BED}" cxnId="{9D4E106E-BADB-4D50-9FE0-DE23018EDAF5}" type="sibTrans">
      <dgm:prSet/>
      <dgm:spPr/>
      <dgm:t>
        <a:bodyPr/>
        <a:p>
          <a:endParaRPr lang="ru-RU"/>
        </a:p>
      </dgm:t>
    </dgm:pt>
    <dgm:pt modelId="{722F7462-7D97-43D8-ACAB-EB91FE560DB5}">
      <dgm:prSet phldrT="[Текст]"/>
      <dgm:spPr/>
      <dgm:t>
        <a:bodyPr/>
        <a:p>
          <a:r>
            <a:rPr lang="ru-RU"/>
            <a:t>Обобщение опыта по теме самообразования</a:t>
          </a:r>
        </a:p>
      </dgm:t>
    </dgm:pt>
    <dgm:pt modelId="{A5BE9D56-11D5-4863-BDD4-520536966FE7}" cxnId="{79FC35E3-05CB-4797-ACC3-0C8B25002975}" type="parTrans">
      <dgm:prSet/>
      <dgm:spPr/>
      <dgm:t>
        <a:bodyPr/>
        <a:p>
          <a:endParaRPr lang="ru-RU"/>
        </a:p>
      </dgm:t>
    </dgm:pt>
    <dgm:pt modelId="{490C0B22-CED6-4844-9BCE-A0F686745DA9}" cxnId="{79FC35E3-05CB-4797-ACC3-0C8B25002975}" type="sibTrans">
      <dgm:prSet/>
      <dgm:spPr/>
      <dgm:t>
        <a:bodyPr/>
        <a:p>
          <a:endParaRPr lang="ru-RU"/>
        </a:p>
      </dgm:t>
    </dgm:pt>
    <dgm:pt modelId="{FACF54A1-BDA0-4558-BF61-F1A5828CA8B0}">
      <dgm:prSet phldrT="[Текст]"/>
      <dgm:spPr/>
      <dgm:t>
        <a:bodyPr/>
        <a:p>
          <a:r>
            <a:rPr lang="ru-RU"/>
            <a:t>Модульные курсы</a:t>
          </a:r>
        </a:p>
      </dgm:t>
    </dgm:pt>
    <dgm:pt modelId="{41E07A73-BC9A-484C-B96B-5759082717B0}" cxnId="{F02FCE23-3CB2-4D02-B224-22A6315CC873}" type="parTrans">
      <dgm:prSet/>
      <dgm:spPr/>
      <dgm:t>
        <a:bodyPr/>
        <a:p>
          <a:endParaRPr lang="ru-RU"/>
        </a:p>
      </dgm:t>
    </dgm:pt>
    <dgm:pt modelId="{E3E498BA-3DB4-4D90-B937-7BDD6D0FC786}" cxnId="{F02FCE23-3CB2-4D02-B224-22A6315CC873}" type="sibTrans">
      <dgm:prSet/>
      <dgm:spPr/>
      <dgm:t>
        <a:bodyPr/>
        <a:p>
          <a:endParaRPr lang="ru-RU"/>
        </a:p>
      </dgm:t>
    </dgm:pt>
    <dgm:pt modelId="{3445BB20-66E8-4032-83E4-A0F13C5D0EA5}">
      <dgm:prSet phldrT="[Текст]"/>
      <dgm:spPr/>
      <dgm:t>
        <a:bodyPr/>
        <a:p>
          <a:r>
            <a:rPr lang="ru-RU"/>
            <a:t>педсоветы</a:t>
          </a:r>
        </a:p>
      </dgm:t>
    </dgm:pt>
    <dgm:pt modelId="{C3D64F79-1844-4F6C-BE3E-F6FF2BB78008}" cxnId="{76B0F762-CA90-415F-8515-E94D29FD6E56}" type="parTrans">
      <dgm:prSet/>
      <dgm:spPr/>
      <dgm:t>
        <a:bodyPr/>
        <a:p>
          <a:endParaRPr lang="ru-RU"/>
        </a:p>
      </dgm:t>
    </dgm:pt>
    <dgm:pt modelId="{6CD165D9-8AB7-45FE-8885-22262092564A}" cxnId="{76B0F762-CA90-415F-8515-E94D29FD6E56}" type="sibTrans">
      <dgm:prSet/>
      <dgm:spPr/>
      <dgm:t>
        <a:bodyPr/>
        <a:p>
          <a:endParaRPr lang="ru-RU"/>
        </a:p>
      </dgm:t>
    </dgm:pt>
    <dgm:pt modelId="{0C380654-3D12-4FB5-B03C-3CB96B32904D}">
      <dgm:prSet phldrT="[Текст]"/>
      <dgm:spPr/>
      <dgm:t>
        <a:bodyPr/>
        <a:p>
          <a:r>
            <a:rPr lang="ru-RU"/>
            <a:t>научно-практические конференции</a:t>
          </a:r>
        </a:p>
      </dgm:t>
    </dgm:pt>
    <dgm:pt modelId="{4EA968E5-30FA-4AB0-94EA-8765F04AFC12}" cxnId="{3F4E8BEE-2174-4E94-9B57-1D084C29632C}" type="parTrans">
      <dgm:prSet/>
      <dgm:spPr/>
      <dgm:t>
        <a:bodyPr/>
        <a:p>
          <a:endParaRPr lang="ru-RU"/>
        </a:p>
      </dgm:t>
    </dgm:pt>
    <dgm:pt modelId="{350A90D7-ED77-4DFA-BD94-60BB2EE7940E}" cxnId="{3F4E8BEE-2174-4E94-9B57-1D084C29632C}" type="sibTrans">
      <dgm:prSet/>
      <dgm:spPr/>
      <dgm:t>
        <a:bodyPr/>
        <a:p>
          <a:endParaRPr lang="ru-RU"/>
        </a:p>
      </dgm:t>
    </dgm:pt>
    <dgm:pt modelId="{CADA4DA1-3676-46F9-ADDA-5F74870C70E1}">
      <dgm:prSet phldrT="[Текст]"/>
      <dgm:spPr/>
      <dgm:t>
        <a:bodyPr/>
        <a:p>
          <a:r>
            <a:rPr lang="ru-RU"/>
            <a:t>Аттестация на первую или высшую квалификационную категорию</a:t>
          </a:r>
        </a:p>
      </dgm:t>
    </dgm:pt>
    <dgm:pt modelId="{9F4FC767-A945-458F-A5C9-33A07B27D10E}" cxnId="{5C07B558-DA1C-409A-BD1F-BE7F40552545}" type="parTrans">
      <dgm:prSet/>
      <dgm:spPr/>
    </dgm:pt>
    <dgm:pt modelId="{82D01338-1D30-45D2-A941-0FAA70ABCCF0}" cxnId="{5C07B558-DA1C-409A-BD1F-BE7F40552545}" type="sibTrans">
      <dgm:prSet/>
      <dgm:spPr/>
    </dgm:pt>
    <dgm:pt modelId="{9B4C72E2-1C44-4B91-A87C-852A805AFEBA}" type="pres">
      <dgm:prSet presAssocID="{17812E73-0CA9-498B-AB7E-937CE347D19C}" presName="Name0" presStyleCnt="0">
        <dgm:presLayoutVars>
          <dgm:dir/>
          <dgm:animLvl val="lvl"/>
          <dgm:resizeHandles val="exact"/>
        </dgm:presLayoutVars>
      </dgm:prSet>
      <dgm:spPr/>
      <dgm:t>
        <a:bodyPr/>
        <a:p>
          <a:endParaRPr lang="ru-RU"/>
        </a:p>
      </dgm:t>
    </dgm:pt>
    <dgm:pt modelId="{467A8C40-B2ED-4B7A-8FC6-6420F436B4E1}" type="pres">
      <dgm:prSet presAssocID="{0867622A-F91F-4692-892C-4183E85009D7}" presName="linNode" presStyleCnt="0"/>
      <dgm:spPr/>
    </dgm:pt>
    <dgm:pt modelId="{2B653861-498E-4901-B428-4AB034411C38}" type="pres">
      <dgm:prSet presAssocID="{0867622A-F91F-4692-892C-4183E85009D7}" presName="parentText" presStyleLbl="node1" presStyleIdx="0" presStyleCnt="3" custLinFactNeighborY="-151">
        <dgm:presLayoutVars>
          <dgm:chMax val="1"/>
          <dgm:bulletEnabled val="1"/>
        </dgm:presLayoutVars>
      </dgm:prSet>
      <dgm:spPr/>
      <dgm:t>
        <a:bodyPr/>
        <a:p>
          <a:endParaRPr lang="ru-RU"/>
        </a:p>
      </dgm:t>
    </dgm:pt>
    <dgm:pt modelId="{DE565582-0788-4F01-9C4C-5E68A3C09B46}" type="pres">
      <dgm:prSet presAssocID="{0867622A-F91F-4692-892C-4183E85009D7}" presName="descendantText" presStyleLbl="alignAccFollowNode1" presStyleIdx="0" presStyleCnt="3">
        <dgm:presLayoutVars>
          <dgm:bulletEnabled val="1"/>
        </dgm:presLayoutVars>
      </dgm:prSet>
      <dgm:spPr/>
      <dgm:t>
        <a:bodyPr/>
        <a:p>
          <a:endParaRPr lang="ru-RU"/>
        </a:p>
      </dgm:t>
    </dgm:pt>
    <dgm:pt modelId="{5598CEA5-29C7-4B5D-9526-207DA0B91A62}" type="pres">
      <dgm:prSet presAssocID="{2B6AD86E-412E-4841-8585-48697BD938EE}" presName="sp" presStyleCnt="0"/>
      <dgm:spPr/>
    </dgm:pt>
    <dgm:pt modelId="{5B059BDA-095C-4EA0-9004-4E75F2DD0B17}" type="pres">
      <dgm:prSet presAssocID="{8BBE9B8B-BD24-4263-AF7C-6D6CDAF51F0B}" presName="linNode" presStyleCnt="0"/>
      <dgm:spPr/>
    </dgm:pt>
    <dgm:pt modelId="{A1074CEB-B35D-48A0-856B-67FCABA8252C}" type="pres">
      <dgm:prSet presAssocID="{8BBE9B8B-BD24-4263-AF7C-6D6CDAF51F0B}" presName="parentText" presStyleLbl="node1" presStyleIdx="1" presStyleCnt="3">
        <dgm:presLayoutVars>
          <dgm:chMax val="1"/>
          <dgm:bulletEnabled val="1"/>
        </dgm:presLayoutVars>
      </dgm:prSet>
      <dgm:spPr/>
      <dgm:t>
        <a:bodyPr/>
        <a:p>
          <a:endParaRPr lang="ru-RU"/>
        </a:p>
      </dgm:t>
    </dgm:pt>
    <dgm:pt modelId="{0564F8A2-F2CE-4D00-82A4-A39A7B7EB33D}" type="pres">
      <dgm:prSet presAssocID="{8BBE9B8B-BD24-4263-AF7C-6D6CDAF51F0B}" presName="descendantText" presStyleLbl="alignAccFollowNode1" presStyleIdx="1" presStyleCnt="3">
        <dgm:presLayoutVars>
          <dgm:bulletEnabled val="1"/>
        </dgm:presLayoutVars>
      </dgm:prSet>
      <dgm:spPr/>
      <dgm:t>
        <a:bodyPr/>
        <a:p>
          <a:endParaRPr lang="ru-RU"/>
        </a:p>
      </dgm:t>
    </dgm:pt>
    <dgm:pt modelId="{59E11628-D9C9-4E46-B136-578F465D5321}" type="pres">
      <dgm:prSet presAssocID="{3FE0556B-0CCC-42CA-984A-7B703BFC1478}" presName="sp" presStyleCnt="0"/>
      <dgm:spPr/>
    </dgm:pt>
    <dgm:pt modelId="{BD2222F7-5C10-436E-A1A4-2C1AE132A062}" type="pres">
      <dgm:prSet presAssocID="{4CB24144-2B92-40D1-950F-8010C4C25A5E}" presName="linNode" presStyleCnt="0"/>
      <dgm:spPr/>
    </dgm:pt>
    <dgm:pt modelId="{CA5982D5-F1B0-46F2-B4F4-65C1DDAF5D95}" type="pres">
      <dgm:prSet presAssocID="{4CB24144-2B92-40D1-950F-8010C4C25A5E}" presName="parentText" presStyleLbl="node1" presStyleIdx="2" presStyleCnt="3" custLinFactNeighborY="152">
        <dgm:presLayoutVars>
          <dgm:chMax val="1"/>
          <dgm:bulletEnabled val="1"/>
        </dgm:presLayoutVars>
      </dgm:prSet>
      <dgm:spPr/>
      <dgm:t>
        <a:bodyPr/>
        <a:p>
          <a:endParaRPr lang="ru-RU"/>
        </a:p>
      </dgm:t>
    </dgm:pt>
    <dgm:pt modelId="{68CB0A55-A66A-425F-A914-86AC913F72E1}" type="pres">
      <dgm:prSet presAssocID="{4CB24144-2B92-40D1-950F-8010C4C25A5E}" presName="descendantText" presStyleLbl="alignAccFollowNode1" presStyleIdx="2" presStyleCnt="3">
        <dgm:presLayoutVars>
          <dgm:bulletEnabled val="1"/>
        </dgm:presLayoutVars>
      </dgm:prSet>
      <dgm:spPr/>
      <dgm:t>
        <a:bodyPr/>
        <a:p>
          <a:endParaRPr lang="ru-RU"/>
        </a:p>
      </dgm:t>
    </dgm:pt>
  </dgm:ptLst>
  <dgm:cxnLst>
    <dgm:cxn modelId="{B08F3260-7797-4959-BBA0-3808EB735083}" type="presOf" srcId="{52156033-CEBD-494A-90D0-2993D20911B4}" destId="{DE565582-0788-4F01-9C4C-5E68A3C09B46}" srcOrd="0" destOrd="0" presId="urn:microsoft.com/office/officeart/2005/8/layout/vList5"/>
    <dgm:cxn modelId="{672884F8-75A2-442F-B912-764BE8E9D3B6}" type="presOf" srcId="{722F7462-7D97-43D8-ACAB-EB91FE560DB5}" destId="{68CB0A55-A66A-425F-A914-86AC913F72E1}" srcOrd="0" destOrd="1" presId="urn:microsoft.com/office/officeart/2005/8/layout/vList5"/>
    <dgm:cxn modelId="{B6765D67-53E0-4155-9867-B6EA061BFE67}" srcId="{17812E73-0CA9-498B-AB7E-937CE347D19C}" destId="{4CB24144-2B92-40D1-950F-8010C4C25A5E}" srcOrd="2" destOrd="0" parTransId="{3139B87F-26FC-4C22-B635-8F4DF15DA11D}" sibTransId="{53979034-D0C7-4492-B2BA-55DBE7E35C95}"/>
    <dgm:cxn modelId="{421CD460-3289-4984-8A86-2F87A7457231}" srcId="{17812E73-0CA9-498B-AB7E-937CE347D19C}" destId="{8BBE9B8B-BD24-4263-AF7C-6D6CDAF51F0B}" srcOrd="1" destOrd="0" parTransId="{8F3CCE1D-F3C3-481D-B248-CF238B29C599}" sibTransId="{3FE0556B-0CCC-42CA-984A-7B703BFC1478}"/>
    <dgm:cxn modelId="{9D4E106E-BADB-4D50-9FE0-DE23018EDAF5}" srcId="{4CB24144-2B92-40D1-950F-8010C4C25A5E}" destId="{8E6F08A2-2FCF-4BC2-B26C-1D673ADB4F83}" srcOrd="0" destOrd="0" parTransId="{6A2A415D-1B7E-45F1-A46B-AF0993A7C868}" sibTransId="{4FEB7F93-7BA8-4C8C-81B9-101FE7349BED}"/>
    <dgm:cxn modelId="{F528035A-A1C5-415E-8C1B-3A19DAA7937E}" srcId="{0867622A-F91F-4692-892C-4183E85009D7}" destId="{67DD5E30-EFF6-4A44-BB07-8C7BB45E2A1C}" srcOrd="1" destOrd="0" parTransId="{874B2BF6-196D-442A-B54E-F7FB16D71A0A}" sibTransId="{2D910A9C-69CE-483F-82B5-79B0EA058FF4}"/>
    <dgm:cxn modelId="{227D0D23-4F8C-4516-A6FB-6DFB4D67663A}" type="presOf" srcId="{0867622A-F91F-4692-892C-4183E85009D7}" destId="{2B653861-498E-4901-B428-4AB034411C38}" srcOrd="0" destOrd="0" presId="urn:microsoft.com/office/officeart/2005/8/layout/vList5"/>
    <dgm:cxn modelId="{4C354230-22FF-4A63-A744-1D1AC32D5067}" type="presOf" srcId="{FACF54A1-BDA0-4558-BF61-F1A5828CA8B0}" destId="{DE565582-0788-4F01-9C4C-5E68A3C09B46}" srcOrd="0" destOrd="2" presId="urn:microsoft.com/office/officeart/2005/8/layout/vList5"/>
    <dgm:cxn modelId="{5C07B558-DA1C-409A-BD1F-BE7F40552545}" srcId="{4CB24144-2B92-40D1-950F-8010C4C25A5E}" destId="{CADA4DA1-3676-46F9-ADDA-5F74870C70E1}" srcOrd="2" destOrd="0" parTransId="{9F4FC767-A945-458F-A5C9-33A07B27D10E}" sibTransId="{82D01338-1D30-45D2-A941-0FAA70ABCCF0}"/>
    <dgm:cxn modelId="{79FC35E3-05CB-4797-ACC3-0C8B25002975}" srcId="{4CB24144-2B92-40D1-950F-8010C4C25A5E}" destId="{722F7462-7D97-43D8-ACAB-EB91FE560DB5}" srcOrd="1" destOrd="0" parTransId="{A5BE9D56-11D5-4863-BDD4-520536966FE7}" sibTransId="{490C0B22-CED6-4844-9BCE-A0F686745DA9}"/>
    <dgm:cxn modelId="{F02FCE23-3CB2-4D02-B224-22A6315CC873}" srcId="{0867622A-F91F-4692-892C-4183E85009D7}" destId="{FACF54A1-BDA0-4558-BF61-F1A5828CA8B0}" srcOrd="2" destOrd="0" parTransId="{41E07A73-BC9A-484C-B96B-5759082717B0}" sibTransId="{E3E498BA-3DB4-4D90-B937-7BDD6D0FC786}"/>
    <dgm:cxn modelId="{09FB3D73-BEB2-4DB2-B5B7-CA2B8E615CF3}" srcId="{8BBE9B8B-BD24-4263-AF7C-6D6CDAF51F0B}" destId="{C9E85F61-D8CC-4498-9B7F-40E623EC1D03}" srcOrd="3" destOrd="0" parTransId="{A5D37538-9E7C-42FC-8A3B-409657A84A6F}" sibTransId="{32A6F5D4-7C28-4050-912B-8D57D5AFA57A}"/>
    <dgm:cxn modelId="{70A5FB2B-FA95-4FB3-A0A9-171AEEAF6793}" type="presOf" srcId="{8BBE9B8B-BD24-4263-AF7C-6D6CDAF51F0B}" destId="{A1074CEB-B35D-48A0-856B-67FCABA8252C}" srcOrd="0" destOrd="0" presId="urn:microsoft.com/office/officeart/2005/8/layout/vList5"/>
    <dgm:cxn modelId="{2482C10A-A164-4611-BD61-90C47B87D020}" srcId="{17812E73-0CA9-498B-AB7E-937CE347D19C}" destId="{0867622A-F91F-4692-892C-4183E85009D7}" srcOrd="0" destOrd="0" parTransId="{FE777320-581E-460B-9F41-A605834EDB4F}" sibTransId="{2B6AD86E-412E-4841-8585-48697BD938EE}"/>
    <dgm:cxn modelId="{B04CB10B-5BD6-4BF1-8AB4-7E1B9DA31634}" type="presOf" srcId="{3445BB20-66E8-4032-83E4-A0F13C5D0EA5}" destId="{0564F8A2-F2CE-4D00-82A4-A39A7B7EB33D}" srcOrd="0" destOrd="1" presId="urn:microsoft.com/office/officeart/2005/8/layout/vList5"/>
    <dgm:cxn modelId="{3F4E8BEE-2174-4E94-9B57-1D084C29632C}" srcId="{8BBE9B8B-BD24-4263-AF7C-6D6CDAF51F0B}" destId="{0C380654-3D12-4FB5-B03C-3CB96B32904D}" srcOrd="2" destOrd="0" parTransId="{4EA968E5-30FA-4AB0-94EA-8765F04AFC12}" sibTransId="{350A90D7-ED77-4DFA-BD94-60BB2EE7940E}"/>
    <dgm:cxn modelId="{9BEFC5A9-4F79-432E-B64E-36CC68740025}" type="presOf" srcId="{D623C666-10AB-41F0-B786-E5B390E9614F}" destId="{0564F8A2-F2CE-4D00-82A4-A39A7B7EB33D}" srcOrd="0" destOrd="0" presId="urn:microsoft.com/office/officeart/2005/8/layout/vList5"/>
    <dgm:cxn modelId="{91B4E48A-6EEE-46DC-85D9-2525BDA9F956}" type="presOf" srcId="{4CB24144-2B92-40D1-950F-8010C4C25A5E}" destId="{CA5982D5-F1B0-46F2-B4F4-65C1DDAF5D95}" srcOrd="0" destOrd="0" presId="urn:microsoft.com/office/officeart/2005/8/layout/vList5"/>
    <dgm:cxn modelId="{B946CA12-ADB6-48E8-9A8B-B395A9638E88}" srcId="{0867622A-F91F-4692-892C-4183E85009D7}" destId="{52156033-CEBD-494A-90D0-2993D20911B4}" srcOrd="0" destOrd="0" parTransId="{6258E560-E055-44DC-8403-6495F397DE65}" sibTransId="{AE331577-9459-4BBC-9C3F-DAFB6300514C}"/>
    <dgm:cxn modelId="{B0F7487B-64AD-4A69-A0DF-57AC81EAA7B7}" type="presOf" srcId="{CADA4DA1-3676-46F9-ADDA-5F74870C70E1}" destId="{68CB0A55-A66A-425F-A914-86AC913F72E1}" srcOrd="0" destOrd="2" presId="urn:microsoft.com/office/officeart/2005/8/layout/vList5"/>
    <dgm:cxn modelId="{7C7F0D13-C00B-4C66-8BD8-1603CAA90155}" type="presOf" srcId="{8E6F08A2-2FCF-4BC2-B26C-1D673ADB4F83}" destId="{68CB0A55-A66A-425F-A914-86AC913F72E1}" srcOrd="0" destOrd="0" presId="urn:microsoft.com/office/officeart/2005/8/layout/vList5"/>
    <dgm:cxn modelId="{7B5035C2-A61A-48D0-8F93-8A0852368268}" type="presOf" srcId="{0C380654-3D12-4FB5-B03C-3CB96B32904D}" destId="{0564F8A2-F2CE-4D00-82A4-A39A7B7EB33D}" srcOrd="0" destOrd="2" presId="urn:microsoft.com/office/officeart/2005/8/layout/vList5"/>
    <dgm:cxn modelId="{6DF2E7E9-9FCC-48B2-A22F-9D154734DB87}" type="presOf" srcId="{67DD5E30-EFF6-4A44-BB07-8C7BB45E2A1C}" destId="{DE565582-0788-4F01-9C4C-5E68A3C09B46}" srcOrd="0" destOrd="1" presId="urn:microsoft.com/office/officeart/2005/8/layout/vList5"/>
    <dgm:cxn modelId="{4F42200B-175C-490D-BC5F-D8FEC021F8B6}" srcId="{8BBE9B8B-BD24-4263-AF7C-6D6CDAF51F0B}" destId="{D623C666-10AB-41F0-B786-E5B390E9614F}" srcOrd="0" destOrd="0" parTransId="{A0C50A42-7203-4336-B386-2BB9E3EEBCB5}" sibTransId="{3B024F8B-0924-472D-89A2-7AA8528D6870}"/>
    <dgm:cxn modelId="{43C9785B-14ED-43BF-8DB6-7CE73B960939}" type="presOf" srcId="{17812E73-0CA9-498B-AB7E-937CE347D19C}" destId="{9B4C72E2-1C44-4B91-A87C-852A805AFEBA}" srcOrd="0" destOrd="0" presId="urn:microsoft.com/office/officeart/2005/8/layout/vList5"/>
    <dgm:cxn modelId="{80FC1B1F-306E-46C2-806F-DDF5535D7BAE}" type="presOf" srcId="{C9E85F61-D8CC-4498-9B7F-40E623EC1D03}" destId="{0564F8A2-F2CE-4D00-82A4-A39A7B7EB33D}" srcOrd="0" destOrd="3" presId="urn:microsoft.com/office/officeart/2005/8/layout/vList5"/>
    <dgm:cxn modelId="{76B0F762-CA90-415F-8515-E94D29FD6E56}" srcId="{8BBE9B8B-BD24-4263-AF7C-6D6CDAF51F0B}" destId="{3445BB20-66E8-4032-83E4-A0F13C5D0EA5}" srcOrd="1" destOrd="0" parTransId="{C3D64F79-1844-4F6C-BE3E-F6FF2BB78008}" sibTransId="{6CD165D9-8AB7-45FE-8885-22262092564A}"/>
    <dgm:cxn modelId="{4A5B5272-5E75-4C96-92E0-ECD1A555EFF4}" type="presParOf" srcId="{9B4C72E2-1C44-4B91-A87C-852A805AFEBA}" destId="{467A8C40-B2ED-4B7A-8FC6-6420F436B4E1}" srcOrd="0" destOrd="0" presId="urn:microsoft.com/office/officeart/2005/8/layout/vList5"/>
    <dgm:cxn modelId="{8C8DBD22-A17F-457F-97B0-30496764604C}" type="presParOf" srcId="{467A8C40-B2ED-4B7A-8FC6-6420F436B4E1}" destId="{2B653861-498E-4901-B428-4AB034411C38}" srcOrd="0" destOrd="0" presId="urn:microsoft.com/office/officeart/2005/8/layout/vList5"/>
    <dgm:cxn modelId="{8FAA4B7C-E637-47A5-AFE3-01C1424CE3AE}" type="presParOf" srcId="{467A8C40-B2ED-4B7A-8FC6-6420F436B4E1}" destId="{DE565582-0788-4F01-9C4C-5E68A3C09B46}" srcOrd="1" destOrd="0" presId="urn:microsoft.com/office/officeart/2005/8/layout/vList5"/>
    <dgm:cxn modelId="{CA364848-99A7-4499-ACAE-F2D6672068DE}" type="presParOf" srcId="{9B4C72E2-1C44-4B91-A87C-852A805AFEBA}" destId="{5598CEA5-29C7-4B5D-9526-207DA0B91A62}" srcOrd="1" destOrd="0" presId="urn:microsoft.com/office/officeart/2005/8/layout/vList5"/>
    <dgm:cxn modelId="{09CB3DD1-78FA-48FB-ABEF-8F76EED31FD3}" type="presParOf" srcId="{9B4C72E2-1C44-4B91-A87C-852A805AFEBA}" destId="{5B059BDA-095C-4EA0-9004-4E75F2DD0B17}" srcOrd="2" destOrd="0" presId="urn:microsoft.com/office/officeart/2005/8/layout/vList5"/>
    <dgm:cxn modelId="{A3FBE5D6-1625-461B-AE49-09A44662CD07}" type="presParOf" srcId="{5B059BDA-095C-4EA0-9004-4E75F2DD0B17}" destId="{A1074CEB-B35D-48A0-856B-67FCABA8252C}" srcOrd="0" destOrd="0" presId="urn:microsoft.com/office/officeart/2005/8/layout/vList5"/>
    <dgm:cxn modelId="{E18AC255-910A-4475-BB76-9AA103F6318C}" type="presParOf" srcId="{5B059BDA-095C-4EA0-9004-4E75F2DD0B17}" destId="{0564F8A2-F2CE-4D00-82A4-A39A7B7EB33D}" srcOrd="1" destOrd="0" presId="urn:microsoft.com/office/officeart/2005/8/layout/vList5"/>
    <dgm:cxn modelId="{AF9BEC86-89EB-48A2-B257-2FE341C7755E}" type="presParOf" srcId="{9B4C72E2-1C44-4B91-A87C-852A805AFEBA}" destId="{59E11628-D9C9-4E46-B136-578F465D5321}" srcOrd="3" destOrd="0" presId="urn:microsoft.com/office/officeart/2005/8/layout/vList5"/>
    <dgm:cxn modelId="{801E3C09-5DC0-4AC3-9113-356A121696E8}" type="presParOf" srcId="{9B4C72E2-1C44-4B91-A87C-852A805AFEBA}" destId="{BD2222F7-5C10-436E-A1A4-2C1AE132A062}" srcOrd="4" destOrd="0" presId="urn:microsoft.com/office/officeart/2005/8/layout/vList5"/>
    <dgm:cxn modelId="{6059DD6C-C7F5-4943-9648-FDC1DC5C4445}" type="presParOf" srcId="{BD2222F7-5C10-436E-A1A4-2C1AE132A062}" destId="{CA5982D5-F1B0-46F2-B4F4-65C1DDAF5D95}" srcOrd="0" destOrd="0" presId="urn:microsoft.com/office/officeart/2005/8/layout/vList5"/>
    <dgm:cxn modelId="{6FF51717-3576-4E1B-894B-EAA6FF907A0F}" type="presParOf" srcId="{BD2222F7-5C10-436E-A1A4-2C1AE132A062}" destId="{68CB0A55-A66A-425F-A914-86AC913F72E1}" srcOrd="1" destOrd="0" presId="urn:microsoft.com/office/officeart/2005/8/layout/vList5"/>
  </dgm:cxnLst>
  <dgm:bg/>
  <dgm:whole/>
</dgm:dataModel>
</file>

<file path=word/diagrams/data5.xml><?xml version="1.0" encoding="utf-8"?>
<dgm:dataModel xmlns:dgm="http://schemas.openxmlformats.org/drawingml/2006/diagram" xmlns:a="http://schemas.openxmlformats.org/drawingml/2006/main">
  <dgm:ptLst>
    <dgm:pt modelId="{D37F5723-A46F-44A2-BD19-CE85AEA615A1}" type="doc">
      <dgm:prSet loTypeId="urn:microsoft.com/office/officeart/2005/8/layout/hProcess9" loCatId="process" qsTypeId="urn:microsoft.com/office/officeart/2005/8/quickstyle/simple1" qsCatId="simple" csTypeId="urn:microsoft.com/office/officeart/2005/8/colors/accent1_2" csCatId="accent1" phldr="1"/>
      <dgm:spPr/>
    </dgm:pt>
    <dgm:pt modelId="{9DD58BE8-DB6A-4F25-9EC9-378F28F91560}">
      <dgm:prSet phldrT="[Текст]"/>
      <dgm:spPr/>
      <dgm:t>
        <a:bodyPr/>
        <a:p>
          <a:r>
            <a:rPr lang="ru-RU"/>
            <a:t>педагогический проект</a:t>
          </a:r>
        </a:p>
      </dgm:t>
    </dgm:pt>
    <dgm:pt modelId="{7B3CCF3B-5281-4BE7-817D-3759B2CA8CFA}" cxnId="{13AF5919-6F0D-48A0-9E2B-C0B77AD50649}" type="parTrans">
      <dgm:prSet/>
      <dgm:spPr/>
      <dgm:t>
        <a:bodyPr/>
        <a:p>
          <a:endParaRPr lang="ru-RU"/>
        </a:p>
      </dgm:t>
    </dgm:pt>
    <dgm:pt modelId="{7EE1640F-D812-4B41-A0BD-AD09F6E893C6}" cxnId="{13AF5919-6F0D-48A0-9E2B-C0B77AD50649}" type="sibTrans">
      <dgm:prSet/>
      <dgm:spPr/>
      <dgm:t>
        <a:bodyPr/>
        <a:p>
          <a:endParaRPr lang="ru-RU"/>
        </a:p>
      </dgm:t>
    </dgm:pt>
    <dgm:pt modelId="{F21C8856-E46B-4C7F-89FB-FB106E8D47E7}">
      <dgm:prSet phldrT="[Текст]"/>
      <dgm:spPr/>
      <dgm:t>
        <a:bodyPr/>
        <a:p>
          <a:r>
            <a:rPr lang="ru-RU"/>
            <a:t>проектная деятельность школьников</a:t>
          </a:r>
        </a:p>
      </dgm:t>
    </dgm:pt>
    <dgm:pt modelId="{BFCE7899-8809-4A1B-B75E-66501531D519}" cxnId="{81B988BE-81DF-4F34-90A6-907916B7F9A2}" type="parTrans">
      <dgm:prSet/>
      <dgm:spPr/>
      <dgm:t>
        <a:bodyPr/>
        <a:p>
          <a:endParaRPr lang="ru-RU"/>
        </a:p>
      </dgm:t>
    </dgm:pt>
    <dgm:pt modelId="{8C0687DD-593E-4FD7-8B92-8940622E73CA}" cxnId="{81B988BE-81DF-4F34-90A6-907916B7F9A2}" type="sibTrans">
      <dgm:prSet/>
      <dgm:spPr/>
      <dgm:t>
        <a:bodyPr/>
        <a:p>
          <a:endParaRPr lang="ru-RU"/>
        </a:p>
      </dgm:t>
    </dgm:pt>
    <dgm:pt modelId="{2EE65299-44D6-4627-8524-4CAACC69B5BA}">
      <dgm:prSet phldrT="[Текст]"/>
      <dgm:spPr/>
      <dgm:t>
        <a:bodyPr/>
        <a:p>
          <a:r>
            <a:rPr lang="ru-RU"/>
            <a:t>проектирование личного образовательного результата</a:t>
          </a:r>
        </a:p>
      </dgm:t>
    </dgm:pt>
    <dgm:pt modelId="{47783ED7-4A92-458A-BE2F-7ADD4D46D5F4}" cxnId="{D61905B2-CD43-4A83-9860-0452465D607A}" type="parTrans">
      <dgm:prSet/>
      <dgm:spPr/>
      <dgm:t>
        <a:bodyPr/>
        <a:p>
          <a:endParaRPr lang="ru-RU"/>
        </a:p>
      </dgm:t>
    </dgm:pt>
    <dgm:pt modelId="{046FCD47-C571-4688-A93D-2390309692DD}" cxnId="{D61905B2-CD43-4A83-9860-0452465D607A}" type="sibTrans">
      <dgm:prSet/>
      <dgm:spPr/>
      <dgm:t>
        <a:bodyPr/>
        <a:p>
          <a:endParaRPr lang="ru-RU"/>
        </a:p>
      </dgm:t>
    </dgm:pt>
    <dgm:pt modelId="{7BB4970B-B4B5-4AA3-A120-FF0AA21DAC3C}" type="pres">
      <dgm:prSet presAssocID="{D37F5723-A46F-44A2-BD19-CE85AEA615A1}" presName="CompostProcess" presStyleCnt="0">
        <dgm:presLayoutVars>
          <dgm:dir/>
          <dgm:resizeHandles val="exact"/>
        </dgm:presLayoutVars>
      </dgm:prSet>
      <dgm:spPr/>
    </dgm:pt>
    <dgm:pt modelId="{60F0E52A-B63D-4AEE-994D-EE08844876A2}" type="pres">
      <dgm:prSet presAssocID="{D37F5723-A46F-44A2-BD19-CE85AEA615A1}" presName="arrow" presStyleLbl="bgShp" presStyleIdx="0" presStyleCnt="1"/>
      <dgm:spPr/>
    </dgm:pt>
    <dgm:pt modelId="{F785B650-8721-4F8B-8B0A-2EA48A040A8E}" type="pres">
      <dgm:prSet presAssocID="{D37F5723-A46F-44A2-BD19-CE85AEA615A1}" presName="linearProcess" presStyleCnt="0"/>
      <dgm:spPr/>
    </dgm:pt>
    <dgm:pt modelId="{7802B58A-DF8D-4879-B550-0A507C442F44}" type="pres">
      <dgm:prSet presAssocID="{9DD58BE8-DB6A-4F25-9EC9-378F28F91560}" presName="textNode" presStyleLbl="node1" presStyleIdx="0" presStyleCnt="3">
        <dgm:presLayoutVars>
          <dgm:bulletEnabled val="1"/>
        </dgm:presLayoutVars>
      </dgm:prSet>
      <dgm:spPr/>
      <dgm:t>
        <a:bodyPr/>
        <a:p>
          <a:endParaRPr lang="ru-RU"/>
        </a:p>
      </dgm:t>
    </dgm:pt>
    <dgm:pt modelId="{0D2B6BA8-659B-4A00-BFD3-7ACDECD483F3}" type="pres">
      <dgm:prSet presAssocID="{7EE1640F-D812-4B41-A0BD-AD09F6E893C6}" presName="sibTrans" presStyleCnt="0"/>
      <dgm:spPr/>
    </dgm:pt>
    <dgm:pt modelId="{C67D8631-FF2A-4354-8F24-8D2DCBB41768}" type="pres">
      <dgm:prSet presAssocID="{F21C8856-E46B-4C7F-89FB-FB106E8D47E7}" presName="textNode" presStyleLbl="node1" presStyleIdx="1" presStyleCnt="3">
        <dgm:presLayoutVars>
          <dgm:bulletEnabled val="1"/>
        </dgm:presLayoutVars>
      </dgm:prSet>
      <dgm:spPr/>
      <dgm:t>
        <a:bodyPr/>
        <a:p>
          <a:endParaRPr lang="ru-RU"/>
        </a:p>
      </dgm:t>
    </dgm:pt>
    <dgm:pt modelId="{28ED3898-DB50-47B5-8758-A2397660A986}" type="pres">
      <dgm:prSet presAssocID="{8C0687DD-593E-4FD7-8B92-8940622E73CA}" presName="sibTrans" presStyleCnt="0"/>
      <dgm:spPr/>
    </dgm:pt>
    <dgm:pt modelId="{365FC9F8-E6E7-4E7A-B436-9376F6A0E09D}" type="pres">
      <dgm:prSet presAssocID="{2EE65299-44D6-4627-8524-4CAACC69B5BA}" presName="textNode" presStyleLbl="node1" presStyleIdx="2" presStyleCnt="3">
        <dgm:presLayoutVars>
          <dgm:bulletEnabled val="1"/>
        </dgm:presLayoutVars>
      </dgm:prSet>
      <dgm:spPr/>
      <dgm:t>
        <a:bodyPr/>
        <a:p>
          <a:endParaRPr lang="ru-RU"/>
        </a:p>
      </dgm:t>
    </dgm:pt>
  </dgm:ptLst>
  <dgm:cxnLst>
    <dgm:cxn modelId="{D99EA0CA-1359-43CD-B0C5-CA4343CAE93D}" type="presOf" srcId="{9DD58BE8-DB6A-4F25-9EC9-378F28F91560}" destId="{7802B58A-DF8D-4879-B550-0A507C442F44}" srcOrd="0" destOrd="0" presId="urn:microsoft.com/office/officeart/2005/8/layout/hProcess9"/>
    <dgm:cxn modelId="{2BF6B3D4-69A9-443B-90B6-0D51F182B10D}" type="presOf" srcId="{2EE65299-44D6-4627-8524-4CAACC69B5BA}" destId="{365FC9F8-E6E7-4E7A-B436-9376F6A0E09D}" srcOrd="0" destOrd="0" presId="urn:microsoft.com/office/officeart/2005/8/layout/hProcess9"/>
    <dgm:cxn modelId="{D61905B2-CD43-4A83-9860-0452465D607A}" srcId="{D37F5723-A46F-44A2-BD19-CE85AEA615A1}" destId="{2EE65299-44D6-4627-8524-4CAACC69B5BA}" srcOrd="2" destOrd="0" parTransId="{47783ED7-4A92-458A-BE2F-7ADD4D46D5F4}" sibTransId="{046FCD47-C571-4688-A93D-2390309692DD}"/>
    <dgm:cxn modelId="{13AF5919-6F0D-48A0-9E2B-C0B77AD50649}" srcId="{D37F5723-A46F-44A2-BD19-CE85AEA615A1}" destId="{9DD58BE8-DB6A-4F25-9EC9-378F28F91560}" srcOrd="0" destOrd="0" parTransId="{7B3CCF3B-5281-4BE7-817D-3759B2CA8CFA}" sibTransId="{7EE1640F-D812-4B41-A0BD-AD09F6E893C6}"/>
    <dgm:cxn modelId="{FE4255DA-12A7-4ECA-A88B-6FAD31AFF47B}" type="presOf" srcId="{D37F5723-A46F-44A2-BD19-CE85AEA615A1}" destId="{7BB4970B-B4B5-4AA3-A120-FF0AA21DAC3C}" srcOrd="0" destOrd="0" presId="urn:microsoft.com/office/officeart/2005/8/layout/hProcess9"/>
    <dgm:cxn modelId="{81B988BE-81DF-4F34-90A6-907916B7F9A2}" srcId="{D37F5723-A46F-44A2-BD19-CE85AEA615A1}" destId="{F21C8856-E46B-4C7F-89FB-FB106E8D47E7}" srcOrd="1" destOrd="0" parTransId="{BFCE7899-8809-4A1B-B75E-66501531D519}" sibTransId="{8C0687DD-593E-4FD7-8B92-8940622E73CA}"/>
    <dgm:cxn modelId="{AF07C27B-8BE2-4FFC-8640-BC6946BC09DC}" type="presOf" srcId="{F21C8856-E46B-4C7F-89FB-FB106E8D47E7}" destId="{C67D8631-FF2A-4354-8F24-8D2DCBB41768}" srcOrd="0" destOrd="0" presId="urn:microsoft.com/office/officeart/2005/8/layout/hProcess9"/>
    <dgm:cxn modelId="{DCD668CF-B26B-46DD-A0A3-B62BB1F9ECAF}" type="presParOf" srcId="{7BB4970B-B4B5-4AA3-A120-FF0AA21DAC3C}" destId="{60F0E52A-B63D-4AEE-994D-EE08844876A2}" srcOrd="0" destOrd="0" presId="urn:microsoft.com/office/officeart/2005/8/layout/hProcess9"/>
    <dgm:cxn modelId="{65F9EB1A-3AC4-4EBE-83C4-F6354152A5CA}" type="presParOf" srcId="{7BB4970B-B4B5-4AA3-A120-FF0AA21DAC3C}" destId="{F785B650-8721-4F8B-8B0A-2EA48A040A8E}" srcOrd="1" destOrd="0" presId="urn:microsoft.com/office/officeart/2005/8/layout/hProcess9"/>
    <dgm:cxn modelId="{3E7FD7F8-6E76-4A64-938C-F1EF8708DBCE}" type="presParOf" srcId="{F785B650-8721-4F8B-8B0A-2EA48A040A8E}" destId="{7802B58A-DF8D-4879-B550-0A507C442F44}" srcOrd="0" destOrd="0" presId="urn:microsoft.com/office/officeart/2005/8/layout/hProcess9"/>
    <dgm:cxn modelId="{84FE33D9-077A-4BDF-8A1A-4C65A27C5C7A}" type="presParOf" srcId="{F785B650-8721-4F8B-8B0A-2EA48A040A8E}" destId="{0D2B6BA8-659B-4A00-BFD3-7ACDECD483F3}" srcOrd="1" destOrd="0" presId="urn:microsoft.com/office/officeart/2005/8/layout/hProcess9"/>
    <dgm:cxn modelId="{C31BE8FB-2356-4804-988C-C273C5AA83A7}" type="presParOf" srcId="{F785B650-8721-4F8B-8B0A-2EA48A040A8E}" destId="{C67D8631-FF2A-4354-8F24-8D2DCBB41768}" srcOrd="2" destOrd="0" presId="urn:microsoft.com/office/officeart/2005/8/layout/hProcess9"/>
    <dgm:cxn modelId="{7F239415-3F3B-42AA-A64E-51E7A70138AD}" type="presParOf" srcId="{F785B650-8721-4F8B-8B0A-2EA48A040A8E}" destId="{28ED3898-DB50-47B5-8758-A2397660A986}" srcOrd="3" destOrd="0" presId="urn:microsoft.com/office/officeart/2005/8/layout/hProcess9"/>
    <dgm:cxn modelId="{B77A7C88-30C2-4B6D-B57D-4CABBB9B524C}" type="presParOf" srcId="{F785B650-8721-4F8B-8B0A-2EA48A040A8E}" destId="{365FC9F8-E6E7-4E7A-B436-9376F6A0E09D}" srcOrd="4" destOrd="0" presId="urn:microsoft.com/office/officeart/2005/8/layout/hProcess9"/>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C5D21E-9039-47BE-B66E-C2A5A7C84CD4}">
      <dsp:nvSpPr>
        <dsp:cNvPr id="0" name=""/>
        <dsp:cNvSpPr/>
      </dsp:nvSpPr>
      <dsp:spPr>
        <a:xfrm rot="5400000">
          <a:off x="-119332" y="335961"/>
          <a:ext cx="1054616" cy="81629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нормы САНПИНа</a:t>
          </a:r>
        </a:p>
      </dsp:txBody>
      <dsp:txXfrm rot="5400000">
        <a:off x="-119332" y="335961"/>
        <a:ext cx="1054616" cy="816296"/>
      </dsp:txXfrm>
    </dsp:sp>
    <dsp:sp modelId="{B37378B9-BA0C-4ECB-84F2-E4828ACAC607}">
      <dsp:nvSpPr>
        <dsp:cNvPr id="0" name=""/>
        <dsp:cNvSpPr/>
      </dsp:nvSpPr>
      <dsp:spPr>
        <a:xfrm rot="5400000">
          <a:off x="2354916" y="-1421568"/>
          <a:ext cx="857348" cy="406553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температурный режим</a:t>
          </a:r>
        </a:p>
        <a:p>
          <a:pPr marL="57150" lvl="1" indent="-57150" algn="l" defTabSz="488950">
            <a:lnSpc>
              <a:spcPct val="90000"/>
            </a:lnSpc>
            <a:spcBef>
              <a:spcPct val="0"/>
            </a:spcBef>
            <a:spcAft>
              <a:spcPct val="15000"/>
            </a:spcAft>
            <a:buChar char="••"/>
          </a:pPr>
          <a:r>
            <a:rPr lang="ru-RU" sz="1100" kern="1200"/>
            <a:t>освещенность</a:t>
          </a:r>
        </a:p>
        <a:p>
          <a:pPr marL="57150" lvl="1" indent="-57150" algn="l" defTabSz="488950">
            <a:lnSpc>
              <a:spcPct val="90000"/>
            </a:lnSpc>
            <a:spcBef>
              <a:spcPct val="0"/>
            </a:spcBef>
            <a:spcAft>
              <a:spcPct val="15000"/>
            </a:spcAft>
            <a:buChar char="••"/>
          </a:pPr>
          <a:r>
            <a:rPr lang="ru-RU" sz="1100" kern="1200"/>
            <a:t>мебель</a:t>
          </a:r>
        </a:p>
        <a:p>
          <a:pPr marL="57150" lvl="1" indent="-57150" algn="l" defTabSz="488950">
            <a:lnSpc>
              <a:spcPct val="90000"/>
            </a:lnSpc>
            <a:spcBef>
              <a:spcPct val="0"/>
            </a:spcBef>
            <a:spcAft>
              <a:spcPct val="15000"/>
            </a:spcAft>
            <a:buChar char="••"/>
          </a:pPr>
          <a:r>
            <a:rPr lang="ru-RU" sz="1100" kern="1200"/>
            <a:t>расписание уроков</a:t>
          </a:r>
        </a:p>
      </dsp:txBody>
      <dsp:txXfrm rot="5400000">
        <a:off x="2354916" y="-1421568"/>
        <a:ext cx="857348" cy="4065539"/>
      </dsp:txXfrm>
    </dsp:sp>
    <dsp:sp modelId="{2207CE4D-2027-4A9B-808F-B7FECBDAA62A}">
      <dsp:nvSpPr>
        <dsp:cNvPr id="0" name=""/>
        <dsp:cNvSpPr/>
      </dsp:nvSpPr>
      <dsp:spPr>
        <a:xfrm rot="5400000">
          <a:off x="89135" y="1236824"/>
          <a:ext cx="759476" cy="93809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горячее питание</a:t>
          </a:r>
        </a:p>
      </dsp:txBody>
      <dsp:txXfrm rot="5400000">
        <a:off x="89135" y="1236824"/>
        <a:ext cx="759476" cy="938093"/>
      </dsp:txXfrm>
    </dsp:sp>
    <dsp:sp modelId="{8CE74050-D959-4EAB-84DA-E33B78CBEB9D}">
      <dsp:nvSpPr>
        <dsp:cNvPr id="0" name=""/>
        <dsp:cNvSpPr/>
      </dsp:nvSpPr>
      <dsp:spPr>
        <a:xfrm rot="5400000">
          <a:off x="1717747" y="436293"/>
          <a:ext cx="727209" cy="22733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витаминизация</a:t>
          </a:r>
        </a:p>
        <a:p>
          <a:pPr marL="114300" lvl="1" indent="-114300" algn="l" defTabSz="533400">
            <a:lnSpc>
              <a:spcPct val="90000"/>
            </a:lnSpc>
            <a:spcBef>
              <a:spcPct val="0"/>
            </a:spcBef>
            <a:spcAft>
              <a:spcPct val="15000"/>
            </a:spcAft>
            <a:buChar char="••"/>
          </a:pPr>
          <a:r>
            <a:rPr lang="ru-RU" sz="1200" kern="1200"/>
            <a:t>сбалансированное питание</a:t>
          </a:r>
        </a:p>
      </dsp:txBody>
      <dsp:txXfrm rot="5400000">
        <a:off x="1717747" y="436293"/>
        <a:ext cx="727209" cy="2273337"/>
      </dsp:txXfrm>
    </dsp:sp>
    <dsp:sp modelId="{05510A25-C0D1-46F1-9053-069D5C5EECC1}">
      <dsp:nvSpPr>
        <dsp:cNvPr id="0" name=""/>
        <dsp:cNvSpPr/>
      </dsp:nvSpPr>
      <dsp:spPr>
        <a:xfrm rot="5400000">
          <a:off x="-151420" y="2174966"/>
          <a:ext cx="1222316" cy="91948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медицинское обслуживание</a:t>
          </a:r>
        </a:p>
      </dsp:txBody>
      <dsp:txXfrm rot="5400000">
        <a:off x="-151420" y="2174966"/>
        <a:ext cx="1222316" cy="919481"/>
      </dsp:txXfrm>
    </dsp:sp>
    <dsp:sp modelId="{15664713-E543-4A90-B8A3-797164BBD1BF}">
      <dsp:nvSpPr>
        <dsp:cNvPr id="0" name=""/>
        <dsp:cNvSpPr/>
      </dsp:nvSpPr>
      <dsp:spPr>
        <a:xfrm rot="5400000">
          <a:off x="2747459" y="249785"/>
          <a:ext cx="887121" cy="450402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диспанзеризация</a:t>
          </a:r>
        </a:p>
        <a:p>
          <a:pPr marL="114300" lvl="1" indent="-114300" algn="l" defTabSz="533400">
            <a:lnSpc>
              <a:spcPct val="90000"/>
            </a:lnSpc>
            <a:spcBef>
              <a:spcPct val="0"/>
            </a:spcBef>
            <a:spcAft>
              <a:spcPct val="15000"/>
            </a:spcAft>
            <a:buChar char="••"/>
          </a:pPr>
          <a:r>
            <a:rPr lang="ru-RU" sz="1200" kern="1200"/>
            <a:t>вакцинация</a:t>
          </a:r>
        </a:p>
        <a:p>
          <a:pPr marL="114300" lvl="1" indent="-114300" algn="l" defTabSz="533400">
            <a:lnSpc>
              <a:spcPct val="90000"/>
            </a:lnSpc>
            <a:spcBef>
              <a:spcPct val="0"/>
            </a:spcBef>
            <a:spcAft>
              <a:spcPct val="15000"/>
            </a:spcAft>
            <a:buChar char="••"/>
          </a:pPr>
          <a:r>
            <a:rPr lang="ru-RU" sz="1200" kern="1200"/>
            <a:t>реализация профилактических программ</a:t>
          </a:r>
        </a:p>
      </dsp:txBody>
      <dsp:txXfrm rot="5400000">
        <a:off x="2747459" y="249785"/>
        <a:ext cx="887121" cy="4504026"/>
      </dsp:txXfrm>
    </dsp:sp>
    <dsp:sp modelId="{2E7B3194-0423-436B-948E-E956C4CD955F}">
      <dsp:nvSpPr>
        <dsp:cNvPr id="0" name=""/>
        <dsp:cNvSpPr/>
      </dsp:nvSpPr>
      <dsp:spPr>
        <a:xfrm rot="5400000">
          <a:off x="-134245" y="3380614"/>
          <a:ext cx="1181167" cy="90167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спортивные занятия </a:t>
          </a:r>
        </a:p>
      </dsp:txBody>
      <dsp:txXfrm rot="5400000">
        <a:off x="-134245" y="3380614"/>
        <a:ext cx="1181167" cy="901676"/>
      </dsp:txXfrm>
    </dsp:sp>
    <dsp:sp modelId="{A91F8DAE-347F-4A10-BA6D-6B11C8755472}">
      <dsp:nvSpPr>
        <dsp:cNvPr id="0" name=""/>
        <dsp:cNvSpPr/>
      </dsp:nvSpPr>
      <dsp:spPr>
        <a:xfrm rot="5400000">
          <a:off x="2704235" y="1380727"/>
          <a:ext cx="955764" cy="456191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уроки физкультуры</a:t>
          </a:r>
        </a:p>
        <a:p>
          <a:pPr marL="114300" lvl="1" indent="-114300" algn="l" defTabSz="577850">
            <a:lnSpc>
              <a:spcPct val="90000"/>
            </a:lnSpc>
            <a:spcBef>
              <a:spcPct val="0"/>
            </a:spcBef>
            <a:spcAft>
              <a:spcPct val="15000"/>
            </a:spcAft>
            <a:buChar char="••"/>
          </a:pPr>
          <a:r>
            <a:rPr lang="ru-RU" sz="1300" kern="1200"/>
            <a:t>секции</a:t>
          </a:r>
        </a:p>
        <a:p>
          <a:pPr marL="114300" lvl="1" indent="-114300" algn="l" defTabSz="577850">
            <a:lnSpc>
              <a:spcPct val="90000"/>
            </a:lnSpc>
            <a:spcBef>
              <a:spcPct val="0"/>
            </a:spcBef>
            <a:spcAft>
              <a:spcPct val="15000"/>
            </a:spcAft>
            <a:buChar char="••"/>
          </a:pPr>
          <a:r>
            <a:rPr lang="ru-RU" sz="1300" kern="1200"/>
            <a:t>внеурочные спортивные мероприятия</a:t>
          </a:r>
        </a:p>
      </dsp:txBody>
      <dsp:txXfrm rot="5400000">
        <a:off x="2704235" y="1380727"/>
        <a:ext cx="955764" cy="4561919"/>
      </dsp:txXfrm>
    </dsp:sp>
    <dsp:sp modelId="{ABC22DB1-6AD4-4A00-B258-869ADDEDCF01}">
      <dsp:nvSpPr>
        <dsp:cNvPr id="0" name=""/>
        <dsp:cNvSpPr/>
      </dsp:nvSpPr>
      <dsp:spPr>
        <a:xfrm rot="5400000">
          <a:off x="-159901" y="4482847"/>
          <a:ext cx="1197428" cy="8779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индивидуальный мониторинг</a:t>
          </a:r>
        </a:p>
      </dsp:txBody>
      <dsp:txXfrm rot="5400000">
        <a:off x="-159901" y="4482847"/>
        <a:ext cx="1197428" cy="877971"/>
      </dsp:txXfrm>
    </dsp:sp>
    <dsp:sp modelId="{635385A7-3387-4CA2-A105-425AEAA7141E}">
      <dsp:nvSpPr>
        <dsp:cNvPr id="0" name=""/>
        <dsp:cNvSpPr/>
      </dsp:nvSpPr>
      <dsp:spPr>
        <a:xfrm rot="5400000">
          <a:off x="2757362" y="2607851"/>
          <a:ext cx="776131" cy="436214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на основе данных мониторинга - программы развития здоровья ребенка</a:t>
          </a:r>
        </a:p>
      </dsp:txBody>
      <dsp:txXfrm rot="5400000">
        <a:off x="2757362" y="2607851"/>
        <a:ext cx="776131" cy="4362146"/>
      </dsp:txXfrm>
    </dsp:sp>
    <dsp:sp modelId="{D70B9ABA-7B9B-4064-BDC6-4EF77232C282}">
      <dsp:nvSpPr>
        <dsp:cNvPr id="0" name=""/>
        <dsp:cNvSpPr/>
      </dsp:nvSpPr>
      <dsp:spPr>
        <a:xfrm rot="5400000">
          <a:off x="-251909" y="5772581"/>
          <a:ext cx="1445458" cy="94198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образовательные</a:t>
          </a:r>
          <a:r>
            <a:rPr lang="ru-RU" sz="500" b="1" kern="1200"/>
            <a:t> </a:t>
          </a:r>
          <a:r>
            <a:rPr lang="ru-RU" sz="1100" b="1" kern="1200"/>
            <a:t>программы</a:t>
          </a:r>
        </a:p>
      </dsp:txBody>
      <dsp:txXfrm rot="5400000">
        <a:off x="-251909" y="5772581"/>
        <a:ext cx="1445458" cy="941985"/>
      </dsp:txXfrm>
    </dsp:sp>
    <dsp:sp modelId="{7B0FCC24-F78C-4E62-A704-C43391231890}">
      <dsp:nvSpPr>
        <dsp:cNvPr id="0" name=""/>
        <dsp:cNvSpPr/>
      </dsp:nvSpPr>
      <dsp:spPr>
        <a:xfrm rot="5400000">
          <a:off x="2538230" y="3906342"/>
          <a:ext cx="1304357" cy="440864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практика индивидуального обучения</a:t>
          </a:r>
        </a:p>
        <a:p>
          <a:pPr marL="114300" lvl="1" indent="-114300" algn="l" defTabSz="533400">
            <a:lnSpc>
              <a:spcPct val="90000"/>
            </a:lnSpc>
            <a:spcBef>
              <a:spcPct val="0"/>
            </a:spcBef>
            <a:spcAft>
              <a:spcPct val="15000"/>
            </a:spcAft>
            <a:buChar char="••"/>
          </a:pPr>
          <a:r>
            <a:rPr lang="ru-RU" sz="1200" b="0" kern="1200"/>
            <a:t>формирование здорового образа жизни</a:t>
          </a:r>
          <a:endParaRPr lang="ru-RU" sz="1200" b="1" kern="1200"/>
        </a:p>
        <a:p>
          <a:pPr marL="114300" lvl="1" indent="-114300" algn="l" defTabSz="533400">
            <a:lnSpc>
              <a:spcPct val="90000"/>
            </a:lnSpc>
            <a:spcBef>
              <a:spcPct val="0"/>
            </a:spcBef>
            <a:spcAft>
              <a:spcPct val="15000"/>
            </a:spcAft>
            <a:buChar char="••"/>
          </a:pPr>
          <a:r>
            <a:rPr lang="ru-RU" sz="1200" kern="1200"/>
            <a:t>изучение предметов по выбору</a:t>
          </a:r>
        </a:p>
        <a:p>
          <a:pPr marL="114300" lvl="1" indent="-114300" algn="l" defTabSz="533400">
            <a:lnSpc>
              <a:spcPct val="90000"/>
            </a:lnSpc>
            <a:spcBef>
              <a:spcPct val="0"/>
            </a:spcBef>
            <a:spcAft>
              <a:spcPct val="15000"/>
            </a:spcAft>
            <a:buChar char="••"/>
          </a:pPr>
          <a:r>
            <a:rPr lang="ru-RU" sz="1200" kern="1200"/>
            <a:t>общее снижение аудиторной нагрузки в форме классических учебных занятий </a:t>
          </a:r>
        </a:p>
      </dsp:txBody>
      <dsp:txXfrm rot="5400000">
        <a:off x="2538230" y="3906342"/>
        <a:ext cx="1304357" cy="440864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799A321-349D-4362-82CF-7294E876FF5A}">
      <dsp:nvSpPr>
        <dsp:cNvPr id="0" name=""/>
        <dsp:cNvSpPr/>
      </dsp:nvSpPr>
      <dsp:spPr>
        <a:xfrm>
          <a:off x="0" y="1390974"/>
          <a:ext cx="5486400" cy="4565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электронный журнал, дневник</a:t>
          </a:r>
        </a:p>
      </dsp:txBody>
      <dsp:txXfrm>
        <a:off x="0" y="1390974"/>
        <a:ext cx="5486400" cy="246536"/>
      </dsp:txXfrm>
    </dsp:sp>
    <dsp:sp modelId="{1B3420F9-5F85-4EC3-946F-E0F037568CDA}">
      <dsp:nvSpPr>
        <dsp:cNvPr id="0" name=""/>
        <dsp:cNvSpPr/>
      </dsp:nvSpPr>
      <dsp:spPr>
        <a:xfrm>
          <a:off x="0" y="1628379"/>
          <a:ext cx="2743199" cy="21001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успеваемость, посещаемость</a:t>
          </a:r>
        </a:p>
      </dsp:txBody>
      <dsp:txXfrm>
        <a:off x="0" y="1628379"/>
        <a:ext cx="2743199" cy="210012"/>
      </dsp:txXfrm>
    </dsp:sp>
    <dsp:sp modelId="{80A3DB28-7F42-4BCA-8BAD-C8D3C6925413}">
      <dsp:nvSpPr>
        <dsp:cNvPr id="0" name=""/>
        <dsp:cNvSpPr/>
      </dsp:nvSpPr>
      <dsp:spPr>
        <a:xfrm>
          <a:off x="2743200" y="1628379"/>
          <a:ext cx="2743199" cy="21001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информация для родителей</a:t>
          </a:r>
        </a:p>
      </dsp:txBody>
      <dsp:txXfrm>
        <a:off x="2743200" y="1628379"/>
        <a:ext cx="2743199" cy="210012"/>
      </dsp:txXfrm>
    </dsp:sp>
    <dsp:sp modelId="{FC891C3F-7DF3-42ED-B6FA-3F024C859EFB}">
      <dsp:nvSpPr>
        <dsp:cNvPr id="0" name=""/>
        <dsp:cNvSpPr/>
      </dsp:nvSpPr>
      <dsp:spPr>
        <a:xfrm rot="10800000">
          <a:off x="0" y="695650"/>
          <a:ext cx="5486400" cy="70217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домашнее задание</a:t>
          </a:r>
        </a:p>
      </dsp:txBody>
      <dsp:txXfrm>
        <a:off x="0" y="695650"/>
        <a:ext cx="5486400" cy="246462"/>
      </dsp:txXfrm>
    </dsp:sp>
    <dsp:sp modelId="{9BD681C5-ED2A-40B7-B04F-E91F62DA49CC}">
      <dsp:nvSpPr>
        <dsp:cNvPr id="0" name=""/>
        <dsp:cNvSpPr/>
      </dsp:nvSpPr>
      <dsp:spPr>
        <a:xfrm flipH="1">
          <a:off x="0" y="942112"/>
          <a:ext cx="3512338" cy="2099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на проверку учителю</a:t>
          </a:r>
        </a:p>
      </dsp:txBody>
      <dsp:txXfrm flipH="1">
        <a:off x="0" y="942112"/>
        <a:ext cx="3512338" cy="209949"/>
      </dsp:txXfrm>
    </dsp:sp>
    <dsp:sp modelId="{8AB6C9D5-C9FD-4C78-8B61-DC2F8CBDE264}">
      <dsp:nvSpPr>
        <dsp:cNvPr id="0" name=""/>
        <dsp:cNvSpPr/>
      </dsp:nvSpPr>
      <dsp:spPr>
        <a:xfrm>
          <a:off x="3512338" y="942112"/>
          <a:ext cx="1974061" cy="2099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kern="1200"/>
            <a:t>результат с комментариями</a:t>
          </a:r>
        </a:p>
      </dsp:txBody>
      <dsp:txXfrm>
        <a:off x="3512338" y="942112"/>
        <a:ext cx="1974061" cy="209949"/>
      </dsp:txXfrm>
    </dsp:sp>
    <dsp:sp modelId="{8E3C8390-2121-436D-B4BE-6189ABF13B97}">
      <dsp:nvSpPr>
        <dsp:cNvPr id="0" name=""/>
        <dsp:cNvSpPr/>
      </dsp:nvSpPr>
      <dsp:spPr>
        <a:xfrm rot="10800000">
          <a:off x="0" y="326"/>
          <a:ext cx="5486400" cy="70217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дидактические материалы и задания в режиме онлайн </a:t>
          </a:r>
        </a:p>
      </dsp:txBody>
      <dsp:txXfrm>
        <a:off x="0" y="326"/>
        <a:ext cx="5486400" cy="246462"/>
      </dsp:txXfrm>
    </dsp:sp>
    <dsp:sp modelId="{993C0D37-40D0-476E-B429-9F7D40ED01E6}">
      <dsp:nvSpPr>
        <dsp:cNvPr id="0" name=""/>
        <dsp:cNvSpPr/>
      </dsp:nvSpPr>
      <dsp:spPr>
        <a:xfrm>
          <a:off x="0" y="246789"/>
          <a:ext cx="2743199" cy="2099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урок</a:t>
          </a:r>
        </a:p>
      </dsp:txBody>
      <dsp:txXfrm>
        <a:off x="0" y="246789"/>
        <a:ext cx="2743199" cy="209949"/>
      </dsp:txXfrm>
    </dsp:sp>
    <dsp:sp modelId="{A43439C7-CA8E-4F0A-8977-5E72942430BD}">
      <dsp:nvSpPr>
        <dsp:cNvPr id="0" name=""/>
        <dsp:cNvSpPr/>
      </dsp:nvSpPr>
      <dsp:spPr>
        <a:xfrm>
          <a:off x="2743200" y="246789"/>
          <a:ext cx="2743199" cy="2099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дом</a:t>
          </a:r>
        </a:p>
      </dsp:txBody>
      <dsp:txXfrm>
        <a:off x="2743200" y="246789"/>
        <a:ext cx="2743199" cy="20994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808840-F57C-49C3-B854-E25B3E8CDE31}">
      <dsp:nvSpPr>
        <dsp:cNvPr id="0" name=""/>
        <dsp:cNvSpPr/>
      </dsp:nvSpPr>
      <dsp:spPr>
        <a:xfrm>
          <a:off x="1007553" y="151310"/>
          <a:ext cx="1941840" cy="1941840"/>
        </a:xfrm>
        <a:prstGeom prst="blockArc">
          <a:avLst>
            <a:gd name="adj1" fmla="val 10267189"/>
            <a:gd name="adj2" fmla="val 17918165"/>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7BA9F55F-9C90-46BD-AE3D-639669254168}">
      <dsp:nvSpPr>
        <dsp:cNvPr id="0" name=""/>
        <dsp:cNvSpPr/>
      </dsp:nvSpPr>
      <dsp:spPr>
        <a:xfrm>
          <a:off x="1018113" y="336849"/>
          <a:ext cx="1941840" cy="1941840"/>
        </a:xfrm>
        <a:prstGeom prst="blockArc">
          <a:avLst>
            <a:gd name="adj1" fmla="val 3756032"/>
            <a:gd name="adj2" fmla="val 10941908"/>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61659243-D464-41B9-9B97-E28C70D1638B}">
      <dsp:nvSpPr>
        <dsp:cNvPr id="0" name=""/>
        <dsp:cNvSpPr/>
      </dsp:nvSpPr>
      <dsp:spPr>
        <a:xfrm>
          <a:off x="1905841" y="344712"/>
          <a:ext cx="1941840" cy="1941840"/>
        </a:xfrm>
        <a:prstGeom prst="blockArc">
          <a:avLst>
            <a:gd name="adj1" fmla="val 21265754"/>
            <a:gd name="adj2" fmla="val 7104865"/>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CD7D8B9-4AFD-418C-A2D3-B7D31505EA90}">
      <dsp:nvSpPr>
        <dsp:cNvPr id="0" name=""/>
        <dsp:cNvSpPr/>
      </dsp:nvSpPr>
      <dsp:spPr>
        <a:xfrm>
          <a:off x="1906209" y="156886"/>
          <a:ext cx="1941840" cy="1941840"/>
        </a:xfrm>
        <a:prstGeom prst="blockArc">
          <a:avLst>
            <a:gd name="adj1" fmla="val 14524501"/>
            <a:gd name="adj2" fmla="val 347708"/>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2344D548-A1AB-43FC-8D3C-03F2B0553D2F}">
      <dsp:nvSpPr>
        <dsp:cNvPr id="0" name=""/>
        <dsp:cNvSpPr/>
      </dsp:nvSpPr>
      <dsp:spPr>
        <a:xfrm>
          <a:off x="1772005" y="802363"/>
          <a:ext cx="1321957" cy="872447"/>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ru-RU" sz="3700" kern="1200">
              <a:solidFill>
                <a:srgbClr val="FF0000"/>
              </a:solidFill>
            </a:rPr>
            <a:t>УУД</a:t>
          </a:r>
        </a:p>
      </dsp:txBody>
      <dsp:txXfrm>
        <a:off x="1772005" y="802363"/>
        <a:ext cx="1321957" cy="872447"/>
      </dsp:txXfrm>
    </dsp:sp>
    <dsp:sp modelId="{BE9DDB29-AB13-43B6-B50A-E2D37E6170C6}">
      <dsp:nvSpPr>
        <dsp:cNvPr id="0" name=""/>
        <dsp:cNvSpPr/>
      </dsp:nvSpPr>
      <dsp:spPr>
        <a:xfrm>
          <a:off x="1779256" y="58542"/>
          <a:ext cx="1307455" cy="462606"/>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связь с жизнью</a:t>
          </a:r>
        </a:p>
      </dsp:txBody>
      <dsp:txXfrm>
        <a:off x="1779256" y="58542"/>
        <a:ext cx="1307455" cy="462606"/>
      </dsp:txXfrm>
    </dsp:sp>
    <dsp:sp modelId="{E00B9A0D-2F0E-46B2-B747-2677B449539B}">
      <dsp:nvSpPr>
        <dsp:cNvPr id="0" name=""/>
        <dsp:cNvSpPr/>
      </dsp:nvSpPr>
      <dsp:spPr>
        <a:xfrm>
          <a:off x="3217982" y="772307"/>
          <a:ext cx="1205380" cy="902520"/>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рассмотрение  реальныех проблем</a:t>
          </a:r>
        </a:p>
      </dsp:txBody>
      <dsp:txXfrm>
        <a:off x="3217982" y="772307"/>
        <a:ext cx="1205380" cy="902520"/>
      </dsp:txXfrm>
    </dsp:sp>
    <dsp:sp modelId="{FF77C02A-9768-439E-BA80-09B94F6D5E28}">
      <dsp:nvSpPr>
        <dsp:cNvPr id="0" name=""/>
        <dsp:cNvSpPr/>
      </dsp:nvSpPr>
      <dsp:spPr>
        <a:xfrm>
          <a:off x="1673870" y="1871514"/>
          <a:ext cx="1503208" cy="556508"/>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реальный мир</a:t>
          </a:r>
        </a:p>
      </dsp:txBody>
      <dsp:txXfrm>
        <a:off x="1673870" y="1871514"/>
        <a:ext cx="1503208" cy="556508"/>
      </dsp:txXfrm>
    </dsp:sp>
    <dsp:sp modelId="{F100CA2E-0CCD-4B17-A0B2-D3C8CAD6ED06}">
      <dsp:nvSpPr>
        <dsp:cNvPr id="0" name=""/>
        <dsp:cNvSpPr/>
      </dsp:nvSpPr>
      <dsp:spPr>
        <a:xfrm>
          <a:off x="468642" y="810559"/>
          <a:ext cx="1145618" cy="916145"/>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взаимодействие с учителем и одноклассниками</a:t>
          </a:r>
        </a:p>
      </dsp:txBody>
      <dsp:txXfrm>
        <a:off x="468642" y="810559"/>
        <a:ext cx="1145618" cy="91614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565582-0788-4F01-9C4C-5E68A3C09B46}">
      <dsp:nvSpPr>
        <dsp:cNvPr id="0" name=""/>
        <dsp:cNvSpPr/>
      </dsp:nvSpPr>
      <dsp:spPr>
        <a:xfrm rot="5400000">
          <a:off x="3474818" y="-1221704"/>
          <a:ext cx="1055935" cy="376732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ДПК (ЗабКИПКРО)</a:t>
          </a:r>
        </a:p>
        <a:p>
          <a:pPr marL="57150" lvl="1" indent="-57150" algn="l" defTabSz="488950">
            <a:lnSpc>
              <a:spcPct val="90000"/>
            </a:lnSpc>
            <a:spcBef>
              <a:spcPct val="0"/>
            </a:spcBef>
            <a:spcAft>
              <a:spcPct val="15000"/>
            </a:spcAft>
            <a:buChar char="••"/>
          </a:pPr>
          <a:r>
            <a:rPr lang="ru-RU" sz="1100" kern="1200"/>
            <a:t>Дистанционные курсы</a:t>
          </a:r>
        </a:p>
        <a:p>
          <a:pPr marL="57150" lvl="1" indent="-57150" algn="l" defTabSz="488950">
            <a:lnSpc>
              <a:spcPct val="90000"/>
            </a:lnSpc>
            <a:spcBef>
              <a:spcPct val="0"/>
            </a:spcBef>
            <a:spcAft>
              <a:spcPct val="15000"/>
            </a:spcAft>
            <a:buChar char="••"/>
          </a:pPr>
          <a:r>
            <a:rPr lang="ru-RU" sz="1100" kern="1200"/>
            <a:t>Модульные курсы</a:t>
          </a:r>
        </a:p>
      </dsp:txBody>
      <dsp:txXfrm rot="5400000">
        <a:off x="3474818" y="-1221704"/>
        <a:ext cx="1055935" cy="3767328"/>
      </dsp:txXfrm>
    </dsp:sp>
    <dsp:sp modelId="{2B653861-498E-4901-B428-4AB034411C38}">
      <dsp:nvSpPr>
        <dsp:cNvPr id="0" name=""/>
        <dsp:cNvSpPr/>
      </dsp:nvSpPr>
      <dsp:spPr>
        <a:xfrm>
          <a:off x="0" y="6"/>
          <a:ext cx="2119122" cy="13199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kern="1200"/>
            <a:t>Курсы повышения квалификации</a:t>
          </a:r>
        </a:p>
      </dsp:txBody>
      <dsp:txXfrm>
        <a:off x="0" y="6"/>
        <a:ext cx="2119122" cy="1319919"/>
      </dsp:txXfrm>
    </dsp:sp>
    <dsp:sp modelId="{0564F8A2-F2CE-4D00-82A4-A39A7B7EB33D}">
      <dsp:nvSpPr>
        <dsp:cNvPr id="0" name=""/>
        <dsp:cNvSpPr/>
      </dsp:nvSpPr>
      <dsp:spPr>
        <a:xfrm rot="5400000">
          <a:off x="3474818" y="164210"/>
          <a:ext cx="1055935" cy="376732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теоретические семинары (региональные, муниципальные, школьные)</a:t>
          </a:r>
        </a:p>
        <a:p>
          <a:pPr marL="57150" lvl="1" indent="-57150" algn="l" defTabSz="488950">
            <a:lnSpc>
              <a:spcPct val="90000"/>
            </a:lnSpc>
            <a:spcBef>
              <a:spcPct val="0"/>
            </a:spcBef>
            <a:spcAft>
              <a:spcPct val="15000"/>
            </a:spcAft>
            <a:buChar char="••"/>
          </a:pPr>
          <a:r>
            <a:rPr lang="ru-RU" sz="1100" kern="1200"/>
            <a:t>педсоветы</a:t>
          </a:r>
        </a:p>
        <a:p>
          <a:pPr marL="57150" lvl="1" indent="-57150" algn="l" defTabSz="488950">
            <a:lnSpc>
              <a:spcPct val="90000"/>
            </a:lnSpc>
            <a:spcBef>
              <a:spcPct val="0"/>
            </a:spcBef>
            <a:spcAft>
              <a:spcPct val="15000"/>
            </a:spcAft>
            <a:buChar char="••"/>
          </a:pPr>
          <a:r>
            <a:rPr lang="ru-RU" sz="1100" kern="1200"/>
            <a:t>научно-практические конференции</a:t>
          </a:r>
        </a:p>
        <a:p>
          <a:pPr marL="57150" lvl="1" indent="-57150" algn="l" defTabSz="488950">
            <a:lnSpc>
              <a:spcPct val="90000"/>
            </a:lnSpc>
            <a:spcBef>
              <a:spcPct val="0"/>
            </a:spcBef>
            <a:spcAft>
              <a:spcPct val="15000"/>
            </a:spcAft>
            <a:buChar char="••"/>
          </a:pPr>
          <a:r>
            <a:rPr lang="ru-RU" sz="1100" kern="1200"/>
            <a:t>педагогические чтения</a:t>
          </a:r>
        </a:p>
      </dsp:txBody>
      <dsp:txXfrm rot="5400000">
        <a:off x="3474818" y="164210"/>
        <a:ext cx="1055935" cy="3767328"/>
      </dsp:txXfrm>
    </dsp:sp>
    <dsp:sp modelId="{A1074CEB-B35D-48A0-856B-67FCABA8252C}">
      <dsp:nvSpPr>
        <dsp:cNvPr id="0" name=""/>
        <dsp:cNvSpPr/>
      </dsp:nvSpPr>
      <dsp:spPr>
        <a:xfrm>
          <a:off x="0" y="1387915"/>
          <a:ext cx="2119122" cy="13199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kern="1200"/>
            <a:t>Информационные совещания</a:t>
          </a:r>
        </a:p>
      </dsp:txBody>
      <dsp:txXfrm>
        <a:off x="0" y="1387915"/>
        <a:ext cx="2119122" cy="1319919"/>
      </dsp:txXfrm>
    </dsp:sp>
    <dsp:sp modelId="{68CB0A55-A66A-425F-A914-86AC913F72E1}">
      <dsp:nvSpPr>
        <dsp:cNvPr id="0" name=""/>
        <dsp:cNvSpPr/>
      </dsp:nvSpPr>
      <dsp:spPr>
        <a:xfrm rot="5400000">
          <a:off x="3474818" y="1550126"/>
          <a:ext cx="1055935" cy="376732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Школа цифрового века (методические журналы)</a:t>
          </a:r>
        </a:p>
        <a:p>
          <a:pPr marL="57150" lvl="1" indent="-57150" algn="l" defTabSz="488950">
            <a:lnSpc>
              <a:spcPct val="90000"/>
            </a:lnSpc>
            <a:spcBef>
              <a:spcPct val="0"/>
            </a:spcBef>
            <a:spcAft>
              <a:spcPct val="15000"/>
            </a:spcAft>
            <a:buChar char="••"/>
          </a:pPr>
          <a:r>
            <a:rPr lang="ru-RU" sz="1100" kern="1200"/>
            <a:t>Обобщение опыта по теме самообразования</a:t>
          </a:r>
        </a:p>
        <a:p>
          <a:pPr marL="57150" lvl="1" indent="-57150" algn="l" defTabSz="488950">
            <a:lnSpc>
              <a:spcPct val="90000"/>
            </a:lnSpc>
            <a:spcBef>
              <a:spcPct val="0"/>
            </a:spcBef>
            <a:spcAft>
              <a:spcPct val="15000"/>
            </a:spcAft>
            <a:buChar char="••"/>
          </a:pPr>
          <a:r>
            <a:rPr lang="ru-RU" sz="1100" kern="1200"/>
            <a:t>Аттестация на первую или высшую квалификационную категорию</a:t>
          </a:r>
        </a:p>
      </dsp:txBody>
      <dsp:txXfrm rot="5400000">
        <a:off x="3474818" y="1550126"/>
        <a:ext cx="1055935" cy="3767328"/>
      </dsp:txXfrm>
    </dsp:sp>
    <dsp:sp modelId="{CA5982D5-F1B0-46F2-B4F4-65C1DDAF5D95}">
      <dsp:nvSpPr>
        <dsp:cNvPr id="0" name=""/>
        <dsp:cNvSpPr/>
      </dsp:nvSpPr>
      <dsp:spPr>
        <a:xfrm>
          <a:off x="0" y="2775830"/>
          <a:ext cx="2119122" cy="13199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kern="1200"/>
            <a:t>Самообразование</a:t>
          </a:r>
        </a:p>
      </dsp:txBody>
      <dsp:txXfrm>
        <a:off x="0" y="2775830"/>
        <a:ext cx="2119122" cy="131991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F0E52A-B63D-4AEE-994D-EE08844876A2}">
      <dsp:nvSpPr>
        <dsp:cNvPr id="0" name=""/>
        <dsp:cNvSpPr/>
      </dsp:nvSpPr>
      <dsp:spPr>
        <a:xfrm>
          <a:off x="413061" y="0"/>
          <a:ext cx="4681363" cy="2315688"/>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02B58A-DF8D-4879-B550-0A507C442F44}">
      <dsp:nvSpPr>
        <dsp:cNvPr id="0" name=""/>
        <dsp:cNvSpPr/>
      </dsp:nvSpPr>
      <dsp:spPr>
        <a:xfrm>
          <a:off x="186630" y="694706"/>
          <a:ext cx="1652245" cy="9262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педагогический проект</a:t>
          </a:r>
        </a:p>
      </dsp:txBody>
      <dsp:txXfrm>
        <a:off x="186630" y="694706"/>
        <a:ext cx="1652245" cy="926275"/>
      </dsp:txXfrm>
    </dsp:sp>
    <dsp:sp modelId="{C67D8631-FF2A-4354-8F24-8D2DCBB41768}">
      <dsp:nvSpPr>
        <dsp:cNvPr id="0" name=""/>
        <dsp:cNvSpPr/>
      </dsp:nvSpPr>
      <dsp:spPr>
        <a:xfrm>
          <a:off x="1927620" y="694706"/>
          <a:ext cx="1652245" cy="9262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проектная деятельность школьников</a:t>
          </a:r>
        </a:p>
      </dsp:txBody>
      <dsp:txXfrm>
        <a:off x="1927620" y="694706"/>
        <a:ext cx="1652245" cy="926275"/>
      </dsp:txXfrm>
    </dsp:sp>
    <dsp:sp modelId="{365FC9F8-E6E7-4E7A-B436-9376F6A0E09D}">
      <dsp:nvSpPr>
        <dsp:cNvPr id="0" name=""/>
        <dsp:cNvSpPr/>
      </dsp:nvSpPr>
      <dsp:spPr>
        <a:xfrm>
          <a:off x="3668609" y="694706"/>
          <a:ext cx="1652245" cy="9262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проектирование личного образовательного результата</a:t>
          </a:r>
        </a:p>
      </dsp:txBody>
      <dsp:txXfrm>
        <a:off x="3668609" y="694706"/>
        <a:ext cx="1652245" cy="92627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type="chevron" r:blip="" rot="90">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type="round2SameRect" r:blip="" rot="90">
                <dgm:adjLst/>
              </dgm:shape>
            </dgm:if>
            <dgm:else name="Name6">
              <dgm:alg type="tx">
                <dgm:param type="stBulletLvl" val="1"/>
                <dgm:param type="txAnchorVertCh" val="mid"/>
              </dgm:alg>
              <dgm:shape xmlns:r="http://schemas.openxmlformats.org/officeDocument/2006/relationships" type="round2SameRect" r:blip="" rot="-90">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type="upArrowCallout" r:blip="" rot="180">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type="upArrowCallout" r:blip="" rot="180">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type="round2SameRect" r:blip="" rot="90">
                    <dgm:adjLst/>
                  </dgm:shape>
                </dgm:if>
                <dgm:else name="Name12">
                  <dgm:shape xmlns:r="http://schemas.openxmlformats.org/officeDocument/2006/relationships" type="round2SameRect" r:blip="" rot="-90">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7171"/>
    <customShpInfo spid="_x0000_s7170"/>
    <customShpInfo spid="_x0000_s7169"/>
    <customShpInfo spid="_x0000_s1060"/>
    <customShpInfo spid="_x0000_s1057"/>
    <customShpInfo spid="_x0000_s1058"/>
    <customShpInfo spid="_x0000_s1059"/>
    <customShpInfo spid="_x0000_s1061"/>
    <customShpInfo spid="_x0000_s1062"/>
    <customShpInfo spid="_x0000_s1064"/>
    <customShpInfo spid="_x0000_s1065"/>
    <customShpInfo spid="_x0000_s1063"/>
    <customShpInfo spid="_x0000_s1066"/>
    <customShpInfo spid="_x0000_s1067"/>
    <customShpInfo spid="_x0000_s1068"/>
    <customShpInfo spid="_x0000_s1069"/>
    <customShpInfo spid="_x0000_s1075"/>
    <customShpInfo spid="_x0000_s1078"/>
    <customShpInfo spid="_x0000_s1070"/>
    <customShpInfo spid="_x0000_s1077"/>
    <customShpInfo spid="_x0000_s1071"/>
    <customShpInfo spid="_x0000_s1074"/>
    <customShpInfo spid="_x0000_s1072"/>
    <customShpInfo spid="_x0000_s1073"/>
    <customShpInfo spid="_x0000_s1076"/>
    <customShpInfo spid="_x0000_s1079"/>
    <customShpInfo spid="_x0000_s1033"/>
    <customShpInfo spid="_x0000_s1037"/>
    <customShpInfo spid="_x0000_s1044"/>
    <customShpInfo spid="_x0000_s1048"/>
    <customShpInfo spid="_x0000_s1043"/>
    <customShpInfo spid="_x0000_s1049"/>
    <customShpInfo spid="_x0000_s1045"/>
    <customShpInfo spid="_x0000_s1042"/>
    <customShpInfo spid="_x0000_s1047"/>
    <customShpInfo spid="_x0000_s1046"/>
    <customShpInfo spid="_x0000_s1039"/>
    <customShpInfo spid="_x0000_s1040"/>
    <customShpInfo spid="_x0000_s1038"/>
    <customShpInfo spid="_x0000_s1034"/>
    <customShpInfo spid="_x0000_s1041"/>
    <customShpInfo spid="_x0000_s1036"/>
    <customShpInfo spid="_x0000_s1035"/>
    <customShpInfo spid="_x0000_s1054"/>
    <customShpInfo spid="_x0000_s1050"/>
    <customShpInfo spid="_x0000_s1051"/>
    <customShpInfo spid="_x0000_s1052"/>
    <customShpInfo spid="_x0000_s1053"/>
    <customShpInfo spid="_x0000_s1055"/>
    <customShpInfo spid="_x0000_s1032"/>
    <customShpInfo spid="_x0000_s1031"/>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667</Pages>
  <Words>153345</Words>
  <Characters>874070</Characters>
  <Lines>7283</Lines>
  <Paragraphs>2050</Paragraphs>
  <TotalTime>896</TotalTime>
  <ScaleCrop>false</ScaleCrop>
  <LinksUpToDate>false</LinksUpToDate>
  <CharactersWithSpaces>1025365</CharactersWithSpaces>
  <Application>WPS Office_10.2.0.7587_F1E327BC-269C-435d-A152-05C5408002CA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2015-02-12T20:17:00Z</dcterms:created>
  <dc:creator>Михайловна</dc:creator>
  <cp:lastModifiedBy>777</cp:lastModifiedBy>
  <dcterms:modified xsi:type="dcterms:W3CDTF">2019-01-18T13:59:16Z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1049-10.2.0.7587</vt:lpwstr>
  </property>
</Properties>
</file>